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7951 CNY / $1174.36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Turquoise lakes and waterfalls in a high-altitude valley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Baodingshan carvings · back by evening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West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Chongqing West → Dazu South on the Chengdu–Chongqing HSR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Dazu South → Baodingshan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Dazu South Station to Baodingshan scenic area (~25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Baodingshan →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taxi to Dazu South Station for the afternoon train.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Dazu South → Chongqing West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Kaiyuan Mingting Hotel —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Dazu Rock Carvings day trip via Chongqing West ↔ Dazu South HSR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West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Chongqing West–Dazu South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Dazu South ↔ Baodingshan (round 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Dazu South–Chongqing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Chongqing West → Jiefangbei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7951 CNY / $1174.36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1869 CNY / $275.05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embassy or consulate that serves your U.S.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with the consulate that covers your home state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2026-07-28T22:44:07.684Z</dcterms:created>
  <dcterms:modified xsi:type="dcterms:W3CDTF">2026-07-28T22:44:07.684Z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