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4743" w14:textId="77777777" w:rsidR="00CA5D66" w:rsidRDefault="00000000">
      <w:pPr>
        <w:jc w:val="center"/>
      </w:pPr>
      <w:r>
        <w:rPr>
          <w:rFonts w:ascii="Arial" w:hAnsi="Arial"/>
          <w:b/>
          <w:color w:val="1A5276"/>
          <w:sz w:val="32"/>
        </w:rPr>
        <w:t>Technology Stack &amp; Architecture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CA5D66" w14:paraId="30648854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3308805A" w14:textId="77777777" w:rsidR="00CA5D66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6000" w:type="dxa"/>
          </w:tcPr>
          <w:p w14:paraId="6830BA36" w14:textId="399E7120" w:rsidR="00CA5D66" w:rsidRDefault="00000000">
            <w:r>
              <w:rPr>
                <w:rFonts w:ascii="Arial" w:hAnsi="Arial"/>
                <w:sz w:val="20"/>
              </w:rPr>
              <w:t>2</w:t>
            </w:r>
            <w:r w:rsidR="00E6367E"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z w:val="20"/>
              </w:rPr>
              <w:t xml:space="preserve"> October 2026</w:t>
            </w:r>
          </w:p>
        </w:tc>
      </w:tr>
      <w:tr w:rsidR="00CA5D66" w14:paraId="7AA69210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1BCEC8C6" w14:textId="77777777" w:rsidR="00CA5D66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6000" w:type="dxa"/>
          </w:tcPr>
          <w:p w14:paraId="66F907A1" w14:textId="77777777" w:rsidR="00CA5D66" w:rsidRDefault="00000000">
            <w:r>
              <w:rPr>
                <w:rFonts w:ascii="Arial" w:hAnsi="Arial"/>
                <w:sz w:val="20"/>
              </w:rPr>
              <w:t>Individual Project</w:t>
            </w:r>
          </w:p>
        </w:tc>
      </w:tr>
      <w:tr w:rsidR="00CA5D66" w14:paraId="5880B8B6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633E6333" w14:textId="77777777" w:rsidR="00CA5D66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6000" w:type="dxa"/>
          </w:tcPr>
          <w:p w14:paraId="6B70913D" w14:textId="114CF9C6" w:rsidR="00CA5D66" w:rsidRDefault="00000000">
            <w:r>
              <w:rPr>
                <w:rFonts w:ascii="Arial" w:hAnsi="Arial"/>
                <w:sz w:val="20"/>
              </w:rPr>
              <w:t>Online Complaint Registration</w:t>
            </w:r>
          </w:p>
        </w:tc>
      </w:tr>
      <w:tr w:rsidR="00CA5D66" w14:paraId="3F62BB7D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5D3AF927" w14:textId="77777777" w:rsidR="00CA5D66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6000" w:type="dxa"/>
          </w:tcPr>
          <w:p w14:paraId="3A75419B" w14:textId="77777777" w:rsidR="00CA5D66" w:rsidRDefault="00000000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49BF7EA1" w14:textId="77777777" w:rsidR="00CA5D66" w:rsidRDefault="00CA5D66"/>
    <w:p w14:paraId="5269C69F" w14:textId="77777777" w:rsidR="00CA5D66" w:rsidRDefault="00000000">
      <w:pPr>
        <w:pStyle w:val="Heading1"/>
      </w:pPr>
      <w:r>
        <w:rPr>
          <w:rFonts w:ascii="Arial" w:hAnsi="Arial"/>
          <w:color w:val="1A5276"/>
          <w:sz w:val="26"/>
        </w:rPr>
        <w:t>Table-1: Components &amp; Technologies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5D66" w14:paraId="2126A6EA" w14:textId="77777777">
        <w:trPr>
          <w:cantSplit/>
          <w:tblHeader/>
          <w:jc w:val="center"/>
        </w:trPr>
        <w:tc>
          <w:tcPr>
            <w:tcW w:w="2160" w:type="dxa"/>
            <w:shd w:val="clear" w:color="auto" w:fill="2E4053"/>
          </w:tcPr>
          <w:p w14:paraId="3EF59D53" w14:textId="77777777" w:rsidR="00CA5D66" w:rsidRDefault="00000000"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w="2160" w:type="dxa"/>
            <w:shd w:val="clear" w:color="auto" w:fill="2E4053"/>
          </w:tcPr>
          <w:p w14:paraId="6FA151A4" w14:textId="77777777" w:rsidR="00CA5D66" w:rsidRDefault="00000000"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w="2160" w:type="dxa"/>
            <w:shd w:val="clear" w:color="auto" w:fill="2E4053"/>
          </w:tcPr>
          <w:p w14:paraId="1AC5EE47" w14:textId="77777777" w:rsidR="00CA5D66" w:rsidRDefault="00000000"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w="2160" w:type="dxa"/>
            <w:shd w:val="clear" w:color="auto" w:fill="2E4053"/>
          </w:tcPr>
          <w:p w14:paraId="3652CA46" w14:textId="77777777" w:rsidR="00CA5D66" w:rsidRDefault="00000000">
            <w:r>
              <w:rPr>
                <w:rFonts w:ascii="Arial" w:hAnsi="Arial"/>
                <w:b/>
                <w:sz w:val="17"/>
              </w:rPr>
              <w:t>Technology</w:t>
            </w:r>
          </w:p>
        </w:tc>
      </w:tr>
      <w:tr w:rsidR="00CA5D66" w14:paraId="264EFDAE" w14:textId="77777777">
        <w:trPr>
          <w:cantSplit/>
          <w:jc w:val="center"/>
        </w:trPr>
        <w:tc>
          <w:tcPr>
            <w:tcW w:w="2160" w:type="dxa"/>
          </w:tcPr>
          <w:p w14:paraId="62DE1D6C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2160" w:type="dxa"/>
          </w:tcPr>
          <w:p w14:paraId="7E1B9DD5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User Interface</w:t>
            </w:r>
          </w:p>
        </w:tc>
        <w:tc>
          <w:tcPr>
            <w:tcW w:w="2160" w:type="dxa"/>
          </w:tcPr>
          <w:p w14:paraId="04830046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Responsive role-based pages and dashboards for users, agents, and administrators.</w:t>
            </w:r>
          </w:p>
        </w:tc>
        <w:tc>
          <w:tcPr>
            <w:tcW w:w="2160" w:type="dxa"/>
          </w:tcPr>
          <w:p w14:paraId="30AE35B4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React.js, JavaScript, HTML5, CSS3, React Router DOM, Bootstrap</w:t>
            </w:r>
          </w:p>
        </w:tc>
      </w:tr>
      <w:tr w:rsidR="00CA5D66" w14:paraId="024A58F1" w14:textId="77777777">
        <w:trPr>
          <w:cantSplit/>
          <w:jc w:val="center"/>
        </w:trPr>
        <w:tc>
          <w:tcPr>
            <w:tcW w:w="2160" w:type="dxa"/>
            <w:shd w:val="clear" w:color="auto" w:fill="F2F4F4"/>
          </w:tcPr>
          <w:p w14:paraId="3F66B408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2160" w:type="dxa"/>
            <w:shd w:val="clear" w:color="auto" w:fill="F2F4F4"/>
          </w:tcPr>
          <w:p w14:paraId="62157D1B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Frontend State &amp; API Client</w:t>
            </w:r>
          </w:p>
        </w:tc>
        <w:tc>
          <w:tcPr>
            <w:tcW w:w="2160" w:type="dxa"/>
            <w:shd w:val="clear" w:color="auto" w:fill="F2F4F4"/>
          </w:tcPr>
          <w:p w14:paraId="6D6D6BB8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Handles navigation, shared authentication state, and backend API requests.</w:t>
            </w:r>
          </w:p>
        </w:tc>
        <w:tc>
          <w:tcPr>
            <w:tcW w:w="2160" w:type="dxa"/>
            <w:shd w:val="clear" w:color="auto" w:fill="F2F4F4"/>
          </w:tcPr>
          <w:p w14:paraId="19CA55CD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React Hooks, Context API, Axios</w:t>
            </w:r>
          </w:p>
        </w:tc>
      </w:tr>
      <w:tr w:rsidR="00CA5D66" w14:paraId="0B2C7370" w14:textId="77777777">
        <w:trPr>
          <w:cantSplit/>
          <w:jc w:val="center"/>
        </w:trPr>
        <w:tc>
          <w:tcPr>
            <w:tcW w:w="2160" w:type="dxa"/>
          </w:tcPr>
          <w:p w14:paraId="7942C341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2160" w:type="dxa"/>
          </w:tcPr>
          <w:p w14:paraId="11498D2E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Services &amp; REST API</w:t>
            </w:r>
          </w:p>
        </w:tc>
        <w:tc>
          <w:tcPr>
            <w:tcW w:w="2160" w:type="dxa"/>
          </w:tcPr>
          <w:p w14:paraId="4DB9CBCB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Implements complaint, assignment, tracking, messaging, and admin workflows.</w:t>
            </w:r>
          </w:p>
        </w:tc>
        <w:tc>
          <w:tcPr>
            <w:tcW w:w="2160" w:type="dxa"/>
          </w:tcPr>
          <w:p w14:paraId="6BCBF96B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Node.js, Express.js, REST APIs</w:t>
            </w:r>
          </w:p>
        </w:tc>
      </w:tr>
      <w:tr w:rsidR="00CA5D66" w14:paraId="43F45B40" w14:textId="77777777">
        <w:trPr>
          <w:cantSplit/>
          <w:jc w:val="center"/>
        </w:trPr>
        <w:tc>
          <w:tcPr>
            <w:tcW w:w="2160" w:type="dxa"/>
            <w:shd w:val="clear" w:color="auto" w:fill="F2F4F4"/>
          </w:tcPr>
          <w:p w14:paraId="43554303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2160" w:type="dxa"/>
            <w:shd w:val="clear" w:color="auto" w:fill="F2F4F4"/>
          </w:tcPr>
          <w:p w14:paraId="38F8B430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Security &amp; Validation</w:t>
            </w:r>
          </w:p>
        </w:tc>
        <w:tc>
          <w:tcPr>
            <w:tcW w:w="2160" w:type="dxa"/>
            <w:shd w:val="clear" w:color="auto" w:fill="F2F4F4"/>
          </w:tcPr>
          <w:p w14:paraId="38257712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Enforces authentication, role permissions, input validation, and secure configuration.</w:t>
            </w:r>
          </w:p>
        </w:tc>
        <w:tc>
          <w:tcPr>
            <w:tcW w:w="2160" w:type="dxa"/>
            <w:shd w:val="clear" w:color="auto" w:fill="F2F4F4"/>
          </w:tcPr>
          <w:p w14:paraId="1055BB05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JWT, bcryptjs, authorization middleware, express-validator, dotenv, Helmet, CORS</w:t>
            </w:r>
          </w:p>
        </w:tc>
      </w:tr>
      <w:tr w:rsidR="00CA5D66" w14:paraId="033D36FA" w14:textId="77777777">
        <w:trPr>
          <w:cantSplit/>
          <w:jc w:val="center"/>
        </w:trPr>
        <w:tc>
          <w:tcPr>
            <w:tcW w:w="2160" w:type="dxa"/>
          </w:tcPr>
          <w:p w14:paraId="105D7514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2160" w:type="dxa"/>
          </w:tcPr>
          <w:p w14:paraId="6C613709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w="2160" w:type="dxa"/>
          </w:tcPr>
          <w:p w14:paraId="68894C01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Stores users, complaints, complaint history, messages, notifications, and feedback.</w:t>
            </w:r>
          </w:p>
        </w:tc>
        <w:tc>
          <w:tcPr>
            <w:tcW w:w="2160" w:type="dxa"/>
          </w:tcPr>
          <w:p w14:paraId="7635A664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MongoDB local instance or MongoDB Atlas</w:t>
            </w:r>
          </w:p>
        </w:tc>
      </w:tr>
      <w:tr w:rsidR="00CA5D66" w14:paraId="0BB64981" w14:textId="77777777">
        <w:trPr>
          <w:cantSplit/>
          <w:jc w:val="center"/>
        </w:trPr>
        <w:tc>
          <w:tcPr>
            <w:tcW w:w="2160" w:type="dxa"/>
            <w:shd w:val="clear" w:color="auto" w:fill="F2F4F4"/>
          </w:tcPr>
          <w:p w14:paraId="5E72D6FB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2160" w:type="dxa"/>
            <w:shd w:val="clear" w:color="auto" w:fill="F2F4F4"/>
          </w:tcPr>
          <w:p w14:paraId="76AE43EF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Data Models &amp; Persistence</w:t>
            </w:r>
          </w:p>
        </w:tc>
        <w:tc>
          <w:tcPr>
            <w:tcW w:w="2160" w:type="dxa"/>
            <w:shd w:val="clear" w:color="auto" w:fill="F2F4F4"/>
          </w:tcPr>
          <w:p w14:paraId="1671161F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Defines document schemas, validation rules, indexes, and database operations.</w:t>
            </w:r>
          </w:p>
        </w:tc>
        <w:tc>
          <w:tcPr>
            <w:tcW w:w="2160" w:type="dxa"/>
            <w:shd w:val="clear" w:color="auto" w:fill="F2F4F4"/>
          </w:tcPr>
          <w:p w14:paraId="0B6A6521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Mongoose ODM</w:t>
            </w:r>
          </w:p>
        </w:tc>
      </w:tr>
      <w:tr w:rsidR="00CA5D66" w14:paraId="2B730E3B" w14:textId="77777777">
        <w:trPr>
          <w:cantSplit/>
          <w:jc w:val="center"/>
        </w:trPr>
        <w:tc>
          <w:tcPr>
            <w:tcW w:w="2160" w:type="dxa"/>
          </w:tcPr>
          <w:p w14:paraId="6B2E9B46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w="2160" w:type="dxa"/>
          </w:tcPr>
          <w:p w14:paraId="7607BC38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Messaging &amp; File Uploads</w:t>
            </w:r>
          </w:p>
        </w:tc>
        <w:tc>
          <w:tcPr>
            <w:tcW w:w="2160" w:type="dxa"/>
          </w:tcPr>
          <w:p w14:paraId="21CCB0D9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Supports complaint-related messaging, notifications, and evidence attachments where enabled.</w:t>
            </w:r>
          </w:p>
        </w:tc>
        <w:tc>
          <w:tcPr>
            <w:tcW w:w="2160" w:type="dxa"/>
          </w:tcPr>
          <w:p w14:paraId="44A93C17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Socket.IO (if enabled), Multer with file validation</w:t>
            </w:r>
          </w:p>
        </w:tc>
      </w:tr>
    </w:tbl>
    <w:p w14:paraId="77F5B908" w14:textId="77777777" w:rsidR="00CA5D66" w:rsidRDefault="00CA5D66"/>
    <w:p w14:paraId="28C872AD" w14:textId="77777777" w:rsidR="00CA5D66" w:rsidRDefault="00000000">
      <w:pPr>
        <w:pStyle w:val="Heading1"/>
        <w:pageBreakBefore/>
      </w:pPr>
      <w:r>
        <w:rPr>
          <w:rFonts w:ascii="Arial" w:hAnsi="Arial"/>
          <w:color w:val="1A5276"/>
          <w:sz w:val="26"/>
        </w:rPr>
        <w:lastRenderedPageBreak/>
        <w:t>Table-2: Application Characteristics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5D66" w14:paraId="0AB3C0BD" w14:textId="77777777">
        <w:trPr>
          <w:cantSplit/>
          <w:tblHeader/>
          <w:jc w:val="center"/>
        </w:trPr>
        <w:tc>
          <w:tcPr>
            <w:tcW w:w="2160" w:type="dxa"/>
            <w:shd w:val="clear" w:color="auto" w:fill="2E4053"/>
          </w:tcPr>
          <w:p w14:paraId="2CE4199C" w14:textId="77777777" w:rsidR="00CA5D66" w:rsidRDefault="00000000"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w="2160" w:type="dxa"/>
            <w:shd w:val="clear" w:color="auto" w:fill="2E4053"/>
          </w:tcPr>
          <w:p w14:paraId="45B74971" w14:textId="77777777" w:rsidR="00CA5D66" w:rsidRDefault="00000000">
            <w:r>
              <w:rPr>
                <w:rFonts w:ascii="Arial" w:hAnsi="Arial"/>
                <w:b/>
                <w:sz w:val="17"/>
              </w:rPr>
              <w:t>Characteristics</w:t>
            </w:r>
          </w:p>
        </w:tc>
        <w:tc>
          <w:tcPr>
            <w:tcW w:w="2160" w:type="dxa"/>
            <w:shd w:val="clear" w:color="auto" w:fill="2E4053"/>
          </w:tcPr>
          <w:p w14:paraId="238950BD" w14:textId="77777777" w:rsidR="00CA5D66" w:rsidRDefault="00000000"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w="2160" w:type="dxa"/>
            <w:shd w:val="clear" w:color="auto" w:fill="2E4053"/>
          </w:tcPr>
          <w:p w14:paraId="65EB3095" w14:textId="77777777" w:rsidR="00CA5D66" w:rsidRDefault="00000000">
            <w:r>
              <w:rPr>
                <w:rFonts w:ascii="Arial" w:hAnsi="Arial"/>
                <w:b/>
                <w:sz w:val="17"/>
              </w:rPr>
              <w:t>Technology Implementation</w:t>
            </w:r>
          </w:p>
        </w:tc>
      </w:tr>
      <w:tr w:rsidR="00CA5D66" w14:paraId="3D909830" w14:textId="77777777">
        <w:trPr>
          <w:cantSplit/>
          <w:jc w:val="center"/>
        </w:trPr>
        <w:tc>
          <w:tcPr>
            <w:tcW w:w="2160" w:type="dxa"/>
          </w:tcPr>
          <w:p w14:paraId="2CF5C8C3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2160" w:type="dxa"/>
          </w:tcPr>
          <w:p w14:paraId="6C2399DC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Open-Source Frameworks</w:t>
            </w:r>
          </w:p>
        </w:tc>
        <w:tc>
          <w:tcPr>
            <w:tcW w:w="2160" w:type="dxa"/>
          </w:tcPr>
          <w:p w14:paraId="2CD26F87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Separates the web interface, server-side logic, API communication, and data storage.</w:t>
            </w:r>
          </w:p>
        </w:tc>
        <w:tc>
          <w:tcPr>
            <w:tcW w:w="2160" w:type="dxa"/>
          </w:tcPr>
          <w:p w14:paraId="200D6962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MERN stack: MongoDB, Express.js, React.js, Node.js; Axios</w:t>
            </w:r>
          </w:p>
        </w:tc>
      </w:tr>
      <w:tr w:rsidR="00CA5D66" w14:paraId="5F92D067" w14:textId="77777777">
        <w:trPr>
          <w:cantSplit/>
          <w:jc w:val="center"/>
        </w:trPr>
        <w:tc>
          <w:tcPr>
            <w:tcW w:w="2160" w:type="dxa"/>
            <w:shd w:val="clear" w:color="auto" w:fill="F2F4F4"/>
          </w:tcPr>
          <w:p w14:paraId="6F2B3D21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2160" w:type="dxa"/>
            <w:shd w:val="clear" w:color="auto" w:fill="F2F4F4"/>
          </w:tcPr>
          <w:p w14:paraId="68D51711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Security Implementations</w:t>
            </w:r>
          </w:p>
        </w:tc>
        <w:tc>
          <w:tcPr>
            <w:tcW w:w="2160" w:type="dxa"/>
            <w:shd w:val="clear" w:color="auto" w:fill="F2F4F4"/>
          </w:tcPr>
          <w:p w14:paraId="51E2DF96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Uses authentication, password hashing, role checks, request validation, and environment-based secrets.</w:t>
            </w:r>
          </w:p>
        </w:tc>
        <w:tc>
          <w:tcPr>
            <w:tcW w:w="2160" w:type="dxa"/>
            <w:shd w:val="clear" w:color="auto" w:fill="F2F4F4"/>
          </w:tcPr>
          <w:p w14:paraId="07A8535D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JWT, bcryptjs, authorization middleware, express-validator, dotenv, Helmet, CORS, rate limiting</w:t>
            </w:r>
          </w:p>
        </w:tc>
      </w:tr>
      <w:tr w:rsidR="00CA5D66" w14:paraId="5215D75C" w14:textId="77777777">
        <w:trPr>
          <w:cantSplit/>
          <w:jc w:val="center"/>
        </w:trPr>
        <w:tc>
          <w:tcPr>
            <w:tcW w:w="2160" w:type="dxa"/>
          </w:tcPr>
          <w:p w14:paraId="1E51F369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2160" w:type="dxa"/>
          </w:tcPr>
          <w:p w14:paraId="48F3BD83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Layered Architecture</w:t>
            </w:r>
          </w:p>
        </w:tc>
        <w:tc>
          <w:tcPr>
            <w:tcW w:w="2160" w:type="dxa"/>
          </w:tcPr>
          <w:p w14:paraId="49BA3789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Separates interface, API/business logic, and database access into maintainable modules.</w:t>
            </w:r>
          </w:p>
        </w:tc>
        <w:tc>
          <w:tcPr>
            <w:tcW w:w="2160" w:type="dxa"/>
          </w:tcPr>
          <w:p w14:paraId="07F160A9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React frontend, Express REST API, MVC-style backend, Mongoose models</w:t>
            </w:r>
          </w:p>
        </w:tc>
      </w:tr>
      <w:tr w:rsidR="00CA5D66" w14:paraId="71105BD1" w14:textId="77777777">
        <w:trPr>
          <w:cantSplit/>
          <w:jc w:val="center"/>
        </w:trPr>
        <w:tc>
          <w:tcPr>
            <w:tcW w:w="2160" w:type="dxa"/>
            <w:shd w:val="clear" w:color="auto" w:fill="F2F4F4"/>
          </w:tcPr>
          <w:p w14:paraId="2AF3C575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2160" w:type="dxa"/>
            <w:shd w:val="clear" w:color="auto" w:fill="F2F4F4"/>
          </w:tcPr>
          <w:p w14:paraId="64EAD598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Availability &amp; Data Integrity</w:t>
            </w:r>
          </w:p>
        </w:tc>
        <w:tc>
          <w:tcPr>
            <w:tcW w:w="2160" w:type="dxa"/>
            <w:shd w:val="clear" w:color="auto" w:fill="F2F4F4"/>
          </w:tcPr>
          <w:p w14:paraId="20111BFC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Maintains persistent records, checks ownership and valid status changes, and records complaint history.</w:t>
            </w:r>
          </w:p>
        </w:tc>
        <w:tc>
          <w:tcPr>
            <w:tcW w:w="2160" w:type="dxa"/>
            <w:shd w:val="clear" w:color="auto" w:fill="F2F4F4"/>
          </w:tcPr>
          <w:p w14:paraId="4B6B5E60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MongoDB, Mongoose validation/indexes, centralized Express error handling</w:t>
            </w:r>
          </w:p>
        </w:tc>
      </w:tr>
      <w:tr w:rsidR="00CA5D66" w14:paraId="23405170" w14:textId="77777777">
        <w:trPr>
          <w:cantSplit/>
          <w:jc w:val="center"/>
        </w:trPr>
        <w:tc>
          <w:tcPr>
            <w:tcW w:w="2160" w:type="dxa"/>
          </w:tcPr>
          <w:p w14:paraId="1B9F640E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2160" w:type="dxa"/>
          </w:tcPr>
          <w:p w14:paraId="4CCE1BC4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Performance &amp; Usability</w:t>
            </w:r>
          </w:p>
        </w:tc>
        <w:tc>
          <w:tcPr>
            <w:tcW w:w="2160" w:type="dxa"/>
          </w:tcPr>
          <w:p w14:paraId="1A0C0E44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Uses reusable components, responsive layouts, pagination, filtering, and a shared API client.</w:t>
            </w:r>
          </w:p>
        </w:tc>
        <w:tc>
          <w:tcPr>
            <w:tcW w:w="2160" w:type="dxa"/>
          </w:tcPr>
          <w:p w14:paraId="5B8BF4EF" w14:textId="77777777" w:rsidR="00CA5D66" w:rsidRDefault="00000000"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React Hooks/Context, Axios, MongoDB indexes, Bootstrap</w:t>
            </w:r>
          </w:p>
        </w:tc>
      </w:tr>
    </w:tbl>
    <w:p w14:paraId="7580FCA4" w14:textId="77777777" w:rsidR="00F75DA7" w:rsidRDefault="00F75DA7"/>
    <w:sectPr w:rsidR="00F75D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895098">
    <w:abstractNumId w:val="8"/>
  </w:num>
  <w:num w:numId="2" w16cid:durableId="545525562">
    <w:abstractNumId w:val="6"/>
  </w:num>
  <w:num w:numId="3" w16cid:durableId="728303999">
    <w:abstractNumId w:val="5"/>
  </w:num>
  <w:num w:numId="4" w16cid:durableId="185801208">
    <w:abstractNumId w:val="4"/>
  </w:num>
  <w:num w:numId="5" w16cid:durableId="205992299">
    <w:abstractNumId w:val="7"/>
  </w:num>
  <w:num w:numId="6" w16cid:durableId="1376930164">
    <w:abstractNumId w:val="3"/>
  </w:num>
  <w:num w:numId="7" w16cid:durableId="1753239231">
    <w:abstractNumId w:val="2"/>
  </w:num>
  <w:num w:numId="8" w16cid:durableId="387386227">
    <w:abstractNumId w:val="1"/>
  </w:num>
  <w:num w:numId="9" w16cid:durableId="142969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1C74"/>
    <w:rsid w:val="00B47730"/>
    <w:rsid w:val="00CA5D66"/>
    <w:rsid w:val="00CB0664"/>
    <w:rsid w:val="00E6367E"/>
    <w:rsid w:val="00F75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F1473"/>
  <w14:defaultImageDpi w14:val="300"/>
  <w15:docId w15:val="{4CF9A438-9EB7-421E-8D33-49CF3128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 - Technology Stack &amp; Architecture Matrix</dc:title>
  <dc:subject>Technology stack and architecture for the Online Complaint Registration and Management System</dc:subject>
  <dc:creator>Project Documentation</dc:creator>
  <cp:keywords/>
  <dc:description>generated by python-docx</dc:description>
  <cp:lastModifiedBy>MD AARIF IDRASI</cp:lastModifiedBy>
  <cp:revision>2</cp:revision>
  <dcterms:created xsi:type="dcterms:W3CDTF">2026-10-27T13:23:00Z</dcterms:created>
  <dcterms:modified xsi:type="dcterms:W3CDTF">2026-10-27T13:23:00Z</dcterms:modified>
  <cp:category/>
</cp:coreProperties>
</file>