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00915" w14:textId="77777777" w:rsidR="003B165A" w:rsidRDefault="00000000">
      <w:pPr>
        <w:spacing w:after="20"/>
        <w:jc w:val="center"/>
      </w:pPr>
      <w:r>
        <w:rPr>
          <w:b/>
          <w:color w:val="235789"/>
          <w:sz w:val="20"/>
        </w:rPr>
        <w:t>PROJECT DESIGN PHASE</w:t>
      </w:r>
    </w:p>
    <w:p w14:paraId="21C92078" w14:textId="77777777" w:rsidR="003B165A" w:rsidRDefault="00000000">
      <w:pPr>
        <w:spacing w:after="140"/>
        <w:jc w:val="center"/>
      </w:pPr>
      <w:r>
        <w:rPr>
          <w:b/>
          <w:color w:val="183153"/>
          <w:sz w:val="34"/>
        </w:rPr>
        <w:t>SOLUTION ARCHITECTURE</w:t>
      </w:r>
    </w:p>
    <w:tbl>
      <w:tblPr>
        <w:tblStyle w:val="TableGrid"/>
        <w:tblW w:w="0" w:type="auto"/>
        <w:jc w:val="center"/>
        <w:tblLook w:val="04A0" w:firstRow="1" w:lastRow="0" w:firstColumn="1" w:lastColumn="0" w:noHBand="0" w:noVBand="1"/>
      </w:tblPr>
      <w:tblGrid>
        <w:gridCol w:w="2448"/>
        <w:gridCol w:w="7488"/>
      </w:tblGrid>
      <w:tr w:rsidR="003B165A" w14:paraId="5AC4C88D" w14:textId="77777777">
        <w:trPr>
          <w:jc w:val="center"/>
        </w:trPr>
        <w:tc>
          <w:tcPr>
            <w:tcW w:w="2448" w:type="dxa"/>
            <w:shd w:val="clear" w:color="auto" w:fill="E7EDF5"/>
            <w:tcMar>
              <w:top w:w="70" w:type="dxa"/>
              <w:left w:w="100" w:type="dxa"/>
              <w:bottom w:w="70" w:type="dxa"/>
              <w:right w:w="100" w:type="dxa"/>
            </w:tcMar>
            <w:vAlign w:val="center"/>
          </w:tcPr>
          <w:p w14:paraId="3BEF4F68" w14:textId="77777777" w:rsidR="003B165A" w:rsidRDefault="00000000">
            <w:pPr>
              <w:spacing w:after="0"/>
            </w:pPr>
            <w:r>
              <w:rPr>
                <w:b/>
                <w:sz w:val="18"/>
              </w:rPr>
              <w:t>Date</w:t>
            </w:r>
          </w:p>
        </w:tc>
        <w:tc>
          <w:tcPr>
            <w:tcW w:w="7488" w:type="dxa"/>
            <w:tcMar>
              <w:top w:w="70" w:type="dxa"/>
              <w:left w:w="100" w:type="dxa"/>
              <w:bottom w:w="70" w:type="dxa"/>
              <w:right w:w="100" w:type="dxa"/>
            </w:tcMar>
            <w:vAlign w:val="center"/>
          </w:tcPr>
          <w:p w14:paraId="66C626A0" w14:textId="7827BE96" w:rsidR="003B165A" w:rsidRDefault="00000000">
            <w:pPr>
              <w:spacing w:after="0"/>
            </w:pPr>
            <w:r>
              <w:rPr>
                <w:sz w:val="18"/>
              </w:rPr>
              <w:t>2</w:t>
            </w:r>
            <w:r w:rsidR="00BA3720">
              <w:rPr>
                <w:sz w:val="18"/>
              </w:rPr>
              <w:t>1</w:t>
            </w:r>
            <w:r>
              <w:rPr>
                <w:sz w:val="18"/>
              </w:rPr>
              <w:t xml:space="preserve"> October 2026</w:t>
            </w:r>
          </w:p>
        </w:tc>
      </w:tr>
      <w:tr w:rsidR="003B165A" w14:paraId="6FA7B5D9" w14:textId="77777777">
        <w:trPr>
          <w:jc w:val="center"/>
        </w:trPr>
        <w:tc>
          <w:tcPr>
            <w:tcW w:w="2448" w:type="dxa"/>
            <w:shd w:val="clear" w:color="auto" w:fill="E7EDF5"/>
            <w:tcMar>
              <w:top w:w="70" w:type="dxa"/>
              <w:left w:w="100" w:type="dxa"/>
              <w:bottom w:w="70" w:type="dxa"/>
              <w:right w:w="100" w:type="dxa"/>
            </w:tcMar>
            <w:vAlign w:val="center"/>
          </w:tcPr>
          <w:p w14:paraId="4A4EAFCD" w14:textId="77777777" w:rsidR="003B165A" w:rsidRDefault="00000000">
            <w:pPr>
              <w:spacing w:after="0"/>
            </w:pPr>
            <w:r>
              <w:rPr>
                <w:b/>
                <w:sz w:val="18"/>
              </w:rPr>
              <w:t>Team ID</w:t>
            </w:r>
          </w:p>
        </w:tc>
        <w:tc>
          <w:tcPr>
            <w:tcW w:w="7488" w:type="dxa"/>
            <w:tcMar>
              <w:top w:w="70" w:type="dxa"/>
              <w:left w:w="100" w:type="dxa"/>
              <w:bottom w:w="70" w:type="dxa"/>
              <w:right w:w="100" w:type="dxa"/>
            </w:tcMar>
            <w:vAlign w:val="center"/>
          </w:tcPr>
          <w:p w14:paraId="47BB1880" w14:textId="77777777" w:rsidR="003B165A" w:rsidRDefault="00000000">
            <w:pPr>
              <w:spacing w:after="0"/>
            </w:pPr>
            <w:r>
              <w:rPr>
                <w:sz w:val="18"/>
              </w:rPr>
              <w:t>Individual Project</w:t>
            </w:r>
          </w:p>
        </w:tc>
      </w:tr>
      <w:tr w:rsidR="003B165A" w14:paraId="60B6D8A7" w14:textId="77777777">
        <w:trPr>
          <w:jc w:val="center"/>
        </w:trPr>
        <w:tc>
          <w:tcPr>
            <w:tcW w:w="2448" w:type="dxa"/>
            <w:shd w:val="clear" w:color="auto" w:fill="E7EDF5"/>
            <w:tcMar>
              <w:top w:w="70" w:type="dxa"/>
              <w:left w:w="100" w:type="dxa"/>
              <w:bottom w:w="70" w:type="dxa"/>
              <w:right w:w="100" w:type="dxa"/>
            </w:tcMar>
            <w:vAlign w:val="center"/>
          </w:tcPr>
          <w:p w14:paraId="0FF82D63" w14:textId="77777777" w:rsidR="003B165A" w:rsidRDefault="00000000">
            <w:pPr>
              <w:spacing w:after="0"/>
            </w:pPr>
            <w:r>
              <w:rPr>
                <w:b/>
                <w:sz w:val="18"/>
              </w:rPr>
              <w:t>Project Name</w:t>
            </w:r>
          </w:p>
        </w:tc>
        <w:tc>
          <w:tcPr>
            <w:tcW w:w="7488" w:type="dxa"/>
            <w:tcMar>
              <w:top w:w="70" w:type="dxa"/>
              <w:left w:w="100" w:type="dxa"/>
              <w:bottom w:w="70" w:type="dxa"/>
              <w:right w:w="100" w:type="dxa"/>
            </w:tcMar>
            <w:vAlign w:val="center"/>
          </w:tcPr>
          <w:p w14:paraId="3EF1E3A4" w14:textId="5FA2D953" w:rsidR="003B165A" w:rsidRDefault="00000000">
            <w:pPr>
              <w:spacing w:after="0"/>
            </w:pPr>
            <w:r>
              <w:rPr>
                <w:sz w:val="18"/>
              </w:rPr>
              <w:t>Online Complaint Registration</w:t>
            </w:r>
          </w:p>
        </w:tc>
      </w:tr>
      <w:tr w:rsidR="003B165A" w14:paraId="5E9719DB" w14:textId="77777777">
        <w:trPr>
          <w:jc w:val="center"/>
        </w:trPr>
        <w:tc>
          <w:tcPr>
            <w:tcW w:w="2448" w:type="dxa"/>
            <w:shd w:val="clear" w:color="auto" w:fill="E7EDF5"/>
            <w:tcMar>
              <w:top w:w="70" w:type="dxa"/>
              <w:left w:w="100" w:type="dxa"/>
              <w:bottom w:w="70" w:type="dxa"/>
              <w:right w:w="100" w:type="dxa"/>
            </w:tcMar>
            <w:vAlign w:val="center"/>
          </w:tcPr>
          <w:p w14:paraId="61A262D8" w14:textId="77777777" w:rsidR="003B165A" w:rsidRDefault="00000000">
            <w:pPr>
              <w:spacing w:after="0"/>
            </w:pPr>
            <w:r>
              <w:rPr>
                <w:b/>
                <w:sz w:val="18"/>
              </w:rPr>
              <w:t>Maximum Marks</w:t>
            </w:r>
          </w:p>
        </w:tc>
        <w:tc>
          <w:tcPr>
            <w:tcW w:w="7488" w:type="dxa"/>
            <w:tcMar>
              <w:top w:w="70" w:type="dxa"/>
              <w:left w:w="100" w:type="dxa"/>
              <w:bottom w:w="70" w:type="dxa"/>
              <w:right w:w="100" w:type="dxa"/>
            </w:tcMar>
            <w:vAlign w:val="center"/>
          </w:tcPr>
          <w:p w14:paraId="2DB6F30E" w14:textId="77777777" w:rsidR="003B165A" w:rsidRDefault="00000000">
            <w:pPr>
              <w:spacing w:after="0"/>
            </w:pPr>
            <w:r>
              <w:rPr>
                <w:sz w:val="18"/>
              </w:rPr>
              <w:t>4 Marks</w:t>
            </w:r>
          </w:p>
        </w:tc>
      </w:tr>
    </w:tbl>
    <w:p w14:paraId="65C7C21E" w14:textId="77777777" w:rsidR="003B165A" w:rsidRDefault="00000000">
      <w:pPr>
        <w:pStyle w:val="Heading1"/>
      </w:pPr>
      <w:r>
        <w:t>Solution Architecture</w:t>
      </w:r>
    </w:p>
    <w:p w14:paraId="3B6EF7C1" w14:textId="77777777" w:rsidR="003B165A" w:rsidRDefault="00000000">
      <w:r>
        <w:t>Solution architecture describes how the application’s user interface, backend services, database, and security controls work together. For this project, a layered MERN architecture separates presentation, application logic, and persistent data. It supports three roles—ordinary user, agent, and administrator—while applying backend authorization to protected actions.</w:t>
      </w:r>
    </w:p>
    <w:p w14:paraId="2B236E72" w14:textId="77777777" w:rsidR="003B165A" w:rsidRDefault="00000000">
      <w:pPr>
        <w:pStyle w:val="Heading1"/>
      </w:pPr>
      <w:r>
        <w:t>Architecture Diagram</w:t>
      </w:r>
    </w:p>
    <w:p w14:paraId="0950E242" w14:textId="77777777" w:rsidR="003B165A" w:rsidRDefault="00000000">
      <w:pPr>
        <w:spacing w:after="20"/>
        <w:jc w:val="center"/>
      </w:pPr>
      <w:r>
        <w:rPr>
          <w:noProof/>
        </w:rPr>
        <w:drawing>
          <wp:inline distT="0" distB="0" distL="0" distR="0" wp14:anchorId="6D6BD82C" wp14:editId="5D5110EF">
            <wp:extent cx="6355080" cy="2581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_architecture_diagram.png"/>
                    <pic:cNvPicPr/>
                  </pic:nvPicPr>
                  <pic:blipFill>
                    <a:blip r:embed="rId8"/>
                    <a:stretch>
                      <a:fillRect/>
                    </a:stretch>
                  </pic:blipFill>
                  <pic:spPr>
                    <a:xfrm>
                      <a:off x="0" y="0"/>
                      <a:ext cx="6355080" cy="2581751"/>
                    </a:xfrm>
                    <a:prstGeom prst="rect">
                      <a:avLst/>
                    </a:prstGeom>
                  </pic:spPr>
                </pic:pic>
              </a:graphicData>
            </a:graphic>
          </wp:inline>
        </w:drawing>
      </w:r>
    </w:p>
    <w:p w14:paraId="7F04C574" w14:textId="77777777" w:rsidR="003B165A" w:rsidRDefault="00000000">
      <w:pPr>
        <w:jc w:val="center"/>
      </w:pPr>
      <w:r>
        <w:rPr>
          <w:i/>
          <w:color w:val="5A6470"/>
          <w:sz w:val="16"/>
        </w:rPr>
        <w:t>Figure 1. Proposed high-level architecture and primary data flow for the Online Complaint Registration and Management System.</w:t>
      </w:r>
    </w:p>
    <w:p w14:paraId="7517FE48" w14:textId="77777777" w:rsidR="003B165A" w:rsidRDefault="00000000">
      <w:pPr>
        <w:pStyle w:val="Heading1"/>
      </w:pPr>
      <w:r>
        <w:t>1. Architecture Objectives</w:t>
      </w:r>
    </w:p>
    <w:p w14:paraId="3482F5D6" w14:textId="77777777" w:rsidR="003B165A" w:rsidRDefault="00000000">
      <w:pPr>
        <w:pStyle w:val="ListBullet"/>
      </w:pPr>
      <w:r>
        <w:t>Provide one web portal with role-specific screens for users, agents, and administrators.</w:t>
      </w:r>
    </w:p>
    <w:p w14:paraId="1F1DD8F4" w14:textId="77777777" w:rsidR="003B165A" w:rsidRDefault="00000000">
      <w:pPr>
        <w:pStyle w:val="ListBullet"/>
      </w:pPr>
      <w:r>
        <w:t>Keep application rules and access control in the Express backend rather than relying on frontend visibility alone.</w:t>
      </w:r>
    </w:p>
    <w:p w14:paraId="5718C3AF" w14:textId="77777777" w:rsidR="003B165A" w:rsidRDefault="00000000">
      <w:pPr>
        <w:pStyle w:val="ListBullet"/>
      </w:pPr>
      <w:r>
        <w:t>Store users, complaints, assignments, complaint history, messages, notifications, and feedback in MongoDB.</w:t>
      </w:r>
    </w:p>
    <w:p w14:paraId="6C17EF82" w14:textId="77777777" w:rsidR="003B165A" w:rsidRDefault="00000000">
      <w:pPr>
        <w:pStyle w:val="ListBullet"/>
      </w:pPr>
      <w:r>
        <w:t>Keep the code modular so authentication, complaint workflows, messaging, and administration can be tested and maintained separately.</w:t>
      </w:r>
    </w:p>
    <w:p w14:paraId="6D4C2D62" w14:textId="77777777" w:rsidR="003B165A" w:rsidRDefault="00000000">
      <w:r>
        <w:br w:type="page"/>
      </w:r>
    </w:p>
    <w:p w14:paraId="1E75FCD1" w14:textId="77777777" w:rsidR="003B165A" w:rsidRDefault="00000000">
      <w:pPr>
        <w:pStyle w:val="Heading1"/>
      </w:pPr>
      <w:r>
        <w:lastRenderedPageBreak/>
        <w:t>2. Main Architecture Components</w:t>
      </w:r>
    </w:p>
    <w:tbl>
      <w:tblPr>
        <w:tblStyle w:val="TableGrid"/>
        <w:tblW w:w="0" w:type="auto"/>
        <w:jc w:val="center"/>
        <w:tblLook w:val="04A0" w:firstRow="1" w:lastRow="0" w:firstColumn="1" w:lastColumn="0" w:noHBand="0" w:noVBand="1"/>
      </w:tblPr>
      <w:tblGrid>
        <w:gridCol w:w="1800"/>
        <w:gridCol w:w="3024"/>
        <w:gridCol w:w="5112"/>
      </w:tblGrid>
      <w:tr w:rsidR="003B165A" w14:paraId="2BC2160B" w14:textId="77777777">
        <w:trPr>
          <w:tblHeader/>
          <w:jc w:val="center"/>
        </w:trPr>
        <w:tc>
          <w:tcPr>
            <w:tcW w:w="1800" w:type="dxa"/>
            <w:shd w:val="clear" w:color="auto" w:fill="183153"/>
            <w:tcMar>
              <w:top w:w="80" w:type="dxa"/>
              <w:left w:w="100" w:type="dxa"/>
              <w:bottom w:w="80" w:type="dxa"/>
              <w:right w:w="100" w:type="dxa"/>
            </w:tcMar>
            <w:vAlign w:val="center"/>
          </w:tcPr>
          <w:p w14:paraId="2F70AD47" w14:textId="77777777" w:rsidR="003B165A" w:rsidRDefault="00000000">
            <w:pPr>
              <w:spacing w:before="20" w:after="20"/>
            </w:pPr>
            <w:r>
              <w:rPr>
                <w:b/>
                <w:color w:val="FFFFFF"/>
                <w:sz w:val="18"/>
              </w:rPr>
              <w:t>Component</w:t>
            </w:r>
          </w:p>
        </w:tc>
        <w:tc>
          <w:tcPr>
            <w:tcW w:w="3024" w:type="dxa"/>
            <w:shd w:val="clear" w:color="auto" w:fill="183153"/>
            <w:tcMar>
              <w:top w:w="80" w:type="dxa"/>
              <w:left w:w="100" w:type="dxa"/>
              <w:bottom w:w="80" w:type="dxa"/>
              <w:right w:w="100" w:type="dxa"/>
            </w:tcMar>
            <w:vAlign w:val="center"/>
          </w:tcPr>
          <w:p w14:paraId="10B43DFC" w14:textId="77777777" w:rsidR="003B165A" w:rsidRDefault="00000000">
            <w:pPr>
              <w:spacing w:before="20" w:after="20"/>
            </w:pPr>
            <w:r>
              <w:rPr>
                <w:b/>
                <w:color w:val="FFFFFF"/>
                <w:sz w:val="18"/>
              </w:rPr>
              <w:t>Technology / Mechanism</w:t>
            </w:r>
          </w:p>
        </w:tc>
        <w:tc>
          <w:tcPr>
            <w:tcW w:w="5112" w:type="dxa"/>
            <w:shd w:val="clear" w:color="auto" w:fill="183153"/>
            <w:tcMar>
              <w:top w:w="80" w:type="dxa"/>
              <w:left w:w="100" w:type="dxa"/>
              <w:bottom w:w="80" w:type="dxa"/>
              <w:right w:w="100" w:type="dxa"/>
            </w:tcMar>
            <w:vAlign w:val="center"/>
          </w:tcPr>
          <w:p w14:paraId="6DBAA112" w14:textId="77777777" w:rsidR="003B165A" w:rsidRDefault="00000000">
            <w:pPr>
              <w:spacing w:before="20" w:after="20"/>
            </w:pPr>
            <w:r>
              <w:rPr>
                <w:b/>
                <w:color w:val="FFFFFF"/>
                <w:sz w:val="18"/>
              </w:rPr>
              <w:t>Responsibility</w:t>
            </w:r>
          </w:p>
        </w:tc>
      </w:tr>
      <w:tr w:rsidR="003B165A" w14:paraId="40522B40" w14:textId="77777777">
        <w:trPr>
          <w:jc w:val="center"/>
        </w:trPr>
        <w:tc>
          <w:tcPr>
            <w:tcW w:w="1800" w:type="dxa"/>
            <w:tcMar>
              <w:top w:w="80" w:type="dxa"/>
              <w:left w:w="100" w:type="dxa"/>
              <w:bottom w:w="80" w:type="dxa"/>
              <w:right w:w="100" w:type="dxa"/>
            </w:tcMar>
            <w:vAlign w:val="center"/>
          </w:tcPr>
          <w:p w14:paraId="4FD46A0E" w14:textId="77777777" w:rsidR="003B165A" w:rsidRDefault="00000000">
            <w:pPr>
              <w:spacing w:before="20" w:after="20"/>
            </w:pPr>
            <w:r>
              <w:rPr>
                <w:sz w:val="18"/>
              </w:rPr>
              <w:t>Presentation Layer</w:t>
            </w:r>
          </w:p>
        </w:tc>
        <w:tc>
          <w:tcPr>
            <w:tcW w:w="3024" w:type="dxa"/>
            <w:tcMar>
              <w:top w:w="80" w:type="dxa"/>
              <w:left w:w="100" w:type="dxa"/>
              <w:bottom w:w="80" w:type="dxa"/>
              <w:right w:w="100" w:type="dxa"/>
            </w:tcMar>
            <w:vAlign w:val="center"/>
          </w:tcPr>
          <w:p w14:paraId="22F56E8F" w14:textId="77777777" w:rsidR="003B165A" w:rsidRDefault="00000000">
            <w:pPr>
              <w:spacing w:before="20" w:after="20"/>
            </w:pPr>
            <w:r>
              <w:rPr>
                <w:sz w:val="18"/>
              </w:rPr>
              <w:t>React.js, React Router, Bootstrap or Material UI</w:t>
            </w:r>
          </w:p>
        </w:tc>
        <w:tc>
          <w:tcPr>
            <w:tcW w:w="5112" w:type="dxa"/>
            <w:tcMar>
              <w:top w:w="80" w:type="dxa"/>
              <w:left w:w="100" w:type="dxa"/>
              <w:bottom w:w="80" w:type="dxa"/>
              <w:right w:w="100" w:type="dxa"/>
            </w:tcMar>
            <w:vAlign w:val="center"/>
          </w:tcPr>
          <w:p w14:paraId="3C9F24C3" w14:textId="77777777" w:rsidR="003B165A" w:rsidRDefault="00000000">
            <w:pPr>
              <w:spacing w:before="20" w:after="20"/>
            </w:pPr>
            <w:r>
              <w:rPr>
                <w:sz w:val="18"/>
              </w:rPr>
              <w:t>Displays the public landing page and role-based dashboards, forms, complaint details, history, messages, notifications, and feedback interfaces.</w:t>
            </w:r>
          </w:p>
        </w:tc>
      </w:tr>
      <w:tr w:rsidR="003B165A" w14:paraId="42093643" w14:textId="77777777">
        <w:trPr>
          <w:jc w:val="center"/>
        </w:trPr>
        <w:tc>
          <w:tcPr>
            <w:tcW w:w="1800" w:type="dxa"/>
            <w:shd w:val="clear" w:color="auto" w:fill="F3F6FA"/>
            <w:tcMar>
              <w:top w:w="80" w:type="dxa"/>
              <w:left w:w="100" w:type="dxa"/>
              <w:bottom w:w="80" w:type="dxa"/>
              <w:right w:w="100" w:type="dxa"/>
            </w:tcMar>
            <w:vAlign w:val="center"/>
          </w:tcPr>
          <w:p w14:paraId="2B520AFF" w14:textId="77777777" w:rsidR="003B165A" w:rsidRDefault="00000000">
            <w:pPr>
              <w:spacing w:before="20" w:after="20"/>
            </w:pPr>
            <w:r>
              <w:rPr>
                <w:sz w:val="18"/>
              </w:rPr>
              <w:t>API Communication</w:t>
            </w:r>
          </w:p>
        </w:tc>
        <w:tc>
          <w:tcPr>
            <w:tcW w:w="3024" w:type="dxa"/>
            <w:shd w:val="clear" w:color="auto" w:fill="F3F6FA"/>
            <w:tcMar>
              <w:top w:w="80" w:type="dxa"/>
              <w:left w:w="100" w:type="dxa"/>
              <w:bottom w:w="80" w:type="dxa"/>
              <w:right w:w="100" w:type="dxa"/>
            </w:tcMar>
            <w:vAlign w:val="center"/>
          </w:tcPr>
          <w:p w14:paraId="057C9CD3" w14:textId="77777777" w:rsidR="003B165A" w:rsidRDefault="00000000">
            <w:pPr>
              <w:spacing w:before="20" w:after="20"/>
            </w:pPr>
            <w:r>
              <w:rPr>
                <w:sz w:val="18"/>
              </w:rPr>
              <w:t>Axios client and REST endpoints</w:t>
            </w:r>
          </w:p>
        </w:tc>
        <w:tc>
          <w:tcPr>
            <w:tcW w:w="5112" w:type="dxa"/>
            <w:shd w:val="clear" w:color="auto" w:fill="F3F6FA"/>
            <w:tcMar>
              <w:top w:w="80" w:type="dxa"/>
              <w:left w:w="100" w:type="dxa"/>
              <w:bottom w:w="80" w:type="dxa"/>
              <w:right w:w="100" w:type="dxa"/>
            </w:tcMar>
            <w:vAlign w:val="center"/>
          </w:tcPr>
          <w:p w14:paraId="1899095F" w14:textId="77777777" w:rsidR="003B165A" w:rsidRDefault="00000000">
            <w:pPr>
              <w:spacing w:before="20" w:after="20"/>
            </w:pPr>
            <w:r>
              <w:rPr>
                <w:sz w:val="18"/>
              </w:rPr>
              <w:t>Sends requests to the backend, attaches the chosen authentication credentials, and presents loading, success, and error states.</w:t>
            </w:r>
          </w:p>
        </w:tc>
      </w:tr>
      <w:tr w:rsidR="003B165A" w14:paraId="04FE6944" w14:textId="77777777">
        <w:trPr>
          <w:jc w:val="center"/>
        </w:trPr>
        <w:tc>
          <w:tcPr>
            <w:tcW w:w="1800" w:type="dxa"/>
            <w:tcMar>
              <w:top w:w="80" w:type="dxa"/>
              <w:left w:w="100" w:type="dxa"/>
              <w:bottom w:w="80" w:type="dxa"/>
              <w:right w:w="100" w:type="dxa"/>
            </w:tcMar>
            <w:vAlign w:val="center"/>
          </w:tcPr>
          <w:p w14:paraId="76737D61" w14:textId="77777777" w:rsidR="003B165A" w:rsidRDefault="00000000">
            <w:pPr>
              <w:spacing w:before="20" w:after="20"/>
            </w:pPr>
            <w:r>
              <w:rPr>
                <w:sz w:val="18"/>
              </w:rPr>
              <w:t>Application Layer</w:t>
            </w:r>
          </w:p>
        </w:tc>
        <w:tc>
          <w:tcPr>
            <w:tcW w:w="3024" w:type="dxa"/>
            <w:tcMar>
              <w:top w:w="80" w:type="dxa"/>
              <w:left w:w="100" w:type="dxa"/>
              <w:bottom w:w="80" w:type="dxa"/>
              <w:right w:w="100" w:type="dxa"/>
            </w:tcMar>
            <w:vAlign w:val="center"/>
          </w:tcPr>
          <w:p w14:paraId="479DF8A9" w14:textId="77777777" w:rsidR="003B165A" w:rsidRDefault="00000000">
            <w:pPr>
              <w:spacing w:before="20" w:after="20"/>
            </w:pPr>
            <w:r>
              <w:rPr>
                <w:sz w:val="18"/>
              </w:rPr>
              <w:t>Node.js and Express.js</w:t>
            </w:r>
          </w:p>
        </w:tc>
        <w:tc>
          <w:tcPr>
            <w:tcW w:w="5112" w:type="dxa"/>
            <w:tcMar>
              <w:top w:w="80" w:type="dxa"/>
              <w:left w:w="100" w:type="dxa"/>
              <w:bottom w:w="80" w:type="dxa"/>
              <w:right w:w="100" w:type="dxa"/>
            </w:tcMar>
            <w:vAlign w:val="center"/>
          </w:tcPr>
          <w:p w14:paraId="12594024" w14:textId="77777777" w:rsidR="003B165A" w:rsidRDefault="00000000">
            <w:pPr>
              <w:spacing w:before="20" w:after="20"/>
            </w:pPr>
            <w:r>
              <w:rPr>
                <w:sz w:val="18"/>
              </w:rPr>
              <w:t>Implements authentication, request validation, complaint registration, assignment, status transitions, message handling, feedback, notifications, and administrative functions.</w:t>
            </w:r>
          </w:p>
        </w:tc>
      </w:tr>
      <w:tr w:rsidR="003B165A" w14:paraId="787757FC" w14:textId="77777777">
        <w:trPr>
          <w:jc w:val="center"/>
        </w:trPr>
        <w:tc>
          <w:tcPr>
            <w:tcW w:w="1800" w:type="dxa"/>
            <w:shd w:val="clear" w:color="auto" w:fill="F3F6FA"/>
            <w:tcMar>
              <w:top w:w="80" w:type="dxa"/>
              <w:left w:w="100" w:type="dxa"/>
              <w:bottom w:w="80" w:type="dxa"/>
              <w:right w:w="100" w:type="dxa"/>
            </w:tcMar>
            <w:vAlign w:val="center"/>
          </w:tcPr>
          <w:p w14:paraId="2F19146B" w14:textId="77777777" w:rsidR="003B165A" w:rsidRDefault="00000000">
            <w:pPr>
              <w:spacing w:before="20" w:after="20"/>
            </w:pPr>
            <w:r>
              <w:rPr>
                <w:sz w:val="18"/>
              </w:rPr>
              <w:t>Security Layer</w:t>
            </w:r>
          </w:p>
        </w:tc>
        <w:tc>
          <w:tcPr>
            <w:tcW w:w="3024" w:type="dxa"/>
            <w:shd w:val="clear" w:color="auto" w:fill="F3F6FA"/>
            <w:tcMar>
              <w:top w:w="80" w:type="dxa"/>
              <w:left w:w="100" w:type="dxa"/>
              <w:bottom w:w="80" w:type="dxa"/>
              <w:right w:w="100" w:type="dxa"/>
            </w:tcMar>
            <w:vAlign w:val="center"/>
          </w:tcPr>
          <w:p w14:paraId="703127FB" w14:textId="77777777" w:rsidR="003B165A" w:rsidRDefault="00000000">
            <w:pPr>
              <w:spacing w:before="20" w:after="20"/>
            </w:pPr>
            <w:r>
              <w:rPr>
                <w:sz w:val="18"/>
              </w:rPr>
              <w:t>JWT-based authentication, bcryptjs, authorization middleware, Helmet, CORS, rate limiting</w:t>
            </w:r>
          </w:p>
        </w:tc>
        <w:tc>
          <w:tcPr>
            <w:tcW w:w="5112" w:type="dxa"/>
            <w:shd w:val="clear" w:color="auto" w:fill="F3F6FA"/>
            <w:tcMar>
              <w:top w:w="80" w:type="dxa"/>
              <w:left w:w="100" w:type="dxa"/>
              <w:bottom w:w="80" w:type="dxa"/>
              <w:right w:w="100" w:type="dxa"/>
            </w:tcMar>
            <w:vAlign w:val="center"/>
          </w:tcPr>
          <w:p w14:paraId="28D7C398" w14:textId="77777777" w:rsidR="003B165A" w:rsidRDefault="00000000">
            <w:pPr>
              <w:spacing w:before="20" w:after="20"/>
            </w:pPr>
            <w:r>
              <w:rPr>
                <w:sz w:val="18"/>
              </w:rPr>
              <w:t>Verifies identity and role, hashes passwords, validates access to each resource, and applies web security configuration. Secrets are kept in environment variables.</w:t>
            </w:r>
          </w:p>
        </w:tc>
      </w:tr>
      <w:tr w:rsidR="003B165A" w14:paraId="44301DCC" w14:textId="77777777">
        <w:trPr>
          <w:jc w:val="center"/>
        </w:trPr>
        <w:tc>
          <w:tcPr>
            <w:tcW w:w="1800" w:type="dxa"/>
            <w:tcMar>
              <w:top w:w="80" w:type="dxa"/>
              <w:left w:w="100" w:type="dxa"/>
              <w:bottom w:w="80" w:type="dxa"/>
              <w:right w:w="100" w:type="dxa"/>
            </w:tcMar>
            <w:vAlign w:val="center"/>
          </w:tcPr>
          <w:p w14:paraId="1577607A" w14:textId="77777777" w:rsidR="003B165A" w:rsidRDefault="00000000">
            <w:pPr>
              <w:spacing w:before="20" w:after="20"/>
            </w:pPr>
            <w:r>
              <w:rPr>
                <w:sz w:val="18"/>
              </w:rPr>
              <w:t>Data Layer</w:t>
            </w:r>
          </w:p>
        </w:tc>
        <w:tc>
          <w:tcPr>
            <w:tcW w:w="3024" w:type="dxa"/>
            <w:tcMar>
              <w:top w:w="80" w:type="dxa"/>
              <w:left w:w="100" w:type="dxa"/>
              <w:bottom w:w="80" w:type="dxa"/>
              <w:right w:w="100" w:type="dxa"/>
            </w:tcMar>
            <w:vAlign w:val="center"/>
          </w:tcPr>
          <w:p w14:paraId="1FBCDA99" w14:textId="77777777" w:rsidR="003B165A" w:rsidRDefault="00000000">
            <w:pPr>
              <w:spacing w:before="20" w:after="20"/>
            </w:pPr>
            <w:r>
              <w:rPr>
                <w:sz w:val="18"/>
              </w:rPr>
              <w:t>MongoDB and Mongoose</w:t>
            </w:r>
          </w:p>
        </w:tc>
        <w:tc>
          <w:tcPr>
            <w:tcW w:w="5112" w:type="dxa"/>
            <w:tcMar>
              <w:top w:w="80" w:type="dxa"/>
              <w:left w:w="100" w:type="dxa"/>
              <w:bottom w:w="80" w:type="dxa"/>
              <w:right w:w="100" w:type="dxa"/>
            </w:tcMar>
            <w:vAlign w:val="center"/>
          </w:tcPr>
          <w:p w14:paraId="2B1AF4DA" w14:textId="77777777" w:rsidR="003B165A" w:rsidRDefault="00000000">
            <w:pPr>
              <w:spacing w:before="20" w:after="20"/>
            </w:pPr>
            <w:r>
              <w:rPr>
                <w:sz w:val="18"/>
              </w:rPr>
              <w:t>Persists users, complaints, complaint history, messages, notifications, and feedback; validates document shapes and provides indexes for commonly queried fields.</w:t>
            </w:r>
          </w:p>
        </w:tc>
      </w:tr>
      <w:tr w:rsidR="003B165A" w14:paraId="478A3CB2" w14:textId="77777777">
        <w:trPr>
          <w:jc w:val="center"/>
        </w:trPr>
        <w:tc>
          <w:tcPr>
            <w:tcW w:w="1800" w:type="dxa"/>
            <w:shd w:val="clear" w:color="auto" w:fill="F3F6FA"/>
            <w:tcMar>
              <w:top w:w="80" w:type="dxa"/>
              <w:left w:w="100" w:type="dxa"/>
              <w:bottom w:w="80" w:type="dxa"/>
              <w:right w:w="100" w:type="dxa"/>
            </w:tcMar>
            <w:vAlign w:val="center"/>
          </w:tcPr>
          <w:p w14:paraId="04F3E358" w14:textId="77777777" w:rsidR="003B165A" w:rsidRDefault="00000000">
            <w:pPr>
              <w:spacing w:before="20" w:after="20"/>
            </w:pPr>
            <w:r>
              <w:rPr>
                <w:sz w:val="18"/>
              </w:rPr>
              <w:t>Communication Layer</w:t>
            </w:r>
          </w:p>
        </w:tc>
        <w:tc>
          <w:tcPr>
            <w:tcW w:w="3024" w:type="dxa"/>
            <w:shd w:val="clear" w:color="auto" w:fill="F3F6FA"/>
            <w:tcMar>
              <w:top w:w="80" w:type="dxa"/>
              <w:left w:w="100" w:type="dxa"/>
              <w:bottom w:w="80" w:type="dxa"/>
              <w:right w:w="100" w:type="dxa"/>
            </w:tcMar>
            <w:vAlign w:val="center"/>
          </w:tcPr>
          <w:p w14:paraId="1B655E58" w14:textId="77777777" w:rsidR="003B165A" w:rsidRDefault="00000000">
            <w:pPr>
              <w:spacing w:before="20" w:after="20"/>
            </w:pPr>
            <w:r>
              <w:rPr>
                <w:sz w:val="18"/>
              </w:rPr>
              <w:t>Database-backed messages and in-app notifications; Socket.IO if configured</w:t>
            </w:r>
          </w:p>
        </w:tc>
        <w:tc>
          <w:tcPr>
            <w:tcW w:w="5112" w:type="dxa"/>
            <w:shd w:val="clear" w:color="auto" w:fill="F3F6FA"/>
            <w:tcMar>
              <w:top w:w="80" w:type="dxa"/>
              <w:left w:w="100" w:type="dxa"/>
              <w:bottom w:w="80" w:type="dxa"/>
              <w:right w:w="100" w:type="dxa"/>
            </w:tcMar>
            <w:vAlign w:val="center"/>
          </w:tcPr>
          <w:p w14:paraId="1AE1125D" w14:textId="77777777" w:rsidR="003B165A" w:rsidRDefault="00000000">
            <w:pPr>
              <w:spacing w:before="20" w:after="20"/>
            </w:pPr>
            <w:r>
              <w:rPr>
                <w:sz w:val="18"/>
              </w:rPr>
              <w:t>Allows authorized users and assigned agents to communicate about a complaint. Real-time delivery depends on Socket.IO being integrated and tested.</w:t>
            </w:r>
          </w:p>
        </w:tc>
      </w:tr>
      <w:tr w:rsidR="003B165A" w14:paraId="07A6856A" w14:textId="77777777">
        <w:trPr>
          <w:jc w:val="center"/>
        </w:trPr>
        <w:tc>
          <w:tcPr>
            <w:tcW w:w="1800" w:type="dxa"/>
            <w:tcMar>
              <w:top w:w="80" w:type="dxa"/>
              <w:left w:w="100" w:type="dxa"/>
              <w:bottom w:w="80" w:type="dxa"/>
              <w:right w:w="100" w:type="dxa"/>
            </w:tcMar>
            <w:vAlign w:val="center"/>
          </w:tcPr>
          <w:p w14:paraId="1D475A5F" w14:textId="77777777" w:rsidR="003B165A" w:rsidRDefault="00000000">
            <w:pPr>
              <w:spacing w:before="20" w:after="20"/>
            </w:pPr>
            <w:r>
              <w:rPr>
                <w:sz w:val="18"/>
              </w:rPr>
              <w:t>Evidence Storage</w:t>
            </w:r>
          </w:p>
        </w:tc>
        <w:tc>
          <w:tcPr>
            <w:tcW w:w="3024" w:type="dxa"/>
            <w:tcMar>
              <w:top w:w="80" w:type="dxa"/>
              <w:left w:w="100" w:type="dxa"/>
              <w:bottom w:w="80" w:type="dxa"/>
              <w:right w:w="100" w:type="dxa"/>
            </w:tcMar>
            <w:vAlign w:val="center"/>
          </w:tcPr>
          <w:p w14:paraId="5562C2F4" w14:textId="77777777" w:rsidR="003B165A" w:rsidRDefault="00000000">
            <w:pPr>
              <w:spacing w:before="20" w:after="20"/>
            </w:pPr>
            <w:r>
              <w:rPr>
                <w:sz w:val="18"/>
              </w:rPr>
              <w:t>Validated local storage during development or configured file storage</w:t>
            </w:r>
          </w:p>
        </w:tc>
        <w:tc>
          <w:tcPr>
            <w:tcW w:w="5112" w:type="dxa"/>
            <w:tcMar>
              <w:top w:w="80" w:type="dxa"/>
              <w:left w:w="100" w:type="dxa"/>
              <w:bottom w:w="80" w:type="dxa"/>
              <w:right w:w="100" w:type="dxa"/>
            </w:tcMar>
            <w:vAlign w:val="center"/>
          </w:tcPr>
          <w:p w14:paraId="48DDFFAE" w14:textId="77777777" w:rsidR="003B165A" w:rsidRDefault="00000000">
            <w:pPr>
              <w:spacing w:before="20" w:after="20"/>
            </w:pPr>
            <w:r>
              <w:rPr>
                <w:sz w:val="18"/>
              </w:rPr>
              <w:t>Stores complaint attachment files or references with file type and size validation. A cloud provider is not assumed to be configured.</w:t>
            </w:r>
          </w:p>
        </w:tc>
      </w:tr>
    </w:tbl>
    <w:p w14:paraId="1A58E6C3" w14:textId="77777777" w:rsidR="003B165A" w:rsidRDefault="00000000">
      <w:pPr>
        <w:pStyle w:val="Heading1"/>
      </w:pPr>
      <w:r>
        <w:t>3. Primary Request and Data Flow</w:t>
      </w:r>
    </w:p>
    <w:p w14:paraId="5F99839B" w14:textId="77777777" w:rsidR="003B165A" w:rsidRDefault="00000000">
      <w:pPr>
        <w:pStyle w:val="ListNumber"/>
      </w:pPr>
      <w:r>
        <w:rPr>
          <w:b/>
        </w:rPr>
        <w:t xml:space="preserve">Authentication: </w:t>
      </w:r>
      <w:r>
        <w:t>A user submits registration or login details through React. Express validates the request, uses a hashed password for credential verification, and returns the configured authentication response.</w:t>
      </w:r>
    </w:p>
    <w:p w14:paraId="1F5AB710" w14:textId="77777777" w:rsidR="003B165A" w:rsidRDefault="00000000">
      <w:pPr>
        <w:pStyle w:val="ListNumber"/>
      </w:pPr>
      <w:r>
        <w:rPr>
          <w:b/>
        </w:rPr>
        <w:t xml:space="preserve">Complaint submission: </w:t>
      </w:r>
      <w:r>
        <w:t>The authenticated user submits complaint details. The backend validates the request, creates the complaint in MongoDB, generates a reference number, and records the initial history entry.</w:t>
      </w:r>
    </w:p>
    <w:p w14:paraId="762DADE9" w14:textId="77777777" w:rsidR="003B165A" w:rsidRDefault="00000000">
      <w:pPr>
        <w:pStyle w:val="ListNumber"/>
      </w:pPr>
      <w:r>
        <w:rPr>
          <w:b/>
        </w:rPr>
        <w:t xml:space="preserve">Assignment: </w:t>
      </w:r>
      <w:r>
        <w:t>An authorized administrator selects an eligible agent. The backend verifies the action, saves the assignment, records it in complaint history, and creates relevant notifications.</w:t>
      </w:r>
    </w:p>
    <w:p w14:paraId="5175C053" w14:textId="77777777" w:rsidR="003B165A" w:rsidRDefault="00000000">
      <w:pPr>
        <w:pStyle w:val="ListNumber"/>
      </w:pPr>
      <w:r>
        <w:rPr>
          <w:b/>
        </w:rPr>
        <w:t xml:space="preserve">Progress and resolution: </w:t>
      </w:r>
      <w:r>
        <w:t>The assigned agent views permitted complaint details and submits a valid status update or note. The backend checks assignment and workflow rules, updates the record, and records who performed the action.</w:t>
      </w:r>
    </w:p>
    <w:p w14:paraId="2D601395" w14:textId="77777777" w:rsidR="003B165A" w:rsidRDefault="00000000">
      <w:pPr>
        <w:pStyle w:val="ListNumber"/>
      </w:pPr>
      <w:r>
        <w:rPr>
          <w:b/>
        </w:rPr>
        <w:t xml:space="preserve">Communication and feedback: </w:t>
      </w:r>
      <w:r>
        <w:t>Authorized participants exchange complaint-related messages. After a complaint is resolved, the user may submit feedback if permitted. Related records are stored in MongoDB.</w:t>
      </w:r>
    </w:p>
    <w:p w14:paraId="59DC1664" w14:textId="77777777" w:rsidR="003B165A" w:rsidRDefault="00000000">
      <w:r>
        <w:br w:type="page"/>
      </w:r>
    </w:p>
    <w:p w14:paraId="6B53DD4E" w14:textId="77777777" w:rsidR="003B165A" w:rsidRDefault="00000000">
      <w:pPr>
        <w:pStyle w:val="Heading1"/>
      </w:pPr>
      <w:r>
        <w:lastRenderedPageBreak/>
        <w:t>4. Data Collections and Relationships</w:t>
      </w:r>
    </w:p>
    <w:tbl>
      <w:tblPr>
        <w:tblStyle w:val="TableGrid"/>
        <w:tblW w:w="0" w:type="auto"/>
        <w:jc w:val="center"/>
        <w:tblLook w:val="04A0" w:firstRow="1" w:lastRow="0" w:firstColumn="1" w:lastColumn="0" w:noHBand="0" w:noVBand="1"/>
      </w:tblPr>
      <w:tblGrid>
        <w:gridCol w:w="2088"/>
        <w:gridCol w:w="7848"/>
      </w:tblGrid>
      <w:tr w:rsidR="003B165A" w14:paraId="6261312D" w14:textId="77777777">
        <w:trPr>
          <w:tblHeader/>
          <w:jc w:val="center"/>
        </w:trPr>
        <w:tc>
          <w:tcPr>
            <w:tcW w:w="2088" w:type="dxa"/>
            <w:shd w:val="clear" w:color="auto" w:fill="183153"/>
            <w:tcMar>
              <w:top w:w="80" w:type="dxa"/>
              <w:left w:w="100" w:type="dxa"/>
              <w:bottom w:w="80" w:type="dxa"/>
              <w:right w:w="100" w:type="dxa"/>
            </w:tcMar>
            <w:vAlign w:val="center"/>
          </w:tcPr>
          <w:p w14:paraId="0B5DF785" w14:textId="77777777" w:rsidR="003B165A" w:rsidRDefault="00000000">
            <w:pPr>
              <w:spacing w:before="20" w:after="20"/>
            </w:pPr>
            <w:r>
              <w:rPr>
                <w:b/>
                <w:color w:val="FFFFFF"/>
                <w:sz w:val="18"/>
              </w:rPr>
              <w:t>Collection</w:t>
            </w:r>
          </w:p>
        </w:tc>
        <w:tc>
          <w:tcPr>
            <w:tcW w:w="7848" w:type="dxa"/>
            <w:shd w:val="clear" w:color="auto" w:fill="183153"/>
            <w:tcMar>
              <w:top w:w="80" w:type="dxa"/>
              <w:left w:w="100" w:type="dxa"/>
              <w:bottom w:w="80" w:type="dxa"/>
              <w:right w:w="100" w:type="dxa"/>
            </w:tcMar>
            <w:vAlign w:val="center"/>
          </w:tcPr>
          <w:p w14:paraId="2EED584C" w14:textId="77777777" w:rsidR="003B165A" w:rsidRDefault="00000000">
            <w:pPr>
              <w:spacing w:before="20" w:after="20"/>
            </w:pPr>
            <w:r>
              <w:rPr>
                <w:b/>
                <w:color w:val="FFFFFF"/>
                <w:sz w:val="18"/>
              </w:rPr>
              <w:t>Key data and relationships</w:t>
            </w:r>
          </w:p>
        </w:tc>
      </w:tr>
      <w:tr w:rsidR="003B165A" w14:paraId="69A04349" w14:textId="77777777">
        <w:trPr>
          <w:jc w:val="center"/>
        </w:trPr>
        <w:tc>
          <w:tcPr>
            <w:tcW w:w="2088" w:type="dxa"/>
            <w:tcMar>
              <w:top w:w="80" w:type="dxa"/>
              <w:left w:w="100" w:type="dxa"/>
              <w:bottom w:w="80" w:type="dxa"/>
              <w:right w:w="100" w:type="dxa"/>
            </w:tcMar>
            <w:vAlign w:val="center"/>
          </w:tcPr>
          <w:p w14:paraId="45A875D2" w14:textId="77777777" w:rsidR="003B165A" w:rsidRDefault="00000000">
            <w:pPr>
              <w:spacing w:before="20" w:after="20"/>
            </w:pPr>
            <w:r>
              <w:rPr>
                <w:sz w:val="18"/>
              </w:rPr>
              <w:t>Users</w:t>
            </w:r>
          </w:p>
        </w:tc>
        <w:tc>
          <w:tcPr>
            <w:tcW w:w="7848" w:type="dxa"/>
            <w:tcMar>
              <w:top w:w="80" w:type="dxa"/>
              <w:left w:w="100" w:type="dxa"/>
              <w:bottom w:w="80" w:type="dxa"/>
              <w:right w:w="100" w:type="dxa"/>
            </w:tcMar>
            <w:vAlign w:val="center"/>
          </w:tcPr>
          <w:p w14:paraId="6ABCD766" w14:textId="77777777" w:rsidR="003B165A" w:rsidRDefault="00000000">
            <w:pPr>
              <w:spacing w:before="20" w:after="20"/>
            </w:pPr>
            <w:r>
              <w:rPr>
                <w:sz w:val="18"/>
              </w:rPr>
              <w:t>Contains name, email, password hash, role, account status, and timestamps. Roles are USER, AGENT, and ADMIN.</w:t>
            </w:r>
          </w:p>
        </w:tc>
      </w:tr>
      <w:tr w:rsidR="003B165A" w14:paraId="43DEE7AC" w14:textId="77777777">
        <w:trPr>
          <w:jc w:val="center"/>
        </w:trPr>
        <w:tc>
          <w:tcPr>
            <w:tcW w:w="2088" w:type="dxa"/>
            <w:shd w:val="clear" w:color="auto" w:fill="F3F6FA"/>
            <w:tcMar>
              <w:top w:w="80" w:type="dxa"/>
              <w:left w:w="100" w:type="dxa"/>
              <w:bottom w:w="80" w:type="dxa"/>
              <w:right w:w="100" w:type="dxa"/>
            </w:tcMar>
            <w:vAlign w:val="center"/>
          </w:tcPr>
          <w:p w14:paraId="4442428D" w14:textId="77777777" w:rsidR="003B165A" w:rsidRDefault="00000000">
            <w:pPr>
              <w:spacing w:before="20" w:after="20"/>
            </w:pPr>
            <w:r>
              <w:rPr>
                <w:sz w:val="18"/>
              </w:rPr>
              <w:t>Complaints</w:t>
            </w:r>
          </w:p>
        </w:tc>
        <w:tc>
          <w:tcPr>
            <w:tcW w:w="7848" w:type="dxa"/>
            <w:shd w:val="clear" w:color="auto" w:fill="F3F6FA"/>
            <w:tcMar>
              <w:top w:w="80" w:type="dxa"/>
              <w:left w:w="100" w:type="dxa"/>
              <w:bottom w:w="80" w:type="dxa"/>
              <w:right w:w="100" w:type="dxa"/>
            </w:tcMar>
            <w:vAlign w:val="center"/>
          </w:tcPr>
          <w:p w14:paraId="3CFFFECE" w14:textId="77777777" w:rsidR="003B165A" w:rsidRDefault="00000000">
            <w:pPr>
              <w:spacing w:before="20" w:after="20"/>
            </w:pPr>
            <w:r>
              <w:rPr>
                <w:sz w:val="18"/>
              </w:rPr>
              <w:t>Belongs to a user and may reference an assigned agent. Stores reference number, title, description, category, priority, current status, attachment references, and timestamps.</w:t>
            </w:r>
          </w:p>
        </w:tc>
      </w:tr>
      <w:tr w:rsidR="003B165A" w14:paraId="70922EBA" w14:textId="77777777">
        <w:trPr>
          <w:jc w:val="center"/>
        </w:trPr>
        <w:tc>
          <w:tcPr>
            <w:tcW w:w="2088" w:type="dxa"/>
            <w:tcMar>
              <w:top w:w="80" w:type="dxa"/>
              <w:left w:w="100" w:type="dxa"/>
              <w:bottom w:w="80" w:type="dxa"/>
              <w:right w:w="100" w:type="dxa"/>
            </w:tcMar>
            <w:vAlign w:val="center"/>
          </w:tcPr>
          <w:p w14:paraId="596A8C39" w14:textId="77777777" w:rsidR="003B165A" w:rsidRDefault="00000000">
            <w:pPr>
              <w:spacing w:before="20" w:after="20"/>
            </w:pPr>
            <w:r>
              <w:rPr>
                <w:sz w:val="18"/>
              </w:rPr>
              <w:t>Complaint History</w:t>
            </w:r>
          </w:p>
        </w:tc>
        <w:tc>
          <w:tcPr>
            <w:tcW w:w="7848" w:type="dxa"/>
            <w:tcMar>
              <w:top w:w="80" w:type="dxa"/>
              <w:left w:w="100" w:type="dxa"/>
              <w:bottom w:w="80" w:type="dxa"/>
              <w:right w:w="100" w:type="dxa"/>
            </w:tcMar>
            <w:vAlign w:val="center"/>
          </w:tcPr>
          <w:p w14:paraId="67923F45" w14:textId="77777777" w:rsidR="003B165A" w:rsidRDefault="00000000">
            <w:pPr>
              <w:spacing w:before="20" w:after="20"/>
            </w:pPr>
            <w:r>
              <w:rPr>
                <w:sz w:val="18"/>
              </w:rPr>
              <w:t>References a complaint and records status/assignment changes, actor, optional note, and timestamp.</w:t>
            </w:r>
          </w:p>
        </w:tc>
      </w:tr>
      <w:tr w:rsidR="003B165A" w14:paraId="0D8507BA" w14:textId="77777777">
        <w:trPr>
          <w:jc w:val="center"/>
        </w:trPr>
        <w:tc>
          <w:tcPr>
            <w:tcW w:w="2088" w:type="dxa"/>
            <w:shd w:val="clear" w:color="auto" w:fill="F3F6FA"/>
            <w:tcMar>
              <w:top w:w="80" w:type="dxa"/>
              <w:left w:w="100" w:type="dxa"/>
              <w:bottom w:w="80" w:type="dxa"/>
              <w:right w:w="100" w:type="dxa"/>
            </w:tcMar>
            <w:vAlign w:val="center"/>
          </w:tcPr>
          <w:p w14:paraId="33178EA8" w14:textId="77777777" w:rsidR="003B165A" w:rsidRDefault="00000000">
            <w:pPr>
              <w:spacing w:before="20" w:after="20"/>
            </w:pPr>
            <w:r>
              <w:rPr>
                <w:sz w:val="18"/>
              </w:rPr>
              <w:t>Messages</w:t>
            </w:r>
          </w:p>
        </w:tc>
        <w:tc>
          <w:tcPr>
            <w:tcW w:w="7848" w:type="dxa"/>
            <w:shd w:val="clear" w:color="auto" w:fill="F3F6FA"/>
            <w:tcMar>
              <w:top w:w="80" w:type="dxa"/>
              <w:left w:w="100" w:type="dxa"/>
              <w:bottom w:w="80" w:type="dxa"/>
              <w:right w:w="100" w:type="dxa"/>
            </w:tcMar>
            <w:vAlign w:val="center"/>
          </w:tcPr>
          <w:p w14:paraId="29C88AE4" w14:textId="77777777" w:rsidR="003B165A" w:rsidRDefault="00000000">
            <w:pPr>
              <w:spacing w:before="20" w:after="20"/>
            </w:pPr>
            <w:r>
              <w:rPr>
                <w:sz w:val="18"/>
              </w:rPr>
              <w:t>References a complaint and sender; access is restricted to permitted participants and authorized administrators.</w:t>
            </w:r>
          </w:p>
        </w:tc>
      </w:tr>
      <w:tr w:rsidR="003B165A" w14:paraId="30D03133" w14:textId="77777777">
        <w:trPr>
          <w:jc w:val="center"/>
        </w:trPr>
        <w:tc>
          <w:tcPr>
            <w:tcW w:w="2088" w:type="dxa"/>
            <w:tcMar>
              <w:top w:w="80" w:type="dxa"/>
              <w:left w:w="100" w:type="dxa"/>
              <w:bottom w:w="80" w:type="dxa"/>
              <w:right w:w="100" w:type="dxa"/>
            </w:tcMar>
            <w:vAlign w:val="center"/>
          </w:tcPr>
          <w:p w14:paraId="43861534" w14:textId="77777777" w:rsidR="003B165A" w:rsidRDefault="00000000">
            <w:pPr>
              <w:spacing w:before="20" w:after="20"/>
            </w:pPr>
            <w:r>
              <w:rPr>
                <w:sz w:val="18"/>
              </w:rPr>
              <w:t>Notifications</w:t>
            </w:r>
          </w:p>
        </w:tc>
        <w:tc>
          <w:tcPr>
            <w:tcW w:w="7848" w:type="dxa"/>
            <w:tcMar>
              <w:top w:w="80" w:type="dxa"/>
              <w:left w:w="100" w:type="dxa"/>
              <w:bottom w:w="80" w:type="dxa"/>
              <w:right w:w="100" w:type="dxa"/>
            </w:tcMar>
            <w:vAlign w:val="center"/>
          </w:tcPr>
          <w:p w14:paraId="09E8534C" w14:textId="77777777" w:rsidR="003B165A" w:rsidRDefault="00000000">
            <w:pPr>
              <w:spacing w:before="20" w:after="20"/>
            </w:pPr>
            <w:r>
              <w:rPr>
                <w:sz w:val="18"/>
              </w:rPr>
              <w:t>References the recipient and optionally the associated complaint; stores message, type, read status, and timestamp.</w:t>
            </w:r>
          </w:p>
        </w:tc>
      </w:tr>
      <w:tr w:rsidR="003B165A" w14:paraId="779BBF27" w14:textId="77777777">
        <w:trPr>
          <w:jc w:val="center"/>
        </w:trPr>
        <w:tc>
          <w:tcPr>
            <w:tcW w:w="2088" w:type="dxa"/>
            <w:shd w:val="clear" w:color="auto" w:fill="F3F6FA"/>
            <w:tcMar>
              <w:top w:w="80" w:type="dxa"/>
              <w:left w:w="100" w:type="dxa"/>
              <w:bottom w:w="80" w:type="dxa"/>
              <w:right w:w="100" w:type="dxa"/>
            </w:tcMar>
            <w:vAlign w:val="center"/>
          </w:tcPr>
          <w:p w14:paraId="3DFC39E9" w14:textId="77777777" w:rsidR="003B165A" w:rsidRDefault="00000000">
            <w:pPr>
              <w:spacing w:before="20" w:after="20"/>
            </w:pPr>
            <w:r>
              <w:rPr>
                <w:sz w:val="18"/>
              </w:rPr>
              <w:t>Feedback</w:t>
            </w:r>
          </w:p>
        </w:tc>
        <w:tc>
          <w:tcPr>
            <w:tcW w:w="7848" w:type="dxa"/>
            <w:shd w:val="clear" w:color="auto" w:fill="F3F6FA"/>
            <w:tcMar>
              <w:top w:w="80" w:type="dxa"/>
              <w:left w:w="100" w:type="dxa"/>
              <w:bottom w:w="80" w:type="dxa"/>
              <w:right w:w="100" w:type="dxa"/>
            </w:tcMar>
            <w:vAlign w:val="center"/>
          </w:tcPr>
          <w:p w14:paraId="104664F5" w14:textId="77777777" w:rsidR="003B165A" w:rsidRDefault="00000000">
            <w:pPr>
              <w:spacing w:before="20" w:after="20"/>
            </w:pPr>
            <w:r>
              <w:rPr>
                <w:sz w:val="18"/>
              </w:rPr>
              <w:t>References the resolved complaint and submitting user; stores rating, comment, and timestamp.</w:t>
            </w:r>
          </w:p>
        </w:tc>
      </w:tr>
    </w:tbl>
    <w:p w14:paraId="2D012531" w14:textId="77777777" w:rsidR="003B165A" w:rsidRDefault="00000000">
      <w:pPr>
        <w:pStyle w:val="Heading1"/>
      </w:pPr>
      <w:r>
        <w:t>5. Security and Design Considerations</w:t>
      </w:r>
    </w:p>
    <w:p w14:paraId="1FFCA38B" w14:textId="77777777" w:rsidR="003B165A" w:rsidRDefault="00000000">
      <w:pPr>
        <w:pStyle w:val="ListBullet"/>
      </w:pPr>
      <w:r>
        <w:t>Hash passwords; never store or return plaintext passwords.</w:t>
      </w:r>
    </w:p>
    <w:p w14:paraId="3A1ABDB3" w14:textId="77777777" w:rsidR="003B165A" w:rsidRDefault="00000000">
      <w:pPr>
        <w:pStyle w:val="ListBullet"/>
      </w:pPr>
      <w:r>
        <w:t>Protect all private APIs with authentication, role checks, and resource-ownership or assignment checks.</w:t>
      </w:r>
    </w:p>
    <w:p w14:paraId="2EEC4A54" w14:textId="77777777" w:rsidR="003B165A" w:rsidRDefault="00000000">
      <w:pPr>
        <w:pStyle w:val="ListBullet"/>
      </w:pPr>
      <w:r>
        <w:t>Validate all inputs on the server and enforce allowed complaint status transitions.</w:t>
      </w:r>
    </w:p>
    <w:p w14:paraId="39EC4B3D" w14:textId="77777777" w:rsidR="003B165A" w:rsidRDefault="00000000">
      <w:pPr>
        <w:pStyle w:val="ListBullet"/>
      </w:pPr>
      <w:r>
        <w:t>Keep connection strings, JWT secrets, and optional email credentials in environment variables and out of source control.</w:t>
      </w:r>
    </w:p>
    <w:p w14:paraId="390F2B04" w14:textId="77777777" w:rsidR="003B165A" w:rsidRDefault="00000000">
      <w:pPr>
        <w:pStyle w:val="ListBullet"/>
      </w:pPr>
      <w:r>
        <w:t>Restrict uploaded file types and sizes, generate safe filenames, and prevent unauthorized attachment access.</w:t>
      </w:r>
    </w:p>
    <w:p w14:paraId="15F219B7" w14:textId="77777777" w:rsidR="003B165A" w:rsidRDefault="00000000">
      <w:pPr>
        <w:pStyle w:val="ListBullet"/>
      </w:pPr>
      <w:r>
        <w:t>Use consistent error responses without exposing credentials, stack traces, or database internals.</w:t>
      </w:r>
    </w:p>
    <w:p w14:paraId="03D12C1E" w14:textId="77777777" w:rsidR="003B165A" w:rsidRDefault="00000000">
      <w:pPr>
        <w:pStyle w:val="Heading1"/>
      </w:pPr>
      <w:r>
        <w:t>6. Deployment and Scope Notes</w:t>
      </w:r>
    </w:p>
    <w:p w14:paraId="0A963BF1" w14:textId="77777777" w:rsidR="003B165A" w:rsidRDefault="00000000">
      <w:r>
        <w:t>During development, the React client and Express server may run as separate local processes. MongoDB may be local or hosted through a configured MongoDB Atlas connection. The exact ports, environment variables, file-storage provider, and real-time messaging mechanism must match the implemented project configuration. Optional services must not be described as operational until configured and tested.</w:t>
      </w:r>
    </w:p>
    <w:p w14:paraId="40863324" w14:textId="77777777" w:rsidR="003B165A" w:rsidRDefault="00000000">
      <w:pPr>
        <w:pStyle w:val="Heading1"/>
      </w:pPr>
      <w:r>
        <w:t>Conclusion</w:t>
      </w:r>
    </w:p>
    <w:p w14:paraId="7764B475" w14:textId="77777777" w:rsidR="003B165A" w:rsidRDefault="00000000">
      <w:r>
        <w:t>The proposed architecture separates the React interface, Express application services, security middleware, and MongoDB persistence. This design supports complaint registration, assignment, tracking, agent communication, notifications, administration, and feedback while keeping authorization and data validation in the backend.</w:t>
      </w:r>
    </w:p>
    <w:sectPr w:rsidR="003B165A" w:rsidSect="00034616">
      <w:headerReference w:type="default" r:id="rId9"/>
      <w:footerReference w:type="default" r:id="rId10"/>
      <w:pgSz w:w="11909" w:h="16834"/>
      <w:pgMar w:top="749" w:right="950" w:bottom="806" w:left="950"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9CD89" w14:textId="77777777" w:rsidR="00767B85" w:rsidRDefault="00767B85">
      <w:pPr>
        <w:spacing w:after="0" w:line="240" w:lineRule="auto"/>
      </w:pPr>
      <w:r>
        <w:separator/>
      </w:r>
    </w:p>
  </w:endnote>
  <w:endnote w:type="continuationSeparator" w:id="0">
    <w:p w14:paraId="37F7C4AE" w14:textId="77777777" w:rsidR="00767B85" w:rsidRDefault="00767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8445" w14:textId="1F9F5520" w:rsidR="003B165A" w:rsidRDefault="00000000">
    <w:pPr>
      <w:pStyle w:val="Footer"/>
      <w:jc w:val="center"/>
    </w:pPr>
    <w:r>
      <w:rPr>
        <w:color w:val="64748B"/>
        <w:sz w:val="16"/>
      </w:rPr>
      <w:t>Online Complaint Registration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4F15F" w14:textId="77777777" w:rsidR="00767B85" w:rsidRDefault="00767B85">
      <w:pPr>
        <w:spacing w:after="0" w:line="240" w:lineRule="auto"/>
      </w:pPr>
      <w:r>
        <w:separator/>
      </w:r>
    </w:p>
  </w:footnote>
  <w:footnote w:type="continuationSeparator" w:id="0">
    <w:p w14:paraId="0BBD837D" w14:textId="77777777" w:rsidR="00767B85" w:rsidRDefault="00767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DC510" w14:textId="77777777" w:rsidR="003B165A" w:rsidRDefault="00000000">
    <w:pPr>
      <w:pStyle w:val="Header"/>
      <w:jc w:val="right"/>
    </w:pPr>
    <w:r>
      <w:rPr>
        <w:color w:val="64748B"/>
        <w:sz w:val="16"/>
      </w:rPr>
      <w:t xml:space="preserve">PROJECT </w:t>
    </w:r>
    <w:proofErr w:type="gramStart"/>
    <w:r>
      <w:rPr>
        <w:color w:val="64748B"/>
        <w:sz w:val="16"/>
      </w:rPr>
      <w:t>DESIGN  |</w:t>
    </w:r>
    <w:proofErr w:type="gramEnd"/>
    <w:r>
      <w:rPr>
        <w:color w:val="64748B"/>
        <w:sz w:val="16"/>
      </w:rPr>
      <w:t xml:space="preserve">  SOLUTION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446867">
    <w:abstractNumId w:val="8"/>
  </w:num>
  <w:num w:numId="2" w16cid:durableId="866912236">
    <w:abstractNumId w:val="6"/>
  </w:num>
  <w:num w:numId="3" w16cid:durableId="1150513001">
    <w:abstractNumId w:val="5"/>
  </w:num>
  <w:num w:numId="4" w16cid:durableId="901991131">
    <w:abstractNumId w:val="4"/>
  </w:num>
  <w:num w:numId="5" w16cid:durableId="706487571">
    <w:abstractNumId w:val="7"/>
  </w:num>
  <w:num w:numId="6" w16cid:durableId="1670594228">
    <w:abstractNumId w:val="3"/>
  </w:num>
  <w:num w:numId="7" w16cid:durableId="1154756103">
    <w:abstractNumId w:val="2"/>
  </w:num>
  <w:num w:numId="8" w16cid:durableId="354111286">
    <w:abstractNumId w:val="1"/>
  </w:num>
  <w:num w:numId="9" w16cid:durableId="37777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165A"/>
    <w:rsid w:val="00525E58"/>
    <w:rsid w:val="00767B85"/>
    <w:rsid w:val="00AA1D8D"/>
    <w:rsid w:val="00B47730"/>
    <w:rsid w:val="00BA37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CC415"/>
  <w14:defaultImageDpi w14:val="300"/>
  <w15:docId w15:val="{A7DE7165-A669-454E-A61E-2C9593037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243142"/>
      <w:sz w:val="19"/>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83153"/>
      <w:sz w:val="24"/>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23578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183153"/>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912</Words>
  <Characters>5201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 - Online Complaint Registration and Management System</dc:title>
  <dc:subject>Project Design Phase</dc:subject>
  <dc:creator>MD AARIF IDRASI</dc:creator>
  <cp:keywords/>
  <dc:description>generated by python-docx</dc:description>
  <cp:lastModifiedBy>MD AARIF IDRASI</cp:lastModifiedBy>
  <cp:revision>2</cp:revision>
  <dcterms:created xsi:type="dcterms:W3CDTF">2026-10-27T13:44:00Z</dcterms:created>
  <dcterms:modified xsi:type="dcterms:W3CDTF">2026-10-27T13:44:00Z</dcterms:modified>
  <cp:category/>
</cp:coreProperties>
</file>