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before="0" w:line="240" w:lineRule="auto"/>
        <w:ind w:left="0" w:right="0" w:firstLine="0"/>
        <w:jc w:val="left"/>
        <w:rPr>
          <w:b w:val="1"/>
          <w:bCs w:val="1"/>
          <w:sz w:val="48"/>
          <w:szCs w:val="48"/>
          <w:rtl w:val="0"/>
        </w:rPr>
      </w:pPr>
      <w:r>
        <w:rPr>
          <w:b w:val="1"/>
          <w:bCs w:val="1"/>
          <w:sz w:val="48"/>
          <w:szCs w:val="48"/>
          <w:rtl w:val="0"/>
          <w:lang w:val="en-US"/>
        </w:rPr>
        <w:t xml:space="preserve">Task </w:t>
      </w:r>
      <w:r>
        <w:rPr>
          <w:b w:val="1"/>
          <w:bCs w:val="1"/>
          <w:sz w:val="48"/>
          <w:szCs w:val="48"/>
          <w:rtl w:val="0"/>
          <w:lang w:val="zh-CN" w:eastAsia="zh-CN"/>
        </w:rPr>
        <w:t>3</w:t>
      </w:r>
    </w:p>
    <w:p>
      <w:pPr>
        <w:pStyle w:val="Default"/>
        <w:bidi w:val="0"/>
        <w:spacing w:before="0" w:line="240" w:lineRule="auto"/>
        <w:ind w:left="0" w:right="0" w:firstLine="0"/>
        <w:jc w:val="left"/>
        <w:rPr>
          <w:b w:val="0"/>
          <w:bCs w:val="0"/>
          <w:sz w:val="29"/>
          <w:szCs w:val="29"/>
          <w:rtl w:val="0"/>
        </w:rPr>
      </w:pPr>
      <w:r>
        <w:rPr>
          <w:b w:val="1"/>
          <w:bCs w:val="1"/>
          <w:sz w:val="43"/>
          <w:szCs w:val="43"/>
          <w:rtl w:val="0"/>
          <w:lang w:val="en-US"/>
        </w:rPr>
        <w:t>Set Rupee to 255 when any rupee is collected</w:t>
      </w:r>
    </w:p>
    <w:p>
      <w:pPr>
        <w:pStyle w:val="Default"/>
        <w:bidi w:val="0"/>
        <w:spacing w:before="0" w:line="240" w:lineRule="auto"/>
        <w:ind w:left="0" w:right="0" w:firstLine="0"/>
        <w:jc w:val="left"/>
        <w:rPr>
          <w:b w:val="0"/>
          <w:bCs w:val="0"/>
          <w:sz w:val="29"/>
          <w:szCs w:val="29"/>
          <w:rtl w:val="0"/>
        </w:rPr>
      </w:pPr>
      <w:r>
        <w:rPr>
          <w:b w:val="1"/>
          <w:bCs w:val="1"/>
          <w:sz w:val="29"/>
          <w:szCs w:val="29"/>
          <w:rtl w:val="0"/>
        </w:rPr>
        <w:t>Team Members: Sayed Md Abu, Siyu Deng, Ige Tosin O</w:t>
      </w:r>
    </w:p>
    <w:p>
      <w:pPr>
        <w:pStyle w:val="Default"/>
        <w:bidi w:val="0"/>
        <w:spacing w:before="0" w:line="240" w:lineRule="auto"/>
        <w:ind w:left="0" w:right="0" w:firstLine="0"/>
        <w:jc w:val="left"/>
        <w:rPr>
          <w:b w:val="0"/>
          <w:bCs w:val="0"/>
          <w:sz w:val="29"/>
          <w:szCs w:val="29"/>
          <w:rtl w:val="0"/>
        </w:rPr>
      </w:pPr>
    </w:p>
    <w:p>
      <w:pPr>
        <w:pStyle w:val="Body"/>
        <w:rPr>
          <w:rFonts w:ascii="Arial" w:cs="Arial" w:hAnsi="Arial" w:eastAsia="Arial"/>
          <w:sz w:val="24"/>
          <w:szCs w:val="24"/>
        </w:rPr>
      </w:pPr>
      <w:r>
        <w:rPr>
          <w:rFonts w:ascii="Arial" w:hAnsi="Arial"/>
          <w:sz w:val="24"/>
          <w:szCs w:val="24"/>
          <w:rtl w:val="0"/>
          <w:lang w:val="zh-CN" w:eastAsia="zh-CN"/>
        </w:rPr>
        <w:t>To accomplish this task, we need to find which instructions are responsible for rupee collection. Based on previous discovery, we already know the instruction which updates the value of rupee is locating at 405452 which belongs to function starts from 53E0.</w:t>
      </w:r>
    </w:p>
    <w:p>
      <w:pPr>
        <w:pStyle w:val="Body"/>
        <w:rPr>
          <w:rFonts w:ascii="Arial" w:cs="Arial" w:hAnsi="Arial" w:eastAsia="Arial"/>
          <w:sz w:val="24"/>
          <w:szCs w:val="24"/>
        </w:rPr>
      </w:pPr>
    </w:p>
    <w:p>
      <w:pPr>
        <w:pStyle w:val="Body"/>
        <w:rPr>
          <w:rFonts w:ascii="Arial" w:cs="Arial" w:hAnsi="Arial" w:eastAsia="Arial"/>
          <w:sz w:val="24"/>
          <w:szCs w:val="24"/>
        </w:rPr>
      </w:pPr>
      <w:r>
        <w:rPr>
          <w:rFonts w:ascii="Arial" w:cs="Arial" w:hAnsi="Arial" w:eastAsia="Arial"/>
          <w:sz w:val="24"/>
          <w:szCs w:val="24"/>
        </w:rPr>
        <w:drawing xmlns:a="http://schemas.openxmlformats.org/drawingml/2006/main">
          <wp:inline distT="0" distB="0" distL="0" distR="0">
            <wp:extent cx="5943600" cy="4344909"/>
            <wp:effectExtent l="0" t="0" r="0" b="0"/>
            <wp:docPr id="1073741825" name="officeArt object" descr="Image"/>
            <wp:cNvGraphicFramePr/>
            <a:graphic xmlns:a="http://schemas.openxmlformats.org/drawingml/2006/main">
              <a:graphicData uri="http://schemas.openxmlformats.org/drawingml/2006/picture">
                <pic:pic xmlns:pic="http://schemas.openxmlformats.org/drawingml/2006/picture">
                  <pic:nvPicPr>
                    <pic:cNvPr id="1073741825" name="Image" descr="Image"/>
                    <pic:cNvPicPr>
                      <a:picLocks noChangeAspect="1"/>
                    </pic:cNvPicPr>
                  </pic:nvPicPr>
                  <pic:blipFill>
                    <a:blip r:embed="rId4">
                      <a:extLst/>
                    </a:blip>
                    <a:stretch>
                      <a:fillRect/>
                    </a:stretch>
                  </pic:blipFill>
                  <pic:spPr>
                    <a:xfrm>
                      <a:off x="0" y="0"/>
                      <a:ext cx="5943600" cy="4344909"/>
                    </a:xfrm>
                    <a:prstGeom prst="rect">
                      <a:avLst/>
                    </a:prstGeom>
                    <a:ln w="12700" cap="flat">
                      <a:noFill/>
                      <a:miter lim="400000"/>
                    </a:ln>
                    <a:effectLst/>
                  </pic:spPr>
                </pic:pic>
              </a:graphicData>
            </a:graphic>
          </wp:inline>
        </w:drawing>
      </w:r>
    </w:p>
    <w:p>
      <w:pPr>
        <w:pStyle w:val="Body"/>
        <w:rPr>
          <w:rFonts w:ascii="Arial" w:cs="Arial" w:hAnsi="Arial" w:eastAsia="Arial"/>
          <w:sz w:val="24"/>
          <w:szCs w:val="24"/>
        </w:rPr>
      </w:pPr>
      <w:r>
        <w:rPr>
          <w:rFonts w:ascii="Arial" w:hAnsi="Arial"/>
          <w:sz w:val="24"/>
          <w:szCs w:val="24"/>
          <w:rtl w:val="0"/>
          <w:lang w:val="zh-CN" w:eastAsia="zh-CN"/>
        </w:rPr>
        <w:t xml:space="preserve"> </w:t>
      </w:r>
    </w:p>
    <w:p>
      <w:pPr>
        <w:pStyle w:val="Body"/>
        <w:rPr>
          <w:rFonts w:ascii="Arial" w:cs="Arial" w:hAnsi="Arial" w:eastAsia="Arial"/>
          <w:sz w:val="24"/>
          <w:szCs w:val="24"/>
        </w:rPr>
      </w:pPr>
      <w:r>
        <w:rPr>
          <w:rFonts w:ascii="Arial" w:hAnsi="Arial"/>
          <w:sz w:val="24"/>
          <w:szCs w:val="24"/>
          <w:rtl w:val="0"/>
          <w:lang w:val="zh-CN" w:eastAsia="zh-CN"/>
        </w:rPr>
        <w:t xml:space="preserve">This instruction update our rupee value by copy value from ax register. And we also noticed that if we collect a rupee with value 5, this instruction will run 5 times to update the total rupee value. Then we will concern what will happen if we directly assign 255 to the target address right here. </w:t>
      </w:r>
    </w:p>
    <w:p>
      <w:pPr>
        <w:pStyle w:val="Body"/>
        <w:rPr>
          <w:rFonts w:ascii="Arial" w:cs="Arial" w:hAnsi="Arial" w:eastAsia="Arial"/>
          <w:sz w:val="24"/>
          <w:szCs w:val="24"/>
        </w:rPr>
      </w:pPr>
    </w:p>
    <w:p>
      <w:pPr>
        <w:pStyle w:val="Body"/>
        <w:rPr>
          <w:rFonts w:ascii="Arial" w:cs="Arial" w:hAnsi="Arial" w:eastAsia="Arial"/>
          <w:sz w:val="24"/>
          <w:szCs w:val="24"/>
        </w:rPr>
      </w:pPr>
      <w:r>
        <w:rPr>
          <w:rFonts w:ascii="Arial" w:hAnsi="Arial"/>
          <w:sz w:val="24"/>
          <w:szCs w:val="24"/>
          <w:rtl w:val="0"/>
          <w:lang w:val="zh-CN" w:eastAsia="zh-CN"/>
        </w:rPr>
        <w:t>Will collect value 5 rupee make our total rupee value increased by 5*255 instead of 255?</w:t>
      </w:r>
    </w:p>
    <w:p>
      <w:pPr>
        <w:pStyle w:val="Body"/>
        <w:rPr>
          <w:rFonts w:ascii="Arial" w:cs="Arial" w:hAnsi="Arial" w:eastAsia="Arial"/>
          <w:sz w:val="24"/>
          <w:szCs w:val="24"/>
        </w:rPr>
      </w:pPr>
    </w:p>
    <w:p>
      <w:pPr>
        <w:pStyle w:val="Body"/>
        <w:rPr>
          <w:rFonts w:ascii="Arial" w:cs="Arial" w:hAnsi="Arial" w:eastAsia="Arial"/>
          <w:sz w:val="24"/>
          <w:szCs w:val="24"/>
        </w:rPr>
      </w:pPr>
      <w:r>
        <w:rPr>
          <w:rFonts w:ascii="Arial" w:hAnsi="Arial"/>
          <w:sz w:val="24"/>
          <w:szCs w:val="24"/>
          <w:rtl w:val="0"/>
          <w:lang w:val="zh-CN" w:eastAsia="zh-CN"/>
        </w:rPr>
        <w:t>The answer is no, since ax is a one byte register. The maximum value our rupee could be is 255.</w:t>
      </w:r>
    </w:p>
    <w:p>
      <w:pPr>
        <w:pStyle w:val="Body"/>
        <w:rPr>
          <w:rFonts w:ascii="Arial" w:cs="Arial" w:hAnsi="Arial" w:eastAsia="Arial"/>
          <w:sz w:val="24"/>
          <w:szCs w:val="24"/>
        </w:rPr>
      </w:pPr>
    </w:p>
    <w:p>
      <w:pPr>
        <w:pStyle w:val="Body"/>
        <w:rPr>
          <w:rFonts w:ascii="Arial" w:cs="Arial" w:hAnsi="Arial" w:eastAsia="Arial"/>
          <w:sz w:val="24"/>
          <w:szCs w:val="24"/>
        </w:rPr>
      </w:pPr>
      <w:r>
        <w:rPr>
          <w:rFonts w:ascii="Arial" w:hAnsi="Arial"/>
          <w:sz w:val="24"/>
          <w:szCs w:val="24"/>
          <w:rtl w:val="0"/>
          <w:lang w:val="zh-CN" w:eastAsia="zh-CN"/>
        </w:rPr>
        <w:t xml:space="preserve">After this reasoning, we know our task can be accomplished by modifying the value carried by ax. However, we soon noticed direct modification on this instruction is not doable. Since this instruction </w:t>
      </w:r>
      <w:r>
        <w:rPr>
          <w:rFonts w:ascii="Arial" w:hAnsi="Arial" w:hint="default"/>
          <w:sz w:val="24"/>
          <w:szCs w:val="24"/>
          <w:rtl w:val="0"/>
          <w:lang w:val="zh-CN" w:eastAsia="zh-CN"/>
        </w:rPr>
        <w:t>“</w:t>
      </w:r>
      <w:r>
        <w:rPr>
          <w:rFonts w:ascii="Arial" w:hAnsi="Arial"/>
          <w:sz w:val="24"/>
          <w:szCs w:val="24"/>
          <w:rtl w:val="0"/>
          <w:lang w:val="zh-CN" w:eastAsia="zh-CN"/>
        </w:rPr>
        <w:t>mov [ebx+edx*2+0E], ax</w:t>
      </w:r>
      <w:r>
        <w:rPr>
          <w:rFonts w:ascii="Arial" w:hAnsi="Arial" w:hint="default"/>
          <w:sz w:val="24"/>
          <w:szCs w:val="24"/>
          <w:rtl w:val="0"/>
          <w:lang w:val="zh-CN" w:eastAsia="zh-CN"/>
        </w:rPr>
        <w:t xml:space="preserve">” </w:t>
      </w:r>
      <w:r>
        <w:rPr>
          <w:rFonts w:ascii="Arial" w:hAnsi="Arial"/>
          <w:sz w:val="24"/>
          <w:szCs w:val="24"/>
          <w:rtl w:val="0"/>
          <w:lang w:val="zh-CN" w:eastAsia="zh-CN"/>
        </w:rPr>
        <w:t xml:space="preserve">is shorter than the instruction we would like to insert </w:t>
      </w:r>
      <w:r>
        <w:rPr>
          <w:rFonts w:ascii="Arial" w:hAnsi="Arial" w:hint="default"/>
          <w:sz w:val="24"/>
          <w:szCs w:val="24"/>
          <w:rtl w:val="0"/>
          <w:lang w:val="zh-CN" w:eastAsia="zh-CN"/>
        </w:rPr>
        <w:t>“</w:t>
      </w:r>
      <w:r>
        <w:rPr>
          <w:rFonts w:ascii="Arial" w:hAnsi="Arial"/>
          <w:sz w:val="24"/>
          <w:szCs w:val="24"/>
          <w:rtl w:val="0"/>
          <w:lang w:val="zh-CN" w:eastAsia="zh-CN"/>
        </w:rPr>
        <w:t>mov [ebx+edx*2+0E], ff</w:t>
      </w:r>
      <w:r>
        <w:rPr>
          <w:rFonts w:ascii="Arial" w:hAnsi="Arial" w:hint="default"/>
          <w:sz w:val="24"/>
          <w:szCs w:val="24"/>
          <w:rtl w:val="0"/>
          <w:lang w:val="zh-CN" w:eastAsia="zh-CN"/>
        </w:rPr>
        <w:t>”</w:t>
      </w:r>
      <w:r>
        <w:rPr>
          <w:rFonts w:ascii="Arial" w:hAnsi="Arial"/>
          <w:sz w:val="24"/>
          <w:szCs w:val="24"/>
          <w:rtl w:val="0"/>
          <w:lang w:val="zh-CN" w:eastAsia="zh-CN"/>
        </w:rPr>
        <w:t>. Forcefully inject will cause stack overflow, and the overruns hex codes will overwrite the following instruction. This will make the whole program crashed.</w:t>
      </w:r>
    </w:p>
    <w:p>
      <w:pPr>
        <w:pStyle w:val="Body"/>
        <w:rPr>
          <w:rFonts w:ascii="Arial" w:cs="Arial" w:hAnsi="Arial" w:eastAsia="Arial"/>
          <w:sz w:val="24"/>
          <w:szCs w:val="24"/>
        </w:rPr>
      </w:pPr>
    </w:p>
    <w:p>
      <w:pPr>
        <w:pStyle w:val="Body"/>
        <w:rPr>
          <w:rFonts w:ascii="Arial" w:cs="Arial" w:hAnsi="Arial" w:eastAsia="Arial"/>
          <w:sz w:val="24"/>
          <w:szCs w:val="24"/>
        </w:rPr>
      </w:pPr>
      <w:r>
        <w:rPr>
          <w:rFonts w:ascii="Arial" w:hAnsi="Arial"/>
          <w:sz w:val="24"/>
          <w:szCs w:val="24"/>
          <w:rtl w:val="0"/>
          <w:lang w:val="zh-CN" w:eastAsia="zh-CN"/>
        </w:rPr>
        <w:t>After we explored near instructions, we find there is another instruction at address 00405439 we can modify which will eventually change ai</w:t>
      </w:r>
      <w:r>
        <w:rPr>
          <w:rFonts w:ascii="Arial" w:hAnsi="Arial" w:hint="default"/>
          <w:sz w:val="24"/>
          <w:szCs w:val="24"/>
          <w:rtl w:val="0"/>
          <w:lang w:val="zh-CN" w:eastAsia="zh-CN"/>
        </w:rPr>
        <w:t>’</w:t>
      </w:r>
      <w:r>
        <w:rPr>
          <w:rFonts w:ascii="Arial" w:hAnsi="Arial"/>
          <w:sz w:val="24"/>
          <w:szCs w:val="24"/>
          <w:rtl w:val="0"/>
          <w:lang w:val="zh-CN" w:eastAsia="zh-CN"/>
        </w:rPr>
        <w:t>s value at the target instruction.</w:t>
      </w:r>
      <w:r>
        <w:rPr>
          <w:rFonts w:ascii="Arial" w:cs="Arial" w:hAnsi="Arial" w:eastAsia="Arial"/>
          <w:sz w:val="24"/>
          <w:szCs w:val="24"/>
        </w:rPr>
        <w:drawing xmlns:a="http://schemas.openxmlformats.org/drawingml/2006/main">
          <wp:inline distT="0" distB="0" distL="0" distR="0">
            <wp:extent cx="5943600" cy="1215737"/>
            <wp:effectExtent l="0" t="0" r="0" b="0"/>
            <wp:docPr id="1073741826" name="officeArt object" descr="Image"/>
            <wp:cNvGraphicFramePr/>
            <a:graphic xmlns:a="http://schemas.openxmlformats.org/drawingml/2006/main">
              <a:graphicData uri="http://schemas.openxmlformats.org/drawingml/2006/picture">
                <pic:pic xmlns:pic="http://schemas.openxmlformats.org/drawingml/2006/picture">
                  <pic:nvPicPr>
                    <pic:cNvPr id="1073741826" name="Image" descr="Image"/>
                    <pic:cNvPicPr>
                      <a:picLocks noChangeAspect="1"/>
                    </pic:cNvPicPr>
                  </pic:nvPicPr>
                  <pic:blipFill>
                    <a:blip r:embed="rId5">
                      <a:extLst/>
                    </a:blip>
                    <a:stretch>
                      <a:fillRect/>
                    </a:stretch>
                  </pic:blipFill>
                  <pic:spPr>
                    <a:xfrm>
                      <a:off x="0" y="0"/>
                      <a:ext cx="5943600" cy="1215737"/>
                    </a:xfrm>
                    <a:prstGeom prst="rect">
                      <a:avLst/>
                    </a:prstGeom>
                    <a:ln w="12700" cap="flat">
                      <a:noFill/>
                      <a:miter lim="400000"/>
                    </a:ln>
                    <a:effectLst/>
                  </pic:spPr>
                </pic:pic>
              </a:graphicData>
            </a:graphic>
          </wp:inline>
        </w:drawing>
      </w:r>
    </w:p>
    <w:p>
      <w:pPr>
        <w:pStyle w:val="Body"/>
        <w:rPr>
          <w:rFonts w:ascii="Arial" w:cs="Arial" w:hAnsi="Arial" w:eastAsia="Arial"/>
          <w:sz w:val="24"/>
          <w:szCs w:val="24"/>
        </w:rPr>
      </w:pPr>
    </w:p>
    <w:p>
      <w:pPr>
        <w:pStyle w:val="Body"/>
        <w:rPr>
          <w:rFonts w:ascii="Arial" w:cs="Arial" w:hAnsi="Arial" w:eastAsia="Arial"/>
          <w:sz w:val="24"/>
          <w:szCs w:val="24"/>
        </w:rPr>
      </w:pPr>
      <w:r>
        <w:rPr>
          <w:rFonts w:ascii="Arial" w:hAnsi="Arial"/>
          <w:sz w:val="24"/>
          <w:szCs w:val="24"/>
          <w:rtl w:val="0"/>
          <w:lang w:val="zh-CN" w:eastAsia="zh-CN"/>
        </w:rPr>
        <w:t xml:space="preserve">We modify this instrution </w:t>
      </w:r>
      <w:r>
        <w:rPr>
          <w:rFonts w:ascii="Arial" w:hAnsi="Arial" w:hint="default"/>
          <w:sz w:val="24"/>
          <w:szCs w:val="24"/>
          <w:rtl w:val="0"/>
          <w:lang w:val="zh-CN" w:eastAsia="zh-CN"/>
        </w:rPr>
        <w:t>“</w:t>
      </w:r>
      <w:r>
        <w:rPr>
          <w:rFonts w:ascii="Arial" w:hAnsi="Arial"/>
          <w:sz w:val="24"/>
          <w:szCs w:val="24"/>
          <w:rtl w:val="0"/>
          <w:lang w:val="zh-CN" w:eastAsia="zh-CN"/>
        </w:rPr>
        <w:t>movzx eax, word ptr [ebx+ecx*2+0E]</w:t>
      </w:r>
      <w:r>
        <w:rPr>
          <w:rFonts w:ascii="Arial" w:hAnsi="Arial" w:hint="default"/>
          <w:sz w:val="24"/>
          <w:szCs w:val="24"/>
          <w:rtl w:val="0"/>
          <w:lang w:val="zh-CN" w:eastAsia="zh-CN"/>
        </w:rPr>
        <w:t xml:space="preserve">” </w:t>
      </w:r>
      <w:r>
        <w:rPr>
          <w:rFonts w:ascii="Arial" w:hAnsi="Arial"/>
          <w:sz w:val="24"/>
          <w:szCs w:val="24"/>
          <w:rtl w:val="0"/>
          <w:lang w:val="zh-CN" w:eastAsia="zh-CN"/>
        </w:rPr>
        <w:t xml:space="preserve">to </w:t>
      </w:r>
      <w:r>
        <w:rPr>
          <w:rFonts w:ascii="Arial" w:hAnsi="Arial" w:hint="default"/>
          <w:sz w:val="24"/>
          <w:szCs w:val="24"/>
          <w:rtl w:val="0"/>
          <w:lang w:val="zh-CN" w:eastAsia="zh-CN"/>
        </w:rPr>
        <w:t>“</w:t>
      </w:r>
      <w:r>
        <w:rPr>
          <w:rFonts w:ascii="Arial" w:hAnsi="Arial"/>
          <w:sz w:val="24"/>
          <w:szCs w:val="24"/>
          <w:rtl w:val="0"/>
          <w:lang w:val="zh-CN" w:eastAsia="zh-CN"/>
        </w:rPr>
        <w:t>mov eax,ff</w:t>
      </w:r>
      <w:r>
        <w:rPr>
          <w:rFonts w:ascii="Arial" w:hAnsi="Arial" w:hint="default"/>
          <w:sz w:val="24"/>
          <w:szCs w:val="24"/>
          <w:rtl w:val="0"/>
          <w:lang w:val="zh-CN" w:eastAsia="zh-CN"/>
        </w:rPr>
        <w:t>”</w:t>
      </w:r>
      <w:r>
        <w:rPr>
          <w:rFonts w:ascii="Arial" w:hAnsi="Arial"/>
          <w:sz w:val="24"/>
          <w:szCs w:val="24"/>
          <w:rtl w:val="0"/>
          <w:lang w:val="zh-CN" w:eastAsia="zh-CN"/>
        </w:rPr>
        <w:t>. And our code looks like the following:</w:t>
      </w:r>
    </w:p>
    <w:p>
      <w:pPr>
        <w:pStyle w:val="Body"/>
        <w:rPr>
          <w:rFonts w:ascii="Arial" w:cs="Arial" w:hAnsi="Arial" w:eastAsia="Arial"/>
          <w:sz w:val="24"/>
          <w:szCs w:val="24"/>
        </w:rPr>
      </w:pPr>
    </w:p>
    <w:p>
      <w:pPr>
        <w:pStyle w:val="Body"/>
        <w:rPr>
          <w:rFonts w:ascii="Arial" w:cs="Arial" w:hAnsi="Arial" w:eastAsia="Arial"/>
          <w:sz w:val="24"/>
          <w:szCs w:val="24"/>
        </w:rPr>
      </w:pPr>
      <w:r>
        <w:rPr>
          <w:rFonts w:ascii="Arial" w:cs="Arial" w:hAnsi="Arial" w:eastAsia="Arial"/>
          <w:sz w:val="24"/>
          <w:szCs w:val="24"/>
        </w:rPr>
        <w:drawing xmlns:a="http://schemas.openxmlformats.org/drawingml/2006/main">
          <wp:inline distT="0" distB="0" distL="0" distR="0">
            <wp:extent cx="5943600" cy="4366895"/>
            <wp:effectExtent l="0" t="0" r="0" b="0"/>
            <wp:docPr id="1073741827" name="officeArt object" descr="Image"/>
            <wp:cNvGraphicFramePr/>
            <a:graphic xmlns:a="http://schemas.openxmlformats.org/drawingml/2006/main">
              <a:graphicData uri="http://schemas.openxmlformats.org/drawingml/2006/picture">
                <pic:pic xmlns:pic="http://schemas.openxmlformats.org/drawingml/2006/picture">
                  <pic:nvPicPr>
                    <pic:cNvPr id="1073741827" name="Image" descr="Image"/>
                    <pic:cNvPicPr>
                      <a:picLocks noChangeAspect="1"/>
                    </pic:cNvPicPr>
                  </pic:nvPicPr>
                  <pic:blipFill>
                    <a:blip r:embed="rId6">
                      <a:extLst/>
                    </a:blip>
                    <a:stretch>
                      <a:fillRect/>
                    </a:stretch>
                  </pic:blipFill>
                  <pic:spPr>
                    <a:xfrm>
                      <a:off x="0" y="0"/>
                      <a:ext cx="5943600" cy="4366895"/>
                    </a:xfrm>
                    <a:prstGeom prst="rect">
                      <a:avLst/>
                    </a:prstGeom>
                    <a:ln w="12700" cap="flat">
                      <a:noFill/>
                      <a:miter lim="400000"/>
                    </a:ln>
                    <a:effectLst/>
                  </pic:spPr>
                </pic:pic>
              </a:graphicData>
            </a:graphic>
          </wp:inline>
        </w:drawing>
      </w:r>
    </w:p>
    <w:p>
      <w:pPr>
        <w:pStyle w:val="Body"/>
        <w:rPr>
          <w:rFonts w:ascii="Arial" w:cs="Arial" w:hAnsi="Arial" w:eastAsia="Arial"/>
          <w:sz w:val="24"/>
          <w:szCs w:val="24"/>
        </w:rPr>
      </w:pPr>
    </w:p>
    <w:p>
      <w:pPr>
        <w:pStyle w:val="Body"/>
        <w:rPr>
          <w:rFonts w:ascii="Arial" w:cs="Arial" w:hAnsi="Arial" w:eastAsia="Arial"/>
          <w:sz w:val="24"/>
          <w:szCs w:val="24"/>
        </w:rPr>
      </w:pPr>
      <w:r>
        <w:rPr>
          <w:rFonts w:ascii="Arial" w:hAnsi="Arial"/>
          <w:sz w:val="24"/>
          <w:szCs w:val="24"/>
          <w:rtl w:val="0"/>
          <w:lang w:val="zh-CN" w:eastAsia="zh-CN"/>
        </w:rPr>
        <w:t xml:space="preserve">And this functionality will be automatically enabled once the dll is injected. </w:t>
      </w:r>
    </w:p>
    <w:p>
      <w:pPr>
        <w:pStyle w:val="Body"/>
        <w:rPr>
          <w:rFonts w:ascii="Arial" w:cs="Arial" w:hAnsi="Arial" w:eastAsia="Arial"/>
          <w:sz w:val="24"/>
          <w:szCs w:val="24"/>
        </w:rPr>
      </w:pPr>
    </w:p>
    <w:p>
      <w:pPr>
        <w:pStyle w:val="Body"/>
      </w:pPr>
      <w:r>
        <w:rPr>
          <w:rFonts w:ascii="Arial" w:hAnsi="Arial"/>
          <w:sz w:val="24"/>
          <w:szCs w:val="24"/>
          <w:rtl w:val="0"/>
          <w:lang w:val="en-US"/>
        </w:rPr>
        <w:t xml:space="preserve">Injectee.cpp is stored at </w:t>
      </w:r>
      <w:r>
        <w:rPr>
          <w:rFonts w:ascii="Arial" w:hAnsi="Arial"/>
          <w:b w:val="1"/>
          <w:bCs w:val="1"/>
          <w:sz w:val="24"/>
          <w:szCs w:val="24"/>
          <w:u w:val="single"/>
          <w:rtl w:val="0"/>
          <w:lang w:val="nl-NL"/>
        </w:rPr>
        <w:t>./Injectee/Injectee.cpp</w:t>
      </w:r>
      <w:r>
        <w:rPr>
          <w:rFonts w:ascii="Arial" w:hAnsi="Arial"/>
          <w:sz w:val="24"/>
          <w:szCs w:val="24"/>
          <w:rtl w:val="0"/>
        </w:rPr>
        <w:t>.</w:t>
      </w:r>
    </w:p>
    <w:sectPr>
      <w:headerReference w:type="default" r:id="rId7"/>
      <w:footerReference w:type="default" r:id="rId8"/>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zh-CN" w:eastAsia="zh-CN"/>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