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367" w:rsidRPr="008617E7" w:rsidRDefault="00FA38B1" w:rsidP="008617E7">
      <w:pPr>
        <w:pStyle w:val="Title"/>
        <w:jc w:val="center"/>
        <w:rPr>
          <w:rFonts w:ascii="Arial" w:hAnsi="Arial" w:cs="Arial"/>
          <w:b/>
        </w:rPr>
      </w:pPr>
      <w:r w:rsidRPr="008617E7">
        <w:rPr>
          <w:rFonts w:ascii="Arial" w:hAnsi="Arial" w:cs="Arial"/>
          <w:b/>
        </w:rPr>
        <w:t>MICHAEL STANFORD</w:t>
      </w:r>
    </w:p>
    <w:p w:rsidR="005F3367" w:rsidRPr="008617E7" w:rsidRDefault="00FA38B1" w:rsidP="008617E7">
      <w:pPr>
        <w:jc w:val="center"/>
        <w:rPr>
          <w:rFonts w:ascii="Arial" w:hAnsi="Arial" w:cs="Arial"/>
        </w:rPr>
      </w:pPr>
      <w:r w:rsidRPr="008617E7">
        <w:rPr>
          <w:rFonts w:ascii="Arial" w:hAnsi="Arial" w:cs="Arial"/>
        </w:rPr>
        <w:t>MDAStanford@ProtonMail.com | (503) 267-4641</w:t>
      </w:r>
    </w:p>
    <w:p w:rsidR="005F3367" w:rsidRPr="008617E7" w:rsidRDefault="00FA38B1" w:rsidP="008617E7">
      <w:pPr>
        <w:jc w:val="center"/>
        <w:rPr>
          <w:rFonts w:ascii="Arial" w:hAnsi="Arial" w:cs="Arial"/>
        </w:rPr>
      </w:pPr>
      <w:r w:rsidRPr="008617E7">
        <w:rPr>
          <w:rFonts w:ascii="Arial" w:hAnsi="Arial" w:cs="Arial"/>
        </w:rPr>
        <w:t>LinkedIn: linkedin.com/in/michaeldstanford | GitHub: github.com/MDAStanford</w:t>
      </w:r>
    </w:p>
    <w:p w:rsidR="005F3367" w:rsidRPr="008617E7" w:rsidRDefault="00FA38B1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t>PROFESSIONAL SUMMARY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Identity and Access Management (IAM) professional with hands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on experience administering physical and digital access systems including AMAG Symmetry, Lenel OnGuard, and Okta. Skilled in identity lifecycle management, credential governance, and access auditing within 24/7 GSOC environments. Known for identifying identity sprawl and improving access governance through data analysis and security process improvements.</w:t>
      </w:r>
    </w:p>
    <w:p w:rsidR="005F3367" w:rsidRPr="008617E7" w:rsidRDefault="00FA38B1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t>CORE SKILLS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Identity Lifecycle Management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Access Governance &amp; Certification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Role-Based Access Control (RBAC)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Access Provisioning / De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Provisioning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AMAG Symmetry &amp; Lenel OnGuard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Okta IAM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Microsoft Entra (SC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300 in progress)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Active Directory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Splunk / Security Monitoring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PowerShell &amp; Python</w:t>
      </w:r>
    </w:p>
    <w:p w:rsidR="005F3367" w:rsidRPr="008617E7" w:rsidRDefault="00FA38B1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t>PROFESSIONAL EXPERIENCE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IAM Engineer — Ollivier Corporation | 2023–Present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Administer identity provisioning and de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provisioning workflows supporting secure onboarding/offboarding of personnel.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Manage role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based access permissions across physical access systems including AMAG Symmetry and Lenel OnGuard.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Monitor security alerts and threat intelligence within a 24/7 GSOC environment to identify potential access risks.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Maintain access logs and audit trails supporting security investigations and compliance reviews.</w:t>
      </w:r>
    </w:p>
    <w:p w:rsidR="005E5BEA" w:rsidRPr="005E5BEA" w:rsidRDefault="00FA38B1" w:rsidP="005E5BEA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lastRenderedPageBreak/>
        <w:t>IDENTITY GOVERNANCE IMPLEMENTATION</w:t>
      </w:r>
      <w:bookmarkStart w:id="0" w:name="_GoBack"/>
      <w:bookmarkEnd w:id="0"/>
    </w:p>
    <w:p w:rsidR="00FA38B1" w:rsidRPr="008617E7" w:rsidRDefault="00FA38B1" w:rsidP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Audited 1,389 active physical access credentials within a commercial property access system.</w:t>
      </w:r>
    </w:p>
    <w:p w:rsidR="00FA38B1" w:rsidRPr="008617E7" w:rsidRDefault="00FA38B1" w:rsidP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Identified ~300 duplicate identities and multiple categories of identity sprawl including dormant and unused credentials.</w:t>
      </w:r>
    </w:p>
    <w:p w:rsidR="00FA38B1" w:rsidRPr="008617E7" w:rsidRDefault="00FA38B1" w:rsidP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Developed governance metrics and executive reporting visuals to highlight access risk exposure.</w:t>
      </w:r>
    </w:p>
    <w:p w:rsidR="00FA38B1" w:rsidRDefault="00FA38B1" w:rsidP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Proposed governance improvements to reduce identity sprawl and strengthen credential lifecycle management.</w:t>
      </w:r>
    </w:p>
    <w:p w:rsidR="005E5BEA" w:rsidRDefault="005E5BEA" w:rsidP="00FA38B1">
      <w:pPr>
        <w:pStyle w:val="ListBullet"/>
        <w:rPr>
          <w:rFonts w:ascii="Arial" w:hAnsi="Arial" w:cs="Arial"/>
        </w:rPr>
      </w:pPr>
    </w:p>
    <w:p w:rsidR="005E5BEA" w:rsidRDefault="005E5BEA" w:rsidP="00FA38B1">
      <w:pPr>
        <w:pStyle w:val="ListBullet"/>
        <w:rPr>
          <w:rFonts w:ascii="Arial" w:hAnsi="Arial" w:cs="Arial"/>
        </w:rPr>
      </w:pPr>
      <w:hyperlink r:id="rId7" w:history="1">
        <w:r w:rsidRPr="00437B7C">
          <w:rPr>
            <w:rStyle w:val="Hyperlink"/>
            <w:rFonts w:ascii="Arial" w:hAnsi="Arial" w:cs="Arial"/>
          </w:rPr>
          <w:t>https://github.com/MDAStanford/iam-governance-analysis</w:t>
        </w:r>
      </w:hyperlink>
    </w:p>
    <w:p w:rsidR="005E5BEA" w:rsidRPr="008617E7" w:rsidRDefault="005E5BEA" w:rsidP="005E5BE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:rsidR="00FA38B1" w:rsidRPr="00FA38B1" w:rsidRDefault="00FA38B1" w:rsidP="00FA38B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/>
        </w:rPr>
      </w:pP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IAM Coordinator — Call Soho | 2022–2023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Evaluated and recommended a multi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factor authentication (MFA) solution to strengthen identity security for an entertainment law firm.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Implemented identity security controls using Okta IAM platform and conducted security risk assessments.</w:t>
      </w:r>
    </w:p>
    <w:p w:rsidR="005F3367" w:rsidRPr="008617E7" w:rsidRDefault="00FA38B1">
      <w:pPr>
        <w:pStyle w:val="ListBullet"/>
        <w:rPr>
          <w:rFonts w:ascii="Arial" w:hAnsi="Arial" w:cs="Arial"/>
        </w:rPr>
      </w:pPr>
      <w:r w:rsidRPr="008617E7">
        <w:rPr>
          <w:rFonts w:ascii="Arial" w:hAnsi="Arial" w:cs="Arial"/>
        </w:rPr>
        <w:t>Coordinated secure relocation of 65+ users during office infrastructure transition.</w:t>
      </w:r>
    </w:p>
    <w:p w:rsidR="005F3367" w:rsidRPr="008617E7" w:rsidRDefault="00FA38B1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t>CERTIFICATIONS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CompTIA Security+ CE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(</w:t>
      </w:r>
      <w:proofErr w:type="gramStart"/>
      <w:r w:rsidRPr="008617E7">
        <w:rPr>
          <w:rFonts w:ascii="Arial" w:hAnsi="Arial" w:cs="Arial"/>
        </w:rPr>
        <w:t>ISC)²</w:t>
      </w:r>
      <w:proofErr w:type="gramEnd"/>
      <w:r w:rsidRPr="008617E7">
        <w:rPr>
          <w:rFonts w:ascii="Arial" w:hAnsi="Arial" w:cs="Arial"/>
        </w:rPr>
        <w:t xml:space="preserve"> Certified in Cybersecurity (CC)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Microsoft Entra ID SC</w:t>
      </w:r>
      <w:r w:rsidRPr="008617E7">
        <w:rPr>
          <w:rFonts w:ascii="Monaco" w:hAnsi="Monaco" w:cs="Monaco"/>
        </w:rPr>
        <w:t>‑</w:t>
      </w:r>
      <w:r w:rsidRPr="008617E7">
        <w:rPr>
          <w:rFonts w:ascii="Arial" w:hAnsi="Arial" w:cs="Arial"/>
        </w:rPr>
        <w:t>300 — In Progress</w:t>
      </w:r>
    </w:p>
    <w:p w:rsidR="005F3367" w:rsidRPr="008617E7" w:rsidRDefault="00FA38B1">
      <w:pPr>
        <w:pStyle w:val="Heading1"/>
        <w:rPr>
          <w:rFonts w:ascii="Arial" w:hAnsi="Arial" w:cs="Arial"/>
        </w:rPr>
      </w:pPr>
      <w:r w:rsidRPr="008617E7">
        <w:rPr>
          <w:rFonts w:ascii="Arial" w:hAnsi="Arial" w:cs="Arial"/>
        </w:rPr>
        <w:t>EDUCATION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>Cyber Security Certificate — UCLA</w:t>
      </w:r>
    </w:p>
    <w:p w:rsidR="005F3367" w:rsidRPr="008617E7" w:rsidRDefault="00FA38B1">
      <w:pPr>
        <w:rPr>
          <w:rFonts w:ascii="Arial" w:hAnsi="Arial" w:cs="Arial"/>
        </w:rPr>
      </w:pPr>
      <w:r w:rsidRPr="008617E7">
        <w:rPr>
          <w:rFonts w:ascii="Arial" w:hAnsi="Arial" w:cs="Arial"/>
        </w:rPr>
        <w:t xml:space="preserve">B.S. </w:t>
      </w:r>
      <w:proofErr w:type="gramStart"/>
      <w:r w:rsidRPr="008617E7">
        <w:rPr>
          <w:rFonts w:ascii="Arial" w:hAnsi="Arial" w:cs="Arial"/>
        </w:rPr>
        <w:t>Political Science</w:t>
      </w:r>
      <w:proofErr w:type="gramEnd"/>
      <w:r w:rsidRPr="008617E7">
        <w:rPr>
          <w:rFonts w:ascii="Arial" w:hAnsi="Arial" w:cs="Arial"/>
        </w:rPr>
        <w:t xml:space="preserve"> &amp; International Studies — Portland State University</w:t>
      </w:r>
    </w:p>
    <w:p w:rsidR="00FA38B1" w:rsidRDefault="00FA38B1"/>
    <w:sectPr w:rsidR="00FA3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aco">
    <w:panose1 w:val="02000500000000000000"/>
    <w:charset w:val="00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BEA"/>
    <w:rsid w:val="005F3367"/>
    <w:rsid w:val="008617E7"/>
    <w:rsid w:val="00AA1D8D"/>
    <w:rsid w:val="00B47730"/>
    <w:rsid w:val="00CB0664"/>
    <w:rsid w:val="00CE1F3C"/>
    <w:rsid w:val="00FA3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5BE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5B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9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https://github.com/MDAStanford/iam-governance-analysis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EA91AE-8E59-CC41-94F2-F5FB2DFEB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2178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STANFORD</cp:lastModifiedBy>
  <cp:revision>2</cp:revision>
  <dcterms:created xsi:type="dcterms:W3CDTF">2026-03-14T23:19:00Z</dcterms:created>
  <dcterms:modified xsi:type="dcterms:W3CDTF">2026-03-14T23:19:00Z</dcterms:modified>
  <cp:category/>
</cp:coreProperties>
</file>