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ANIMALS CONFINED IN EPR UNITS: UK</w:t>
      </w:r>
    </w:p>
    <w:tbl>
      <w:tblPr>
        <w:tblStyle w:val="Table1"/>
        <w:tblW w:w="12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1388.1608730800328"/>
        <w:gridCol w:w="1206.8391269199672"/>
        <w:gridCol w:w="1260"/>
        <w:gridCol w:w="1320"/>
        <w:gridCol w:w="1275"/>
        <w:gridCol w:w="1620"/>
        <w:gridCol w:w="1410"/>
        <w:gridCol w:w="1845"/>
        <w:tblGridChange w:id="0">
          <w:tblGrid>
            <w:gridCol w:w="1065"/>
            <w:gridCol w:w="1388.1608730800328"/>
            <w:gridCol w:w="1206.8391269199672"/>
            <w:gridCol w:w="1260"/>
            <w:gridCol w:w="1320"/>
            <w:gridCol w:w="1275"/>
            <w:gridCol w:w="1620"/>
            <w:gridCol w:w="1410"/>
            <w:gridCol w:w="1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Scotland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England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Northern Ireland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Poultry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17,286,509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18,362,009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204,532,127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223,395,698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22,199,800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22,255,944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12,529,923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15,386,123</w:t>
            </w:r>
          </w:p>
        </w:tc>
      </w:tr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Pig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88,095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105,391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1,038,702 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1,126,679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71,930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99,715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4096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17,374,604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18,467,400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205,570,829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224,522,377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22,271,730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22,355,659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12,534,019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15,390,219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2017, there were approximately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1,202, 823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pigs in indoor EPR permitted units, in 2023, there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1,335,881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pigs confined,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increase of 11%.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2017, there were approximately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256,548,359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poultry birds (indoor broilers, broiler breeders, broiler breeder layers, pullets, turkeys, pullets, ducks, quail, layer breeders, layers, layer pullet, layer turkeys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confined, in 2023, there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279,399,774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birds confined in EPR units,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increase of 9%.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Source: data taken from FOI data on EPR units from Environment Agency, NRW, DAEAR and SEPA:</w:t>
        <w:br w:type="textWrapping"/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England EPR permitted units active Sep 2023 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England EPR pig units to September 2023.xlsx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N. Ireland EPR units + CAFOs filtering to 2017 ECSTRM.xlsx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SCOT F0195409_release july23 SKed.xlsx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 Wales IPPC units + CAFOs (1).xlsx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06C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E50B85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E50B85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106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table" w:styleId="TableGrid">
    <w:name w:val="Table Grid"/>
    <w:basedOn w:val="TableNormal"/>
    <w:uiPriority w:val="59"/>
    <w:rsid w:val="00B106C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IzNBgEUY0l0IVOdKmae9DJc2hZyyLZFA/edit?usp=drive_link&amp;ouid=104148627062601047311&amp;rtpof=true&amp;sd=true" TargetMode="External"/><Relationship Id="rId10" Type="http://schemas.openxmlformats.org/officeDocument/2006/relationships/hyperlink" Target="https://docs.google.com/spreadsheets/d/1lGigcGGSp-q38SHoLcyehg8n3iPN9FBl/edit?usp=drive_link&amp;ouid=104148627062601047311&amp;rtpof=true&amp;sd=true" TargetMode="External"/><Relationship Id="rId9" Type="http://schemas.openxmlformats.org/officeDocument/2006/relationships/hyperlink" Target="https://docs.google.com/spreadsheets/d/15ucl0Onfxq0ryScUQ4YulAkwbmaG7XWF/edit?usp=drive_link&amp;ouid=104148627062601047311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JbL4QAAvmgWHmI1EmU7tjLqEWcBQ123a/edit?usp=drive_link&amp;ouid=104148627062601047311&amp;rtpof=true&amp;sd=true" TargetMode="External"/><Relationship Id="rId8" Type="http://schemas.openxmlformats.org/officeDocument/2006/relationships/hyperlink" Target="https://docs.google.com/spreadsheets/d/11QgtLbGggqRHF51WrhjQ5tatZSR4B1gB/edit?usp=drive_link&amp;ouid=104148627062601047311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10kNKmIHbvdy5g0h+rfhvlv7A==">CgMxLjA4AHIhMXR5R2w2R1M3RFMtaEpDTEhCLWxvZ3VaUUVlc1JSNGwy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2023-09-28T09:42:00Z</dcterms:created>
  <dc:creator>CLAIRE</dc:creator>
</cp:coreProperties>
</file>