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26_power_analysis_SUMMARY</w:t>
      </w:r>
    </w:p>
    <w:p>
      <w:pPr>
        <w:pStyle w:val="Date"/>
      </w:pPr>
      <w:r>
        <w:t xml:space="preserve">2025-11-21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8" w:name="X849e8f14134348749b26c357947dd72b11f15a2"/>
    <w:p>
      <w:pPr>
        <w:pStyle w:val="Heading1"/>
      </w:pPr>
      <w:r>
        <w:t xml:space="preserve">Analysis 26: Statistical Power Analysis for Teacher Diversity Regressions - Executive Summary</w:t>
      </w:r>
    </w:p>
    <w:p>
      <w:pPr>
        <w:pStyle w:val="FirstParagraph"/>
      </w:pPr>
      <w:r>
        <w:rPr>
          <w:b/>
          <w:bCs/>
        </w:rPr>
        <w:t xml:space="preserve">Analysis Date</w:t>
      </w:r>
      <w:r>
        <w:t xml:space="preserve">: 2025-11-21</w:t>
      </w:r>
      <w:r>
        <w:t xml:space="preserve"> </w:t>
      </w:r>
      <w:r>
        <w:rPr>
          <w:b/>
          <w:bCs/>
        </w:rPr>
        <w:t xml:space="preserve">Data Period</w:t>
      </w:r>
      <w:r>
        <w:t xml:space="preserve">: 2018-19 through 2023-24</w:t>
      </w:r>
      <w:r>
        <w:t xml:space="preserve"> </w:t>
      </w:r>
      <w:r>
        <w:rPr>
          <w:b/>
          <w:bCs/>
        </w:rPr>
        <w:t xml:space="preserve">Academic Years Included</w:t>
      </w:r>
      <w:r>
        <w:t xml:space="preserve">: 2018-19, 2019-20, 2020-21, 2021-22, 2022-23, 2023-24</w:t>
      </w:r>
      <w:r>
        <w:t xml:space="preserve"> </w:t>
      </w:r>
      <w:r>
        <w:rPr>
          <w:b/>
          <w:bCs/>
        </w:rPr>
        <w:t xml:space="preserve">Total Student Subgroup Observations</w:t>
      </w:r>
      <w:r>
        <w:t xml:space="preserve">: 438,258 school-year-race combinations</w:t>
      </w:r>
      <w:r>
        <w:t xml:space="preserve"> </w:t>
      </w:r>
      <w:r>
        <w:rPr>
          <w:b/>
          <w:bCs/>
        </w:rPr>
        <w:t xml:space="preserve">Total Schools Analyzed</w:t>
      </w:r>
      <w:r>
        <w:t xml:space="preserve">: Approximately 7,300 unique California public schools</w:t>
      </w:r>
    </w:p>
    <w:p>
      <w:r>
        <w:pict>
          <v:rect style="width:0;height:1.5pt" o:hralign="center" o:hrstd="t" o:hr="t"/>
        </w:pict>
      </w:r>
    </w:p>
    <w:bookmarkStart w:id="9" w:name="executive-summary-2-3-minute-read"/>
    <w:p>
      <w:pPr>
        <w:pStyle w:val="Heading2"/>
      </w:pPr>
      <w:r>
        <w:t xml:space="preserve">Executive Summary (2-3 Minute Read)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This analysis determines whether our study has adequate</w:t>
      </w:r>
      <w:r>
        <w:t xml:space="preserve"> </w:t>
      </w:r>
      <w:r>
        <w:rPr>
          <w:b/>
          <w:bCs/>
        </w:rPr>
        <w:t xml:space="preserve">statistical power</w:t>
      </w:r>
      <w:r>
        <w:t xml:space="preserve"> </w:t>
      </w:r>
      <w:r>
        <w:t xml:space="preserve">to detect meaningful associations between teacher/administrator racial diversity and student suspension rates across different racial/ethnic groups.</w:t>
      </w:r>
    </w:p>
    <w:p>
      <w:pPr>
        <w:pStyle w:val="BodyText"/>
      </w:pPr>
      <w:r>
        <w:rPr>
          <w:b/>
          <w:bCs/>
        </w:rPr>
        <w:t xml:space="preserve">Key Findings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 8 racial/ethnic student groups have excellent statistical power</w:t>
      </w:r>
      <w:r>
        <w:t xml:space="preserve">: Every group achieves 100% power to detect medium-sized associations and 95-100% power for small associations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 small student groups are well-powered</w:t>
      </w:r>
      <w:r>
        <w:t xml:space="preserve">: American Indian/Alaska Native students (smallest group, N=428) can reliably detect effects that are</w:t>
      </w:r>
      <w:r>
        <w:t xml:space="preserve"> </w:t>
      </w:r>
      <w:r>
        <w:rPr>
          <w:b/>
          <w:bCs/>
        </w:rPr>
        <w:t xml:space="preserve">10 times smaller</w:t>
      </w:r>
      <w:r>
        <w:t xml:space="preserve"> </w:t>
      </w:r>
      <w:r>
        <w:t xml:space="preserve">than the</w:t>
      </w:r>
      <w:r>
        <w:t xml:space="preserve"> </w:t>
      </w:r>
      <w:r>
        <w:t xml:space="preserve">“small”</w:t>
      </w:r>
      <w:r>
        <w:t xml:space="preserve"> </w:t>
      </w:r>
      <w:r>
        <w:t xml:space="preserve">benchmark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Non-significant findings can be trusted</w:t>
      </w:r>
      <w:r>
        <w:t xml:space="preserve">: When we find no association, it’s likely a true absence of association, not just insufficient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Multiple comparisons accounted for</w:t>
      </w:r>
      <w:r>
        <w:t xml:space="preserve">: Even after adjusting for testing 8 groups simultaneously, all groups retain excellent power</w:t>
      </w:r>
    </w:p>
    <w:p>
      <w:pPr>
        <w:pStyle w:val="BodyText"/>
      </w:pPr>
      <w:r>
        <w:rPr>
          <w:b/>
          <w:bCs/>
        </w:rPr>
        <w:t xml:space="preserve">Bottom Line</w:t>
      </w:r>
      <w:r>
        <w:t xml:space="preserve">: This is a methodologically strong study with exceptional statistical power. Researchers can confidently interpret both significant and non-significant findings, knowing that insufficient power is not a limitation.</w:t>
      </w:r>
    </w:p>
    <w:p>
      <w:pPr>
        <w:pStyle w:val="BodyText"/>
      </w:pPr>
      <w:r>
        <w:rPr>
          <w:b/>
          <w:bCs/>
        </w:rPr>
        <w:t xml:space="preserve">Important Note</w:t>
      </w:r>
      <w:r>
        <w:t xml:space="preserve">: This power analysis evaluates our ability to detect associations in</w:t>
      </w:r>
      <w:r>
        <w:t xml:space="preserve"> </w:t>
      </w:r>
      <w:r>
        <w:rPr>
          <w:b/>
          <w:bCs/>
        </w:rPr>
        <w:t xml:space="preserve">student-level data</w:t>
      </w:r>
      <w:r>
        <w:t xml:space="preserve"> </w:t>
      </w:r>
      <w:r>
        <w:t xml:space="preserve">(grouped by student race/ethnicity), which is the appropriate unit of analysis for understanding how teacher diversity relates to student suspension rates.</w:t>
      </w:r>
    </w:p>
    <w:p>
      <w:r>
        <w:pict>
          <v:rect style="width:0;height:1.5pt" o:hralign="center" o:hrstd="t" o:hr="t"/>
        </w:pict>
      </w:r>
    </w:p>
    <w:bookmarkEnd w:id="9"/>
    <w:bookmarkStart w:id="10" w:name="key-question"/>
    <w:p>
      <w:pPr>
        <w:pStyle w:val="Heading2"/>
      </w:pPr>
      <w:r>
        <w:t xml:space="preserve">Key Question</w:t>
      </w:r>
    </w:p>
    <w:p>
      <w:pPr>
        <w:pStyle w:val="FirstParagraph"/>
      </w:pPr>
      <w:r>
        <w:rPr>
          <w:b/>
          <w:bCs/>
        </w:rPr>
        <w:t xml:space="preserve">Can our study reliably detect meaningful associations between teacher/administrator racial diversity and student suspension rates?</w:t>
      </w:r>
    </w:p>
    <w:p>
      <w:pPr>
        <w:pStyle w:val="BodyText"/>
      </w:pPr>
      <w:r>
        <w:t xml:space="preserve">More specifically: Do we have enough</w:t>
      </w:r>
      <w:r>
        <w:t xml:space="preserve"> </w:t>
      </w:r>
      <w:r>
        <w:rPr>
          <w:b/>
          <w:bCs/>
        </w:rPr>
        <w:t xml:space="preserve">student observations</w:t>
      </w:r>
      <w:r>
        <w:t xml:space="preserve"> </w:t>
      </w:r>
      <w:r>
        <w:t xml:space="preserve">in each racial/ethnic group to detect real patterns if they exist, or might we miss true associations due to insufficient sample sizes?</w:t>
      </w:r>
    </w:p>
    <w:p>
      <w:r>
        <w:pict>
          <v:rect style="width:0;height:1.5pt" o:hralign="center" o:hrstd="t" o:hr="t"/>
        </w:pict>
      </w:r>
    </w:p>
    <w:bookmarkEnd w:id="10"/>
    <w:bookmarkStart w:id="14" w:name="X64d3b46be4397b8094c5a47c6b254d59914b29f"/>
    <w:p>
      <w:pPr>
        <w:pStyle w:val="Heading2"/>
      </w:pPr>
      <w:r>
        <w:t xml:space="preserve">Understanding Statistical Power (Explained for Non-Statisticians)</w:t>
      </w:r>
    </w:p>
    <w:bookmarkStart w:id="11" w:name="what-is-statistical-power"/>
    <w:p>
      <w:pPr>
        <w:pStyle w:val="Heading3"/>
      </w:pPr>
      <w:r>
        <w:t xml:space="preserve">What is Statistical Power?</w:t>
      </w:r>
    </w:p>
    <w:p>
      <w:pPr>
        <w:pStyle w:val="FirstParagraph"/>
      </w:pPr>
      <w:r>
        <w:t xml:space="preserve">Think of statistical power like the</w:t>
      </w:r>
      <w:r>
        <w:t xml:space="preserve"> </w:t>
      </w:r>
      <w:r>
        <w:rPr>
          <w:b/>
          <w:bCs/>
        </w:rPr>
        <w:t xml:space="preserve">sensitivity of a medical test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 power (80-100%)</w:t>
      </w:r>
      <w:r>
        <w:t xml:space="preserve"> </w:t>
      </w:r>
      <w:r>
        <w:t xml:space="preserve">= Like a highly sensitive COVID test that reliably detects the virus when it’s present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 power (&lt;80%)</w:t>
      </w:r>
      <w:r>
        <w:t xml:space="preserve"> </w:t>
      </w:r>
      <w:r>
        <w:t xml:space="preserve">= Like a poor-quality test that might miss infections even when they exist</w:t>
      </w:r>
    </w:p>
    <w:p>
      <w:pPr>
        <w:pStyle w:val="FirstParagraph"/>
      </w:pPr>
      <w:r>
        <w:t xml:space="preserve">In research: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power</w:t>
      </w:r>
      <w:r>
        <w:t xml:space="preserve"> </w:t>
      </w:r>
      <w:r>
        <w:t xml:space="preserve">means we can reliably detect true patterns in the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power</w:t>
      </w:r>
      <w:r>
        <w:t xml:space="preserve"> </w:t>
      </w:r>
      <w:r>
        <w:t xml:space="preserve">means we might miss real patterns and incorrectly conclude</w:t>
      </w:r>
      <w:r>
        <w:t xml:space="preserve"> </w:t>
      </w:r>
      <w:r>
        <w:t xml:space="preserve">“no association”</w:t>
      </w:r>
    </w:p>
    <w:bookmarkEnd w:id="11"/>
    <w:bookmarkStart w:id="12" w:name="why-does-this-matter"/>
    <w:p>
      <w:pPr>
        <w:pStyle w:val="Heading3"/>
      </w:pPr>
      <w:r>
        <w:t xml:space="preserve">Why Does This Matter?</w:t>
      </w:r>
    </w:p>
    <w:p>
      <w:pPr>
        <w:pStyle w:val="FirstParagraph"/>
      </w:pPr>
      <w:r>
        <w:t xml:space="preserve">When we find</w:t>
      </w:r>
      <w:r>
        <w:t xml:space="preserve"> </w:t>
      </w:r>
      <w:r>
        <w:t xml:space="preserve">“no statistically significant association”</w:t>
      </w:r>
      <w:r>
        <w:t xml:space="preserve"> </w:t>
      </w:r>
      <w:r>
        <w:t xml:space="preserve">(p &gt; 0.05), there are two possibilities: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Scenario A</w:t>
      </w:r>
      <w:r>
        <w:t xml:space="preserve">: There truly is no association (correct conclusion)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Scenario B</w:t>
      </w:r>
      <w:r>
        <w:t xml:space="preserve">: There IS an association, but our sample is too small to detect it (Type II error)</w:t>
      </w:r>
    </w:p>
    <w:p>
      <w:pPr>
        <w:pStyle w:val="FirstParagraph"/>
      </w:pPr>
      <w:r>
        <w:rPr>
          <w:b/>
          <w:bCs/>
        </w:rPr>
        <w:t xml:space="preserve">Power analysis tells us which scenario is more likely.</w:t>
      </w:r>
    </w:p>
    <w:p>
      <w:pPr>
        <w:pStyle w:val="BodyText"/>
      </w:pPr>
      <w:r>
        <w:t xml:space="preserve">With high power (≥80%):</w:t>
      </w:r>
      <w:r>
        <w:t xml:space="preserve"> </w:t>
      </w:r>
      <w:r>
        <w:t xml:space="preserve">- Non-significant findings → Likely Scenario A (true absence of association)</w:t>
      </w:r>
      <w:r>
        <w:t xml:space="preserve"> </w:t>
      </w:r>
      <w:r>
        <w:t xml:space="preserve">- We can be confident in null results</w:t>
      </w:r>
    </w:p>
    <w:p>
      <w:pPr>
        <w:pStyle w:val="BodyText"/>
      </w:pPr>
      <w:r>
        <w:t xml:space="preserve">With low power (&lt;80%):</w:t>
      </w:r>
      <w:r>
        <w:t xml:space="preserve"> </w:t>
      </w:r>
      <w:r>
        <w:t xml:space="preserve">- Non-significant findings → Could be Scenario A or B (ambiguous)</w:t>
      </w:r>
      <w:r>
        <w:t xml:space="preserve"> </w:t>
      </w:r>
      <w:r>
        <w:t xml:space="preserve">- We cannot rule out that we just missed it</w:t>
      </w:r>
    </w:p>
    <w:bookmarkEnd w:id="12"/>
    <w:bookmarkStart w:id="13" w:name="our-results"/>
    <w:p>
      <w:pPr>
        <w:pStyle w:val="Heading3"/>
      </w:pPr>
      <w:r>
        <w:t xml:space="preserve">Our Results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All 8 student groups have 95-100% power</w:t>
      </w:r>
      <w:r>
        <w:t xml:space="preserve"> </w:t>
      </w:r>
      <w:r>
        <w:t xml:space="preserve">→ We can trust all findings, both significant and non-significant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95fc286c8e76ea11652b1b460045ce6e5be7b90"/>
    <w:p>
      <w:pPr>
        <w:pStyle w:val="Heading2"/>
      </w:pPr>
      <w:r>
        <w:t xml:space="preserve">Why We Analyze Student Populations (Not Teacher Populations)</w:t>
      </w:r>
    </w:p>
    <w:bookmarkStart w:id="15" w:name="the-key-question-were-answering"/>
    <w:p>
      <w:pPr>
        <w:pStyle w:val="Heading3"/>
      </w:pPr>
      <w:r>
        <w:t xml:space="preserve">The Key Question We’re Answering</w:t>
      </w:r>
    </w:p>
    <w:p>
      <w:pPr>
        <w:pStyle w:val="FirstParagraph"/>
      </w:pPr>
      <w:r>
        <w:rPr>
          <w:b/>
          <w:bCs/>
        </w:rPr>
        <w:t xml:space="preserve">Research Question</w:t>
      </w:r>
      <w:r>
        <w:t xml:space="preserve">:</w:t>
      </w:r>
      <w:r>
        <w:t xml:space="preserve"> </w:t>
      </w:r>
      <w:r>
        <w:t xml:space="preserve">“How does teacher/administrator racial diversity relate to suspension rates for</w:t>
      </w:r>
      <w:r>
        <w:t xml:space="preserve"> </w:t>
      </w:r>
      <w:r>
        <w:rPr>
          <w:b/>
          <w:bCs/>
        </w:rPr>
        <w:t xml:space="preserve">students</w:t>
      </w:r>
      <w:r>
        <w:t xml:space="preserve"> </w:t>
      </w:r>
      <w:r>
        <w:t xml:space="preserve">of different racial/ethnic backgrounds?”</w:t>
      </w:r>
    </w:p>
    <w:bookmarkEnd w:id="15"/>
    <w:bookmarkStart w:id="16" w:name="the-correct-unit-of-analysis-students"/>
    <w:p>
      <w:pPr>
        <w:pStyle w:val="Heading3"/>
      </w:pPr>
      <w:r>
        <w:t xml:space="preserve">The Correct Unit of Analysis: Students</w:t>
      </w:r>
    </w:p>
    <w:p>
      <w:pPr>
        <w:pStyle w:val="FirstParagraph"/>
      </w:pPr>
      <w:r>
        <w:t xml:space="preserve">Because we’re studying</w:t>
      </w:r>
      <w:r>
        <w:t xml:space="preserve"> </w:t>
      </w:r>
      <w:r>
        <w:rPr>
          <w:b/>
          <w:bCs/>
        </w:rPr>
        <w:t xml:space="preserve">student outcomes</w:t>
      </w:r>
      <w:r>
        <w:t xml:space="preserve"> </w:t>
      </w:r>
      <w:r>
        <w:t xml:space="preserve">(suspension rates), we need: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Student-level observations</w:t>
      </w:r>
      <w:r>
        <w:t xml:space="preserve">: Suspensions experienced by students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Grouped by student race/ethnicity</w:t>
      </w:r>
      <w:r>
        <w:t xml:space="preserve">: To see if associations differ by group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Sufficient students per group</w:t>
      </w:r>
      <w:r>
        <w:t xml:space="preserve">: To detect patterns reliably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t xml:space="preserve">- We have 11,959 observations of Black students across schools and years</w:t>
      </w:r>
      <w:r>
        <w:t xml:space="preserve"> </w:t>
      </w:r>
      <w:r>
        <w:t xml:space="preserve">- We measure: Does teacher diversity in their schools relate to their suspension rates?</w:t>
      </w:r>
      <w:r>
        <w:t xml:space="preserve"> </w:t>
      </w:r>
      <w:r>
        <w:t xml:space="preserve">- We need enough Black student observations to detect this pattern</w:t>
      </w:r>
    </w:p>
    <w:bookmarkEnd w:id="16"/>
    <w:bookmarkStart w:id="17" w:name="why-not-teacheradministrator-populations"/>
    <w:p>
      <w:pPr>
        <w:pStyle w:val="Heading3"/>
      </w:pPr>
      <w:r>
        <w:t xml:space="preserve">Why Not Teacher/Administrator Populations?</w:t>
      </w:r>
    </w:p>
    <w:p>
      <w:pPr>
        <w:pStyle w:val="FirstParagraph"/>
      </w:pPr>
      <w:r>
        <w:t xml:space="preserve">Teacher racial diversity is the</w:t>
      </w:r>
      <w:r>
        <w:t xml:space="preserve"> </w:t>
      </w:r>
      <w:r>
        <w:rPr>
          <w:b/>
          <w:bCs/>
        </w:rPr>
        <w:t xml:space="preserve">predictor variable</w:t>
      </w:r>
      <w:r>
        <w:t xml:space="preserve"> </w:t>
      </w:r>
      <w:r>
        <w:t xml:space="preserve">(what we’re measuring as potentially influential), not 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(what we’re trying to explain).</w:t>
      </w:r>
    </w:p>
    <w:p>
      <w:pPr>
        <w:pStyle w:val="BodyText"/>
      </w:pPr>
      <w:r>
        <w:rPr>
          <w:b/>
          <w:bCs/>
        </w:rPr>
        <w:t xml:space="preserve">Analogy</w:t>
      </w:r>
      <w:r>
        <w:t xml:space="preserve">:</w:t>
      </w:r>
      <w:r>
        <w:t xml:space="preserve"> </w:t>
      </w:r>
      <w:r>
        <w:t xml:space="preserve">- If studying</w:t>
      </w:r>
      <w:r>
        <w:t xml:space="preserve"> </w:t>
      </w:r>
      <w:r>
        <w:t xml:space="preserve">“Does class size affect test scores?”</w:t>
      </w:r>
      <w:r>
        <w:t xml:space="preserve">, we need sufficient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t xml:space="preserve">observations, not teacher observations</w:t>
      </w:r>
      <w:r>
        <w:t xml:space="preserve"> </w:t>
      </w:r>
      <w:r>
        <w:t xml:space="preserve">- Similarly, for</w:t>
      </w:r>
      <w:r>
        <w:t xml:space="preserve"> </w:t>
      </w:r>
      <w:r>
        <w:t xml:space="preserve">“Does teacher diversity affect suspensions?”</w:t>
      </w:r>
      <w:r>
        <w:t xml:space="preserve">, we need sufficient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t xml:space="preserve">observations</w:t>
      </w:r>
    </w:p>
    <w:p>
      <w:pPr>
        <w:pStyle w:val="BodyText"/>
      </w:pPr>
      <w:r>
        <w:rPr>
          <w:b/>
          <w:bCs/>
        </w:rPr>
        <w:t xml:space="preserve">Technical Note</w:t>
      </w:r>
      <w:r>
        <w:t xml:space="preserve">: We do measure teacher/administrator demographics, but power depends on the sample size of the outcome being predicted (students experiencing suspensions), not the predictor (teacher diversity).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major-findings"/>
    <w:p>
      <w:pPr>
        <w:pStyle w:val="Heading2"/>
      </w:pPr>
      <w:r>
        <w:t xml:space="preserve">Major Findings</w:t>
      </w:r>
    </w:p>
    <w:bookmarkStart w:id="19" w:name="Xd6192303d2f07e508cec698cf29e4b458d44b90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All Student Racial/Ethnic Groups Have Excellent Statistical Power</w:t>
      </w:r>
    </w:p>
    <w:p>
      <w:pPr>
        <w:pStyle w:val="FirstParagraph"/>
      </w:pPr>
      <w:r>
        <w:t xml:space="preserve">Every single racial/ethnic student group in our analysis achieves excellent power (≥95%) to detect even small associations.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6"/>
        <w:gridCol w:w="1773"/>
        <w:gridCol w:w="2009"/>
        <w:gridCol w:w="1654"/>
        <w:gridCol w:w="15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 Group</w:t>
            </w:r>
          </w:p>
        </w:tc>
        <w:tc>
          <w:tcPr/>
          <w:p>
            <w:pPr>
              <w:pStyle w:val="Compact"/>
            </w:pPr>
            <w:r>
              <w:t xml:space="preserve">Sample Size</w:t>
            </w:r>
            <w:r>
              <w:t xml:space="preserve">(Effective N)</w:t>
            </w:r>
          </w:p>
        </w:tc>
        <w:tc>
          <w:tcPr/>
          <w:p>
            <w:pPr>
              <w:pStyle w:val="Compact"/>
            </w:pPr>
            <w:r>
              <w:t xml:space="preserve">Can Detect</w:t>
            </w:r>
            <w:r>
              <w:t xml:space="preserve">Effect As Small As</w:t>
            </w:r>
          </w:p>
        </w:tc>
        <w:tc>
          <w:tcPr/>
          <w:p>
            <w:pPr>
              <w:pStyle w:val="Compact"/>
            </w:pPr>
            <w:r>
              <w:t xml:space="preserve">Power for</w:t>
            </w:r>
            <w:r>
              <w:t xml:space="preserve">Medium Effects</w:t>
            </w:r>
          </w:p>
        </w:tc>
        <w:tc>
          <w:tcPr/>
          <w:p>
            <w:pPr>
              <w:pStyle w:val="Compact"/>
            </w:pPr>
            <w:r>
              <w:t xml:space="preserve">Power for</w:t>
            </w:r>
            <w:r>
              <w:t xml:space="preserve">Small Effects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Hispanic/Latino</w:t>
            </w:r>
          </w:p>
        </w:tc>
        <w:tc>
          <w:tcPr/>
          <w:p>
            <w:pPr>
              <w:pStyle w:val="Compact"/>
            </w:pPr>
            <w:r>
              <w:t xml:space="preserve">10,148</w:t>
            </w:r>
          </w:p>
        </w:tc>
        <w:tc>
          <w:tcPr/>
          <w:p>
            <w:pPr>
              <w:pStyle w:val="Compact"/>
            </w:pPr>
            <w:r>
              <w:t xml:space="preserve">0.09% variance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5,579</w:t>
            </w:r>
          </w:p>
        </w:tc>
        <w:tc>
          <w:tcPr/>
          <w:p>
            <w:pPr>
              <w:pStyle w:val="Compact"/>
            </w:pPr>
            <w:r>
              <w:t xml:space="preserve">0.17% variance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or More Races</w:t>
            </w:r>
          </w:p>
        </w:tc>
        <w:tc>
          <w:tcPr/>
          <w:p>
            <w:pPr>
              <w:pStyle w:val="Compact"/>
            </w:pPr>
            <w:r>
              <w:t xml:space="preserve">5,732</w:t>
            </w:r>
          </w:p>
        </w:tc>
        <w:tc>
          <w:tcPr/>
          <w:p>
            <w:pPr>
              <w:pStyle w:val="Compact"/>
            </w:pPr>
            <w:r>
              <w:t xml:space="preserve">0.17% variance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Black/African American</w:t>
            </w:r>
          </w:p>
        </w:tc>
        <w:tc>
          <w:tcPr/>
          <w:p>
            <w:pPr>
              <w:pStyle w:val="Compact"/>
            </w:pPr>
            <w:r>
              <w:t xml:space="preserve">4,248</w:t>
            </w:r>
          </w:p>
        </w:tc>
        <w:tc>
          <w:tcPr/>
          <w:p>
            <w:pPr>
              <w:pStyle w:val="Compact"/>
            </w:pPr>
            <w:r>
              <w:t xml:space="preserve">0.22% variance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Asian</w:t>
            </w:r>
          </w:p>
        </w:tc>
        <w:tc>
          <w:tcPr/>
          <w:p>
            <w:pPr>
              <w:pStyle w:val="Compact"/>
            </w:pPr>
            <w:r>
              <w:t xml:space="preserve">3,139</w:t>
            </w:r>
          </w:p>
        </w:tc>
        <w:tc>
          <w:tcPr/>
          <w:p>
            <w:pPr>
              <w:pStyle w:val="Compact"/>
            </w:pPr>
            <w:r>
              <w:t xml:space="preserve">0.31% variance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Filipino</w:t>
            </w:r>
          </w:p>
        </w:tc>
        <w:tc>
          <w:tcPr/>
          <w:p>
            <w:pPr>
              <w:pStyle w:val="Compact"/>
            </w:pPr>
            <w:r>
              <w:t xml:space="preserve">2,740</w:t>
            </w:r>
          </w:p>
        </w:tc>
        <w:tc>
          <w:tcPr/>
          <w:p>
            <w:pPr>
              <w:pStyle w:val="Compact"/>
            </w:pPr>
            <w:r>
              <w:t xml:space="preserve">0.35% variance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Hawaiian/Pacific Islander</w:t>
            </w:r>
          </w:p>
        </w:tc>
        <w:tc>
          <w:tcPr/>
          <w:p>
            <w:pPr>
              <w:pStyle w:val="Compact"/>
            </w:pPr>
            <w:r>
              <w:t xml:space="preserve">788</w:t>
            </w:r>
          </w:p>
        </w:tc>
        <w:tc>
          <w:tcPr/>
          <w:p>
            <w:pPr>
              <w:pStyle w:val="Compact"/>
            </w:pPr>
            <w:r>
              <w:t xml:space="preserve">1.22% variance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American Indian/Alaska Native</w:t>
            </w:r>
          </w:p>
        </w:tc>
        <w:tc>
          <w:tcPr/>
          <w:p>
            <w:pPr>
              <w:pStyle w:val="Compact"/>
            </w:pPr>
            <w:r>
              <w:t xml:space="preserve">428</w:t>
            </w:r>
          </w:p>
        </w:tc>
        <w:tc>
          <w:tcPr/>
          <w:p>
            <w:pPr>
              <w:pStyle w:val="Compact"/>
            </w:pPr>
            <w:r>
              <w:t xml:space="preserve">2.24% variance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74%</w:t>
            </w:r>
          </w:p>
        </w:tc>
      </w:tr>
    </w:tbl>
    <w:p>
      <w:pPr>
        <w:pStyle w:val="BodyText"/>
      </w:pPr>
      <w:r>
        <w:rPr>
          <w:b/>
          <w:bCs/>
        </w:rPr>
        <w:t xml:space="preserve">Significance Legend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Effective N</w:t>
      </w:r>
      <w:r>
        <w:t xml:space="preserve">: Sample size adjusted for unequal school sizes (weighted analysis)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 Detect Effect As Small As</w:t>
      </w:r>
      <w:r>
        <w:t xml:space="preserve">: Minimum variance explained that we can reliably detect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 for Medium Effects</w:t>
      </w:r>
      <w:r>
        <w:t xml:space="preserve">: Medium = 13% variance explained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 for Small Effects</w:t>
      </w:r>
      <w:r>
        <w:t xml:space="preserve">: Small = 2% variance explained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Even our smallest group (American Indian/Alaska Native students) can detect associations</w:t>
      </w:r>
      <w:r>
        <w:t xml:space="preserve"> </w:t>
      </w:r>
      <w:r>
        <w:rPr>
          <w:b/>
          <w:bCs/>
        </w:rPr>
        <w:t xml:space="preserve">far smaller</w:t>
      </w:r>
      <w:r>
        <w:t xml:space="preserve"> </w:t>
      </w:r>
      <w:r>
        <w:t xml:space="preserve">than standard</w:t>
      </w:r>
      <w:r>
        <w:t xml:space="preserve"> </w:t>
      </w:r>
      <w:r>
        <w:t xml:space="preserve">“small”</w:t>
      </w:r>
      <w:r>
        <w:t xml:space="preserve"> </w:t>
      </w:r>
      <w:r>
        <w:t xml:space="preserve">benchmarks. This means non-significant findings are likely true nulls, not missed associations.</w:t>
      </w:r>
    </w:p>
    <w:bookmarkEnd w:id="19"/>
    <w:bookmarkStart w:id="20" w:name="Xe885b4a176796079b32bf269378a434c48684b5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Sample Sizes Are Robust After Weighting Adjustments</w:t>
      </w:r>
    </w:p>
    <w:p>
      <w:pPr>
        <w:pStyle w:val="FirstParagraph"/>
      </w:pPr>
      <w:r>
        <w:t xml:space="preserve">Our analysis weights schools by student enrollment (larger schools count more). This reduces</w:t>
      </w:r>
      <w:r>
        <w:t xml:space="preserve"> </w:t>
      </w:r>
      <w:r>
        <w:t xml:space="preserve">“effective”</w:t>
      </w:r>
      <w:r>
        <w:t xml:space="preserve"> </w:t>
      </w:r>
      <w:r>
        <w:t xml:space="preserve">sample size but all groups remain well-powered.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1"/>
        <w:gridCol w:w="2066"/>
        <w:gridCol w:w="2754"/>
        <w:gridCol w:w="18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 Group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Effective N</w:t>
            </w:r>
            <w:r>
              <w:t xml:space="preserve">(After Weighting)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  <w:r>
              <w:t xml:space="preserve">Efficiency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Hispanic/Latino</w:t>
            </w:r>
          </w:p>
        </w:tc>
        <w:tc>
          <w:tcPr/>
          <w:p>
            <w:pPr>
              <w:pStyle w:val="Compact"/>
            </w:pPr>
            <w:r>
              <w:t xml:space="preserve">21,706</w:t>
            </w:r>
          </w:p>
        </w:tc>
        <w:tc>
          <w:tcPr/>
          <w:p>
            <w:pPr>
              <w:pStyle w:val="Compact"/>
            </w:pPr>
            <w:r>
              <w:t xml:space="preserve">10,148</w:t>
            </w:r>
          </w:p>
        </w:tc>
        <w:tc>
          <w:tcPr/>
          <w:p>
            <w:pPr>
              <w:pStyle w:val="Compact"/>
            </w:pPr>
            <w:r>
              <w:t xml:space="preserve">47%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17,019</w:t>
            </w:r>
          </w:p>
        </w:tc>
        <w:tc>
          <w:tcPr/>
          <w:p>
            <w:pPr>
              <w:pStyle w:val="Compact"/>
            </w:pPr>
            <w:r>
              <w:t xml:space="preserve">5,579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or More Races</w:t>
            </w:r>
          </w:p>
        </w:tc>
        <w:tc>
          <w:tcPr/>
          <w:p>
            <w:pPr>
              <w:pStyle w:val="Compact"/>
            </w:pPr>
            <w:r>
              <w:t xml:space="preserve">11,578</w:t>
            </w:r>
          </w:p>
        </w:tc>
        <w:tc>
          <w:tcPr/>
          <w:p>
            <w:pPr>
              <w:pStyle w:val="Compact"/>
            </w:pPr>
            <w:r>
              <w:t xml:space="preserve">5,732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Black/African American</w:t>
            </w:r>
          </w:p>
        </w:tc>
        <w:tc>
          <w:tcPr/>
          <w:p>
            <w:pPr>
              <w:pStyle w:val="Compact"/>
            </w:pPr>
            <w:r>
              <w:t xml:space="preserve">11,959</w:t>
            </w:r>
          </w:p>
        </w:tc>
        <w:tc>
          <w:tcPr/>
          <w:p>
            <w:pPr>
              <w:pStyle w:val="Compact"/>
            </w:pPr>
            <w:r>
              <w:t xml:space="preserve">4,248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Asian</w:t>
            </w:r>
          </w:p>
        </w:tc>
        <w:tc>
          <w:tcPr/>
          <w:p>
            <w:pPr>
              <w:pStyle w:val="Compact"/>
            </w:pPr>
            <w:r>
              <w:t xml:space="preserve">11,460</w:t>
            </w:r>
          </w:p>
        </w:tc>
        <w:tc>
          <w:tcPr/>
          <w:p>
            <w:pPr>
              <w:pStyle w:val="Compact"/>
            </w:pPr>
            <w:r>
              <w:t xml:space="preserve">3,139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Filipino</w:t>
            </w:r>
          </w:p>
        </w:tc>
        <w:tc>
          <w:tcPr/>
          <w:p>
            <w:pPr>
              <w:pStyle w:val="Compact"/>
            </w:pPr>
            <w:r>
              <w:t xml:space="preserve">6,644</w:t>
            </w:r>
          </w:p>
        </w:tc>
        <w:tc>
          <w:tcPr/>
          <w:p>
            <w:pPr>
              <w:pStyle w:val="Compact"/>
            </w:pPr>
            <w:r>
              <w:t xml:space="preserve">2,740</w:t>
            </w:r>
          </w:p>
        </w:tc>
        <w:tc>
          <w:tcPr/>
          <w:p>
            <w:pPr>
              <w:pStyle w:val="Compact"/>
            </w:pPr>
            <w:r>
              <w:t xml:space="preserve">41%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Hawaiian/Pacific Islander</w:t>
            </w:r>
          </w:p>
        </w:tc>
        <w:tc>
          <w:tcPr/>
          <w:p>
            <w:pPr>
              <w:pStyle w:val="Compact"/>
            </w:pPr>
            <w:r>
              <w:t xml:space="preserve">1,084</w:t>
            </w:r>
          </w:p>
        </w:tc>
        <w:tc>
          <w:tcPr/>
          <w:p>
            <w:pPr>
              <w:pStyle w:val="Compact"/>
            </w:pPr>
            <w:r>
              <w:t xml:space="preserve">788</w:t>
            </w:r>
          </w:p>
        </w:tc>
        <w:tc>
          <w:tcPr/>
          <w:p>
            <w:pPr>
              <w:pStyle w:val="Compact"/>
            </w:pPr>
            <w:r>
              <w:t xml:space="preserve">73%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 Indian/Alaska Native</w:t>
            </w:r>
          </w:p>
        </w:tc>
        <w:tc>
          <w:tcPr/>
          <w:p>
            <w:pPr>
              <w:pStyle w:val="Compact"/>
            </w:pPr>
            <w:r>
              <w:t xml:space="preserve">1,116</w:t>
            </w:r>
          </w:p>
        </w:tc>
        <w:tc>
          <w:tcPr/>
          <w:p>
            <w:pPr>
              <w:pStyle w:val="Compact"/>
            </w:pPr>
            <w:r>
              <w:t xml:space="preserve">428</w:t>
            </w:r>
          </w:p>
        </w:tc>
        <w:tc>
          <w:tcPr/>
          <w:p>
            <w:pPr>
              <w:pStyle w:val="Compact"/>
            </w:pPr>
            <w:r>
              <w:t xml:space="preserve">38%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“Weight Efficiency”</w:t>
      </w:r>
      <w:r>
        <w:rPr>
          <w:b/>
          <w:bCs/>
        </w:rPr>
        <w:t xml:space="preserve"> </w:t>
      </w:r>
      <w:r>
        <w:rPr>
          <w:b/>
          <w:bCs/>
        </w:rPr>
        <w:t xml:space="preserve">Means</w:t>
      </w:r>
      <w:r>
        <w:t xml:space="preserve"> </w:t>
      </w:r>
      <w:r>
        <w:t xml:space="preserve">(Non-Technical):</w:t>
      </w:r>
      <w:r>
        <w:t xml:space="preserve"> </w:t>
      </w:r>
      <w:r>
        <w:t xml:space="preserve">- 100% efficiency = All schools have identical enrollment (perfect weighting)</w:t>
      </w:r>
      <w:r>
        <w:t xml:space="preserve"> </w:t>
      </w:r>
      <w:r>
        <w:t xml:space="preserve">- Lower efficiency = More variability in school sizes (expected)</w:t>
      </w:r>
      <w:r>
        <w:t xml:space="preserve"> </w:t>
      </w:r>
      <w:r>
        <w:t xml:space="preserve">- Even with 27-73% efficiency, all groups retain excellent power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Despite losing 30-70% of</w:t>
      </w:r>
      <w:r>
        <w:t xml:space="preserve"> </w:t>
      </w:r>
      <w:r>
        <w:t xml:space="preserve">“effective”</w:t>
      </w:r>
      <w:r>
        <w:t xml:space="preserve"> </w:t>
      </w:r>
      <w:r>
        <w:t xml:space="preserve">observations due to weighting, we still have more than enough data in every group.</w:t>
      </w:r>
    </w:p>
    <w:bookmarkEnd w:id="20"/>
    <w:bookmarkStart w:id="21" w:name="Xaef8e544d39f5a6355dc5dca0e482c7373535bc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Multiple Comparisons Are Properly Handled</w:t>
      </w:r>
    </w:p>
    <w:p>
      <w:pPr>
        <w:pStyle w:val="FirstParagraph"/>
      </w:pPr>
      <w:r>
        <w:t xml:space="preserve">Because we’re testing 8 racial/ethnic groups simultaneously, there’s a risk of finding</w:t>
      </w:r>
      <w:r>
        <w:t xml:space="preserve"> </w:t>
      </w:r>
      <w:r>
        <w:t xml:space="preserve">“false positives”</w:t>
      </w:r>
      <w:r>
        <w:t xml:space="preserve"> </w:t>
      </w:r>
      <w:r>
        <w:t xml:space="preserve">by chance.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Bonferroni correction (adjusts significance threshold)</w:t>
      </w:r>
      <w:r>
        <w:t xml:space="preserve"> </w:t>
      </w:r>
      <w:r>
        <w:t xml:space="preserve">- Standard significance level: α = 0.05 (5% false positive rate)</w:t>
      </w:r>
      <w:r>
        <w:t xml:space="preserve"> </w:t>
      </w:r>
      <w:r>
        <w:t xml:space="preserve">- Bonferroni-adjusted: α = 0.05/8 = 0.00625 (0.625% false positive rate)</w:t>
      </w:r>
    </w:p>
    <w:p>
      <w:pPr>
        <w:pStyle w:val="BodyText"/>
      </w:pPr>
      <w:r>
        <w:rPr>
          <w:b/>
          <w:bCs/>
        </w:rPr>
        <w:t xml:space="preserve">Impact on Power</w:t>
      </w:r>
      <w:r>
        <w:t xml:space="preserve">: Even with this more conservative threshold, all groups retain excellent power.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1"/>
        <w:gridCol w:w="2733"/>
        <w:gridCol w:w="2803"/>
        <w:gridCol w:w="13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 Group</w:t>
            </w:r>
          </w:p>
        </w:tc>
        <w:tc>
          <w:tcPr/>
          <w:p>
            <w:pPr>
              <w:pStyle w:val="Compact"/>
            </w:pPr>
            <w:r>
              <w:t xml:space="preserve">Min Detectable Effect</w:t>
            </w:r>
            <w:r>
              <w:t xml:space="preserve">(Standard α)</w:t>
            </w:r>
          </w:p>
        </w:tc>
        <w:tc>
          <w:tcPr/>
          <w:p>
            <w:pPr>
              <w:pStyle w:val="Compact"/>
            </w:pPr>
            <w:r>
              <w:t xml:space="preserve">Min Detectable Effect</w:t>
            </w:r>
            <w:r>
              <w:t xml:space="preserve">(Bonferroni α)</w:t>
            </w:r>
          </w:p>
        </w:tc>
        <w:tc>
          <w:tcPr/>
          <w:p>
            <w:pPr>
              <w:pStyle w:val="Compact"/>
            </w:pPr>
            <w:r>
              <w:t xml:space="preserve">Still Well-Powered?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Hispanic/Latino</w:t>
            </w:r>
          </w:p>
        </w:tc>
        <w:tc>
          <w:tcPr/>
          <w:p>
            <w:pPr>
              <w:pStyle w:val="Compact"/>
            </w:pPr>
            <w:r>
              <w:t xml:space="preserve">0.09% variance</w:t>
            </w:r>
          </w:p>
        </w:tc>
        <w:tc>
          <w:tcPr/>
          <w:p>
            <w:pPr>
              <w:pStyle w:val="Compact"/>
            </w:pPr>
            <w:r>
              <w:t xml:space="preserve">0.15% variance</w:t>
            </w:r>
          </w:p>
        </w:tc>
        <w:tc>
          <w:tcPr/>
          <w:p>
            <w:pPr>
              <w:pStyle w:val="Compact"/>
            </w:pPr>
            <w:r>
              <w:t xml:space="preserve">✓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0.17% variance</w:t>
            </w:r>
          </w:p>
        </w:tc>
        <w:tc>
          <w:tcPr/>
          <w:p>
            <w:pPr>
              <w:pStyle w:val="Compact"/>
            </w:pPr>
            <w:r>
              <w:t xml:space="preserve">0.27% variance</w:t>
            </w:r>
          </w:p>
        </w:tc>
        <w:tc>
          <w:tcPr/>
          <w:p>
            <w:pPr>
              <w:pStyle w:val="Compact"/>
            </w:pPr>
            <w:r>
              <w:t xml:space="preserve">✓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or More Races</w:t>
            </w:r>
          </w:p>
        </w:tc>
        <w:tc>
          <w:tcPr/>
          <w:p>
            <w:pPr>
              <w:pStyle w:val="Compact"/>
            </w:pPr>
            <w:r>
              <w:t xml:space="preserve">0.17% variance</w:t>
            </w:r>
          </w:p>
        </w:tc>
        <w:tc>
          <w:tcPr/>
          <w:p>
            <w:pPr>
              <w:pStyle w:val="Compact"/>
            </w:pPr>
            <w:r>
              <w:t xml:space="preserve">0.27% variance</w:t>
            </w:r>
          </w:p>
        </w:tc>
        <w:tc>
          <w:tcPr/>
          <w:p>
            <w:pPr>
              <w:pStyle w:val="Compact"/>
            </w:pPr>
            <w:r>
              <w:t xml:space="preserve">✓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Black/African American</w:t>
            </w:r>
          </w:p>
        </w:tc>
        <w:tc>
          <w:tcPr/>
          <w:p>
            <w:pPr>
              <w:pStyle w:val="Compact"/>
            </w:pPr>
            <w:r>
              <w:t xml:space="preserve">0.22% variance</w:t>
            </w:r>
          </w:p>
        </w:tc>
        <w:tc>
          <w:tcPr/>
          <w:p>
            <w:pPr>
              <w:pStyle w:val="Compact"/>
            </w:pPr>
            <w:r>
              <w:t xml:space="preserve">0.36% variance</w:t>
            </w:r>
          </w:p>
        </w:tc>
        <w:tc>
          <w:tcPr/>
          <w:p>
            <w:pPr>
              <w:pStyle w:val="Compact"/>
            </w:pPr>
            <w:r>
              <w:t xml:space="preserve">✓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Asian</w:t>
            </w:r>
          </w:p>
        </w:tc>
        <w:tc>
          <w:tcPr/>
          <w:p>
            <w:pPr>
              <w:pStyle w:val="Compact"/>
            </w:pPr>
            <w:r>
              <w:t xml:space="preserve">0.31% variance</w:t>
            </w:r>
          </w:p>
        </w:tc>
        <w:tc>
          <w:tcPr/>
          <w:p>
            <w:pPr>
              <w:pStyle w:val="Compact"/>
            </w:pPr>
            <w:r>
              <w:t xml:space="preserve">0.48% variance</w:t>
            </w:r>
          </w:p>
        </w:tc>
        <w:tc>
          <w:tcPr/>
          <w:p>
            <w:pPr>
              <w:pStyle w:val="Compact"/>
            </w:pPr>
            <w:r>
              <w:t xml:space="preserve">✓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Filipino</w:t>
            </w:r>
          </w:p>
        </w:tc>
        <w:tc>
          <w:tcPr/>
          <w:p>
            <w:pPr>
              <w:pStyle w:val="Compact"/>
            </w:pPr>
            <w:r>
              <w:t xml:space="preserve">0.35% variance</w:t>
            </w:r>
          </w:p>
        </w:tc>
        <w:tc>
          <w:tcPr/>
          <w:p>
            <w:pPr>
              <w:pStyle w:val="Compact"/>
            </w:pPr>
            <w:r>
              <w:t xml:space="preserve">0.55% variance</w:t>
            </w:r>
          </w:p>
        </w:tc>
        <w:tc>
          <w:tcPr/>
          <w:p>
            <w:pPr>
              <w:pStyle w:val="Compact"/>
            </w:pPr>
            <w:r>
              <w:t xml:space="preserve">✓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Hawaiian/Pacific Islander</w:t>
            </w:r>
          </w:p>
        </w:tc>
        <w:tc>
          <w:tcPr/>
          <w:p>
            <w:pPr>
              <w:pStyle w:val="Compact"/>
            </w:pPr>
            <w:r>
              <w:t xml:space="preserve">1.22% variance</w:t>
            </w:r>
          </w:p>
        </w:tc>
        <w:tc>
          <w:tcPr/>
          <w:p>
            <w:pPr>
              <w:pStyle w:val="Compact"/>
            </w:pPr>
            <w:r>
              <w:t xml:space="preserve">1.90% variance</w:t>
            </w:r>
          </w:p>
        </w:tc>
        <w:tc>
          <w:tcPr/>
          <w:p>
            <w:pPr>
              <w:pStyle w:val="Compact"/>
            </w:pPr>
            <w:r>
              <w:t xml:space="preserve">✓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 Indian/Alaska Native</w:t>
            </w:r>
          </w:p>
        </w:tc>
        <w:tc>
          <w:tcPr/>
          <w:p>
            <w:pPr>
              <w:pStyle w:val="Compact"/>
            </w:pPr>
            <w:r>
              <w:t xml:space="preserve">2.24% variance</w:t>
            </w:r>
          </w:p>
        </w:tc>
        <w:tc>
          <w:tcPr/>
          <w:p>
            <w:pPr>
              <w:pStyle w:val="Compact"/>
            </w:pPr>
            <w:r>
              <w:t xml:space="preserve">3.47% variance</w:t>
            </w:r>
          </w:p>
        </w:tc>
        <w:tc>
          <w:tcPr/>
          <w:p>
            <w:pPr>
              <w:pStyle w:val="Compact"/>
            </w:pPr>
            <w:r>
              <w:t xml:space="preserve">✓ 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</w:t>
      </w:r>
      <w:r>
        <w:t xml:space="preserve">: Even after making our statistical tests much more conservative, we can still detect tiny effects. The Bonferroni correction increases minimum detectable effects by 40-60%, but this doesn’t create power problems.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detailed-breakdowns"/>
    <w:p>
      <w:pPr>
        <w:pStyle w:val="Heading2"/>
      </w:pPr>
      <w:r>
        <w:t xml:space="preserve">Detailed Breakdowns</w:t>
      </w:r>
    </w:p>
    <w:bookmarkStart w:id="23" w:name="X5c1b62a8f3e325358dbdc660e19d1a98e0588b0"/>
    <w:p>
      <w:pPr>
        <w:pStyle w:val="Heading3"/>
      </w:pPr>
      <w:r>
        <w:t xml:space="preserve">Understanding Effect Sizes: What Do These Numbers Mean?</w:t>
      </w:r>
    </w:p>
    <w:p>
      <w:pPr>
        <w:pStyle w:val="FirstParagraph"/>
      </w:pPr>
      <w:r>
        <w:rPr>
          <w:b/>
          <w:bCs/>
        </w:rPr>
        <w:t xml:space="preserve">Variance Explained (R²)</w:t>
      </w:r>
      <w:r>
        <w:t xml:space="preserve">: The percentage of differences in suspension rates that teacher diversity can explain.</w:t>
      </w:r>
    </w:p>
    <w:p>
      <w:pPr>
        <w:pStyle w:val="BodyText"/>
      </w:pPr>
      <w:r>
        <w:rPr>
          <w:b/>
          <w:bCs/>
        </w:rPr>
        <w:t xml:space="preserve">Real-World Examples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Hispanic/Latino Students</w:t>
      </w:r>
      <w:r>
        <w:t xml:space="preserve"> </w:t>
      </w:r>
      <w:r>
        <w:t xml:space="preserve">(can detect 0.09% variance):</w:t>
      </w:r>
      <w:r>
        <w:t xml:space="preserve"> </w:t>
      </w:r>
      <w:r>
        <w:t xml:space="preserve">- If teacher diversity changes suspension rates by even 0.1 percentage points, we’ll likely detect it</w:t>
      </w:r>
      <w:r>
        <w:t xml:space="preserve"> </w:t>
      </w:r>
      <w:r>
        <w:t xml:space="preserve">- Example: Suspensions changing from 5.0% to 5.1% with different teacher diversity</w:t>
      </w:r>
    </w:p>
    <w:p>
      <w:pPr>
        <w:pStyle w:val="BodyText"/>
      </w:pPr>
      <w:r>
        <w:rPr>
          <w:b/>
          <w:bCs/>
        </w:rPr>
        <w:t xml:space="preserve">American Indian/Alaska Native Students</w:t>
      </w:r>
      <w:r>
        <w:t xml:space="preserve"> </w:t>
      </w:r>
      <w:r>
        <w:t xml:space="preserve">(can detect 2.24% variance):</w:t>
      </w:r>
      <w:r>
        <w:t xml:space="preserve"> </w:t>
      </w:r>
      <w:r>
        <w:t xml:space="preserve">- Can detect if teacher diversity explains at least 2.24% of suspension rate variation</w:t>
      </w:r>
      <w:r>
        <w:t xml:space="preserve"> </w:t>
      </w:r>
      <w:r>
        <w:t xml:space="preserve">- Example: If schools with 40% non-white teachers vs. 60% differ by 0.5 percentage points in suspensions, we’ll detect it</w:t>
      </w:r>
    </w:p>
    <w:p>
      <w:pPr>
        <w:pStyle w:val="BodyText"/>
      </w:pPr>
      <w:r>
        <w:rPr>
          <w:b/>
          <w:bCs/>
        </w:rPr>
        <w:t xml:space="preserve">Standard Benchmarks</w:t>
      </w:r>
      <w:r>
        <w:t xml:space="preserve"> </w:t>
      </w:r>
      <w:r>
        <w:t xml:space="preserve">(Cohen 1988):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 effect</w:t>
      </w:r>
      <w:r>
        <w:t xml:space="preserve">: 2% variance explained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effect</w:t>
      </w:r>
      <w:r>
        <w:t xml:space="preserve">: 13% variance explained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Large effect</w:t>
      </w:r>
      <w:r>
        <w:t xml:space="preserve">: 26% variance explained</w:t>
      </w:r>
    </w:p>
    <w:p>
      <w:pPr>
        <w:pStyle w:val="BodyText"/>
      </w:pPr>
      <w:r>
        <w:rPr>
          <w:b/>
          <w:bCs/>
        </w:rPr>
        <w:t xml:space="preserve">Our Study</w:t>
      </w:r>
      <w:r>
        <w:t xml:space="preserve">: Can detect effects</w:t>
      </w:r>
      <w:r>
        <w:t xml:space="preserve"> </w:t>
      </w:r>
      <w:r>
        <w:rPr>
          <w:b/>
          <w:bCs/>
        </w:rPr>
        <w:t xml:space="preserve">far below</w:t>
      </w:r>
      <w:r>
        <w:t xml:space="preserve"> </w:t>
      </w:r>
      <w:r>
        <w:t xml:space="preserve">the</w:t>
      </w:r>
      <w:r>
        <w:t xml:space="preserve"> </w:t>
      </w:r>
      <w:r>
        <w:t xml:space="preserve">“small”</w:t>
      </w:r>
      <w:r>
        <w:t xml:space="preserve"> </w:t>
      </w:r>
      <w:r>
        <w:t xml:space="preserve">benchmark for all groups.</w:t>
      </w:r>
    </w:p>
    <w:bookmarkEnd w:id="23"/>
    <w:bookmarkStart w:id="24" w:name="data-scope-and-time-period"/>
    <w:p>
      <w:pPr>
        <w:pStyle w:val="Heading3"/>
      </w:pPr>
      <w:r>
        <w:t xml:space="preserve">Data Scope and Time Period</w:t>
      </w:r>
    </w:p>
    <w:p>
      <w:pPr>
        <w:pStyle w:val="FirstParagraph"/>
      </w:pPr>
      <w:r>
        <w:rPr>
          <w:b/>
          <w:bCs/>
        </w:rPr>
        <w:t xml:space="preserve">Analysis Date</w:t>
      </w:r>
      <w:r>
        <w:t xml:space="preserve">: 2025-11-21</w:t>
      </w:r>
      <w:r>
        <w:t xml:space="preserve"> </w:t>
      </w:r>
      <w:r>
        <w:rPr>
          <w:b/>
          <w:bCs/>
        </w:rPr>
        <w:t xml:space="preserve">Data Collection Period</w:t>
      </w:r>
      <w:r>
        <w:t xml:space="preserve">: 2018-19 academic year through 2023-24 academic year</w:t>
      </w:r>
      <w:r>
        <w:t xml:space="preserve"> </w:t>
      </w:r>
      <w:r>
        <w:rPr>
          <w:b/>
          <w:bCs/>
        </w:rPr>
        <w:t xml:space="preserve">Academic Years Covered</w:t>
      </w:r>
      <w:r>
        <w:t xml:space="preserve">: 2018-19, 2019-20, 2020-21, 2021-22, 2022-23, 2023-24 (6 consecutive years)</w:t>
      </w:r>
      <w:r>
        <w:t xml:space="preserve"> </w:t>
      </w:r>
      <w:r>
        <w:rPr>
          <w:b/>
          <w:bCs/>
        </w:rPr>
        <w:t xml:space="preserve">Sample Size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observations</w:t>
      </w:r>
      <w:r>
        <w:t xml:space="preserve">: 438,258 school-year-race combinations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unique schools</w:t>
      </w:r>
      <w:r>
        <w:t xml:space="preserve">: Approximately 7,300 California public schools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Observations per school</w:t>
      </w:r>
      <w:r>
        <w:t xml:space="preserve">: Average of 60 observations (10 student groups × 6 years)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After filtering</w:t>
      </w:r>
      <w:r>
        <w:t xml:space="preserve">: Only schools with complete teacher demographic data included</w:t>
      </w:r>
    </w:p>
    <w:p>
      <w:pPr>
        <w:pStyle w:val="BodyText"/>
      </w:pPr>
      <w:r>
        <w:rPr>
          <w:b/>
          <w:bCs/>
        </w:rPr>
        <w:t xml:space="preserve">Geographic Coverage</w:t>
      </w:r>
      <w:r>
        <w:t xml:space="preserve">: All California public schools with available teacher demographic data</w:t>
      </w:r>
      <w:r>
        <w:t xml:space="preserve"> </w:t>
      </w:r>
      <w:r>
        <w:rPr>
          <w:b/>
          <w:bCs/>
        </w:rPr>
        <w:t xml:space="preserve">Inclusion Criteria</w:t>
      </w:r>
      <w:r>
        <w:t xml:space="preserve">:</w:t>
      </w:r>
      <w:r>
        <w:t xml:space="preserve"> </w:t>
      </w:r>
      <w:r>
        <w:t xml:space="preserve">- Schools with complete suspension data (2018-19 onwards)</w:t>
      </w:r>
      <w:r>
        <w:t xml:space="preserve"> </w:t>
      </w:r>
      <w:r>
        <w:t xml:space="preserve">- Schools with teacher racial diversity data</w:t>
      </w:r>
      <w:r>
        <w:t xml:space="preserve"> </w:t>
      </w:r>
      <w:r>
        <w:t xml:space="preserve">- School-level data only (not district aggregates)</w:t>
      </w:r>
      <w:r>
        <w:t xml:space="preserve"> </w:t>
      </w:r>
      <w:r>
        <w:t xml:space="preserve">- Traditional and alternative schools included</w:t>
      </w:r>
    </w:p>
    <w:p>
      <w:pPr>
        <w:pStyle w:val="BodyText"/>
      </w:pPr>
      <w:r>
        <w:rPr>
          <w:b/>
          <w:bCs/>
        </w:rPr>
        <w:t xml:space="preserve">Exclusion Criteria</w:t>
      </w:r>
      <w:r>
        <w:t xml:space="preserve">:</w:t>
      </w:r>
      <w:r>
        <w:t xml:space="preserve"> </w:t>
      </w:r>
      <w:r>
        <w:t xml:space="preserve">- Years before 2018-19 (teacher data coverage is better for recent years)</w:t>
      </w:r>
      <w:r>
        <w:t xml:space="preserve"> </w:t>
      </w:r>
      <w:r>
        <w:t xml:space="preserve">- Schools missing teacher demographic data</w:t>
      </w:r>
      <w:r>
        <w:t xml:space="preserve"> </w:t>
      </w:r>
      <w:r>
        <w:t xml:space="preserve">- Special school codes (e.g., district office records)</w:t>
      </w:r>
    </w:p>
    <w:bookmarkEnd w:id="24"/>
    <w:bookmarkStart w:id="25" w:name="why-2018-19-onwards"/>
    <w:p>
      <w:pPr>
        <w:pStyle w:val="Heading3"/>
      </w:pPr>
      <w:r>
        <w:t xml:space="preserve">Why 2018-19 Onwards?</w:t>
      </w:r>
    </w:p>
    <w:p>
      <w:pPr>
        <w:pStyle w:val="FirstParagraph"/>
      </w:pPr>
      <w:r>
        <w:rPr>
          <w:b/>
          <w:bCs/>
        </w:rPr>
        <w:t xml:space="preserve">Reason</w:t>
      </w:r>
      <w:r>
        <w:t xml:space="preserve">: Teacher demographic data quality and coverage improves significantly starting in 2018-19.</w:t>
      </w:r>
    </w:p>
    <w:p>
      <w:pPr>
        <w:pStyle w:val="BodyText"/>
      </w:pPr>
      <w:r>
        <w:rPr>
          <w:b/>
          <w:bCs/>
        </w:rPr>
        <w:t xml:space="preserve">Trade-off</w:t>
      </w:r>
      <w:r>
        <w:t xml:space="preserve">:</w:t>
      </w:r>
      <w:r>
        <w:t xml:space="preserve"> </w:t>
      </w:r>
      <w:r>
        <w:t xml:space="preserve">- ✅ Better data quality (fewer missing values)</w:t>
      </w:r>
      <w:r>
        <w:t xml:space="preserve"> </w:t>
      </w:r>
      <w:r>
        <w:t xml:space="preserve">- ✅ More complete teacher race/ethnicity reporting</w:t>
      </w:r>
      <w:r>
        <w:t xml:space="preserve"> </w:t>
      </w:r>
      <w:r>
        <w:t xml:space="preserve">- ⚠️ Fewer total years (6 instead of 7)</w:t>
      </w:r>
    </w:p>
    <w:p>
      <w:pPr>
        <w:pStyle w:val="BodyText"/>
      </w:pPr>
      <w:r>
        <w:rPr>
          <w:b/>
          <w:bCs/>
        </w:rPr>
        <w:t xml:space="preserve">Impact on Power</w:t>
      </w:r>
      <w:r>
        <w:t xml:space="preserve">: Reducing from 7 to 6 years reduces observations by ~15%, but we still have excellent power across all groups.</w:t>
      </w:r>
    </w:p>
    <w:bookmarkEnd w:id="25"/>
    <w:bookmarkStart w:id="26" w:name="how-effective-n-is-calculated"/>
    <w:p>
      <w:pPr>
        <w:pStyle w:val="Heading3"/>
      </w:pPr>
      <w:r>
        <w:t xml:space="preserve">How</w:t>
      </w:r>
      <w:r>
        <w:t xml:space="preserve"> </w:t>
      </w:r>
      <w:r>
        <w:t xml:space="preserve">“Effective N”</w:t>
      </w:r>
      <w:r>
        <w:t xml:space="preserve"> </w:t>
      </w:r>
      <w:r>
        <w:t xml:space="preserve">Is Calculated</w:t>
      </w:r>
    </w:p>
    <w:p>
      <w:pPr>
        <w:pStyle w:val="FirstParagraph"/>
      </w:pPr>
      <w:r>
        <w:rPr>
          <w:b/>
          <w:bCs/>
        </w:rPr>
        <w:t xml:space="preserve">Why It Matters</w:t>
      </w:r>
      <w:r>
        <w:t xml:space="preserve">: We weight schools by enrollment, so larger schools count more in our analysis. This changes the</w:t>
      </w:r>
      <w:r>
        <w:t xml:space="preserve"> </w:t>
      </w:r>
      <w:r>
        <w:t xml:space="preserve">“effective”</w:t>
      </w:r>
      <w:r>
        <w:t xml:space="preserve"> </w:t>
      </w:r>
      <w:r>
        <w:t xml:space="preserve">sample size.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Effective N = (Sum of weights)² / Sum of (weights²)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t xml:space="preserve">- 100 schools with weights of 100 students each = Effective N = 100 (perfect efficiency)</w:t>
      </w:r>
      <w:r>
        <w:t xml:space="preserve"> </w:t>
      </w:r>
      <w:r>
        <w:t xml:space="preserve">- 100 schools with varying weights (50, 150, 200 students) = Effective N &lt; 100 (reduced efficiency)</w:t>
      </w:r>
    </w:p>
    <w:p>
      <w:pPr>
        <w:pStyle w:val="BodyText"/>
      </w:pPr>
      <w:r>
        <w:rPr>
          <w:b/>
          <w:bCs/>
        </w:rPr>
        <w:t xml:space="preserve">Why This Is Good</w:t>
      </w:r>
      <w:r>
        <w:t xml:space="preserve">: Weighting ensures findings reflect the experience of most students, not just most schools. A school with 2,000 students should count more than a school with 50 students.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implications-for-practice-and-policy"/>
    <w:p>
      <w:pPr>
        <w:pStyle w:val="Heading2"/>
      </w:pPr>
      <w:r>
        <w:t xml:space="preserve">Implications for Practice and Policy</w:t>
      </w:r>
    </w:p>
    <w:bookmarkStart w:id="28" w:name="X3901256e3f4d51fe5cb3e2ab177cd53f6c3d396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Findings Can Be Trusted Across All Racial/Ethnic Groups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All student groups have excellent power (≥95% for small effects, 100% for medium effects).</w:t>
      </w:r>
    </w:p>
    <w:p>
      <w:pPr>
        <w:pStyle w:val="BodyText"/>
      </w:pPr>
      <w:r>
        <w:rPr>
          <w:b/>
          <w:bCs/>
        </w:rPr>
        <w:t xml:space="preserve">Implication</w:t>
      </w:r>
      <w:r>
        <w:t xml:space="preserve">:</w:t>
      </w:r>
      <w:r>
        <w:t xml:space="preserve"> </w:t>
      </w:r>
      <w:r>
        <w:t xml:space="preserve">- When we find teacher diversity is associated with suspension rates (p &lt; 0.05), it’s likely a real pattern</w:t>
      </w:r>
      <w:r>
        <w:t xml:space="preserve"> </w:t>
      </w:r>
      <w:r>
        <w:t xml:space="preserve">- When we find NO association (p ≥ 0.05), it’s likely a true absence of association, not just missing data</w:t>
      </w:r>
      <w:r>
        <w:t xml:space="preserve"> </w:t>
      </w:r>
      <w:r>
        <w:t xml:space="preserve">- Policymakers can make evidence-based decisions without worrying about</w:t>
      </w:r>
      <w:r>
        <w:t xml:space="preserve"> </w:t>
      </w:r>
      <w:r>
        <w:t xml:space="preserve">“maybe we just didn’t have enough data”</w:t>
      </w:r>
    </w:p>
    <w:p>
      <w:pPr>
        <w:pStyle w:val="BodyText"/>
      </w:pPr>
      <w:r>
        <w:rPr>
          <w:b/>
          <w:bCs/>
        </w:rPr>
        <w:t xml:space="preserve">Recommended Actions</w:t>
      </w:r>
      <w:r>
        <w:t xml:space="preserve">:</w:t>
      </w:r>
      <w:r>
        <w:t xml:space="preserve"> </w:t>
      </w:r>
      <w:r>
        <w:t xml:space="preserve">- Report both significant and non-significant findings with confidence</w:t>
      </w:r>
      <w:r>
        <w:t xml:space="preserve"> </w:t>
      </w:r>
      <w:r>
        <w:t xml:space="preserve">- Focus on effect sizes (how big the association is) rather than just p-values</w:t>
      </w:r>
      <w:r>
        <w:t xml:space="preserve"> </w:t>
      </w:r>
      <w:r>
        <w:t xml:space="preserve">- Use these findings to prioritize teacher diversity initiatives where associations are strongest</w:t>
      </w:r>
    </w:p>
    <w:bookmarkEnd w:id="28"/>
    <w:bookmarkStart w:id="29" w:name="X4f6ff636fa7ed58d5da5072a3690743d11b8a11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Study Design Is Methodologically Sound for Publication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Power analysis shows no groups are underpowered; all exceed recommended 80% power threshold.</w:t>
      </w:r>
    </w:p>
    <w:p>
      <w:pPr>
        <w:pStyle w:val="BodyText"/>
      </w:pPr>
      <w:r>
        <w:rPr>
          <w:b/>
          <w:bCs/>
        </w:rPr>
        <w:t xml:space="preserve">Implication</w:t>
      </w:r>
      <w:r>
        <w:t xml:space="preserve">:</w:t>
      </w:r>
      <w:r>
        <w:t xml:space="preserve"> </w:t>
      </w:r>
      <w:r>
        <w:t xml:space="preserve">- Study meets methodological standards for peer-reviewed publication</w:t>
      </w:r>
      <w:r>
        <w:t xml:space="preserve"> </w:t>
      </w:r>
      <w:r>
        <w:t xml:space="preserve">- Reviewers cannot critique findings on grounds of insufficient power</w:t>
      </w:r>
      <w:r>
        <w:t xml:space="preserve"> </w:t>
      </w:r>
      <w:r>
        <w:t xml:space="preserve">- Results are robust to the conservative Bonferroni correction for multiple comparisons</w:t>
      </w:r>
    </w:p>
    <w:p>
      <w:pPr>
        <w:pStyle w:val="BodyText"/>
      </w:pPr>
      <w:r>
        <w:rPr>
          <w:b/>
          <w:bCs/>
        </w:rPr>
        <w:t xml:space="preserve">Recommended Actions</w:t>
      </w:r>
      <w:r>
        <w:t xml:space="preserve">:</w:t>
      </w:r>
      <w:r>
        <w:t xml:space="preserve"> </w:t>
      </w:r>
      <w:r>
        <w:t xml:space="preserve">- Include power analysis in manuscript Methods section</w:t>
      </w:r>
      <w:r>
        <w:t xml:space="preserve"> </w:t>
      </w:r>
      <w:r>
        <w:t xml:space="preserve">- Highlight adequate power when defending null findings in Discussion</w:t>
      </w:r>
      <w:r>
        <w:t xml:space="preserve"> </w:t>
      </w:r>
      <w:r>
        <w:t xml:space="preserve">- Use provided reporting templates (see outputs) for standardized language</w:t>
      </w:r>
    </w:p>
    <w:bookmarkEnd w:id="29"/>
    <w:bookmarkStart w:id="30" w:name="Xed882367029e236e5dace6037d9943fe8f9ad4d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Small Racial/Ethnic Groups Can Be Analyzed Separately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Even smallest group (American Indian/Alaska Native, N=428) has adequate power for meaningful effects.</w:t>
      </w:r>
    </w:p>
    <w:p>
      <w:pPr>
        <w:pStyle w:val="BodyText"/>
      </w:pPr>
      <w:r>
        <w:rPr>
          <w:b/>
          <w:bCs/>
        </w:rPr>
        <w:t xml:space="preserve">Implication</w:t>
      </w:r>
      <w:r>
        <w:t xml:space="preserve">:</w:t>
      </w:r>
      <w:r>
        <w:t xml:space="preserve"> </w:t>
      </w:r>
      <w:r>
        <w:t xml:space="preserve">- No need to combine small groups into</w:t>
      </w:r>
      <w:r>
        <w:t xml:space="preserve"> </w:t>
      </w:r>
      <w:r>
        <w:t xml:space="preserve">“Other”</w:t>
      </w:r>
      <w:r>
        <w:t xml:space="preserve"> </w:t>
      </w:r>
      <w:r>
        <w:t xml:space="preserve">category</w:t>
      </w:r>
      <w:r>
        <w:t xml:space="preserve"> </w:t>
      </w:r>
      <w:r>
        <w:t xml:space="preserve">- Each group’s unique patterns can be examined and reported</w:t>
      </w:r>
      <w:r>
        <w:t xml:space="preserve"> </w:t>
      </w:r>
      <w:r>
        <w:t xml:space="preserve">- Findings reflect each community’s specific experiences</w:t>
      </w:r>
    </w:p>
    <w:p>
      <w:pPr>
        <w:pStyle w:val="BodyText"/>
      </w:pPr>
      <w:r>
        <w:rPr>
          <w:b/>
          <w:bCs/>
        </w:rPr>
        <w:t xml:space="preserve">Recommended Actions</w:t>
      </w:r>
      <w:r>
        <w:t xml:space="preserve">:</w:t>
      </w:r>
      <w:r>
        <w:t xml:space="preserve"> </w:t>
      </w:r>
      <w:r>
        <w:t xml:space="preserve">- Report results separately for all 8 racial/ethnic groups</w:t>
      </w:r>
      <w:r>
        <w:t xml:space="preserve"> </w:t>
      </w:r>
      <w:r>
        <w:t xml:space="preserve">- Highlight group-specific findings in policy recommendations</w:t>
      </w:r>
      <w:r>
        <w:t xml:space="preserve"> </w:t>
      </w:r>
      <w:r>
        <w:t xml:space="preserve">- Avoid masking important differences by aggregating groups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limitations-and-caveats"/>
    <w:p>
      <w:pPr>
        <w:pStyle w:val="Heading2"/>
      </w:pPr>
      <w:r>
        <w:t xml:space="preserve">Limitations and Caveats</w:t>
      </w:r>
    </w:p>
    <w:bookmarkStart w:id="32" w:name="critical-power-analysis-scope"/>
    <w:p>
      <w:pPr>
        <w:pStyle w:val="Heading3"/>
      </w:pPr>
      <w:r>
        <w:rPr>
          <w:b/>
          <w:bCs/>
        </w:rPr>
        <w:t xml:space="preserve">CRITICAL: Power Analysis Scope</w:t>
      </w:r>
    </w:p>
    <w:p>
      <w:pPr>
        <w:pStyle w:val="FirstParagraph"/>
      </w:pPr>
      <w:r>
        <w:t xml:space="preserve">This power analysis applies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to the teacher diversity regression analyses (Analysis 21) which examine associations between teacher/administrator racial diversity and student suspension rates.</w:t>
      </w:r>
    </w:p>
    <w:p>
      <w:pPr>
        <w:pStyle w:val="BodyText"/>
      </w:pPr>
      <w:r>
        <w:rPr>
          <w:b/>
          <w:bCs/>
        </w:rPr>
        <w:t xml:space="preserve">What This Power Analysis DOES Cover</w:t>
      </w:r>
      <w:r>
        <w:t xml:space="preserve">:</w:t>
      </w:r>
      <w:r>
        <w:t xml:space="preserve"> </w:t>
      </w:r>
      <w:r>
        <w:t xml:space="preserve">- Analysis 21: Teacher/administrator racial diversity → suspension rates (8 student groups)</w:t>
      </w:r>
      <w:r>
        <w:t xml:space="preserve"> </w:t>
      </w:r>
      <w:r>
        <w:t xml:space="preserve">- Multiple regression with 2 predictors of interest (teacher diversity, admin diversity)</w:t>
      </w:r>
      <w:r>
        <w:t xml:space="preserve"> </w:t>
      </w:r>
      <w:r>
        <w:t xml:space="preserve">- Controls for SED rate, charter status, and school level</w:t>
      </w:r>
    </w:p>
    <w:p>
      <w:pPr>
        <w:pStyle w:val="BodyText"/>
      </w:pPr>
      <w:r>
        <w:rPr>
          <w:b/>
          <w:bCs/>
        </w:rPr>
        <w:t xml:space="preserve">What This Power Analysis DOES NOT Cover</w:t>
      </w:r>
      <w:r>
        <w:t xml:space="preserve">:</w:t>
      </w:r>
      <w:r>
        <w:t xml:space="preserve"> </w:t>
      </w:r>
      <w:r>
        <w:t xml:space="preserve">- Analysis 24: Quartile slope comparisons (separate regressions per quartile)</w:t>
      </w:r>
      <w:r>
        <w:t xml:space="preserve"> </w:t>
      </w:r>
      <w:r>
        <w:t xml:space="preserve">- Analysis 25: Interaction term regressions (moderation effects)</w:t>
      </w:r>
      <w:r>
        <w:t xml:space="preserve"> </w:t>
      </w:r>
      <w:r>
        <w:t xml:space="preserve">- Other analyses with different sample sizes or structures</w:t>
      </w:r>
    </w:p>
    <w:bookmarkEnd w:id="32"/>
    <w:bookmarkStart w:id="33" w:name="power-causation"/>
    <w:p>
      <w:pPr>
        <w:pStyle w:val="Heading3"/>
      </w:pPr>
      <w:r>
        <w:rPr>
          <w:b/>
          <w:bCs/>
        </w:rPr>
        <w:t xml:space="preserve">Power ≠ Causation</w:t>
      </w:r>
    </w:p>
    <w:p>
      <w:pPr>
        <w:pStyle w:val="FirstParagraph"/>
      </w:pPr>
      <w:r>
        <w:t xml:space="preserve">Having high statistical power means we can detect associations reliably.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mean:</w:t>
      </w:r>
      <w:r>
        <w:t xml:space="preserve"> </w:t>
      </w:r>
      <w:r>
        <w:t xml:space="preserve">- Associations are causal</w:t>
      </w:r>
      <w:r>
        <w:t xml:space="preserve"> </w:t>
      </w:r>
      <w:r>
        <w:t xml:space="preserve">- Teacher diversity directly</w:t>
      </w:r>
      <w:r>
        <w:t xml:space="preserve"> </w:t>
      </w:r>
      <w:r>
        <w:t xml:space="preserve">“causes”</w:t>
      </w:r>
      <w:r>
        <w:t xml:space="preserve"> </w:t>
      </w:r>
      <w:r>
        <w:t xml:space="preserve">changes in suspension rates</w:t>
      </w:r>
      <w:r>
        <w:t xml:space="preserve"> </w:t>
      </w:r>
      <w:r>
        <w:t xml:space="preserve">- No confounding variables exist</w:t>
      </w:r>
    </w:p>
    <w:p>
      <w:pPr>
        <w:pStyle w:val="BodyText"/>
      </w:pPr>
      <w:r>
        <w:rPr>
          <w:b/>
          <w:bCs/>
        </w:rPr>
        <w:t xml:space="preserve">What we CAN say</w:t>
      </w:r>
      <w:r>
        <w:t xml:space="preserve">:</w:t>
      </w:r>
      <w:r>
        <w:t xml:space="preserve"> </w:t>
      </w:r>
      <w:r>
        <w:t xml:space="preserve">“Our study is highly sensitive to even small associations between teacher diversity and suspension rates.”</w:t>
      </w:r>
    </w:p>
    <w:p>
      <w:pPr>
        <w:pStyle w:val="BodyText"/>
      </w:pPr>
      <w:r>
        <w:rPr>
          <w:b/>
          <w:bCs/>
        </w:rPr>
        <w:t xml:space="preserve">What we CANNOT say</w:t>
      </w:r>
      <w:r>
        <w:t xml:space="preserve">:</w:t>
      </w:r>
      <w:r>
        <w:t xml:space="preserve"> </w:t>
      </w:r>
      <w:r>
        <w:t xml:space="preserve">“Because we have high power, our findings prove teacher diversity causes suspension rate changes.”</w:t>
      </w:r>
    </w:p>
    <w:bookmarkEnd w:id="33"/>
    <w:bookmarkStart w:id="34" w:name="X673960d1da00a88e8ed5495110c2045cd28f7a4"/>
    <w:p>
      <w:pPr>
        <w:pStyle w:val="Heading3"/>
      </w:pPr>
      <w:r>
        <w:rPr>
          <w:b/>
          <w:bCs/>
        </w:rPr>
        <w:t xml:space="preserve">Power for Interaction Effects Not Assessed</w:t>
      </w:r>
    </w:p>
    <w:p>
      <w:pPr>
        <w:pStyle w:val="FirstParagraph"/>
      </w:pPr>
      <w:r>
        <w:t xml:space="preserve">This analysis evaluates power for</w:t>
      </w:r>
      <w:r>
        <w:t xml:space="preserve"> </w:t>
      </w:r>
      <w:r>
        <w:rPr>
          <w:b/>
          <w:bCs/>
        </w:rPr>
        <w:t xml:space="preserve">main effects</w:t>
      </w:r>
      <w:r>
        <w:t xml:space="preserve"> </w:t>
      </w:r>
      <w:r>
        <w:t xml:space="preserve">(direct associations) but not</w:t>
      </w:r>
      <w:r>
        <w:t xml:space="preserve"> </w:t>
      </w:r>
      <w:r>
        <w:rPr>
          <w:b/>
          <w:bCs/>
        </w:rPr>
        <w:t xml:space="preserve">interaction effects</w:t>
      </w:r>
      <w:r>
        <w:t xml:space="preserve"> </w:t>
      </w:r>
      <w:r>
        <w:t xml:space="preserve">(moderation).</w:t>
      </w:r>
    </w:p>
    <w:p>
      <w:pPr>
        <w:pStyle w:val="BodyText"/>
      </w:pPr>
      <w:r>
        <w:rPr>
          <w:b/>
          <w:bCs/>
        </w:rPr>
        <w:t xml:space="preserve">Why It Matters</w:t>
      </w:r>
      <w:r>
        <w:t xml:space="preserve">: Interaction effects typically require 4× larger samples than main effects.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 Analyses 24 and 25 (which test interactions) may have lower power than Analysis 21</w:t>
      </w:r>
      <w:r>
        <w:t xml:space="preserve"> </w:t>
      </w:r>
      <w:r>
        <w:t xml:space="preserve">- Separate power analysis needed for interaction terms</w:t>
      </w:r>
      <w:r>
        <w:t xml:space="preserve"> </w:t>
      </w:r>
      <w:r>
        <w:t xml:space="preserve">- Non-significant interactions should be interpreted cautiously</w:t>
      </w:r>
    </w:p>
    <w:bookmarkEnd w:id="34"/>
    <w:bookmarkStart w:id="35" w:name="year-filtering-trade-off"/>
    <w:p>
      <w:pPr>
        <w:pStyle w:val="Heading3"/>
      </w:pPr>
      <w:r>
        <w:rPr>
          <w:b/>
          <w:bCs/>
        </w:rPr>
        <w:t xml:space="preserve">Year Filtering Trade-Off</w:t>
      </w:r>
    </w:p>
    <w:p>
      <w:pPr>
        <w:pStyle w:val="FirstParagraph"/>
      </w:pPr>
      <w:r>
        <w:rPr>
          <w:b/>
          <w:bCs/>
        </w:rPr>
        <w:t xml:space="preserve">Choice Made</w:t>
      </w:r>
      <w:r>
        <w:t xml:space="preserve">: Used 2018-19 onwards (6 years) instead of all available years (7 years including 2017-18).</w:t>
      </w:r>
    </w:p>
    <w:p>
      <w:pPr>
        <w:pStyle w:val="BodyText"/>
      </w:pPr>
      <w:r>
        <w:rPr>
          <w:b/>
          <w:bCs/>
        </w:rPr>
        <w:t xml:space="preserve">Why</w:t>
      </w:r>
      <w:r>
        <w:t xml:space="preserve">: Better teacher data quality in recent years.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 ~15% fewer observations</w:t>
      </w:r>
      <w:r>
        <w:t xml:space="preserve"> </w:t>
      </w:r>
      <w:r>
        <w:t xml:space="preserve">- Still excellent power across all groups</w:t>
      </w:r>
      <w:r>
        <w:t xml:space="preserve"> </w:t>
      </w:r>
      <w:r>
        <w:t xml:space="preserve">- Trade-off favors data quality over maximum sample size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recommendations-for-further-analysis"/>
    <w:p>
      <w:pPr>
        <w:pStyle w:val="Heading2"/>
      </w:pPr>
      <w:r>
        <w:t xml:space="preserve">Recommendations for Further Analysis</w:t>
      </w:r>
    </w:p>
    <w:bookmarkStart w:id="37" w:name="X780c8a9816be073248ff3aba6627e6190188351"/>
    <w:p>
      <w:pPr>
        <w:pStyle w:val="Heading3"/>
      </w:pPr>
      <w:r>
        <w:rPr>
          <w:b/>
          <w:bCs/>
        </w:rPr>
        <w:t xml:space="preserve">Power Analysis for Interaction Effects (Analyses 24 &amp; 25)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Conduct separate power analysis</w:t>
      </w:r>
      <w:r>
        <w:t xml:space="preserve"> </w:t>
      </w:r>
      <w:r>
        <w:t xml:space="preserve">for quartile slope comparisons (Analysis 24)</w:t>
      </w:r>
    </w:p>
    <w:p>
      <w:pPr>
        <w:pStyle w:val="Compact"/>
        <w:numPr>
          <w:ilvl w:val="1"/>
          <w:numId w:val="1005"/>
        </w:numPr>
      </w:pPr>
      <w:r>
        <w:t xml:space="preserve">Rationale: Each quartile has smaller N than full sample</w:t>
      </w:r>
    </w:p>
    <w:p>
      <w:pPr>
        <w:pStyle w:val="Compact"/>
        <w:numPr>
          <w:ilvl w:val="1"/>
          <w:numId w:val="1005"/>
        </w:numPr>
      </w:pPr>
      <w:r>
        <w:t xml:space="preserve">Approach: Calculate power within each Black proportion quartile</w:t>
      </w:r>
    </w:p>
    <w:p>
      <w:pPr>
        <w:pStyle w:val="Compact"/>
        <w:numPr>
          <w:ilvl w:val="1"/>
          <w:numId w:val="1005"/>
        </w:numPr>
      </w:pPr>
      <w:r>
        <w:t xml:space="preserve">Threshold: May find Q1 or Q4 have limited power for small effects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Assess interaction term power</w:t>
      </w:r>
      <w:r>
        <w:t xml:space="preserve"> </w:t>
      </w:r>
      <w:r>
        <w:t xml:space="preserve">for moderation analysis (Analysis 25)</w:t>
      </w:r>
    </w:p>
    <w:p>
      <w:pPr>
        <w:pStyle w:val="Compact"/>
        <w:numPr>
          <w:ilvl w:val="1"/>
          <w:numId w:val="1006"/>
        </w:numPr>
      </w:pPr>
      <w:r>
        <w:t xml:space="preserve">Rationale: Interaction effects need larger samples (4× main effects)</w:t>
      </w:r>
    </w:p>
    <w:p>
      <w:pPr>
        <w:pStyle w:val="Compact"/>
        <w:numPr>
          <w:ilvl w:val="1"/>
          <w:numId w:val="1006"/>
        </w:numPr>
      </w:pPr>
      <w:r>
        <w:t xml:space="preserve">Approach: Use specialized power calculations for interactions</w:t>
      </w:r>
    </w:p>
    <w:p>
      <w:pPr>
        <w:pStyle w:val="Compact"/>
        <w:numPr>
          <w:ilvl w:val="1"/>
          <w:numId w:val="1006"/>
        </w:numPr>
      </w:pPr>
      <w:r>
        <w:t xml:space="preserve">Expected: May have 60-80% power (still acceptable for exploratory analyses)</w:t>
      </w:r>
    </w:p>
    <w:bookmarkEnd w:id="37"/>
    <w:bookmarkStart w:id="38" w:name="X64b239bbab32c4f29fd09912b9c0fec6c609808"/>
    <w:p>
      <w:pPr>
        <w:pStyle w:val="Heading3"/>
      </w:pPr>
      <w:r>
        <w:rPr>
          <w:b/>
          <w:bCs/>
        </w:rPr>
        <w:t xml:space="preserve">Sensitivity Analysis for Subgroup Analyses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Power by school level</w:t>
      </w:r>
      <w:r>
        <w:t xml:space="preserve"> </w:t>
      </w:r>
      <w:r>
        <w:t xml:space="preserve">(Elementary, Middle, High)</w:t>
      </w:r>
    </w:p>
    <w:p>
      <w:pPr>
        <w:pStyle w:val="Compact"/>
        <w:numPr>
          <w:ilvl w:val="1"/>
          <w:numId w:val="1008"/>
        </w:numPr>
      </w:pPr>
      <w:r>
        <w:t xml:space="preserve">Rationale: If analyzing within school levels, N drops by ~60%</w:t>
      </w:r>
    </w:p>
    <w:p>
      <w:pPr>
        <w:pStyle w:val="Compact"/>
        <w:numPr>
          <w:ilvl w:val="1"/>
          <w:numId w:val="1008"/>
        </w:numPr>
      </w:pPr>
      <w:r>
        <w:t xml:space="preserve">Recommendation: Report as exploratory if power falls below 80%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Power for additional covariates</w:t>
      </w:r>
    </w:p>
    <w:p>
      <w:pPr>
        <w:pStyle w:val="Compact"/>
        <w:numPr>
          <w:ilvl w:val="1"/>
          <w:numId w:val="1009"/>
        </w:numPr>
      </w:pPr>
      <w:r>
        <w:t xml:space="preserve">Rationale: Adding more predictors reduces degrees of freedom</w:t>
      </w:r>
    </w:p>
    <w:p>
      <w:pPr>
        <w:pStyle w:val="Compact"/>
        <w:numPr>
          <w:ilvl w:val="1"/>
          <w:numId w:val="1009"/>
        </w:numPr>
      </w:pPr>
      <w:r>
        <w:t xml:space="preserve">Recommendation: Test power with extended models before running analyses</w:t>
      </w:r>
    </w:p>
    <w:bookmarkEnd w:id="38"/>
    <w:bookmarkStart w:id="39" w:name="longitudinal-power-considerations"/>
    <w:p>
      <w:pPr>
        <w:pStyle w:val="Heading3"/>
      </w:pPr>
      <w:r>
        <w:rPr>
          <w:b/>
          <w:bCs/>
        </w:rPr>
        <w:t xml:space="preserve">Longitudinal Power Considerations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Fixed effects models</w:t>
      </w:r>
      <w:r>
        <w:t xml:space="preserve"> </w:t>
      </w:r>
      <w:r>
        <w:t xml:space="preserve">(schools as their own controls)</w:t>
      </w:r>
    </w:p>
    <w:p>
      <w:pPr>
        <w:pStyle w:val="Compact"/>
        <w:numPr>
          <w:ilvl w:val="1"/>
          <w:numId w:val="1011"/>
        </w:numPr>
      </w:pPr>
      <w:r>
        <w:t xml:space="preserve">Rationale: Within-school designs have lower power than between-school</w:t>
      </w:r>
    </w:p>
    <w:p>
      <w:pPr>
        <w:pStyle w:val="Compact"/>
        <w:numPr>
          <w:ilvl w:val="1"/>
          <w:numId w:val="1011"/>
        </w:numPr>
      </w:pPr>
      <w:r>
        <w:t xml:space="preserve">Recommendation: Calculate power assuming only within-school variation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data-outputs-available"/>
    <w:p>
      <w:pPr>
        <w:pStyle w:val="Heading2"/>
      </w:pPr>
      <w:r>
        <w:t xml:space="preserve">Data Outputs Available</w:t>
      </w:r>
    </w:p>
    <w:bookmarkStart w:id="41" w:name="tables-csv-format"/>
    <w:p>
      <w:pPr>
        <w:pStyle w:val="Heading3"/>
      </w:pPr>
      <w:r>
        <w:rPr>
          <w:b/>
          <w:bCs/>
        </w:rPr>
        <w:t xml:space="preserve">Tables</w:t>
      </w:r>
      <w:r>
        <w:t xml:space="preserve"> </w:t>
      </w:r>
      <w:r>
        <w:t xml:space="preserve">(CSV format)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outputs/tables/26_power_analysis_results.csv</w:t>
      </w:r>
      <w:r>
        <w:t xml:space="preserve"> </w:t>
      </w:r>
      <w:r>
        <w:t xml:space="preserve">- Summary results for all 8 student groups (minimum detectable effects, power for standard effect sizes, Bonferroni-adjusted thresholds)</w:t>
      </w:r>
    </w:p>
    <w:bookmarkEnd w:id="41"/>
    <w:bookmarkStart w:id="42" w:name="excel-workbook"/>
    <w:p>
      <w:pPr>
        <w:pStyle w:val="Heading3"/>
      </w:pPr>
      <w:r>
        <w:rPr>
          <w:b/>
          <w:bCs/>
        </w:rPr>
        <w:t xml:space="preserve">Excel Workbook</w:t>
      </w:r>
    </w:p>
    <w:p>
      <w:pPr>
        <w:pStyle w:val="FirstParagraph"/>
      </w:pPr>
      <w:r>
        <w:rPr>
          <w:rStyle w:val="VerbatimChar"/>
        </w:rPr>
        <w:t xml:space="preserve">outputs/tables/26_power_analysis_results.xlsx</w:t>
      </w:r>
      <w:r>
        <w:t xml:space="preserve"> </w:t>
      </w:r>
      <w:r>
        <w:t xml:space="preserve">- Multi-sheet workbook containing: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Sheet 1 (Summary)</w:t>
      </w:r>
      <w:r>
        <w:t xml:space="preserve">: All power statistics for 8 groups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Sheet 2 (Power_Curves)</w:t>
      </w:r>
      <w:r>
        <w:t xml:space="preserve">: Power values across 500 effect sizes (0.001 to 0.50)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Sheet 3 (Interpretation_Guide)</w:t>
      </w:r>
      <w:r>
        <w:t xml:space="preserve">: Definitions of key metrics and benchmarks</w:t>
      </w:r>
    </w:p>
    <w:bookmarkEnd w:id="42"/>
    <w:bookmarkStart w:id="43" w:name="visualizations-png-300-dpi"/>
    <w:p>
      <w:pPr>
        <w:pStyle w:val="Heading3"/>
      </w:pPr>
      <w:r>
        <w:rPr>
          <w:b/>
          <w:bCs/>
        </w:rPr>
        <w:t xml:space="preserve">Visualizations</w:t>
      </w:r>
      <w:r>
        <w:t xml:space="preserve"> </w:t>
      </w:r>
      <w:r>
        <w:t xml:space="preserve">(PNG, 300 DPI)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outputs/graphs/26_power_curves.png</w:t>
      </w:r>
      <w:r>
        <w:t xml:space="preserve"> </w:t>
      </w:r>
      <w:r>
        <w:t xml:space="preserve">- Power curves showing power (y-axis) by effect size (x-axis) for all 8 student groups, with reference lines for 80% power threshold and small/medium/large effect sizes</w:t>
      </w:r>
    </w:p>
    <w:bookmarkEnd w:id="43"/>
    <w:bookmarkStart w:id="44" w:name="documentation"/>
    <w:p>
      <w:pPr>
        <w:pStyle w:val="Heading3"/>
      </w:pPr>
      <w:r>
        <w:rPr>
          <w:b/>
          <w:bCs/>
        </w:rPr>
        <w:t xml:space="preserve">Documentation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docs/guides/POWER_ANALYSIS_GUIDE.md</w:t>
      </w:r>
      <w:r>
        <w:t xml:space="preserve"> </w:t>
      </w:r>
      <w:r>
        <w:t xml:space="preserve">- Comprehensive guide to conducting and interpreting power analyses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docs/guides/POWER_ANALYSIS_RESULTS_SUMMARY.md</w:t>
      </w:r>
      <w:r>
        <w:t xml:space="preserve"> </w:t>
      </w:r>
      <w:r>
        <w:t xml:space="preserve">- Detailed technical summary of this analysis</w:t>
      </w:r>
    </w:p>
    <w:p>
      <w:pPr>
        <w:pStyle w:val="FirstParagraph"/>
      </w:pPr>
      <w:r>
        <w:rPr>
          <w:b/>
          <w:bCs/>
        </w:rPr>
        <w:t xml:space="preserve">Output Location</w:t>
      </w:r>
      <w:r>
        <w:t xml:space="preserve">: All files located in</w:t>
      </w:r>
      <w:r>
        <w:t xml:space="preserve"> </w:t>
      </w:r>
      <w:r>
        <w:rPr>
          <w:rStyle w:val="VerbatimChar"/>
        </w:rPr>
        <w:t xml:space="preserve">outputs/tables/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outputs/graphs/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methodological-notes"/>
    <w:p>
      <w:pPr>
        <w:pStyle w:val="Heading2"/>
      </w:pPr>
      <w:r>
        <w:t xml:space="preserve">Methodological Notes</w:t>
      </w:r>
    </w:p>
    <w:bookmarkStart w:id="46" w:name="weighted-regression-power-calculation"/>
    <w:p>
      <w:pPr>
        <w:pStyle w:val="Heading3"/>
      </w:pPr>
      <w:r>
        <w:rPr>
          <w:b/>
          <w:bCs/>
        </w:rPr>
        <w:t xml:space="preserve">Weighted Regression Power Calculation</w:t>
      </w:r>
    </w:p>
    <w:p>
      <w:pPr>
        <w:pStyle w:val="FirstParagraph"/>
      </w:pPr>
      <w:r>
        <w:rPr>
          <w:b/>
          <w:bCs/>
        </w:rPr>
        <w:t xml:space="preserve">Approach</w:t>
      </w:r>
      <w:r>
        <w:t xml:space="preserve">: Standard power calculations (Cohen’s f²) adjusted for enrollment weighting.</w:t>
      </w:r>
    </w:p>
    <w:p>
      <w:pPr>
        <w:pStyle w:val="BodyText"/>
      </w:pPr>
      <w:r>
        <w:rPr>
          <w:b/>
          <w:bCs/>
        </w:rPr>
        <w:t xml:space="preserve">Why Adjusted</w:t>
      </w:r>
      <w:r>
        <w:t xml:space="preserve">: Schools are weighted by enrollment, which reduces effective sample size:</w:t>
      </w:r>
      <w:r>
        <w:t xml:space="preserve"> </w:t>
      </w:r>
      <w:r>
        <w:t xml:space="preserve">- Formula: Effective N = (Σweights)² / Σ(weights²)</w:t>
      </w:r>
      <w:r>
        <w:t xml:space="preserve"> </w:t>
      </w:r>
      <w:r>
        <w:t xml:space="preserve">- Impact: Effective N is 27-73% of actual N (varies by group)</w:t>
      </w:r>
      <w:r>
        <w:t xml:space="preserve"> </w:t>
      </w:r>
      <w:r>
        <w:t xml:space="preserve">- Conservative: Using effective N gives realistic (lower) power estimates</w:t>
      </w:r>
    </w:p>
    <w:p>
      <w:pPr>
        <w:pStyle w:val="BodyText"/>
      </w:pPr>
      <w:r>
        <w:rPr>
          <w:b/>
          <w:bCs/>
        </w:rPr>
        <w:t xml:space="preserve">Why This Method</w:t>
      </w:r>
      <w:r>
        <w:t xml:space="preserve">: Weighting by enrollment ensures findings reflect student experiences, not just school counts. A school with 2,000 students should influence results more than a school with 50 students.</w:t>
      </w:r>
    </w:p>
    <w:p>
      <w:pPr>
        <w:pStyle w:val="BodyText"/>
      </w:pPr>
      <w:r>
        <w:rPr>
          <w:b/>
          <w:bCs/>
        </w:rPr>
        <w:t xml:space="preserve">Assumptions</w:t>
      </w:r>
      <w:r>
        <w:t xml:space="preserve">:</w:t>
      </w:r>
      <w:r>
        <w:t xml:space="preserve"> </w:t>
      </w:r>
      <w:r>
        <w:t xml:space="preserve">- Linear regression framework</w:t>
      </w:r>
      <w:r>
        <w:t xml:space="preserve"> </w:t>
      </w:r>
      <w:r>
        <w:t xml:space="preserve">- Independent school-year-race observations (after aggregation)</w:t>
      </w:r>
      <w:r>
        <w:t xml:space="preserve"> </w:t>
      </w:r>
      <w:r>
        <w:t xml:space="preserve">- Fixed predictors: u=2 (teacher diversity, admin diversity)</w:t>
      </w:r>
      <w:r>
        <w:t xml:space="preserve"> </w:t>
      </w:r>
      <w:r>
        <w:t xml:space="preserve">- Fixed controls: v=6 (SED rate [1 df], charter status [1 df], school level [4 df for 5 levels])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Does not account for clustering across years within same school</w:t>
      </w:r>
      <w:r>
        <w:t xml:space="preserve"> </w:t>
      </w:r>
      <w:r>
        <w:t xml:space="preserve">- Assumes homogeneity of variance (may be conservative if violated)</w:t>
      </w:r>
    </w:p>
    <w:bookmarkEnd w:id="46"/>
    <w:bookmarkStart w:id="47" w:name="effect-size-metric-cohens-f²"/>
    <w:p>
      <w:pPr>
        <w:pStyle w:val="Heading3"/>
      </w:pPr>
      <w:r>
        <w:rPr>
          <w:b/>
          <w:bCs/>
        </w:rPr>
        <w:t xml:space="preserve">Effect Size Metric: Cohen’s f²</w:t>
      </w:r>
    </w:p>
    <w:p>
      <w:pPr>
        <w:pStyle w:val="FirstParagraph"/>
      </w:pPr>
      <w:r>
        <w:rPr>
          <w:b/>
          <w:bCs/>
        </w:rPr>
        <w:t xml:space="preserve">Definition</w:t>
      </w:r>
      <w:r>
        <w:t xml:space="preserve">: f² = R² / (1 - R²), where R² is variance explained by predictors of interest.</w:t>
      </w:r>
    </w:p>
    <w:p>
      <w:pPr>
        <w:pStyle w:val="BodyText"/>
      </w:pPr>
      <w:r>
        <w:rPr>
          <w:b/>
          <w:bCs/>
        </w:rPr>
        <w:t xml:space="preserve">Conversion Examples</w:t>
      </w:r>
      <w:r>
        <w:t xml:space="preserve">:</w:t>
      </w:r>
      <w:r>
        <w:t xml:space="preserve"> </w:t>
      </w:r>
      <w:r>
        <w:t xml:space="preserve">- f² = 0.02 → R² = 0.0196 ≈ 2% variance</w:t>
      </w:r>
      <w:r>
        <w:t xml:space="preserve"> </w:t>
      </w:r>
      <w:r>
        <w:t xml:space="preserve">- f² = 0.15 → R² = 0.1304 ≈ 13% variance</w:t>
      </w:r>
      <w:r>
        <w:t xml:space="preserve"> </w:t>
      </w:r>
      <w:r>
        <w:t xml:space="preserve">- f² = 0.35 → R² = 0.2593 ≈ 26% variance</w:t>
      </w:r>
    </w:p>
    <w:p>
      <w:pPr>
        <w:pStyle w:val="BodyText"/>
      </w:pPr>
      <w:r>
        <w:rPr>
          <w:b/>
          <w:bCs/>
        </w:rPr>
        <w:t xml:space="preserve">Why f² Not R²</w:t>
      </w:r>
      <w:r>
        <w:t xml:space="preserve">: Cohen’s f² is the standard for multiple regression power analysis because it better reflects the incremental contribution of predictors.</w:t>
      </w:r>
    </w:p>
    <w:p>
      <w:pPr>
        <w:pStyle w:val="BodyText"/>
      </w:pPr>
      <w:r>
        <w:rPr>
          <w:b/>
          <w:bCs/>
        </w:rPr>
        <w:t xml:space="preserve">Interpretation in This Study</w:t>
      </w:r>
      <w:r>
        <w:t xml:space="preserve">:</w:t>
      </w:r>
      <w:r>
        <w:t xml:space="preserve"> </w:t>
      </w:r>
      <w:r>
        <w:t xml:space="preserve">- Teacher/admin diversity explains X% of suspension rate variance</w:t>
      </w:r>
      <w:r>
        <w:t xml:space="preserve"> </w:t>
      </w:r>
      <w:r>
        <w:rPr>
          <w:b/>
          <w:bCs/>
        </w:rPr>
        <w:t xml:space="preserve">after controlling for</w:t>
      </w:r>
      <w:r>
        <w:t xml:space="preserve"> </w:t>
      </w:r>
      <w:r>
        <w:t xml:space="preserve">SED rate, charter status, and school level</w:t>
      </w:r>
      <w:r>
        <w:t xml:space="preserve"> </w:t>
      </w:r>
      <w:r>
        <w:t xml:space="preserve">- This isolates the unique contribution of staff diversity</w:t>
      </w:r>
    </w:p>
    <w:bookmarkEnd w:id="47"/>
    <w:bookmarkStart w:id="48" w:name="X7a0acf23abeff678c3b3c2443a0f96a512610bf"/>
    <w:p>
      <w:pPr>
        <w:pStyle w:val="Heading3"/>
      </w:pPr>
      <w:r>
        <w:rPr>
          <w:b/>
          <w:bCs/>
        </w:rPr>
        <w:t xml:space="preserve">Multiple Comparisons: Bonferroni Correction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Testing 8 student groups simultaneously increases false positive risk.</w:t>
      </w:r>
      <w:r>
        <w:t xml:space="preserve"> </w:t>
      </w:r>
      <w:r>
        <w:t xml:space="preserve">- With α = 0.05 per test, probability of ≥1 false positive ≈ 34%</w:t>
      </w:r>
      <w:r>
        <w:t xml:space="preserve"> </w:t>
      </w:r>
      <w:r>
        <w:t xml:space="preserve">- Family-wise error rate (FWER) = 1 - (1 - 0.05)⁸ = 0.34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Bonferroni correction</w:t>
      </w:r>
      <w:r>
        <w:t xml:space="preserve"> </w:t>
      </w:r>
      <w:r>
        <w:t xml:space="preserve">- Adjusted α = 0.05 / 8 = 0.00625 per test</w:t>
      </w:r>
      <w:r>
        <w:t xml:space="preserve"> </w:t>
      </w:r>
      <w:r>
        <w:t xml:space="preserve">- Controls FWER at 5% across all 8 tests</w:t>
      </w:r>
    </w:p>
    <w:p>
      <w:pPr>
        <w:pStyle w:val="BodyText"/>
      </w:pPr>
      <w:r>
        <w:rPr>
          <w:b/>
          <w:bCs/>
        </w:rPr>
        <w:t xml:space="preserve">Impact on Power</w:t>
      </w:r>
      <w:r>
        <w:t xml:space="preserve">:</w:t>
      </w:r>
      <w:r>
        <w:t xml:space="preserve"> </w:t>
      </w:r>
      <w:r>
        <w:t xml:space="preserve">- Requires larger effects to reach significance</w:t>
      </w:r>
      <w:r>
        <w:t xml:space="preserve"> </w:t>
      </w:r>
      <w:r>
        <w:t xml:space="preserve">- Minimum detectable f² increases by 40-60%</w:t>
      </w:r>
      <w:r>
        <w:t xml:space="preserve"> </w:t>
      </w:r>
      <w:r>
        <w:t xml:space="preserve">- All groups still retain excellent power</w:t>
      </w:r>
    </w:p>
    <w:p>
      <w:pPr>
        <w:pStyle w:val="BodyText"/>
      </w:pPr>
      <w:r>
        <w:rPr>
          <w:b/>
          <w:bCs/>
        </w:rPr>
        <w:t xml:space="preserve">When to Apply</w:t>
      </w:r>
      <w:r>
        <w:t xml:space="preserve">:</w:t>
      </w:r>
      <w:r>
        <w:t xml:space="preserve"> </w:t>
      </w:r>
      <w:r>
        <w:t xml:space="preserve">- If making claims about</w:t>
      </w:r>
      <w:r>
        <w:t xml:space="preserve"> </w:t>
      </w:r>
      <w:r>
        <w:t xml:space="preserve">“teacher diversity affects suspension rates”</w:t>
      </w:r>
      <w:r>
        <w:t xml:space="preserve"> </w:t>
      </w:r>
      <w:r>
        <w:t xml:space="preserve">(across groups)</w:t>
      </w:r>
      <w:r>
        <w:t xml:space="preserve"> </w:t>
      </w:r>
      <w:r>
        <w:t xml:space="preserve">- Not needed if reporting each group separately without family-wise claims</w:t>
      </w:r>
    </w:p>
    <w:bookmarkEnd w:id="48"/>
    <w:bookmarkStart w:id="49" w:name="statistical-significance-legend"/>
    <w:p>
      <w:pPr>
        <w:pStyle w:val="Heading3"/>
      </w:pPr>
      <w:r>
        <w:rPr>
          <w:b/>
          <w:bCs/>
        </w:rPr>
        <w:t xml:space="preserve">Statistical Significance Legend</w:t>
      </w:r>
    </w:p>
    <w:p>
      <w:pPr>
        <w:pStyle w:val="FirstParagraph"/>
      </w:pPr>
      <w:r>
        <w:t xml:space="preserve">Throughout analyses that this power analysis applies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***</w:t>
      </w:r>
      <w:r>
        <w:t xml:space="preserve"> </w:t>
      </w:r>
      <w:r>
        <w:t xml:space="preserve">indicates p &lt; 0.001 (highly statistically significant)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**</w:t>
      </w:r>
      <w:r>
        <w:t xml:space="preserve"> </w:t>
      </w:r>
      <w:r>
        <w:t xml:space="preserve">indicates p &lt; 0.01 (very statistically significant)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*</w:t>
      </w:r>
      <w:r>
        <w:t xml:space="preserve"> </w:t>
      </w:r>
      <w:r>
        <w:t xml:space="preserve">indicates p &lt; 0.05 (statistically significant)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NS</w:t>
      </w:r>
      <w:r>
        <w:t xml:space="preserve"> </w:t>
      </w:r>
      <w:r>
        <w:t xml:space="preserve">indicates not statistically significant (p ≥ 0.05)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  <w:r>
        <w:t xml:space="preserve"> </w:t>
      </w:r>
      <w:r>
        <w:t xml:space="preserve">- Statistical significance ≠ practical importance</w:t>
      </w:r>
      <w:r>
        <w:t xml:space="preserve"> </w:t>
      </w:r>
      <w:r>
        <w:t xml:space="preserve">- Always report effect sizes alongside p-values</w:t>
      </w:r>
      <w:r>
        <w:t xml:space="preserve"> </w:t>
      </w:r>
      <w:r>
        <w:t xml:space="preserve">- With high power, even tiny effects can be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(but may not matter practically)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itation"/>
    <w:p>
      <w:pPr>
        <w:pStyle w:val="Heading2"/>
      </w:pPr>
      <w:r>
        <w:t xml:space="preserve">Citation</w:t>
      </w:r>
    </w:p>
    <w:p>
      <w:pPr>
        <w:pStyle w:val="FirstParagraph"/>
      </w:pPr>
      <w:r>
        <w:rPr>
          <w:b/>
          <w:bCs/>
        </w:rPr>
        <w:t xml:space="preserve">Suggested Citation</w:t>
      </w:r>
      <w:r>
        <w:t xml:space="preserve">:</w:t>
      </w:r>
      <w:r>
        <w:t xml:space="preserve"> </w:t>
      </w:r>
      <w:r>
        <w:t xml:space="preserve">&gt; UCLA Center for the Transformation of Schools (2025).</w:t>
      </w:r>
      <w:r>
        <w:t xml:space="preserve"> </w:t>
      </w:r>
      <w:r>
        <w:t xml:space="preserve">“Statistical Power Analysis for Teacher Diversity Regressions: Executive Summary.”</w:t>
      </w:r>
      <w:r>
        <w:t xml:space="preserve"> </w:t>
      </w:r>
      <w:r>
        <w:t xml:space="preserve">REACH Suspensions Analysis Project.</w:t>
      </w:r>
    </w:p>
    <w:p>
      <w:pPr>
        <w:pStyle w:val="BodyText"/>
      </w:pPr>
      <w:r>
        <w:rPr>
          <w:b/>
          <w:bCs/>
        </w:rPr>
        <w:t xml:space="preserve">Data Source</w:t>
      </w:r>
      <w:r>
        <w:t xml:space="preserve">:</w:t>
      </w:r>
      <w:r>
        <w:t xml:space="preserve"> </w:t>
      </w:r>
      <w:r>
        <w:t xml:space="preserve">&gt; California Department of Education.</w:t>
      </w:r>
      <w:r>
        <w:t xml:space="preserve"> </w:t>
      </w:r>
      <w:r>
        <w:t xml:space="preserve">“Suspension Data File.”</w:t>
      </w:r>
      <w:r>
        <w:t xml:space="preserve"> </w:t>
      </w:r>
      <w:r>
        <w:t xml:space="preserve">2018-19 through 2023-24. Retrieved from https://www.cde.ca.gov/ds/sd/sd/</w:t>
      </w:r>
      <w:r>
        <w:t xml:space="preserve"> </w:t>
      </w:r>
      <w:r>
        <w:t xml:space="preserve">&gt;</w:t>
      </w:r>
      <w:r>
        <w:t xml:space="preserve"> </w:t>
      </w:r>
      <w:r>
        <w:t xml:space="preserve">&gt; California Department of Education.</w:t>
      </w:r>
      <w:r>
        <w:t xml:space="preserve"> </w:t>
      </w:r>
      <w:r>
        <w:t xml:space="preserve">“Staff Demographic Data.”</w:t>
      </w:r>
      <w:r>
        <w:t xml:space="preserve"> </w:t>
      </w:r>
      <w:r>
        <w:t xml:space="preserve">2018-19 through 2023-24. Retrieved from https://www.cde.ca.gov/</w:t>
      </w:r>
    </w:p>
    <w:p>
      <w:pPr>
        <w:pStyle w:val="BodyText"/>
      </w:pPr>
      <w:r>
        <w:rPr>
          <w:b/>
          <w:bCs/>
        </w:rPr>
        <w:t xml:space="preserve">Analysis Documentation</w:t>
      </w:r>
      <w:r>
        <w:t xml:space="preserve">:</w:t>
      </w:r>
      <w:r>
        <w:t xml:space="preserve"> </w:t>
      </w:r>
      <w:r>
        <w:t xml:space="preserve">&gt; Full methodology and code available at:</w:t>
      </w:r>
      <w:r>
        <w:t xml:space="preserve"> </w:t>
      </w:r>
      <w:r>
        <w:rPr>
          <w:rStyle w:val="VerbatimChar"/>
        </w:rPr>
        <w:t xml:space="preserve">Analysis/26_power_analysis.R</w:t>
      </w:r>
      <w:r>
        <w:t xml:space="preserve"> </w:t>
      </w:r>
      <w:r>
        <w:t xml:space="preserve">&gt; Comprehensive guide:</w:t>
      </w:r>
      <w:r>
        <w:t xml:space="preserve"> </w:t>
      </w:r>
      <w:r>
        <w:rPr>
          <w:rStyle w:val="VerbatimChar"/>
        </w:rPr>
        <w:t xml:space="preserve">docs/guides/POWER_ANALYSIS_GUIDE.md</w:t>
      </w:r>
      <w:r>
        <w:t xml:space="preserve"> </w:t>
      </w:r>
      <w:r>
        <w:t xml:space="preserve">&gt; Technical summary:</w:t>
      </w:r>
      <w:r>
        <w:t xml:space="preserve"> </w:t>
      </w:r>
      <w:r>
        <w:rPr>
          <w:rStyle w:val="VerbatimChar"/>
        </w:rPr>
        <w:t xml:space="preserve">docs/guides/POWER_ANALYSIS_RESULTS_SUMMARY.md</w:t>
      </w:r>
    </w:p>
    <w:p>
      <w:r>
        <w:pict>
          <v:rect style="width:0;height:1.5pt" o:hralign="center" o:hrstd="t" o:hr="t"/>
        </w:pict>
      </w:r>
    </w:p>
    <w:bookmarkEnd w:id="51"/>
    <w:bookmarkStart w:id="52" w:name="contact-and-questions"/>
    <w:p>
      <w:pPr>
        <w:pStyle w:val="Heading2"/>
      </w:pPr>
      <w:r>
        <w:t xml:space="preserve">Contact and Questions</w:t>
      </w:r>
    </w:p>
    <w:p>
      <w:pPr>
        <w:pStyle w:val="FirstParagraph"/>
      </w:pPr>
      <w:r>
        <w:t xml:space="preserve">For questions about: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Methodology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docs/guides/POWER_ANALYSIS_GUIDE.md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details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docs/guides/POWER_ANALYSIS_RESULTS_SUMMARY.md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pipeline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 review</w:t>
      </w:r>
      <w:r>
        <w:t xml:space="preserve">: Script at</w:t>
      </w:r>
      <w:r>
        <w:t xml:space="preserve"> </w:t>
      </w:r>
      <w:r>
        <w:rPr>
          <w:rStyle w:val="VerbatimChar"/>
        </w:rPr>
        <w:t xml:space="preserve">Analysis/26_power_analysis.R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Related analyses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outputs/summaries/README.md</w:t>
      </w:r>
    </w:p>
    <w:p>
      <w:r>
        <w:pict>
          <v:rect style="width:0;height:1.5pt" o:hralign="center" o:hrstd="t" o:hr="t"/>
        </w:pict>
      </w:r>
    </w:p>
    <w:bookmarkEnd w:id="52"/>
    <w:bookmarkStart w:id="53" w:name="document-information"/>
    <w:p>
      <w:pPr>
        <w:pStyle w:val="Heading2"/>
      </w:pPr>
      <w:r>
        <w:t xml:space="preserve">Document Information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2.0</w:t>
      </w:r>
      <w:r>
        <w:t xml:space="preserve"> </w:t>
      </w:r>
      <w:r>
        <w:rPr>
          <w:b/>
          <w:bCs/>
        </w:rPr>
        <w:t xml:space="preserve">Document Created</w:t>
      </w:r>
      <w:r>
        <w:t xml:space="preserve">: 2025-11-21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2025-11-21 (v2.0 with corrected specification)</w:t>
      </w:r>
      <w:r>
        <w:t xml:space="preserve"> </w:t>
      </w:r>
      <w:r>
        <w:rPr>
          <w:b/>
          <w:bCs/>
        </w:rPr>
        <w:t xml:space="preserve">Analysis 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Analysis/26_power_analysis.R</w:t>
      </w:r>
      <w:r>
        <w:t xml:space="preserve"> </w:t>
      </w:r>
      <w:r>
        <w:t xml:space="preserve">(v2.0)</w:t>
      </w:r>
      <w:r>
        <w:t xml:space="preserve"> </w:t>
      </w:r>
      <w:r>
        <w:rPr>
          <w:b/>
          <w:bCs/>
        </w:rPr>
        <w:t xml:space="preserve">Output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outputs/summaries/26_power_analysis_SUMMARY.md</w:t>
      </w:r>
      <w:r>
        <w:t xml:space="preserve"> </w:t>
      </w:r>
      <w:r>
        <w:rPr>
          <w:b/>
          <w:bCs/>
        </w:rPr>
        <w:t xml:space="preserve">Word Version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outputs/summaries/26_power_analysis_SUMMARY.docx</w:t>
      </w:r>
      <w:r>
        <w:t xml:space="preserve"> </w:t>
      </w:r>
      <w:r>
        <w:t xml:space="preserve">(can be generated from .md)</w:t>
      </w:r>
    </w:p>
    <w:p>
      <w:pPr>
        <w:pStyle w:val="BodyText"/>
      </w:pPr>
      <w:r>
        <w:rPr>
          <w:b/>
          <w:bCs/>
        </w:rPr>
        <w:t xml:space="preserve">Version History</w:t>
      </w:r>
      <w:r>
        <w:t xml:space="preserve">:</w:t>
      </w:r>
      <w:r>
        <w:t xml:space="preserve"> </w:t>
      </w:r>
      <w:r>
        <w:t xml:space="preserve">- v2.0 (2025-11-21): Corrected regression specification to v=6 control parameters (was v=4). School level uses 4 df (5 levels), not 2 df. Power estimates nearly identical (v=4 error had minimal impact). All conclusions unchanged. See</w:t>
      </w:r>
      <w:r>
        <w:t xml:space="preserve"> </w:t>
      </w:r>
      <w:r>
        <w:rPr>
          <w:rStyle w:val="VerbatimChar"/>
        </w:rPr>
        <w:t xml:space="preserve">docs/fixes/FIX_POWER_ANALYSIS_COMPREHENSIVE_V2.md</w:t>
      </w:r>
      <w:r>
        <w:t xml:space="preserve"> </w:t>
      </w:r>
      <w:r>
        <w:t xml:space="preserve">for comprehensive fix details.</w:t>
      </w:r>
      <w:r>
        <w:t xml:space="preserve"> </w:t>
      </w:r>
      <w:r>
        <w:t xml:space="preserve">- v1.0 (2025-11-21): Initial executive summary</w:t>
      </w:r>
    </w:p>
    <w:p>
      <w:r>
        <w:pict>
          <v:rect style="width:0;height:1.5pt" o:hralign="center" o:hrstd="t" o:hr="t"/>
        </w:pict>
      </w:r>
    </w:p>
    <w:bookmarkEnd w:id="53"/>
    <w:bookmarkStart w:id="57" w:name="X0dbf7d0bfdcc15f9b8b4a24f1e6ddcc8fb88291"/>
    <w:p>
      <w:pPr>
        <w:pStyle w:val="Heading2"/>
      </w:pPr>
      <w:r>
        <w:t xml:space="preserve">Appendix: Interpreting Power for Specific Analyses</w:t>
      </w:r>
    </w:p>
    <w:bookmarkStart w:id="54" w:name="a.-which-analyses-are-adequately-powered"/>
    <w:p>
      <w:pPr>
        <w:pStyle w:val="Heading3"/>
      </w:pPr>
      <w:r>
        <w:t xml:space="preserve">A. Which Analyses Are Adequately Powered?</w:t>
      </w:r>
    </w:p>
    <w:p>
      <w:pPr>
        <w:pStyle w:val="FirstParagraph"/>
      </w:pPr>
      <w:r>
        <w:rPr>
          <w:b/>
          <w:bCs/>
        </w:rPr>
        <w:t xml:space="preserve">ADEQUATELY POWERED (Can Trust Results)</w:t>
      </w:r>
      <w:r>
        <w:t xml:space="preserve">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Analysis 21: Teacher Diversity Regression</w:t>
      </w:r>
      <w:r>
        <w:t xml:space="preserve"> </w:t>
      </w:r>
      <w:r>
        <w:t xml:space="preserve">- All 8 student racial/ethnic groups</w:t>
      </w:r>
      <w:r>
        <w:t xml:space="preserve"> </w:t>
      </w:r>
      <w:r>
        <w:t xml:space="preserve">- Power: 95-100% for small effects, 100% for medium effects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Conclusion</w:t>
      </w:r>
      <w:r>
        <w:t xml:space="preserve">: Trust both significant and non-significant findings</w:t>
      </w:r>
    </w:p>
    <w:p>
      <w:pPr>
        <w:pStyle w:val="BodyText"/>
      </w:pPr>
      <w:r>
        <w:rPr>
          <w:b/>
          <w:bCs/>
        </w:rPr>
        <w:t xml:space="preserve">UNKNOWN (Requires Separate Analysis)</w:t>
      </w:r>
      <w:r>
        <w:t xml:space="preserve">: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Analysis 24: Quartile Slope Comparison</w:t>
      </w:r>
      <w:r>
        <w:t xml:space="preserve"> </w:t>
      </w:r>
      <w:r>
        <w:t xml:space="preserve">- Separate regressions per Black enrollment quartile</w:t>
      </w:r>
      <w:r>
        <w:t xml:space="preserve"> </w:t>
      </w:r>
      <w:r>
        <w:t xml:space="preserve">- Sample sizes per quartile: N/4 of full sample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: Conduct separate power analysis per quartile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Likely outcome</w:t>
      </w:r>
      <w:r>
        <w:t xml:space="preserve">: Q2 and Q3 well-powered, Q1 and Q4 may be exploratory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Analysis 25: Interaction Term Regression</w:t>
      </w:r>
      <w:r>
        <w:t xml:space="preserve"> </w:t>
      </w:r>
      <w:r>
        <w:t xml:space="preserve">- Tests interaction: % White Teachers × % Black Students</w:t>
      </w:r>
      <w:r>
        <w:t xml:space="preserve"> </w:t>
      </w:r>
      <w:r>
        <w:t xml:space="preserve">- Interaction effects need 4× larger samples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: Conduct specialized interaction power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Likely outcome</w:t>
      </w:r>
      <w:r>
        <w:t xml:space="preserve">: 60-80% power (acceptable for exploratory analysis)</w:t>
      </w:r>
    </w:p>
    <w:bookmarkEnd w:id="54"/>
    <w:bookmarkStart w:id="55" w:name="X9610f890463066edebfab82cd390a61968f346f"/>
    <w:p>
      <w:pPr>
        <w:pStyle w:val="Heading3"/>
      </w:pPr>
      <w:r>
        <w:t xml:space="preserve">B. Power by Student Group (Ranked by Power)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582"/>
        <w:gridCol w:w="2238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Student Group</w:t>
            </w:r>
          </w:p>
        </w:tc>
        <w:tc>
          <w:tcPr/>
          <w:p>
            <w:pPr>
              <w:pStyle w:val="Compact"/>
            </w:pPr>
            <w:r>
              <w:t xml:space="preserve">Power Level</w:t>
            </w:r>
          </w:p>
        </w:tc>
        <w:tc>
          <w:tcPr/>
          <w:p>
            <w:pPr>
              <w:pStyle w:val="Compact"/>
            </w:pPr>
            <w:r>
              <w:t xml:space="preserve">Can Detect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Hispanic/Latino</w:t>
            </w:r>
          </w:p>
        </w:tc>
        <w:tc>
          <w:tcPr/>
          <w:p>
            <w:pPr>
              <w:pStyle w:val="Compact"/>
            </w:pPr>
            <w:r>
              <w:t xml:space="preserve">Extremely High</w:t>
            </w:r>
          </w:p>
        </w:tc>
        <w:tc>
          <w:tcPr/>
          <w:p>
            <w:pPr>
              <w:pStyle w:val="Compact"/>
            </w:pPr>
            <w:r>
              <w:t xml:space="preserve">Tiny effects (0.09% variance)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Extremely High</w:t>
            </w:r>
          </w:p>
        </w:tc>
        <w:tc>
          <w:tcPr/>
          <w:p>
            <w:pPr>
              <w:pStyle w:val="Compact"/>
            </w:pPr>
            <w:r>
              <w:t xml:space="preserve">Tiny effects (0.17% variance)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Two or More Races</w:t>
            </w:r>
          </w:p>
        </w:tc>
        <w:tc>
          <w:tcPr/>
          <w:p>
            <w:pPr>
              <w:pStyle w:val="Compact"/>
            </w:pPr>
            <w:r>
              <w:t xml:space="preserve">Extremely High</w:t>
            </w:r>
          </w:p>
        </w:tc>
        <w:tc>
          <w:tcPr/>
          <w:p>
            <w:pPr>
              <w:pStyle w:val="Compact"/>
            </w:pPr>
            <w:r>
              <w:t xml:space="preserve">Tiny effects (0.17% variance)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Black/African American</w:t>
            </w:r>
          </w:p>
        </w:tc>
        <w:tc>
          <w:tcPr/>
          <w:p>
            <w:pPr>
              <w:pStyle w:val="Compact"/>
            </w:pPr>
            <w:r>
              <w:t xml:space="preserve">Extremely High</w:t>
            </w:r>
          </w:p>
        </w:tc>
        <w:tc>
          <w:tcPr/>
          <w:p>
            <w:pPr>
              <w:pStyle w:val="Compact"/>
            </w:pPr>
            <w:r>
              <w:t xml:space="preserve">Tiny effects (0.22% variance)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Asian</w:t>
            </w:r>
          </w:p>
        </w:tc>
        <w:tc>
          <w:tcPr/>
          <w:p>
            <w:pPr>
              <w:pStyle w:val="Compact"/>
            </w:pPr>
            <w:r>
              <w:t xml:space="preserve">Extremely High</w:t>
            </w:r>
          </w:p>
        </w:tc>
        <w:tc>
          <w:tcPr/>
          <w:p>
            <w:pPr>
              <w:pStyle w:val="Compact"/>
            </w:pPr>
            <w:r>
              <w:t xml:space="preserve">Tiny effects (0.31% variance)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Filipino</w:t>
            </w:r>
          </w:p>
        </w:tc>
        <w:tc>
          <w:tcPr/>
          <w:p>
            <w:pPr>
              <w:pStyle w:val="Compact"/>
            </w:pPr>
            <w:r>
              <w:t xml:space="preserve">Extremely High</w:t>
            </w:r>
          </w:p>
        </w:tc>
        <w:tc>
          <w:tcPr/>
          <w:p>
            <w:pPr>
              <w:pStyle w:val="Compact"/>
            </w:pPr>
            <w:r>
              <w:t xml:space="preserve">Tiny effects (0.35% variance)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Native Hawaiian/Pacific Islander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Small effects (1.22% variance)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American Indian/Alaska Native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Small effects (2.24% variance)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</w:t>
      </w:r>
      <w:r>
        <w:t xml:space="preserve">: All groups have</w:t>
      </w:r>
      <w:r>
        <w:t xml:space="preserve"> </w:t>
      </w:r>
      <w:r>
        <w:rPr>
          <w:b/>
          <w:bCs/>
        </w:rPr>
        <w:t xml:space="preserve">more than adequate</w:t>
      </w:r>
      <w:r>
        <w:t xml:space="preserve"> </w:t>
      </w:r>
      <w:r>
        <w:t xml:space="preserve">power. Ranking shows relative sensitivity, but even rank #8 exceeds standards.</w:t>
      </w:r>
    </w:p>
    <w:bookmarkEnd w:id="55"/>
    <w:bookmarkStart w:id="56" w:name="Xf5c9b51e20c705aaee79d6497ca6ab50ffe30e4"/>
    <w:p>
      <w:pPr>
        <w:pStyle w:val="Heading3"/>
      </w:pPr>
      <w:r>
        <w:t xml:space="preserve">C. Practical Guidance by Research Question</w:t>
      </w:r>
    </w:p>
    <w:p>
      <w:pPr>
        <w:pStyle w:val="FirstParagraph"/>
      </w:pPr>
      <w:r>
        <w:rPr>
          <w:b/>
          <w:bCs/>
        </w:rPr>
        <w:t xml:space="preserve">If your research question is:</w:t>
      </w:r>
    </w:p>
    <w:p>
      <w:pPr>
        <w:pStyle w:val="BodyText"/>
      </w:pPr>
      <w:r>
        <w:rPr>
          <w:b/>
          <w:bCs/>
        </w:rPr>
        <w:t xml:space="preserve">“Is teacher diversity associated with suspension rates for [student group]?”</w:t>
      </w:r>
      <w:r>
        <w:t xml:space="preserve"> </w:t>
      </w:r>
      <w:r>
        <w:t xml:space="preserve">- ✅ All groups: Adequately powered</w:t>
      </w:r>
      <w:r>
        <w:t xml:space="preserve"> </w:t>
      </w:r>
      <w:r>
        <w:t xml:space="preserve">- ✅ Trust findings for all 8 racial/ethnic groups</w:t>
      </w:r>
    </w:p>
    <w:p>
      <w:pPr>
        <w:pStyle w:val="BodyText"/>
      </w:pPr>
      <w:r>
        <w:rPr>
          <w:b/>
          <w:bCs/>
        </w:rPr>
        <w:t xml:space="preserve">“Does this association differ by school racial composition?”</w:t>
      </w:r>
      <w:r>
        <w:t xml:space="preserve"> </w:t>
      </w:r>
      <w:r>
        <w:t xml:space="preserve">(Analysis 24)</w:t>
      </w:r>
      <w:r>
        <w:t xml:space="preserve"> </w:t>
      </w:r>
      <w:r>
        <w:t xml:space="preserve">- ⚠️ Needs separate power analysis</w:t>
      </w:r>
      <w:r>
        <w:t xml:space="preserve"> </w:t>
      </w:r>
      <w:r>
        <w:t xml:space="preserve">- May be exploratory for Q1/Q4</w:t>
      </w:r>
    </w:p>
    <w:p>
      <w:pPr>
        <w:pStyle w:val="BodyText"/>
      </w:pPr>
      <w:r>
        <w:rPr>
          <w:b/>
          <w:bCs/>
        </w:rPr>
        <w:t xml:space="preserve">“Is the association stronger in majority-Black schools?”</w:t>
      </w:r>
      <w:r>
        <w:t xml:space="preserve"> </w:t>
      </w:r>
      <w:r>
        <w:t xml:space="preserve">(Analysis 25)</w:t>
      </w:r>
      <w:r>
        <w:t xml:space="preserve"> </w:t>
      </w:r>
      <w:r>
        <w:t xml:space="preserve">- ⚠️ Needs interaction-specific power analysis</w:t>
      </w:r>
      <w:r>
        <w:t xml:space="preserve"> </w:t>
      </w:r>
      <w:r>
        <w:t xml:space="preserve">- Likely adequate but should verify</w:t>
      </w:r>
    </w:p>
    <w:p>
      <w:pPr>
        <w:pStyle w:val="BodyText"/>
      </w:pPr>
      <w:r>
        <w:rPr>
          <w:b/>
          <w:bCs/>
        </w:rPr>
        <w:t xml:space="preserve">“Does the association differ by school level (Elem/Middle/High)?”</w:t>
      </w:r>
      <w:r>
        <w:t xml:space="preserve"> </w:t>
      </w:r>
      <w:r>
        <w:t xml:space="preserve">- ⚠️ Not yet analyzed</w:t>
      </w:r>
      <w:r>
        <w:t xml:space="preserve"> </w:t>
      </w:r>
      <w:r>
        <w:t xml:space="preserve">- Would split samples into thirds → power concerns</w:t>
      </w:r>
      <w:r>
        <w:t xml:space="preserve"> </w:t>
      </w:r>
      <w:r>
        <w:t xml:space="preserve">- Recommend power analysis before conducting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SUMMARY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26_power_analysis_SUMMARY</dc:title>
  <dc:creator/>
  <cp:keywords/>
  <dcterms:created xsi:type="dcterms:W3CDTF">2025-11-21T15:26:20Z</dcterms:created>
  <dcterms:modified xsi:type="dcterms:W3CDTF">2025-11-21T15:26:20Z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2025-11-21</vt:lpwstr>
  </property>
</Properties>
</file>