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E035" w14:textId="77777777" w:rsidR="007C487C" w:rsidRDefault="00000000">
      <w:pPr>
        <w:pStyle w:val="Heading1"/>
      </w:pPr>
      <w:bookmarkStart w:id="0" w:name="X5e37e3bef6d6f3de79d573c0f68f202931647b9"/>
      <w:r>
        <w:t>Quartile Suspension Dashboard Alignment Plan</w:t>
      </w:r>
    </w:p>
    <w:p w14:paraId="18D5289F" w14:textId="77777777" w:rsidR="007C487C" w:rsidRDefault="00000000">
      <w:pPr>
        <w:pStyle w:val="Heading2"/>
      </w:pPr>
      <w:bookmarkStart w:id="1" w:name="objective"/>
      <w:r>
        <w:t>Objective</w:t>
      </w:r>
    </w:p>
    <w:p w14:paraId="44842DA9" w14:textId="77777777" w:rsidR="007C487C" w:rsidRDefault="00000000">
      <w:pPr>
        <w:pStyle w:val="FirstParagraph"/>
      </w:pPr>
      <w:r>
        <w:t xml:space="preserve">Establish a repeatable workflow to ensure that </w:t>
      </w:r>
      <w:r>
        <w:rPr>
          <w:rStyle w:val="VerbatimChar"/>
        </w:rPr>
        <w:t>quartile_suspension_dashboard.html</w:t>
      </w:r>
      <w:r>
        <w:t xml:space="preserve"> and the supporting R/Python scripts (</w:t>
      </w:r>
      <w:r>
        <w:rPr>
          <w:rStyle w:val="VerbatimChar"/>
        </w:rPr>
        <w:t>graph_scripts/02_statewide_quartiles.R</w:t>
      </w:r>
      <w:r>
        <w:t xml:space="preserve">, </w:t>
      </w:r>
      <w:r>
        <w:rPr>
          <w:rStyle w:val="VerbatimChar"/>
        </w:rPr>
        <w:t>graph_scripts/07_quartile_enrollment_comparison.R</w:t>
      </w:r>
      <w:r>
        <w:t xml:space="preserve">, </w:t>
      </w:r>
      <w:r>
        <w:rPr>
          <w:rStyle w:val="VerbatimChar"/>
        </w:rPr>
        <w:t>graph_scripts/21_black_quartile_suspension_trends.R</w:t>
      </w:r>
      <w:r>
        <w:t>, and any related utilities) load identical data, apply consistent transformations, and produce harmonized outputs.</w:t>
      </w:r>
    </w:p>
    <w:p w14:paraId="1DD87454" w14:textId="77777777" w:rsidR="007C487C" w:rsidRDefault="00000000">
      <w:pPr>
        <w:pStyle w:val="Heading2"/>
      </w:pPr>
      <w:bookmarkStart w:id="2" w:name="X677e9aef0e41273644b4a01fe523d71dd4d32d1"/>
      <w:bookmarkEnd w:id="1"/>
      <w:r>
        <w:t>Phase 1 – Repository Survey &amp; Baseline Validation</w:t>
      </w:r>
    </w:p>
    <w:p w14:paraId="13F37C61" w14:textId="77777777" w:rsidR="007C48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Inventory data sources</w:t>
      </w:r>
    </w:p>
    <w:p w14:paraId="7EF7621C" w14:textId="77777777" w:rsidR="007C487C" w:rsidRDefault="00000000">
      <w:pPr>
        <w:pStyle w:val="Compact"/>
        <w:numPr>
          <w:ilvl w:val="1"/>
          <w:numId w:val="3"/>
        </w:numPr>
      </w:pPr>
      <w:r>
        <w:t>Enumerate all datasets consumed by the dashboard HTML and the three R scripts.</w:t>
      </w:r>
    </w:p>
    <w:p w14:paraId="737BDA4F" w14:textId="77777777" w:rsidR="007C487C" w:rsidRDefault="00000000">
      <w:pPr>
        <w:pStyle w:val="Compact"/>
        <w:numPr>
          <w:ilvl w:val="1"/>
          <w:numId w:val="3"/>
        </w:numPr>
      </w:pPr>
      <w:r>
        <w:t>Capture file paths, data dictionaries, and refresh cadence.</w:t>
      </w:r>
    </w:p>
    <w:p w14:paraId="7172F891" w14:textId="77777777" w:rsidR="007C48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Baseline reproduction</w:t>
      </w:r>
    </w:p>
    <w:p w14:paraId="62B6B3DB" w14:textId="77777777" w:rsidR="007C487C" w:rsidRDefault="00000000">
      <w:pPr>
        <w:pStyle w:val="Compact"/>
        <w:numPr>
          <w:ilvl w:val="1"/>
          <w:numId w:val="4"/>
        </w:numPr>
      </w:pPr>
      <w:r>
        <w:t>Re-run each R script in isolation, confirming the current outputs and saving intermediate tables.</w:t>
      </w:r>
    </w:p>
    <w:p w14:paraId="161EC907" w14:textId="77777777" w:rsidR="007C487C" w:rsidRDefault="00000000">
      <w:pPr>
        <w:pStyle w:val="Compact"/>
        <w:numPr>
          <w:ilvl w:val="1"/>
          <w:numId w:val="4"/>
        </w:numPr>
      </w:pPr>
      <w:r>
        <w:t xml:space="preserve">Render </w:t>
      </w:r>
      <w:r>
        <w:rPr>
          <w:rStyle w:val="VerbatimChar"/>
        </w:rPr>
        <w:t>quartile_suspension_dashboard.html</w:t>
      </w:r>
      <w:r>
        <w:t xml:space="preserve"> (or rebuild from source if HTML is generated) to capture existing visual outputs for comparison.</w:t>
      </w:r>
    </w:p>
    <w:p w14:paraId="3612DDAC" w14:textId="77777777" w:rsidR="007C487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Document discrepancies</w:t>
      </w:r>
    </w:p>
    <w:p w14:paraId="0CCED7F2" w14:textId="77777777" w:rsidR="007C487C" w:rsidRDefault="00000000">
      <w:pPr>
        <w:pStyle w:val="Compact"/>
        <w:numPr>
          <w:ilvl w:val="1"/>
          <w:numId w:val="5"/>
        </w:numPr>
      </w:pPr>
      <w:r>
        <w:t>Compare summary metrics, totals, and trends across the outputs.</w:t>
      </w:r>
    </w:p>
    <w:p w14:paraId="763F04D3" w14:textId="77777777" w:rsidR="007C487C" w:rsidRDefault="00000000">
      <w:pPr>
        <w:pStyle w:val="Compact"/>
        <w:numPr>
          <w:ilvl w:val="1"/>
          <w:numId w:val="5"/>
        </w:numPr>
      </w:pPr>
      <w:r>
        <w:t>Log mismatches in a centralized checklist.</w:t>
      </w:r>
    </w:p>
    <w:p w14:paraId="6AA90F68" w14:textId="77777777" w:rsidR="007C487C" w:rsidRDefault="00000000">
      <w:pPr>
        <w:pStyle w:val="Heading2"/>
      </w:pPr>
      <w:bookmarkStart w:id="3" w:name="phase-2-data-pipeline-harmonization"/>
      <w:bookmarkEnd w:id="2"/>
      <w:r>
        <w:t>Phase 2 – Data Pipeline Harmonization</w:t>
      </w:r>
    </w:p>
    <w:p w14:paraId="72C0F340" w14:textId="77777777" w:rsidR="007C487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Source of truth selection</w:t>
      </w:r>
    </w:p>
    <w:p w14:paraId="6F40E2B8" w14:textId="77777777" w:rsidR="007C487C" w:rsidRDefault="00000000">
      <w:pPr>
        <w:pStyle w:val="Compact"/>
        <w:numPr>
          <w:ilvl w:val="1"/>
          <w:numId w:val="7"/>
        </w:numPr>
      </w:pPr>
      <w:r>
        <w:t>Decide on a single canonical dataset (or reproducible pipeline) shared across scripts and the HTML dashboard.</w:t>
      </w:r>
    </w:p>
    <w:p w14:paraId="2746B271" w14:textId="77777777" w:rsidR="007C487C" w:rsidRDefault="00000000">
      <w:pPr>
        <w:pStyle w:val="Compact"/>
        <w:numPr>
          <w:ilvl w:val="1"/>
          <w:numId w:val="7"/>
        </w:numPr>
      </w:pPr>
      <w:r>
        <w:t>Verify schema parity (column names, types, filters, aggregation levels).</w:t>
      </w:r>
    </w:p>
    <w:p w14:paraId="5E386DCB" w14:textId="77777777" w:rsidR="007C487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Refactor shared data loading</w:t>
      </w:r>
    </w:p>
    <w:p w14:paraId="35D8EF4C" w14:textId="77777777" w:rsidR="007C487C" w:rsidRDefault="00000000">
      <w:pPr>
        <w:pStyle w:val="Compact"/>
        <w:numPr>
          <w:ilvl w:val="1"/>
          <w:numId w:val="8"/>
        </w:numPr>
      </w:pPr>
      <w:r>
        <w:t>Extract shared data preparation steps into a common script/module.</w:t>
      </w:r>
    </w:p>
    <w:p w14:paraId="5E60F553" w14:textId="77777777" w:rsidR="007C487C" w:rsidRDefault="00000000">
      <w:pPr>
        <w:pStyle w:val="Compact"/>
        <w:numPr>
          <w:ilvl w:val="1"/>
          <w:numId w:val="8"/>
        </w:numPr>
      </w:pPr>
      <w:r>
        <w:t>Update each R script to call the shared logic, minimizing divergence.</w:t>
      </w:r>
    </w:p>
    <w:p w14:paraId="48B04C44" w14:textId="77777777" w:rsidR="007C487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Audit transformation steps</w:t>
      </w:r>
    </w:p>
    <w:p w14:paraId="2E6AA1C0" w14:textId="77777777" w:rsidR="007C487C" w:rsidRDefault="00000000">
      <w:pPr>
        <w:pStyle w:val="Compact"/>
        <w:numPr>
          <w:ilvl w:val="1"/>
          <w:numId w:val="9"/>
        </w:numPr>
      </w:pPr>
      <w:r>
        <w:t>Align filtering, grouping, and calculation logic across scripts.</w:t>
      </w:r>
    </w:p>
    <w:p w14:paraId="4BCBFC72" w14:textId="77777777" w:rsidR="007C487C" w:rsidRDefault="00000000">
      <w:pPr>
        <w:pStyle w:val="Compact"/>
        <w:numPr>
          <w:ilvl w:val="1"/>
          <w:numId w:val="9"/>
        </w:numPr>
      </w:pPr>
      <w:r>
        <w:t>Add assertions/tests to guard against divergent totals or missing categories.</w:t>
      </w:r>
    </w:p>
    <w:p w14:paraId="6BA07601" w14:textId="77777777" w:rsidR="007C487C" w:rsidRDefault="00000000">
      <w:pPr>
        <w:pStyle w:val="Heading2"/>
      </w:pPr>
      <w:bookmarkStart w:id="4" w:name="phase-3-output-synchronization"/>
      <w:bookmarkEnd w:id="3"/>
      <w:r>
        <w:t>Phase 3 – Output Synchronization</w:t>
      </w:r>
    </w:p>
    <w:p w14:paraId="05DC0758" w14:textId="77777777" w:rsidR="007C487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Standardize intermediate outputs</w:t>
      </w:r>
    </w:p>
    <w:p w14:paraId="65125B90" w14:textId="77777777" w:rsidR="007C487C" w:rsidRDefault="00000000">
      <w:pPr>
        <w:pStyle w:val="Compact"/>
        <w:numPr>
          <w:ilvl w:val="1"/>
          <w:numId w:val="11"/>
        </w:numPr>
      </w:pPr>
      <w:r>
        <w:t xml:space="preserve">Define a structured directory (e.g., </w:t>
      </w:r>
      <w:r>
        <w:rPr>
          <w:rStyle w:val="VerbatimChar"/>
        </w:rPr>
        <w:t>data-stage/quartile/</w:t>
      </w:r>
      <w:r>
        <w:t>) for intermediate CSV/RDS outputs consumed by both scripts and the HTML.</w:t>
      </w:r>
    </w:p>
    <w:p w14:paraId="0C4F7DAE" w14:textId="77777777" w:rsidR="007C487C" w:rsidRDefault="00000000">
      <w:pPr>
        <w:pStyle w:val="Compact"/>
        <w:numPr>
          <w:ilvl w:val="1"/>
          <w:numId w:val="11"/>
        </w:numPr>
      </w:pPr>
      <w:r>
        <w:t>Ensure filenames encode version or timestamp metadata for traceability.</w:t>
      </w:r>
    </w:p>
    <w:p w14:paraId="609531EF" w14:textId="77777777" w:rsidR="007C487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HTML dashboard refresh</w:t>
      </w:r>
    </w:p>
    <w:p w14:paraId="56A980BA" w14:textId="77777777" w:rsidR="007C487C" w:rsidRDefault="00000000">
      <w:pPr>
        <w:pStyle w:val="Compact"/>
        <w:numPr>
          <w:ilvl w:val="1"/>
          <w:numId w:val="12"/>
        </w:numPr>
      </w:pPr>
      <w:r>
        <w:t>Identify how the HTML obtains its data (embedded CSV/JSON, API call, etc.).</w:t>
      </w:r>
    </w:p>
    <w:p w14:paraId="3FBC56C8" w14:textId="77777777" w:rsidR="007C487C" w:rsidRDefault="00000000">
      <w:pPr>
        <w:pStyle w:val="Compact"/>
        <w:numPr>
          <w:ilvl w:val="1"/>
          <w:numId w:val="12"/>
        </w:numPr>
      </w:pPr>
      <w:r>
        <w:t>Replace ad-hoc data blocks with exports generated in Phase 2.</w:t>
      </w:r>
    </w:p>
    <w:p w14:paraId="375A101F" w14:textId="77777777" w:rsidR="007C487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Visual and metric QA</w:t>
      </w:r>
    </w:p>
    <w:p w14:paraId="15294A75" w14:textId="77777777" w:rsidR="007C487C" w:rsidRDefault="00000000">
      <w:pPr>
        <w:pStyle w:val="Compact"/>
        <w:numPr>
          <w:ilvl w:val="1"/>
          <w:numId w:val="13"/>
        </w:numPr>
      </w:pPr>
      <w:r>
        <w:t>Cross-validate key metrics (enrollment totals, suspension counts, rates) between the HTML and R outputs.</w:t>
      </w:r>
    </w:p>
    <w:p w14:paraId="6C1A3222" w14:textId="77777777" w:rsidR="007C487C" w:rsidRDefault="00000000">
      <w:pPr>
        <w:pStyle w:val="Compact"/>
        <w:numPr>
          <w:ilvl w:val="1"/>
          <w:numId w:val="13"/>
        </w:numPr>
      </w:pPr>
      <w:r>
        <w:t>Create a sign-off checklist that pairs each visualization/table with its upstream dataset.</w:t>
      </w:r>
    </w:p>
    <w:p w14:paraId="44023511" w14:textId="77777777" w:rsidR="007C487C" w:rsidRDefault="00000000">
      <w:pPr>
        <w:pStyle w:val="Heading2"/>
      </w:pPr>
      <w:bookmarkStart w:id="5" w:name="phase-4-automation-monitoring"/>
      <w:bookmarkEnd w:id="4"/>
      <w:r>
        <w:t>Phase 4 – Automation &amp; Monitoring</w:t>
      </w:r>
    </w:p>
    <w:p w14:paraId="23BAAA9D" w14:textId="77777777" w:rsidR="007C487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Script execution orchestration</w:t>
      </w:r>
    </w:p>
    <w:p w14:paraId="4B300FEB" w14:textId="77777777" w:rsidR="007C487C" w:rsidRDefault="00000000">
      <w:pPr>
        <w:pStyle w:val="Compact"/>
        <w:numPr>
          <w:ilvl w:val="1"/>
          <w:numId w:val="15"/>
        </w:numPr>
      </w:pPr>
      <w:r>
        <w:t xml:space="preserve">Integrate the refactored scripts into </w:t>
      </w:r>
      <w:r>
        <w:rPr>
          <w:rStyle w:val="VerbatimChar"/>
        </w:rPr>
        <w:t>run_pipeline.R</w:t>
      </w:r>
      <w:r>
        <w:t xml:space="preserve"> or an equivalent workflow manager.</w:t>
      </w:r>
    </w:p>
    <w:p w14:paraId="0DDF7DC5" w14:textId="77777777" w:rsidR="007C487C" w:rsidRDefault="00000000">
      <w:pPr>
        <w:pStyle w:val="Compact"/>
        <w:numPr>
          <w:ilvl w:val="1"/>
          <w:numId w:val="15"/>
        </w:numPr>
      </w:pPr>
      <w:r>
        <w:t>Parameterize execution so that all artifacts are rebuilt together.</w:t>
      </w:r>
    </w:p>
    <w:p w14:paraId="51E8A869" w14:textId="77777777" w:rsidR="007C487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Regression checks</w:t>
      </w:r>
    </w:p>
    <w:p w14:paraId="6591A6AC" w14:textId="77777777" w:rsidR="007C487C" w:rsidRDefault="00000000">
      <w:pPr>
        <w:pStyle w:val="Compact"/>
        <w:numPr>
          <w:ilvl w:val="1"/>
          <w:numId w:val="16"/>
        </w:numPr>
      </w:pPr>
      <w:r>
        <w:t xml:space="preserve">Add unit/integration tests (e.g., via </w:t>
      </w:r>
      <w:r>
        <w:rPr>
          <w:rStyle w:val="VerbatimChar"/>
        </w:rPr>
        <w:t>testthat</w:t>
      </w:r>
      <w:r>
        <w:t>) to validate known totals.</w:t>
      </w:r>
    </w:p>
    <w:p w14:paraId="1FB40F38" w14:textId="77777777" w:rsidR="007C487C" w:rsidRDefault="00000000">
      <w:pPr>
        <w:pStyle w:val="Compact"/>
        <w:numPr>
          <w:ilvl w:val="1"/>
          <w:numId w:val="16"/>
        </w:numPr>
      </w:pPr>
      <w:r>
        <w:t>Incorporate data freshness checks and schema validation.</w:t>
      </w:r>
    </w:p>
    <w:p w14:paraId="59B89F0D" w14:textId="77777777" w:rsidR="007C487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Documentation updates</w:t>
      </w:r>
    </w:p>
    <w:p w14:paraId="1ABA890C" w14:textId="77777777" w:rsidR="007C487C" w:rsidRDefault="00000000">
      <w:pPr>
        <w:pStyle w:val="Compact"/>
        <w:numPr>
          <w:ilvl w:val="1"/>
          <w:numId w:val="17"/>
        </w:numPr>
      </w:pPr>
      <w:r>
        <w:t xml:space="preserve">Update </w:t>
      </w:r>
      <w:r>
        <w:rPr>
          <w:rStyle w:val="VerbatimChar"/>
        </w:rPr>
        <w:t>README</w:t>
      </w:r>
      <w:r>
        <w:t xml:space="preserve"> or a dedicated </w:t>
      </w:r>
      <w:r>
        <w:rPr>
          <w:rStyle w:val="VerbatimChar"/>
        </w:rPr>
        <w:t>docs/</w:t>
      </w:r>
      <w:r>
        <w:t xml:space="preserve"> page summarizing the unified workflow.</w:t>
      </w:r>
    </w:p>
    <w:p w14:paraId="0128443D" w14:textId="77777777" w:rsidR="007C487C" w:rsidRDefault="00000000">
      <w:pPr>
        <w:pStyle w:val="Compact"/>
        <w:numPr>
          <w:ilvl w:val="1"/>
          <w:numId w:val="17"/>
        </w:numPr>
      </w:pPr>
      <w:r>
        <w:t>Provide runbooks for regenerating outputs and troubleshooting data mismatches.</w:t>
      </w:r>
    </w:p>
    <w:p w14:paraId="00CE9874" w14:textId="77777777" w:rsidR="007C487C" w:rsidRDefault="00000000">
      <w:pPr>
        <w:pStyle w:val="Heading2"/>
      </w:pPr>
      <w:bookmarkStart w:id="6" w:name="phase-5-stakeholder-review-sign-off"/>
      <w:bookmarkEnd w:id="5"/>
      <w:r>
        <w:t>Phase 5 – Stakeholder Review &amp; Sign-off</w:t>
      </w:r>
    </w:p>
    <w:p w14:paraId="10BB47C7" w14:textId="77777777" w:rsidR="007C487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Stakeholder walkthrough</w:t>
      </w:r>
    </w:p>
    <w:p w14:paraId="7BBD4DA7" w14:textId="77777777" w:rsidR="007C487C" w:rsidRDefault="00000000">
      <w:pPr>
        <w:pStyle w:val="Compact"/>
        <w:numPr>
          <w:ilvl w:val="1"/>
          <w:numId w:val="19"/>
        </w:numPr>
      </w:pPr>
      <w:r>
        <w:t>Demo the harmonized outputs, highlighting resolved discrepancies.</w:t>
      </w:r>
    </w:p>
    <w:p w14:paraId="2859059B" w14:textId="77777777" w:rsidR="007C487C" w:rsidRDefault="00000000">
      <w:pPr>
        <w:pStyle w:val="Compact"/>
        <w:numPr>
          <w:ilvl w:val="1"/>
          <w:numId w:val="19"/>
        </w:numPr>
      </w:pPr>
      <w:r>
        <w:t>Gather feedback on any remaining edge cases.</w:t>
      </w:r>
    </w:p>
    <w:p w14:paraId="7A38C5D3" w14:textId="77777777" w:rsidR="007C487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Finalize governance</w:t>
      </w:r>
    </w:p>
    <w:p w14:paraId="6F0A2A88" w14:textId="77777777" w:rsidR="007C487C" w:rsidRDefault="00000000">
      <w:pPr>
        <w:pStyle w:val="Compact"/>
        <w:numPr>
          <w:ilvl w:val="1"/>
          <w:numId w:val="20"/>
        </w:numPr>
      </w:pPr>
      <w:r>
        <w:t>Define ownership for data updates and dashboard refreshes.</w:t>
      </w:r>
    </w:p>
    <w:p w14:paraId="740E9F69" w14:textId="77777777" w:rsidR="007C487C" w:rsidRDefault="00000000">
      <w:pPr>
        <w:pStyle w:val="Compact"/>
        <w:numPr>
          <w:ilvl w:val="1"/>
          <w:numId w:val="20"/>
        </w:numPr>
      </w:pPr>
      <w:r>
        <w:t>Schedule periodic audits to ensure ongoing alignment.</w:t>
      </w:r>
    </w:p>
    <w:p w14:paraId="700670A9" w14:textId="77777777" w:rsidR="007C487C" w:rsidRDefault="00000000">
      <w:pPr>
        <w:pStyle w:val="Heading2"/>
      </w:pPr>
      <w:bookmarkStart w:id="7" w:name="deliverables-checklist"/>
      <w:bookmarkEnd w:id="6"/>
      <w:r>
        <w:t>Deliverables Checklist</w:t>
      </w:r>
    </w:p>
    <w:p w14:paraId="421CE46D" w14:textId="77777777" w:rsidR="007C487C" w:rsidRDefault="00000000">
      <w:pPr>
        <w:pStyle w:val="Compact"/>
        <w:numPr>
          <w:ilvl w:val="0"/>
          <w:numId w:val="21"/>
        </w:numPr>
      </w:pPr>
      <w:r>
        <w:t>☐ Inventory of data sources with owners and refresh schedules.</w:t>
      </w:r>
    </w:p>
    <w:p w14:paraId="69740C20" w14:textId="77777777" w:rsidR="007C487C" w:rsidRDefault="00000000">
      <w:pPr>
        <w:pStyle w:val="Compact"/>
        <w:numPr>
          <w:ilvl w:val="0"/>
          <w:numId w:val="21"/>
        </w:numPr>
      </w:pPr>
      <w:r>
        <w:t>☐ Shared data preparation script/module adopted by all R scripts.</w:t>
      </w:r>
    </w:p>
    <w:p w14:paraId="2402225C" w14:textId="77777777" w:rsidR="007C487C" w:rsidRDefault="00000000">
      <w:pPr>
        <w:pStyle w:val="Compact"/>
        <w:numPr>
          <w:ilvl w:val="0"/>
          <w:numId w:val="21"/>
        </w:numPr>
      </w:pPr>
      <w:r>
        <w:t>☐ Consistent intermediate datasets powering scripts and HTML.</w:t>
      </w:r>
    </w:p>
    <w:p w14:paraId="00ECEB22" w14:textId="77777777" w:rsidR="007C487C" w:rsidRDefault="00000000">
      <w:pPr>
        <w:pStyle w:val="Compact"/>
        <w:numPr>
          <w:ilvl w:val="0"/>
          <w:numId w:val="21"/>
        </w:numPr>
      </w:pPr>
      <w:r>
        <w:t>☐ QA checklist documenting cross-validation results.</w:t>
      </w:r>
    </w:p>
    <w:p w14:paraId="1C052450" w14:textId="77777777" w:rsidR="007C487C" w:rsidRDefault="00000000">
      <w:pPr>
        <w:pStyle w:val="Compact"/>
        <w:numPr>
          <w:ilvl w:val="0"/>
          <w:numId w:val="21"/>
        </w:numPr>
      </w:pPr>
      <w:r>
        <w:t>☐ Updated documentation and runbooks.</w:t>
      </w:r>
    </w:p>
    <w:p w14:paraId="0C4EC3F2" w14:textId="77777777" w:rsidR="007C487C" w:rsidRDefault="00000000">
      <w:pPr>
        <w:pStyle w:val="Compact"/>
        <w:numPr>
          <w:ilvl w:val="0"/>
          <w:numId w:val="21"/>
        </w:numPr>
      </w:pPr>
      <w:r>
        <w:t>☐ Regression testing suite integrated into the pipeline.</w:t>
      </w:r>
    </w:p>
    <w:p w14:paraId="44BFC057" w14:textId="77777777" w:rsidR="007C487C" w:rsidRDefault="00000000">
      <w:pPr>
        <w:pStyle w:val="Compact"/>
        <w:numPr>
          <w:ilvl w:val="0"/>
          <w:numId w:val="21"/>
        </w:numPr>
      </w:pPr>
      <w:r>
        <w:t>☐ Sign-off notes from stakeholders.</w:t>
      </w:r>
      <w:bookmarkEnd w:id="0"/>
      <w:bookmarkEnd w:id="7"/>
    </w:p>
    <w:sectPr w:rsidR="007C487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D5F42" w14:textId="77777777" w:rsidR="006947EF" w:rsidRDefault="006947EF">
      <w:pPr>
        <w:spacing w:after="0"/>
      </w:pPr>
      <w:r>
        <w:separator/>
      </w:r>
    </w:p>
  </w:endnote>
  <w:endnote w:type="continuationSeparator" w:id="0">
    <w:p w14:paraId="11D6523C" w14:textId="77777777" w:rsidR="006947EF" w:rsidRDefault="006947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3C59" w14:textId="77777777" w:rsidR="006947EF" w:rsidRDefault="006947EF">
      <w:r>
        <w:separator/>
      </w:r>
    </w:p>
  </w:footnote>
  <w:footnote w:type="continuationSeparator" w:id="0">
    <w:p w14:paraId="7BDA5416" w14:textId="77777777" w:rsidR="006947EF" w:rsidRDefault="006947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32BB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2B041A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BC24D3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70310886">
    <w:abstractNumId w:val="0"/>
  </w:num>
  <w:num w:numId="2" w16cid:durableId="1033114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5420308">
    <w:abstractNumId w:val="1"/>
  </w:num>
  <w:num w:numId="4" w16cid:durableId="1585453941">
    <w:abstractNumId w:val="1"/>
  </w:num>
  <w:num w:numId="5" w16cid:durableId="485826765">
    <w:abstractNumId w:val="1"/>
  </w:num>
  <w:num w:numId="6" w16cid:durableId="9036815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51216362">
    <w:abstractNumId w:val="1"/>
  </w:num>
  <w:num w:numId="8" w16cid:durableId="887031417">
    <w:abstractNumId w:val="1"/>
  </w:num>
  <w:num w:numId="9" w16cid:durableId="778063826">
    <w:abstractNumId w:val="1"/>
  </w:num>
  <w:num w:numId="10" w16cid:durableId="1928341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0984112">
    <w:abstractNumId w:val="1"/>
  </w:num>
  <w:num w:numId="12" w16cid:durableId="1334994487">
    <w:abstractNumId w:val="1"/>
  </w:num>
  <w:num w:numId="13" w16cid:durableId="1861115845">
    <w:abstractNumId w:val="1"/>
  </w:num>
  <w:num w:numId="14" w16cid:durableId="15399255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41138826">
    <w:abstractNumId w:val="1"/>
  </w:num>
  <w:num w:numId="16" w16cid:durableId="1936356933">
    <w:abstractNumId w:val="1"/>
  </w:num>
  <w:num w:numId="17" w16cid:durableId="458686710">
    <w:abstractNumId w:val="1"/>
  </w:num>
  <w:num w:numId="18" w16cid:durableId="11817480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51414">
    <w:abstractNumId w:val="1"/>
  </w:num>
  <w:num w:numId="20" w16cid:durableId="285892400">
    <w:abstractNumId w:val="1"/>
  </w:num>
  <w:num w:numId="21" w16cid:durableId="1865360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7C"/>
    <w:rsid w:val="00144F54"/>
    <w:rsid w:val="006947EF"/>
    <w:rsid w:val="007C487C"/>
    <w:rsid w:val="0087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DB63B"/>
  <w15:docId w15:val="{CB643CC5-FE62-374A-9F98-026BFB81E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2989</Characters>
  <Application>Microsoft Office Word</Application>
  <DocSecurity>0</DocSecurity>
  <Lines>24</Lines>
  <Paragraphs>7</Paragraphs>
  <ScaleCrop>false</ScaleCrop>
  <Company>UCLA Center for the Transformation of Schools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D. Corral</dc:creator>
  <cp:keywords/>
  <cp:lastModifiedBy>Michael D. Corral</cp:lastModifiedBy>
  <cp:revision>2</cp:revision>
  <dcterms:created xsi:type="dcterms:W3CDTF">2025-10-13T23:46:00Z</dcterms:created>
  <dcterms:modified xsi:type="dcterms:W3CDTF">2025-10-13T23:46:00Z</dcterms:modified>
</cp:coreProperties>
</file>