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24"/>
          <w:szCs w:val="24"/>
          <w:lang w:val="en-US" w:eastAsia="zh-CN"/>
        </w:rPr>
      </w:pPr>
      <w:r>
        <w:rPr>
          <w:rFonts w:hint="eastAsia" w:eastAsiaTheme="minorEastAsia"/>
          <w:sz w:val="24"/>
          <w:szCs w:val="24"/>
          <w:lang w:val="en-US" w:eastAsia="zh-CN"/>
        </w:rPr>
        <w:t>基于OpenCV2.4.9的人脸验证程序</w:t>
      </w:r>
    </w:p>
    <w:p>
      <w:pPr>
        <w:jc w:val="center"/>
        <w:rPr>
          <w:rFonts w:hint="eastAsia" w:eastAsiaTheme="minorEastAsia"/>
          <w:lang w:val="en-US" w:eastAsia="zh-CN"/>
        </w:rPr>
      </w:pPr>
    </w:p>
    <w:p>
      <w:pPr>
        <w:ind w:firstLine="420" w:firstLineChars="0"/>
        <w:rPr>
          <w:rFonts w:hint="eastAsia" w:eastAsiaTheme="minorEastAsia"/>
          <w:lang w:val="en-US" w:eastAsia="zh-CN"/>
        </w:rPr>
      </w:pPr>
      <w:r>
        <w:rPr>
          <w:rFonts w:hint="eastAsia" w:eastAsiaTheme="minorEastAsia"/>
          <w:lang w:val="en-US" w:eastAsia="zh-CN"/>
        </w:rPr>
        <w:t>程序中使用的卷积核是用PCAnet对FERET人脸数据集训练得到，参考PCANet: A Simple Deep Learning Baseline for Image Classiﬁcation这篇论文，提取人脸的特征，并将两张脸之间的特征差异用卡方统计作为SVM的输入样本，进行二分类训练，标签1表示两张图代表同一个人，标签0表示两张图代表不同人，生成一个验证器。提取视频图像中检测到的人脸特征与模板的人脸特征求卡方统计的特征向量，送入训练好的SVM做判别，当判定结果为1时，且置信度高于所设阈值，认定检测到人脸和模板图片属于同一个人脸。</w:t>
      </w:r>
    </w:p>
    <w:p>
      <w:pPr>
        <w:ind w:firstLine="420" w:firstLineChars="0"/>
        <w:rPr>
          <w:rFonts w:hint="eastAsia" w:eastAsiaTheme="minorEastAsia"/>
          <w:lang w:val="en-US" w:eastAsia="zh-CN"/>
        </w:rPr>
      </w:pPr>
    </w:p>
    <w:p>
      <w:pPr>
        <w:ind w:firstLine="420" w:firstLineChars="0"/>
        <w:rPr>
          <w:rFonts w:hint="eastAsia" w:eastAsiaTheme="minorEastAsia"/>
          <w:lang w:val="en-US" w:eastAsia="zh-CN"/>
        </w:rPr>
      </w:pPr>
      <w:r>
        <w:rPr>
          <w:rFonts w:hint="eastAsia" w:eastAsiaTheme="minorEastAsia"/>
          <w:lang w:val="en-US" w:eastAsia="zh-CN"/>
        </w:rPr>
        <w:t>可执行文件在release文件夹下，如下图：</w:t>
      </w:r>
    </w:p>
    <w:p>
      <w:pPr>
        <w:ind w:firstLine="420" w:firstLineChars="0"/>
      </w:pPr>
      <w:r>
        <w:drawing>
          <wp:inline distT="0" distB="0" distL="114300" distR="114300">
            <wp:extent cx="4340225" cy="1934845"/>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l="20744" b="54393"/>
                    <a:stretch>
                      <a:fillRect/>
                    </a:stretch>
                  </pic:blipFill>
                  <pic:spPr>
                    <a:xfrm>
                      <a:off x="0" y="0"/>
                      <a:ext cx="4340225" cy="193484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img文件夹下面存放的是模板人脸正面照；</w:t>
      </w:r>
    </w:p>
    <w:p>
      <w:pPr>
        <w:rPr>
          <w:rFonts w:hint="eastAsia"/>
          <w:lang w:val="en-US" w:eastAsia="zh-CN"/>
        </w:rPr>
      </w:pPr>
      <w:r>
        <w:rPr>
          <w:rFonts w:hint="eastAsia"/>
          <w:lang w:val="en-US" w:eastAsia="zh-CN"/>
        </w:rPr>
        <w:t>model文件夹下面存放的是训练好的模型，haarcascade_frontalface_alt.xml和haarcascade_frontalface_alt_tree.xml是基于类haar特征的人脸检测器，faceSVMclass3.xml是用于人脸验证的SVM分类器；</w:t>
      </w:r>
    </w:p>
    <w:p>
      <w:pPr>
        <w:rPr>
          <w:rFonts w:hint="eastAsia"/>
          <w:lang w:val="en-US" w:eastAsia="zh-CN"/>
        </w:rPr>
      </w:pPr>
      <w:r>
        <w:rPr>
          <w:rFonts w:hint="eastAsia"/>
          <w:lang w:val="en-US" w:eastAsia="zh-CN"/>
        </w:rPr>
        <w:t>video文件夹放置测试视频（1280*720大小的，程序处理速度是10帧每秒，如果是720*404，处理速度16帧每秒，可以达到实时）。</w:t>
      </w:r>
    </w:p>
    <w:p>
      <w:pPr>
        <w:rPr>
          <w:rFonts w:hint="eastAsia"/>
          <w:lang w:val="en-US" w:eastAsia="zh-CN"/>
        </w:rPr>
      </w:pPr>
    </w:p>
    <w:p>
      <w:pPr>
        <w:rPr>
          <w:rFonts w:hint="eastAsia"/>
          <w:b/>
          <w:bCs/>
          <w:lang w:val="en-US" w:eastAsia="zh-CN"/>
        </w:rPr>
      </w:pPr>
      <w:r>
        <w:rPr>
          <w:rFonts w:hint="eastAsia"/>
          <w:b/>
          <w:bCs/>
          <w:lang w:val="en-US" w:eastAsia="zh-CN"/>
        </w:rPr>
        <w:t>程序运行：</w:t>
      </w:r>
    </w:p>
    <w:p>
      <w:pPr>
        <w:rPr>
          <w:rFonts w:hint="eastAsia"/>
          <w:lang w:val="en-US" w:eastAsia="zh-CN"/>
        </w:rPr>
      </w:pPr>
      <w:r>
        <w:rPr>
          <w:rFonts w:hint="eastAsia"/>
          <w:lang w:val="en-US" w:eastAsia="zh-CN"/>
        </w:rPr>
        <w:t>点击运行rundemo.bat</w:t>
      </w:r>
    </w:p>
    <w:p>
      <w:pPr>
        <w:rPr>
          <w:rFonts w:hint="eastAsia"/>
          <w:lang w:val="en-US" w:eastAsia="zh-CN"/>
        </w:rPr>
      </w:pPr>
      <w:r>
        <w:rPr>
          <w:rFonts w:hint="eastAsia"/>
          <w:lang w:val="en-US" w:eastAsia="zh-CN"/>
        </w:rPr>
        <w:t>Rundemo.bat里面的输入参数说明：</w:t>
      </w:r>
    </w:p>
    <w:p>
      <w:pPr>
        <w:rPr>
          <w:rFonts w:hint="eastAsia"/>
          <w:lang w:val="en-US" w:eastAsia="zh-CN"/>
        </w:rPr>
      </w:pPr>
      <w:r>
        <w:rPr>
          <w:rFonts w:hint="eastAsia"/>
          <w:b/>
          <w:bCs/>
          <w:lang w:val="en-US" w:eastAsia="zh-CN"/>
        </w:rPr>
        <w:t>第一项</w:t>
      </w:r>
      <w:r>
        <w:rPr>
          <w:rFonts w:hint="eastAsia"/>
          <w:lang w:val="en-US" w:eastAsia="zh-CN"/>
        </w:rPr>
        <w:t>opencvtest.exe是执行程序；</w:t>
      </w:r>
    </w:p>
    <w:p>
      <w:pPr>
        <w:rPr>
          <w:rFonts w:hint="eastAsia"/>
          <w:lang w:val="en-US" w:eastAsia="zh-CN"/>
        </w:rPr>
      </w:pPr>
      <w:r>
        <w:rPr>
          <w:rFonts w:hint="eastAsia"/>
          <w:b/>
          <w:bCs/>
          <w:lang w:val="en-US" w:eastAsia="zh-CN"/>
        </w:rPr>
        <w:t>第二项</w:t>
      </w:r>
      <w:r>
        <w:rPr>
          <w:rFonts w:hint="eastAsia"/>
          <w:lang w:val="en-US" w:eastAsia="zh-CN"/>
        </w:rPr>
        <w:t>video\demo.mp4是测试视频；</w:t>
      </w:r>
    </w:p>
    <w:p>
      <w:pPr>
        <w:rPr>
          <w:rFonts w:hint="eastAsia"/>
          <w:lang w:val="en-US" w:eastAsia="zh-CN"/>
        </w:rPr>
      </w:pPr>
      <w:r>
        <w:rPr>
          <w:rFonts w:hint="eastAsia"/>
          <w:b/>
          <w:bCs/>
          <w:lang w:val="en-US" w:eastAsia="zh-CN"/>
        </w:rPr>
        <w:t>第三项</w:t>
      </w:r>
      <w:r>
        <w:rPr>
          <w:rFonts w:hint="eastAsia"/>
          <w:lang w:val="en-US" w:eastAsia="zh-CN"/>
        </w:rPr>
        <w:t>img\objimg2.jpg是人脸正面照，人脸大小默认大于64个像素；</w:t>
      </w:r>
    </w:p>
    <w:p>
      <w:pPr>
        <w:rPr>
          <w:rFonts w:hint="eastAsia"/>
          <w:lang w:val="en-US" w:eastAsia="zh-CN"/>
        </w:rPr>
      </w:pPr>
      <w:r>
        <w:rPr>
          <w:rFonts w:hint="eastAsia"/>
          <w:b/>
          <w:bCs/>
          <w:lang w:val="en-US" w:eastAsia="zh-CN"/>
        </w:rPr>
        <w:t>第四项</w:t>
      </w:r>
      <w:r>
        <w:rPr>
          <w:rFonts w:hint="eastAsia"/>
          <w:lang w:val="en-US" w:eastAsia="zh-CN"/>
        </w:rPr>
        <w:t>ZhengHan是目标姓名；</w:t>
      </w:r>
    </w:p>
    <w:p>
      <w:pPr>
        <w:rPr>
          <w:rFonts w:hint="eastAsia"/>
          <w:lang w:val="en-US" w:eastAsia="zh-CN"/>
        </w:rPr>
      </w:pPr>
      <w:r>
        <w:rPr>
          <w:rFonts w:hint="eastAsia"/>
          <w:b/>
          <w:bCs/>
          <w:lang w:val="en-US" w:eastAsia="zh-CN"/>
        </w:rPr>
        <w:t>第五项</w:t>
      </w:r>
      <w:r>
        <w:rPr>
          <w:rFonts w:hint="eastAsia"/>
          <w:lang w:val="en-US" w:eastAsia="zh-CN"/>
        </w:rPr>
        <w:t>64是需要检测的最小人脸尺寸；</w:t>
      </w:r>
    </w:p>
    <w:p>
      <w:pPr>
        <w:rPr>
          <w:rFonts w:hint="eastAsia"/>
          <w:lang w:val="en-US" w:eastAsia="zh-CN"/>
        </w:rPr>
      </w:pPr>
      <w:r>
        <w:rPr>
          <w:rFonts w:hint="eastAsia"/>
          <w:b/>
          <w:bCs/>
          <w:lang w:val="en-US" w:eastAsia="zh-CN"/>
        </w:rPr>
        <w:t>第六项</w:t>
      </w:r>
      <w:r>
        <w:rPr>
          <w:rFonts w:hint="eastAsia"/>
          <w:lang w:val="en-US" w:eastAsia="zh-CN"/>
        </w:rPr>
        <w:t>-2</w:t>
      </w:r>
      <w:bookmarkStart w:id="0" w:name="_GoBack"/>
      <w:bookmarkEnd w:id="0"/>
      <w:r>
        <w:rPr>
          <w:rFonts w:hint="eastAsia"/>
          <w:lang w:val="en-US" w:eastAsia="zh-CN"/>
        </w:rPr>
        <w:t>.5是SVM人脸验证分类阈值，阈值越低，匹配可靠性越高；</w:t>
      </w:r>
    </w:p>
    <w:p>
      <w:pPr/>
      <w:r>
        <w:drawing>
          <wp:inline distT="0" distB="0" distL="114300" distR="114300">
            <wp:extent cx="5482590" cy="795020"/>
            <wp:effectExtent l="0" t="0" r="381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482590" cy="795020"/>
                    </a:xfrm>
                    <a:prstGeom prst="rect">
                      <a:avLst/>
                    </a:prstGeom>
                    <a:noFill/>
                    <a:ln w="9525">
                      <a:noFill/>
                      <a:miter/>
                    </a:ln>
                  </pic:spPr>
                </pic:pic>
              </a:graphicData>
            </a:graphic>
          </wp:inline>
        </w:drawing>
      </w:r>
    </w:p>
    <w:p>
      <w:pPr>
        <w:rPr>
          <w:rFonts w:hint="eastAsia"/>
          <w:lang w:val="en-US" w:eastAsia="zh-CN"/>
        </w:rPr>
      </w:pPr>
      <w:r>
        <w:rPr>
          <w:rFonts w:hint="eastAsia"/>
          <w:lang w:eastAsia="zh-CN"/>
        </w:rPr>
        <w:t>按键</w:t>
      </w:r>
      <w:r>
        <w:rPr>
          <w:rFonts w:hint="eastAsia"/>
          <w:lang w:val="en-US" w:eastAsia="zh-CN"/>
        </w:rPr>
        <w:t>P可以控制视频的暂停/播放。视频窗口上方的滑块可以控制视频播放进度。程序运行结束后，目标出现在视频的帧号记录在objectDetectframe.txt文件中。</w:t>
      </w:r>
    </w:p>
    <w:p>
      <w:pPr>
        <w:jc w:val="center"/>
        <w:rPr>
          <w:rFonts w:hint="eastAsia"/>
          <w:lang w:val="en-US" w:eastAsia="zh-CN"/>
        </w:rPr>
      </w:pPr>
      <w:r>
        <w:drawing>
          <wp:inline distT="0" distB="0" distL="114300" distR="114300">
            <wp:extent cx="4301490" cy="2808605"/>
            <wp:effectExtent l="0" t="0" r="381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301490" cy="2808605"/>
                    </a:xfrm>
                    <a:prstGeom prst="rect">
                      <a:avLst/>
                    </a:prstGeom>
                    <a:noFill/>
                    <a:ln w="9525">
                      <a:noFill/>
                      <a:miter/>
                    </a:ln>
                  </pic:spPr>
                </pic:pic>
              </a:graphicData>
            </a:graphic>
          </wp:inline>
        </w:drawing>
      </w:r>
    </w:p>
    <w:p>
      <w:pPr>
        <w:jc w:val="center"/>
      </w:pPr>
      <w:r>
        <w:drawing>
          <wp:inline distT="0" distB="0" distL="114300" distR="114300">
            <wp:extent cx="1257300" cy="11334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1257300" cy="1133475"/>
                    </a:xfrm>
                    <a:prstGeom prst="rect">
                      <a:avLst/>
                    </a:prstGeom>
                    <a:noFill/>
                    <a:ln w="9525">
                      <a:noFill/>
                      <a:miter/>
                    </a:ln>
                  </pic:spPr>
                </pic:pic>
              </a:graphicData>
            </a:graphic>
          </wp:inline>
        </w:drawing>
      </w:r>
    </w:p>
    <w:p>
      <w:pPr>
        <w:rPr>
          <w:rFonts w:hint="eastAsia"/>
          <w:lang w:val="en-US" w:eastAsia="zh-CN"/>
        </w:rPr>
      </w:pPr>
      <w:r>
        <w:drawing>
          <wp:inline distT="0" distB="0" distL="114300" distR="114300">
            <wp:extent cx="5484495" cy="3420745"/>
            <wp:effectExtent l="0" t="0" r="190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484495" cy="3420745"/>
                    </a:xfrm>
                    <a:prstGeom prst="rect">
                      <a:avLst/>
                    </a:prstGeom>
                    <a:noFill/>
                    <a:ln w="9525">
                      <a:noFill/>
                      <a:miter/>
                    </a:ln>
                  </pic:spPr>
                </pic:pic>
              </a:graphicData>
            </a:graphic>
          </wp:inline>
        </w:drawing>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36E6"/>
    <w:rsid w:val="00687A6D"/>
    <w:rsid w:val="01DA5780"/>
    <w:rsid w:val="023E6D49"/>
    <w:rsid w:val="024D5A67"/>
    <w:rsid w:val="02947AB3"/>
    <w:rsid w:val="043C4E44"/>
    <w:rsid w:val="083561ED"/>
    <w:rsid w:val="09240914"/>
    <w:rsid w:val="0B9A78C6"/>
    <w:rsid w:val="0BAD6ABA"/>
    <w:rsid w:val="0D442112"/>
    <w:rsid w:val="106B4736"/>
    <w:rsid w:val="11757C57"/>
    <w:rsid w:val="117E1F1B"/>
    <w:rsid w:val="1302358D"/>
    <w:rsid w:val="14AB3ABC"/>
    <w:rsid w:val="165D12A9"/>
    <w:rsid w:val="178679DF"/>
    <w:rsid w:val="188C24D5"/>
    <w:rsid w:val="1B020223"/>
    <w:rsid w:val="1BF3360E"/>
    <w:rsid w:val="1CB62B6E"/>
    <w:rsid w:val="1D1F059C"/>
    <w:rsid w:val="1D232B12"/>
    <w:rsid w:val="1EA96A51"/>
    <w:rsid w:val="21620BB6"/>
    <w:rsid w:val="238E1B66"/>
    <w:rsid w:val="25F1180F"/>
    <w:rsid w:val="260C73BD"/>
    <w:rsid w:val="27955890"/>
    <w:rsid w:val="29111B4B"/>
    <w:rsid w:val="299E162D"/>
    <w:rsid w:val="2CC75A46"/>
    <w:rsid w:val="33B501FA"/>
    <w:rsid w:val="346D0DFA"/>
    <w:rsid w:val="34ED32B2"/>
    <w:rsid w:val="37A90469"/>
    <w:rsid w:val="37BF65FE"/>
    <w:rsid w:val="391D3789"/>
    <w:rsid w:val="3A244F64"/>
    <w:rsid w:val="40020707"/>
    <w:rsid w:val="411335FF"/>
    <w:rsid w:val="42824B1C"/>
    <w:rsid w:val="44962A10"/>
    <w:rsid w:val="44BE24EC"/>
    <w:rsid w:val="463805C5"/>
    <w:rsid w:val="47867757"/>
    <w:rsid w:val="47D713DD"/>
    <w:rsid w:val="49FE58B1"/>
    <w:rsid w:val="4C6526EA"/>
    <w:rsid w:val="4E1D61BB"/>
    <w:rsid w:val="4E8115F7"/>
    <w:rsid w:val="4FC811E9"/>
    <w:rsid w:val="50680FFA"/>
    <w:rsid w:val="508E69AB"/>
    <w:rsid w:val="520006FA"/>
    <w:rsid w:val="560C3B98"/>
    <w:rsid w:val="56852D59"/>
    <w:rsid w:val="589614D9"/>
    <w:rsid w:val="58D32635"/>
    <w:rsid w:val="5AB15EE6"/>
    <w:rsid w:val="5C385988"/>
    <w:rsid w:val="5F24072E"/>
    <w:rsid w:val="61012BFC"/>
    <w:rsid w:val="613B599F"/>
    <w:rsid w:val="623F4FA6"/>
    <w:rsid w:val="62896E1D"/>
    <w:rsid w:val="63A83F76"/>
    <w:rsid w:val="65497FC3"/>
    <w:rsid w:val="679A3D14"/>
    <w:rsid w:val="68084927"/>
    <w:rsid w:val="68D113EB"/>
    <w:rsid w:val="69B03410"/>
    <w:rsid w:val="6A4C146D"/>
    <w:rsid w:val="6A9D7B9F"/>
    <w:rsid w:val="6AA449D0"/>
    <w:rsid w:val="6CBA1AAE"/>
    <w:rsid w:val="6D7D22AF"/>
    <w:rsid w:val="6FA255CD"/>
    <w:rsid w:val="7299035E"/>
    <w:rsid w:val="759F0D8C"/>
    <w:rsid w:val="75E26D96"/>
    <w:rsid w:val="76D66654"/>
    <w:rsid w:val="7A646788"/>
    <w:rsid w:val="7BC67930"/>
    <w:rsid w:val="7C704B50"/>
    <w:rsid w:val="7E350C7D"/>
    <w:rsid w:val="7EA84752"/>
    <w:rsid w:val="7F0D4A01"/>
    <w:rsid w:val="7F8708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2016-04-21T12:39:32Z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