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FB06E" w14:textId="77777777" w:rsidR="003E531E" w:rsidRPr="003E531E" w:rsidRDefault="003E531E" w:rsidP="003E531E">
      <w:pPr>
        <w:jc w:val="both"/>
        <w:rPr>
          <w:rFonts w:asciiTheme="majorHAnsi" w:hAnsiTheme="majorHAnsi" w:cstheme="majorHAnsi"/>
          <w:b/>
          <w:bCs/>
          <w:sz w:val="24"/>
          <w:szCs w:val="24"/>
          <w:lang w:val="en-US" w:eastAsia="en-IN" w:bidi="ar-SA"/>
        </w:rPr>
      </w:pPr>
      <w:r w:rsidRPr="003E531E">
        <w:rPr>
          <w:rFonts w:asciiTheme="majorHAnsi" w:hAnsiTheme="majorHAnsi" w:cstheme="majorHAnsi"/>
          <w:b/>
          <w:bCs/>
          <w:sz w:val="24"/>
          <w:szCs w:val="24"/>
          <w:lang w:val="en-US" w:eastAsia="en-IN" w:bidi="ar-SA"/>
        </w:rPr>
        <w:t>Partners</w:t>
      </w:r>
    </w:p>
    <w:p w14:paraId="48F05396" w14:textId="77777777" w:rsidR="003E531E" w:rsidRPr="003E531E" w:rsidRDefault="003E531E" w:rsidP="003E531E">
      <w:pPr>
        <w:jc w:val="both"/>
        <w:rPr>
          <w:rFonts w:asciiTheme="majorHAnsi" w:hAnsiTheme="majorHAnsi" w:cstheme="majorHAnsi"/>
          <w:sz w:val="24"/>
          <w:szCs w:val="24"/>
          <w:lang w:val="en-US" w:eastAsia="en-IN" w:bidi="ar-SA"/>
        </w:rPr>
      </w:pPr>
    </w:p>
    <w:p w14:paraId="5592CFB6" w14:textId="1C3327A2" w:rsidR="003E531E" w:rsidRPr="003E531E" w:rsidRDefault="003E531E" w:rsidP="003E531E">
      <w:pPr>
        <w:jc w:val="both"/>
        <w:rPr>
          <w:rFonts w:asciiTheme="majorHAnsi" w:hAnsiTheme="majorHAnsi" w:cstheme="majorHAnsi"/>
          <w:sz w:val="24"/>
          <w:szCs w:val="24"/>
          <w:lang w:val="en-US" w:eastAsia="en-IN" w:bidi="ar-SA"/>
        </w:rPr>
      </w:pPr>
      <w:r w:rsidRPr="003E531E">
        <w:rPr>
          <w:rFonts w:asciiTheme="majorHAnsi" w:hAnsiTheme="majorHAnsi" w:cstheme="majorHAnsi"/>
          <w:sz w:val="24"/>
          <w:szCs w:val="24"/>
          <w:lang w:val="en-US" w:eastAsia="en-IN" w:bidi="ar-SA"/>
        </w:rPr>
        <w:t>At LLG, we have partnered with some of the leading organizations and communities across Somalia to best serve the people of the Gedo region and beyond. Some of our key partners include: </w:t>
      </w:r>
    </w:p>
    <w:p w14:paraId="0DE72453" w14:textId="77777777" w:rsidR="003E531E" w:rsidRDefault="003E531E" w:rsidP="003E531E">
      <w:pPr>
        <w:jc w:val="both"/>
        <w:rPr>
          <w:rFonts w:asciiTheme="majorHAnsi" w:hAnsiTheme="majorHAnsi" w:cstheme="majorHAnsi"/>
          <w:sz w:val="24"/>
          <w:szCs w:val="24"/>
          <w:lang w:val="en-US" w:eastAsia="en-IN" w:bidi="ar-SA"/>
        </w:rPr>
      </w:pPr>
    </w:p>
    <w:p w14:paraId="744D91F4" w14:textId="73AEA46F" w:rsidR="003E531E" w:rsidRPr="003E531E" w:rsidRDefault="003E531E" w:rsidP="003E531E">
      <w:pPr>
        <w:jc w:val="both"/>
        <w:rPr>
          <w:rFonts w:asciiTheme="majorHAnsi" w:hAnsiTheme="majorHAnsi" w:cstheme="majorHAnsi"/>
          <w:b/>
          <w:bCs/>
          <w:sz w:val="24"/>
          <w:szCs w:val="24"/>
          <w:lang w:val="en-US" w:eastAsia="en-IN" w:bidi="ar-SA"/>
        </w:rPr>
      </w:pPr>
      <w:r w:rsidRPr="003E531E">
        <w:rPr>
          <w:rFonts w:asciiTheme="majorHAnsi" w:hAnsiTheme="majorHAnsi" w:cstheme="majorHAnsi"/>
          <w:b/>
          <w:bCs/>
          <w:sz w:val="24"/>
          <w:szCs w:val="24"/>
          <w:lang w:val="en-US" w:eastAsia="en-IN" w:bidi="ar-SA"/>
        </w:rPr>
        <w:t>Diaspora Community </w:t>
      </w:r>
    </w:p>
    <w:p w14:paraId="5EE536A6" w14:textId="77777777" w:rsidR="003E531E" w:rsidRPr="003E531E" w:rsidRDefault="003E531E" w:rsidP="003E531E">
      <w:pPr>
        <w:jc w:val="both"/>
        <w:rPr>
          <w:rFonts w:asciiTheme="majorHAnsi" w:hAnsiTheme="majorHAnsi" w:cstheme="majorHAnsi"/>
          <w:sz w:val="24"/>
          <w:szCs w:val="24"/>
          <w:lang w:val="en-US" w:eastAsia="en-IN" w:bidi="ar-SA"/>
        </w:rPr>
      </w:pPr>
      <w:r w:rsidRPr="003E531E">
        <w:rPr>
          <w:rFonts w:asciiTheme="majorHAnsi" w:hAnsiTheme="majorHAnsi" w:cstheme="majorHAnsi"/>
          <w:sz w:val="24"/>
          <w:szCs w:val="24"/>
          <w:lang w:val="en-US" w:eastAsia="en-IN" w:bidi="ar-SA"/>
        </w:rPr>
        <w:t>The Diaspora Community raised US$ 160,000 for Lifeline Gedo’s water provision project in the Elwak and B/Hawa districts of the Gedo region. Our long-term association with an organization like the Diaspora Community helped us successfully implement the water provision project through water trucking and water point rehabilitation. </w:t>
      </w:r>
    </w:p>
    <w:p w14:paraId="1A6E65A2" w14:textId="77777777" w:rsidR="003E531E" w:rsidRPr="003E531E" w:rsidRDefault="003E531E" w:rsidP="003E531E">
      <w:pPr>
        <w:jc w:val="both"/>
        <w:rPr>
          <w:rFonts w:asciiTheme="majorHAnsi" w:hAnsiTheme="majorHAnsi" w:cstheme="majorHAnsi"/>
          <w:sz w:val="24"/>
          <w:szCs w:val="24"/>
          <w:lang w:val="en-US" w:eastAsia="en-IN" w:bidi="ar-SA"/>
        </w:rPr>
      </w:pPr>
    </w:p>
    <w:p w14:paraId="13A8873F" w14:textId="790B517B" w:rsidR="003E531E" w:rsidRPr="003E531E" w:rsidRDefault="003E531E" w:rsidP="003E531E">
      <w:pPr>
        <w:jc w:val="both"/>
        <w:rPr>
          <w:rFonts w:asciiTheme="majorHAnsi" w:hAnsiTheme="majorHAnsi" w:cstheme="majorHAnsi"/>
          <w:b/>
          <w:bCs/>
          <w:sz w:val="24"/>
          <w:szCs w:val="24"/>
          <w:lang w:val="en-US" w:eastAsia="en-IN" w:bidi="ar-SA"/>
        </w:rPr>
      </w:pPr>
      <w:r w:rsidRPr="003E531E">
        <w:rPr>
          <w:rFonts w:asciiTheme="majorHAnsi" w:hAnsiTheme="majorHAnsi" w:cstheme="majorHAnsi"/>
          <w:b/>
          <w:bCs/>
          <w:sz w:val="24"/>
          <w:szCs w:val="24"/>
          <w:lang w:val="en-US" w:eastAsia="en-IN" w:bidi="ar-SA"/>
        </w:rPr>
        <w:t>Oxfam GB </w:t>
      </w:r>
    </w:p>
    <w:p w14:paraId="435940D2" w14:textId="77777777" w:rsidR="003E531E" w:rsidRPr="003E531E" w:rsidRDefault="003E531E" w:rsidP="003E531E">
      <w:pPr>
        <w:jc w:val="both"/>
        <w:rPr>
          <w:rFonts w:asciiTheme="majorHAnsi" w:hAnsiTheme="majorHAnsi" w:cstheme="majorHAnsi"/>
          <w:sz w:val="24"/>
          <w:szCs w:val="24"/>
          <w:lang w:val="en-US" w:eastAsia="en-IN" w:bidi="ar-SA"/>
        </w:rPr>
      </w:pPr>
      <w:r w:rsidRPr="003E531E">
        <w:rPr>
          <w:rFonts w:asciiTheme="majorHAnsi" w:hAnsiTheme="majorHAnsi" w:cstheme="majorHAnsi"/>
          <w:sz w:val="24"/>
          <w:szCs w:val="24"/>
          <w:lang w:val="en-US" w:eastAsia="en-IN" w:bidi="ar-SA"/>
        </w:rPr>
        <w:t>We have been working with Oxfam GB, a British confederation of over 21 independent charitable organizations, since 2008. We have successfully implemented several projects in the water emergency and public health fields. In early 2008, we completed a water trucking project. Later, the same year, we built water tanks and water kiosks in the Gedo region. </w:t>
      </w:r>
    </w:p>
    <w:p w14:paraId="52189653" w14:textId="77777777" w:rsidR="003E531E" w:rsidRPr="003E531E" w:rsidRDefault="003E531E" w:rsidP="003E531E">
      <w:pPr>
        <w:jc w:val="both"/>
        <w:rPr>
          <w:rFonts w:asciiTheme="majorHAnsi" w:hAnsiTheme="majorHAnsi" w:cstheme="majorHAnsi"/>
          <w:sz w:val="24"/>
          <w:szCs w:val="24"/>
          <w:lang w:val="en-US" w:eastAsia="en-IN" w:bidi="ar-SA"/>
        </w:rPr>
      </w:pPr>
    </w:p>
    <w:p w14:paraId="3A07CFA9" w14:textId="4241DC56" w:rsidR="003E531E" w:rsidRPr="003E531E" w:rsidRDefault="003E531E" w:rsidP="003E531E">
      <w:pPr>
        <w:jc w:val="both"/>
        <w:rPr>
          <w:rFonts w:asciiTheme="majorHAnsi" w:hAnsiTheme="majorHAnsi" w:cstheme="majorHAnsi"/>
          <w:b/>
          <w:bCs/>
          <w:sz w:val="24"/>
          <w:szCs w:val="24"/>
          <w:lang w:val="en-US" w:eastAsia="en-IN" w:bidi="ar-SA"/>
        </w:rPr>
      </w:pPr>
      <w:r w:rsidRPr="003E531E">
        <w:rPr>
          <w:rFonts w:asciiTheme="majorHAnsi" w:hAnsiTheme="majorHAnsi" w:cstheme="majorHAnsi"/>
          <w:b/>
          <w:bCs/>
          <w:sz w:val="24"/>
          <w:szCs w:val="24"/>
          <w:lang w:val="en-US" w:eastAsia="en-IN" w:bidi="ar-SA"/>
        </w:rPr>
        <w:t>Concern Worldwide </w:t>
      </w:r>
    </w:p>
    <w:p w14:paraId="58B66999" w14:textId="77777777" w:rsidR="003E531E" w:rsidRPr="003E531E" w:rsidRDefault="003E531E" w:rsidP="003E531E">
      <w:pPr>
        <w:jc w:val="both"/>
        <w:rPr>
          <w:rFonts w:asciiTheme="majorHAnsi" w:hAnsiTheme="majorHAnsi" w:cstheme="majorHAnsi"/>
          <w:sz w:val="24"/>
          <w:szCs w:val="24"/>
          <w:lang w:val="en-US" w:eastAsia="en-IN" w:bidi="ar-SA"/>
        </w:rPr>
      </w:pPr>
      <w:r w:rsidRPr="003E531E">
        <w:rPr>
          <w:rFonts w:asciiTheme="majorHAnsi" w:hAnsiTheme="majorHAnsi" w:cstheme="majorHAnsi"/>
          <w:sz w:val="24"/>
          <w:szCs w:val="24"/>
          <w:lang w:val="en-US" w:eastAsia="en-IN" w:bidi="ar-SA"/>
        </w:rPr>
        <w:t>One of the world's largest aid and humanitarian agencies, Concern Worldwide was founded almost fifty years ago. We have partnered with them to implement a wide variety of development and emergency programs in the Gedo region. Some of the work we have undertaken with their assistance includes drilling boreholes, rehabilitation of shallow wells, tree plantation drives, and more. We have also actively worked with people in the region to promote health and hygiene. </w:t>
      </w:r>
    </w:p>
    <w:p w14:paraId="68FDFF4D" w14:textId="77777777" w:rsidR="003E531E" w:rsidRPr="003E531E" w:rsidRDefault="003E531E" w:rsidP="003E531E">
      <w:pPr>
        <w:jc w:val="both"/>
        <w:rPr>
          <w:rFonts w:asciiTheme="majorHAnsi" w:hAnsiTheme="majorHAnsi" w:cstheme="majorHAnsi"/>
          <w:sz w:val="24"/>
          <w:szCs w:val="24"/>
          <w:lang w:val="en-US" w:eastAsia="en-IN" w:bidi="ar-SA"/>
        </w:rPr>
      </w:pPr>
    </w:p>
    <w:p w14:paraId="73381C50" w14:textId="77777777" w:rsidR="003E531E" w:rsidRPr="003E531E" w:rsidRDefault="003E531E" w:rsidP="003E531E">
      <w:pPr>
        <w:jc w:val="both"/>
        <w:rPr>
          <w:rFonts w:asciiTheme="majorHAnsi" w:hAnsiTheme="majorHAnsi" w:cstheme="majorHAnsi"/>
          <w:sz w:val="24"/>
          <w:szCs w:val="24"/>
          <w:lang w:val="en-US" w:eastAsia="en-IN" w:bidi="ar-SA"/>
        </w:rPr>
      </w:pPr>
      <w:r w:rsidRPr="003E531E">
        <w:rPr>
          <w:rFonts w:asciiTheme="majorHAnsi" w:hAnsiTheme="majorHAnsi" w:cstheme="majorHAnsi"/>
          <w:sz w:val="24"/>
          <w:szCs w:val="24"/>
          <w:lang w:val="en-US" w:eastAsia="en-IN" w:bidi="ar-SA"/>
        </w:rPr>
        <w:t> </w:t>
      </w:r>
    </w:p>
    <w:p w14:paraId="4AA3261E" w14:textId="77777777" w:rsidR="003E531E" w:rsidRPr="003E531E" w:rsidRDefault="003E531E" w:rsidP="003E531E">
      <w:pPr>
        <w:jc w:val="both"/>
        <w:rPr>
          <w:rFonts w:asciiTheme="majorHAnsi" w:hAnsiTheme="majorHAnsi" w:cstheme="majorHAnsi"/>
          <w:sz w:val="24"/>
          <w:szCs w:val="24"/>
          <w:lang w:val="en-US" w:eastAsia="en-IN" w:bidi="ar-SA"/>
        </w:rPr>
      </w:pPr>
    </w:p>
    <w:p w14:paraId="6816B7AD" w14:textId="6FFA2CE1" w:rsidR="00740973" w:rsidRPr="003E531E" w:rsidRDefault="003E531E" w:rsidP="003E531E">
      <w:pPr>
        <w:jc w:val="both"/>
        <w:rPr>
          <w:rFonts w:asciiTheme="majorHAnsi" w:hAnsiTheme="majorHAnsi" w:cstheme="majorHAnsi"/>
          <w:sz w:val="24"/>
          <w:szCs w:val="24"/>
        </w:rPr>
      </w:pPr>
      <w:r w:rsidRPr="003E531E">
        <w:rPr>
          <w:rFonts w:asciiTheme="majorHAnsi" w:hAnsiTheme="majorHAnsi" w:cstheme="majorHAnsi"/>
          <w:sz w:val="24"/>
          <w:szCs w:val="24"/>
          <w:lang w:val="en-US" w:eastAsia="en-IN" w:bidi="ar-SA"/>
        </w:rPr>
        <w:t> </w:t>
      </w:r>
    </w:p>
    <w:sectPr w:rsidR="00740973" w:rsidRPr="003E5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74CEB"/>
    <w:multiLevelType w:val="multilevel"/>
    <w:tmpl w:val="510E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21745"/>
    <w:multiLevelType w:val="hybridMultilevel"/>
    <w:tmpl w:val="81EA5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BC0954"/>
    <w:multiLevelType w:val="multilevel"/>
    <w:tmpl w:val="1306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C5E51"/>
    <w:multiLevelType w:val="hybridMultilevel"/>
    <w:tmpl w:val="5C6E6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2292432">
    <w:abstractNumId w:val="3"/>
  </w:num>
  <w:num w:numId="2" w16cid:durableId="395594601">
    <w:abstractNumId w:val="1"/>
  </w:num>
  <w:num w:numId="3" w16cid:durableId="1178891266">
    <w:abstractNumId w:val="2"/>
  </w:num>
  <w:num w:numId="4" w16cid:durableId="87866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73"/>
    <w:rsid w:val="0001711F"/>
    <w:rsid w:val="00086D5C"/>
    <w:rsid w:val="00103C8D"/>
    <w:rsid w:val="003E531E"/>
    <w:rsid w:val="005A1036"/>
    <w:rsid w:val="005C04EF"/>
    <w:rsid w:val="00740973"/>
    <w:rsid w:val="00873E40"/>
    <w:rsid w:val="00921BA0"/>
    <w:rsid w:val="00D9527D"/>
    <w:rsid w:val="00FA468E"/>
    <w:rsid w:val="00FC35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0173"/>
  <w15:chartTrackingRefBased/>
  <w15:docId w15:val="{0E14BA89-0DB7-4712-8BBE-CF63A643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973"/>
    <w:pPr>
      <w:ind w:left="720"/>
      <w:contextualSpacing/>
    </w:pPr>
  </w:style>
  <w:style w:type="paragraph" w:styleId="NormalWeb">
    <w:name w:val="Normal (Web)"/>
    <w:basedOn w:val="Normal"/>
    <w:uiPriority w:val="99"/>
    <w:semiHidden/>
    <w:unhideWhenUsed/>
    <w:rsid w:val="00D9527D"/>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D95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12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dc:creator>
  <cp:keywords/>
  <dc:description/>
  <cp:lastModifiedBy>Mohamed Abdulle</cp:lastModifiedBy>
  <cp:revision>7</cp:revision>
  <dcterms:created xsi:type="dcterms:W3CDTF">2022-10-10T08:29:00Z</dcterms:created>
  <dcterms:modified xsi:type="dcterms:W3CDTF">2023-04-22T08:33:00Z</dcterms:modified>
</cp:coreProperties>
</file>