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2ED" w:rsidRPr="00A2545C" w:rsidRDefault="001E01D3">
      <w:pPr>
        <w:rPr>
          <w:lang w:val="en-GB"/>
        </w:rPr>
      </w:pPr>
      <w:r w:rsidRPr="00A2545C">
        <w:rPr>
          <w:lang w:val="en-GB"/>
        </w:rPr>
        <w:t>G coding convention</w:t>
      </w:r>
    </w:p>
    <w:p w:rsidR="001E01D3" w:rsidRDefault="001E01D3">
      <w:pPr>
        <w:rPr>
          <w:lang w:val="en-GB"/>
        </w:rPr>
      </w:pPr>
      <w:r>
        <w:rPr>
          <w:lang w:val="en-GB"/>
        </w:rPr>
        <w:t xml:space="preserve">All code written in LabVIEW shod be </w:t>
      </w:r>
      <w:proofErr w:type="spellStart"/>
      <w:r>
        <w:rPr>
          <w:lang w:val="en-GB"/>
        </w:rPr>
        <w:t>propely</w:t>
      </w:r>
      <w:proofErr w:type="spellEnd"/>
      <w:r>
        <w:rPr>
          <w:lang w:val="en-GB"/>
        </w:rPr>
        <w:t xml:space="preserve"> commented. A </w:t>
      </w:r>
      <w:proofErr w:type="spellStart"/>
      <w:r>
        <w:rPr>
          <w:lang w:val="en-GB"/>
        </w:rPr>
        <w:t>propely</w:t>
      </w:r>
      <w:proofErr w:type="spellEnd"/>
      <w:r>
        <w:rPr>
          <w:lang w:val="en-GB"/>
        </w:rPr>
        <w:t xml:space="preserve"> commented code will enable a secondary party to read and understand what your function is for, what functions it is supposed to work with and understand any assumptions that was made when designing the component.</w:t>
      </w:r>
    </w:p>
    <w:p w:rsidR="001E01D3" w:rsidRPr="001E01D3" w:rsidRDefault="001E01D3">
      <w:pPr>
        <w:rPr>
          <w:lang w:val="en-GB"/>
        </w:rPr>
      </w:pPr>
      <w:r>
        <w:rPr>
          <w:lang w:val="en-GB"/>
        </w:rPr>
        <w:t xml:space="preserve">All function shod have a VI description. This can be found by pressing </w:t>
      </w:r>
      <w:proofErr w:type="spellStart"/>
      <w:r>
        <w:rPr>
          <w:lang w:val="en-GB"/>
        </w:rPr>
        <w:t>ctrl+I</w:t>
      </w:r>
      <w:proofErr w:type="spellEnd"/>
      <w:r>
        <w:rPr>
          <w:lang w:val="en-GB"/>
        </w:rPr>
        <w:t xml:space="preserve"> and selecting </w:t>
      </w:r>
      <w:proofErr w:type="spellStart"/>
      <w:r>
        <w:rPr>
          <w:lang w:val="en-GB"/>
        </w:rPr>
        <w:t>Dockumentation</w:t>
      </w:r>
      <w:proofErr w:type="spellEnd"/>
      <w:r>
        <w:rPr>
          <w:lang w:val="en-GB"/>
        </w:rPr>
        <w:t xml:space="preserve"> in the dropdown menu.</w:t>
      </w:r>
    </w:p>
    <w:p w:rsidR="001E01D3" w:rsidRDefault="001E01D3">
      <w:pPr>
        <w:rPr>
          <w:lang w:val="en-GB"/>
        </w:rPr>
      </w:pPr>
      <w:r>
        <w:rPr>
          <w:lang w:val="en-GB"/>
        </w:rPr>
        <w:t xml:space="preserve">An example </w:t>
      </w:r>
      <w:r w:rsidR="00265DAB">
        <w:rPr>
          <w:lang w:val="en-GB"/>
        </w:rPr>
        <w:t>documentation:</w:t>
      </w:r>
    </w:p>
    <w:p w:rsidR="00265DAB" w:rsidRPr="00265DAB" w:rsidRDefault="00265DAB" w:rsidP="00265DAB">
      <w:pPr>
        <w:rPr>
          <w:lang w:val="en-GB"/>
        </w:rPr>
      </w:pPr>
      <w:r w:rsidRPr="00265DAB">
        <w:rPr>
          <w:lang w:val="en-GB"/>
        </w:rPr>
        <w:t>--General--</w:t>
      </w:r>
      <w:r>
        <w:rPr>
          <w:lang w:val="en-GB"/>
        </w:rPr>
        <w:br/>
      </w:r>
      <w:r w:rsidRPr="00265DAB">
        <w:rPr>
          <w:lang w:val="en-GB"/>
        </w:rPr>
        <w:t>This VI take in a Int32 and will return that value times 2.</w:t>
      </w:r>
      <w:r>
        <w:rPr>
          <w:lang w:val="en-GB"/>
        </w:rPr>
        <w:br/>
      </w:r>
      <w:r w:rsidRPr="00265DAB">
        <w:rPr>
          <w:lang w:val="en-GB"/>
        </w:rPr>
        <w:t>Out = In * 2</w:t>
      </w:r>
    </w:p>
    <w:p w:rsidR="00265DAB" w:rsidRPr="00265DAB" w:rsidRDefault="00265DAB" w:rsidP="00265DAB">
      <w:pPr>
        <w:rPr>
          <w:lang w:val="en-GB"/>
        </w:rPr>
      </w:pPr>
    </w:p>
    <w:p w:rsidR="00265DAB" w:rsidRPr="00265DAB" w:rsidRDefault="00265DAB" w:rsidP="00265DAB">
      <w:pPr>
        <w:rPr>
          <w:lang w:val="en-GB"/>
        </w:rPr>
      </w:pPr>
      <w:r w:rsidRPr="00265DAB">
        <w:rPr>
          <w:lang w:val="en-GB"/>
        </w:rPr>
        <w:t>--Pre/Post conditions--</w:t>
      </w:r>
      <w:r>
        <w:rPr>
          <w:lang w:val="en-GB"/>
        </w:rPr>
        <w:br/>
      </w:r>
      <w:r w:rsidRPr="00265DAB">
        <w:rPr>
          <w:lang w:val="en-GB"/>
        </w:rPr>
        <w:t>No special conditions.</w:t>
      </w:r>
    </w:p>
    <w:p w:rsidR="00265DAB" w:rsidRPr="00265DAB" w:rsidRDefault="00265DAB" w:rsidP="00265DAB">
      <w:pPr>
        <w:rPr>
          <w:lang w:val="en-GB"/>
        </w:rPr>
      </w:pPr>
    </w:p>
    <w:p w:rsidR="00265DAB" w:rsidRDefault="00265DAB" w:rsidP="00265DAB">
      <w:pPr>
        <w:rPr>
          <w:lang w:val="en-GB"/>
        </w:rPr>
      </w:pPr>
      <w:r w:rsidRPr="00265DAB">
        <w:rPr>
          <w:lang w:val="en-GB"/>
        </w:rPr>
        <w:t>--Assumptions--</w:t>
      </w:r>
      <w:r>
        <w:rPr>
          <w:lang w:val="en-GB"/>
        </w:rPr>
        <w:br/>
      </w:r>
      <w:r w:rsidRPr="00265DAB">
        <w:rPr>
          <w:lang w:val="en-GB"/>
        </w:rPr>
        <w:t xml:space="preserve">No </w:t>
      </w:r>
      <w:r w:rsidR="00A2545C" w:rsidRPr="00265DAB">
        <w:rPr>
          <w:lang w:val="en-GB"/>
        </w:rPr>
        <w:t>thought</w:t>
      </w:r>
      <w:r w:rsidRPr="00265DAB">
        <w:rPr>
          <w:lang w:val="en-GB"/>
        </w:rPr>
        <w:t xml:space="preserve"> </w:t>
      </w:r>
      <w:r w:rsidR="00A2545C" w:rsidRPr="00265DAB">
        <w:rPr>
          <w:lang w:val="en-GB"/>
        </w:rPr>
        <w:t>has</w:t>
      </w:r>
      <w:r w:rsidRPr="00265DAB">
        <w:rPr>
          <w:lang w:val="en-GB"/>
        </w:rPr>
        <w:t xml:space="preserve"> been given for data overflow and </w:t>
      </w:r>
      <w:r w:rsidR="00A2545C" w:rsidRPr="00265DAB">
        <w:rPr>
          <w:lang w:val="en-GB"/>
        </w:rPr>
        <w:t>thereby</w:t>
      </w:r>
      <w:r w:rsidRPr="00265DAB">
        <w:rPr>
          <w:lang w:val="en-GB"/>
        </w:rPr>
        <w:t xml:space="preserve"> a strange result can happen when working with </w:t>
      </w:r>
      <w:r w:rsidR="00A2545C" w:rsidRPr="00265DAB">
        <w:rPr>
          <w:lang w:val="en-GB"/>
        </w:rPr>
        <w:t>very</w:t>
      </w:r>
      <w:r w:rsidRPr="00265DAB">
        <w:rPr>
          <w:lang w:val="en-GB"/>
        </w:rPr>
        <w:t xml:space="preserve"> big (</w:t>
      </w:r>
      <w:r w:rsidR="00A2545C" w:rsidRPr="00265DAB">
        <w:rPr>
          <w:lang w:val="en-GB"/>
        </w:rPr>
        <w:t>negative</w:t>
      </w:r>
      <w:r w:rsidRPr="00265DAB">
        <w:rPr>
          <w:lang w:val="en-GB"/>
        </w:rPr>
        <w:t xml:space="preserve"> </w:t>
      </w:r>
      <w:r w:rsidR="00A2545C">
        <w:rPr>
          <w:lang w:val="en-GB"/>
        </w:rPr>
        <w:t>or</w:t>
      </w:r>
      <w:r w:rsidRPr="00265DAB">
        <w:rPr>
          <w:lang w:val="en-GB"/>
        </w:rPr>
        <w:t xml:space="preserve"> </w:t>
      </w:r>
      <w:r w:rsidR="00A2545C" w:rsidRPr="00265DAB">
        <w:rPr>
          <w:lang w:val="en-GB"/>
        </w:rPr>
        <w:t>positive</w:t>
      </w:r>
      <w:r w:rsidRPr="00265DAB">
        <w:rPr>
          <w:lang w:val="en-GB"/>
        </w:rPr>
        <w:t>) numbers.</w:t>
      </w:r>
    </w:p>
    <w:p w:rsidR="00A2545C" w:rsidRDefault="00A2545C" w:rsidP="00265DAB">
      <w:pPr>
        <w:rPr>
          <w:lang w:val="en-GB"/>
        </w:rPr>
      </w:pPr>
    </w:p>
    <w:p w:rsidR="00265DAB" w:rsidRDefault="00265DAB" w:rsidP="00265DAB">
      <w:pPr>
        <w:rPr>
          <w:lang w:val="en-GB"/>
        </w:rPr>
      </w:pPr>
      <w:r>
        <w:rPr>
          <w:lang w:val="en-GB"/>
        </w:rPr>
        <w:t>No recommendation exists right now for the tag text.</w:t>
      </w:r>
    </w:p>
    <w:p w:rsidR="00265DAB" w:rsidRDefault="00265DAB" w:rsidP="00265DAB">
      <w:pPr>
        <w:rPr>
          <w:lang w:val="en-GB"/>
        </w:rPr>
      </w:pPr>
    </w:p>
    <w:p w:rsidR="00265DAB" w:rsidRDefault="00265DAB" w:rsidP="00265DAB">
      <w:pPr>
        <w:rPr>
          <w:lang w:val="en-GB"/>
        </w:rPr>
      </w:pPr>
      <w:r>
        <w:rPr>
          <w:lang w:val="en-GB"/>
        </w:rPr>
        <w:t>The VI sho</w:t>
      </w:r>
      <w:r w:rsidR="00DD3231">
        <w:rPr>
          <w:lang w:val="en-GB"/>
        </w:rPr>
        <w:t>d have a unique</w:t>
      </w:r>
      <w:r>
        <w:rPr>
          <w:lang w:val="en-GB"/>
        </w:rPr>
        <w:t xml:space="preserve"> </w:t>
      </w:r>
      <w:r w:rsidR="00DD3231">
        <w:rPr>
          <w:lang w:val="en-GB"/>
        </w:rPr>
        <w:t>icon</w:t>
      </w:r>
      <w:r>
        <w:rPr>
          <w:lang w:val="en-GB"/>
        </w:rPr>
        <w:t xml:space="preserve">. This </w:t>
      </w:r>
      <w:r w:rsidR="00DD3231">
        <w:rPr>
          <w:lang w:val="en-GB"/>
        </w:rPr>
        <w:t>icon</w:t>
      </w:r>
      <w:r>
        <w:rPr>
          <w:lang w:val="en-GB"/>
        </w:rPr>
        <w:t xml:space="preserve"> shod make it easy to identify components that is related to each other.</w:t>
      </w:r>
      <w:r w:rsidR="00DD3231">
        <w:rPr>
          <w:lang w:val="en-GB"/>
        </w:rPr>
        <w:t xml:space="preserve"> If you do not want to spend time on </w:t>
      </w:r>
      <w:r w:rsidR="00A2545C">
        <w:rPr>
          <w:lang w:val="en-GB"/>
        </w:rPr>
        <w:t>this,</w:t>
      </w:r>
      <w:r w:rsidR="00DD3231">
        <w:rPr>
          <w:lang w:val="en-GB"/>
        </w:rPr>
        <w:t xml:space="preserve"> then make a simple black outline box and set some text on it with the “</w:t>
      </w:r>
      <w:proofErr w:type="spellStart"/>
      <w:r w:rsidR="00DD3231">
        <w:rPr>
          <w:lang w:val="en-GB"/>
        </w:rPr>
        <w:t>icone</w:t>
      </w:r>
      <w:proofErr w:type="spellEnd"/>
      <w:r w:rsidR="00DD3231">
        <w:rPr>
          <w:lang w:val="en-GB"/>
        </w:rPr>
        <w:t xml:space="preserve"> text” tab. The first line shod then describe its </w:t>
      </w:r>
      <w:r w:rsidR="00A2545C">
        <w:rPr>
          <w:lang w:val="en-GB"/>
        </w:rPr>
        <w:t>category</w:t>
      </w:r>
      <w:r w:rsidR="00DD3231">
        <w:rPr>
          <w:lang w:val="en-GB"/>
        </w:rPr>
        <w:t xml:space="preserve"> (like </w:t>
      </w:r>
      <w:r w:rsidR="00A2545C">
        <w:rPr>
          <w:lang w:val="en-GB"/>
        </w:rPr>
        <w:t>BC S</w:t>
      </w:r>
      <w:r w:rsidR="00DD3231">
        <w:rPr>
          <w:lang w:val="en-GB"/>
        </w:rPr>
        <w:t xml:space="preserve"> for </w:t>
      </w:r>
      <w:proofErr w:type="spellStart"/>
      <w:r w:rsidR="00DD3231">
        <w:rPr>
          <w:lang w:val="en-GB"/>
        </w:rPr>
        <w:t>BrodCasting</w:t>
      </w:r>
      <w:proofErr w:type="spellEnd"/>
      <w:r w:rsidR="00DD3231">
        <w:rPr>
          <w:lang w:val="en-GB"/>
        </w:rPr>
        <w:t xml:space="preserve"> Server), </w:t>
      </w:r>
      <w:r w:rsidR="00EC5FAB">
        <w:rPr>
          <w:lang w:val="en-GB"/>
        </w:rPr>
        <w:t>followed</w:t>
      </w:r>
      <w:r w:rsidR="00DD3231">
        <w:rPr>
          <w:lang w:val="en-GB"/>
        </w:rPr>
        <w:t xml:space="preserve"> by a short name of the block. A short name can be </w:t>
      </w:r>
      <w:r w:rsidR="00A2545C">
        <w:rPr>
          <w:lang w:val="en-GB"/>
        </w:rPr>
        <w:t>Receive</w:t>
      </w:r>
      <w:r w:rsidR="00DD3231">
        <w:rPr>
          <w:lang w:val="en-GB"/>
        </w:rPr>
        <w:t xml:space="preserve"> if your function handles gathering data from some source.</w:t>
      </w:r>
    </w:p>
    <w:p w:rsidR="00DD3231" w:rsidRDefault="00DD3231" w:rsidP="00265DAB">
      <w:pPr>
        <w:rPr>
          <w:lang w:val="en-GB"/>
        </w:rPr>
      </w:pPr>
    </w:p>
    <w:p w:rsidR="00DD3231" w:rsidRDefault="00DD3231" w:rsidP="00265DAB">
      <w:pPr>
        <w:rPr>
          <w:lang w:val="en-GB"/>
        </w:rPr>
      </w:pPr>
      <w:r>
        <w:rPr>
          <w:lang w:val="en-GB"/>
        </w:rPr>
        <w:t xml:space="preserve">The plate is recommended to be the </w:t>
      </w:r>
      <w:r>
        <w:rPr>
          <w:noProof/>
          <w:lang w:eastAsia="sv-SE"/>
        </w:rPr>
        <w:drawing>
          <wp:inline distT="0" distB="0" distL="0" distR="0" wp14:anchorId="4B4F53B3" wp14:editId="10D33032">
            <wp:extent cx="147320" cy="161364"/>
            <wp:effectExtent l="0" t="0" r="508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386" t="14040" r="31043" b="81735"/>
                    <a:stretch/>
                  </pic:blipFill>
                  <pic:spPr bwMode="auto">
                    <a:xfrm>
                      <a:off x="0" y="0"/>
                      <a:ext cx="148138" cy="16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(</w:t>
      </w:r>
      <w:r w:rsidR="00EC5FAB">
        <w:rPr>
          <w:lang w:val="en-GB"/>
        </w:rPr>
        <w:t>4 left</w:t>
      </w:r>
      <w:r w:rsidR="00A2545C">
        <w:rPr>
          <w:lang w:val="en-GB"/>
        </w:rPr>
        <w:t>,</w:t>
      </w:r>
      <w:r w:rsidR="00EC5FAB">
        <w:rPr>
          <w:lang w:val="en-GB"/>
        </w:rPr>
        <w:t xml:space="preserve"> 2*2 centre</w:t>
      </w:r>
      <w:r w:rsidR="00A2545C">
        <w:rPr>
          <w:lang w:val="en-GB"/>
        </w:rPr>
        <w:t>,</w:t>
      </w:r>
      <w:r w:rsidR="00EC5FAB">
        <w:rPr>
          <w:lang w:val="en-GB"/>
        </w:rPr>
        <w:t xml:space="preserve"> 4 right). The lowest right and left shod be used for error clusters. The left side shod be inputs and right shod be outputs. If a </w:t>
      </w:r>
      <w:proofErr w:type="spellStart"/>
      <w:r w:rsidR="00EC5FAB">
        <w:rPr>
          <w:lang w:val="en-GB"/>
        </w:rPr>
        <w:t>enum</w:t>
      </w:r>
      <w:proofErr w:type="spellEnd"/>
      <w:r w:rsidR="00EC5FAB">
        <w:rPr>
          <w:lang w:val="en-GB"/>
        </w:rPr>
        <w:t xml:space="preserve"> is used as a “state selector” of some sort, then it shod be placed in the centre</w:t>
      </w:r>
      <w:r w:rsidR="00A2545C">
        <w:rPr>
          <w:lang w:val="en-GB"/>
        </w:rPr>
        <w:t xml:space="preserve"> space</w:t>
      </w:r>
      <w:r w:rsidR="00EC5FAB">
        <w:rPr>
          <w:lang w:val="en-GB"/>
        </w:rPr>
        <w:t>.</w:t>
      </w:r>
    </w:p>
    <w:p w:rsidR="00043546" w:rsidRDefault="00043546" w:rsidP="00265DAB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36FF2808" wp14:editId="256F57A6">
            <wp:extent cx="2134762" cy="1040765"/>
            <wp:effectExtent l="0" t="0" r="0" b="698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126" t="35335" r="34803" b="37555"/>
                    <a:stretch/>
                  </pic:blipFill>
                  <pic:spPr bwMode="auto">
                    <a:xfrm>
                      <a:off x="0" y="0"/>
                      <a:ext cx="2135558" cy="1041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5FAB" w:rsidRDefault="00EC5FAB" w:rsidP="00265DAB">
      <w:pPr>
        <w:rPr>
          <w:lang w:val="en-GB"/>
        </w:rPr>
      </w:pPr>
    </w:p>
    <w:p w:rsidR="00EC5FAB" w:rsidRPr="00DD3231" w:rsidRDefault="00EC5FAB" w:rsidP="00265DAB">
      <w:pPr>
        <w:rPr>
          <w:lang w:val="en-GB"/>
        </w:rPr>
      </w:pPr>
      <w:r>
        <w:rPr>
          <w:lang w:val="en-GB"/>
        </w:rPr>
        <w:t xml:space="preserve">File structure on disk shod be arranged according to similar thing together. I strongly </w:t>
      </w:r>
      <w:r w:rsidR="00A2545C">
        <w:rPr>
          <w:lang w:val="en-GB"/>
        </w:rPr>
        <w:t>recommend</w:t>
      </w:r>
      <w:r>
        <w:rPr>
          <w:lang w:val="en-GB"/>
        </w:rPr>
        <w:t xml:space="preserve"> the use of libraries to arrange files as you can declare the scope of files. The files on disk shod mirror this structure.</w:t>
      </w:r>
      <w:r w:rsidR="00A2545C">
        <w:rPr>
          <w:lang w:val="en-GB"/>
        </w:rPr>
        <w:t xml:space="preserve"> All libraries shod be present within the main project files file structure. Example if the main </w:t>
      </w:r>
      <w:r w:rsidR="00A2545C">
        <w:rPr>
          <w:lang w:val="en-GB"/>
        </w:rPr>
        <w:lastRenderedPageBreak/>
        <w:t>project file is located in the folder NAIAD/</w:t>
      </w:r>
      <w:proofErr w:type="spellStart"/>
      <w:r w:rsidR="00A2545C">
        <w:rPr>
          <w:lang w:val="en-GB"/>
        </w:rPr>
        <w:t>sbRIO</w:t>
      </w:r>
      <w:proofErr w:type="spellEnd"/>
      <w:r w:rsidR="00A2545C">
        <w:rPr>
          <w:lang w:val="en-GB"/>
        </w:rPr>
        <w:t xml:space="preserve"> code then the library shod be located in </w:t>
      </w:r>
      <w:r w:rsidR="00A2545C">
        <w:rPr>
          <w:lang w:val="en-GB"/>
        </w:rPr>
        <w:t>NAIAD/</w:t>
      </w:r>
      <w:proofErr w:type="spellStart"/>
      <w:r w:rsidR="00A2545C">
        <w:rPr>
          <w:lang w:val="en-GB"/>
        </w:rPr>
        <w:t>sbRIO</w:t>
      </w:r>
      <w:proofErr w:type="spellEnd"/>
      <w:r w:rsidR="00A2545C">
        <w:rPr>
          <w:lang w:val="en-GB"/>
        </w:rPr>
        <w:t xml:space="preserve"> as well.</w:t>
      </w:r>
    </w:p>
    <w:sectPr w:rsidR="00EC5FAB" w:rsidRPr="00DD3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D3"/>
    <w:rsid w:val="00043546"/>
    <w:rsid w:val="001E01D3"/>
    <w:rsid w:val="00265DAB"/>
    <w:rsid w:val="005B52ED"/>
    <w:rsid w:val="00810CE7"/>
    <w:rsid w:val="00A2545C"/>
    <w:rsid w:val="00DD3231"/>
    <w:rsid w:val="00EC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99BA"/>
  <w15:chartTrackingRefBased/>
  <w15:docId w15:val="{10A38461-B41D-4DDE-AA61-F190B629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312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Hammar</dc:creator>
  <cp:keywords/>
  <dc:description/>
  <cp:lastModifiedBy>Fredrik Hammar</cp:lastModifiedBy>
  <cp:revision>3</cp:revision>
  <dcterms:created xsi:type="dcterms:W3CDTF">2016-09-29T17:57:00Z</dcterms:created>
  <dcterms:modified xsi:type="dcterms:W3CDTF">2016-09-30T06:32:00Z</dcterms:modified>
</cp:coreProperties>
</file>