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MCPDIP technical reference</w:t>
      </w:r>
    </w:p>
    <w:p>
      <w:pPr>
        <w:numPr>
          <w:ilvl w:val="0"/>
          <w:numId w:val="2"/>
        </w:numPr>
        <w:tabs>
          <w:tab w:val="left" w:pos="720" w:leader="none"/>
        </w:tabs>
        <w:spacing w:before="0" w:after="0" w:line="240"/>
        <w:ind w:right="0" w:left="72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Database designs</w:t>
      </w:r>
    </w:p>
    <w:p>
      <w:pPr>
        <w:spacing w:before="0" w:after="0" w:line="240"/>
        <w:ind w:right="0" w:left="720" w:firstLine="0"/>
        <w:jc w:val="left"/>
        <w:rPr>
          <w:rFonts w:ascii="Calibri" w:hAnsi="Calibri" w:cs="Calibri" w:eastAsia="Calibri"/>
          <w:color w:val="201F1E"/>
          <w:spacing w:val="0"/>
          <w:position w:val="0"/>
          <w:sz w:val="22"/>
          <w:shd w:fill="FFFFFF" w:val="clear"/>
        </w:rPr>
      </w:pPr>
      <w:r>
        <w:rPr>
          <w:rFonts w:ascii="Consolas" w:hAnsi="Consolas" w:cs="Consolas" w:eastAsia="Consolas"/>
          <w:color w:val="000000"/>
          <w:spacing w:val="0"/>
          <w:position w:val="0"/>
          <w:sz w:val="19"/>
          <w:shd w:fill="FFFFFF" w:val="clear"/>
        </w:rPr>
        <w:t xml:space="preserve"> </w:t>
      </w:r>
    </w:p>
    <w:p>
      <w:pPr>
        <w:spacing w:before="0" w:after="0" w:line="240"/>
        <w:ind w:right="0" w:left="72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 </w:t>
      </w:r>
    </w:p>
    <w:p>
      <w:pPr>
        <w:numPr>
          <w:ilvl w:val="0"/>
          <w:numId w:val="5"/>
        </w:numPr>
        <w:spacing w:before="0" w:after="160" w:line="240"/>
        <w:ind w:right="0" w:left="72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Staging</w:t>
      </w:r>
    </w:p>
    <w:p>
      <w:pPr>
        <w:spacing w:before="0" w:after="0" w:line="240"/>
        <w:ind w:right="0" w:left="360" w:firstLine="0"/>
        <w:jc w:val="left"/>
        <w:rPr>
          <w:rFonts w:ascii="Calibri" w:hAnsi="Calibri" w:cs="Calibri" w:eastAsia="Calibri"/>
          <w:color w:val="201F1E"/>
          <w:spacing w:val="0"/>
          <w:position w:val="0"/>
          <w:sz w:val="22"/>
          <w:shd w:fill="FFFFFF" w:val="clear"/>
        </w:rPr>
      </w:pPr>
      <w:r>
        <w:object w:dxaOrig="3851" w:dyaOrig="2627">
          <v:rect xmlns:o="urn:schemas-microsoft-com:office:office" xmlns:v="urn:schemas-microsoft-com:vml" id="rectole0000000000" style="width:192.550000pt;height:131.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7"/>
        </w:numPr>
        <w:spacing w:before="0" w:after="160" w:line="240"/>
        <w:ind w:right="0" w:left="72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History</w:t>
      </w:r>
    </w:p>
    <w:p>
      <w:pPr>
        <w:spacing w:before="0" w:after="0" w:line="240"/>
        <w:ind w:right="0" w:left="360" w:firstLine="0"/>
        <w:jc w:val="left"/>
        <w:rPr>
          <w:rFonts w:ascii="Calibri" w:hAnsi="Calibri" w:cs="Calibri" w:eastAsia="Calibri"/>
          <w:color w:val="201F1E"/>
          <w:spacing w:val="0"/>
          <w:position w:val="0"/>
          <w:sz w:val="22"/>
          <w:shd w:fill="FFFFFF" w:val="clear"/>
        </w:rPr>
      </w:pPr>
      <w:r>
        <w:object w:dxaOrig="3815" w:dyaOrig="2537">
          <v:rect xmlns:o="urn:schemas-microsoft-com:office:office" xmlns:v="urn:schemas-microsoft-com:vml" id="rectole0000000001" style="width:190.750000pt;height:126.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9"/>
        </w:numPr>
        <w:spacing w:before="0" w:after="160" w:line="240"/>
        <w:ind w:right="0" w:left="72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Error</w:t>
      </w:r>
    </w:p>
    <w:p>
      <w:pPr>
        <w:spacing w:before="0" w:after="0" w:line="240"/>
        <w:ind w:right="0" w:left="360" w:firstLine="0"/>
        <w:jc w:val="left"/>
        <w:rPr>
          <w:rFonts w:ascii="Calibri" w:hAnsi="Calibri" w:cs="Calibri" w:eastAsia="Calibri"/>
          <w:color w:val="201F1E"/>
          <w:spacing w:val="0"/>
          <w:position w:val="0"/>
          <w:sz w:val="22"/>
          <w:shd w:fill="FFFFFF" w:val="clear"/>
        </w:rPr>
      </w:pPr>
      <w:r>
        <w:object w:dxaOrig="3455" w:dyaOrig="2537">
          <v:rect xmlns:o="urn:schemas-microsoft-com:office:office" xmlns:v="urn:schemas-microsoft-com:vml" id="rectole0000000002" style="width:172.750000pt;height:126.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1"/>
        </w:numPr>
        <w:spacing w:before="0" w:after="160" w:line="240"/>
        <w:ind w:right="0" w:left="72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Archive</w:t>
      </w:r>
    </w:p>
    <w:p>
      <w:pPr>
        <w:spacing w:before="0" w:after="0" w:line="240"/>
        <w:ind w:right="0" w:left="360" w:firstLine="0"/>
        <w:jc w:val="left"/>
        <w:rPr>
          <w:rFonts w:ascii="Calibri" w:hAnsi="Calibri" w:cs="Calibri" w:eastAsia="Calibri"/>
          <w:color w:val="201F1E"/>
          <w:spacing w:val="0"/>
          <w:position w:val="0"/>
          <w:sz w:val="22"/>
          <w:shd w:fill="FFFFFF" w:val="clear"/>
        </w:rPr>
      </w:pPr>
      <w:r>
        <w:object w:dxaOrig="3851" w:dyaOrig="2519">
          <v:rect xmlns:o="urn:schemas-microsoft-com:office:office" xmlns:v="urn:schemas-microsoft-com:vml" id="rectole0000000003" style="width:192.550000pt;height:125.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36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 </w:t>
      </w:r>
    </w:p>
    <w:p>
      <w:pPr>
        <w:numPr>
          <w:ilvl w:val="0"/>
          <w:numId w:val="13"/>
        </w:numPr>
        <w:spacing w:before="0" w:after="160" w:line="240"/>
        <w:ind w:right="0" w:left="72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Log</w:t>
      </w:r>
    </w:p>
    <w:p>
      <w:pPr>
        <w:spacing w:before="0" w:after="0" w:line="240"/>
        <w:ind w:right="0" w:left="360" w:firstLine="0"/>
        <w:jc w:val="left"/>
        <w:rPr>
          <w:rFonts w:ascii="Calibri" w:hAnsi="Calibri" w:cs="Calibri" w:eastAsia="Calibri"/>
          <w:color w:val="201F1E"/>
          <w:spacing w:val="0"/>
          <w:position w:val="0"/>
          <w:sz w:val="22"/>
          <w:shd w:fill="FFFFFF" w:val="clear"/>
        </w:rPr>
      </w:pPr>
      <w:r>
        <w:object w:dxaOrig="3041" w:dyaOrig="954">
          <v:rect xmlns:o="urn:schemas-microsoft-com:office:office" xmlns:v="urn:schemas-microsoft-com:vml" id="rectole0000000004" style="width:152.050000pt;height:47.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15"/>
        </w:numPr>
        <w:spacing w:before="0" w:after="160" w:line="240"/>
        <w:ind w:right="0" w:left="72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Response</w:t>
      </w:r>
    </w:p>
    <w:p>
      <w:pPr>
        <w:spacing w:before="0" w:after="0" w:line="240"/>
        <w:ind w:right="0" w:left="360" w:firstLine="0"/>
        <w:jc w:val="left"/>
        <w:rPr>
          <w:rFonts w:ascii="Calibri" w:hAnsi="Calibri" w:cs="Calibri" w:eastAsia="Calibri"/>
          <w:color w:val="201F1E"/>
          <w:spacing w:val="0"/>
          <w:position w:val="0"/>
          <w:sz w:val="22"/>
          <w:shd w:fill="FFFFFF" w:val="clear"/>
        </w:rPr>
      </w:pPr>
      <w:r>
        <w:object w:dxaOrig="3527" w:dyaOrig="1313">
          <v:rect xmlns:o="urn:schemas-microsoft-com:office:office" xmlns:v="urn:schemas-microsoft-com:vml" id="rectole0000000005" style="width:176.350000pt;height:65.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Please refer to MCPDIP_Tables.sql, [Staging], [History], [Error], and [Archive] have same table structures, there are three log tables, Operation Log is to record important operations, like [Edit]/[Delete] records in staging tables, Process Log is more dynamic, to protect resources from multiple web users, submission log is static, will match response files and provide overall submits, accepts, and rejects, response file has the structure of header</w:t>
      </w:r>
      <w:r>
        <w:rPr>
          <w:rFonts w:ascii="Wingdings" w:hAnsi="Wingdings" w:cs="Wingdings" w:eastAsia="Wingdings"/>
          <w:color w:val="201F1E"/>
          <w:spacing w:val="0"/>
          <w:position w:val="0"/>
          <w:sz w:val="22"/>
          <w:shd w:fill="FFFFFF" w:val="clear"/>
        </w:rPr>
        <w:t xml:space="preserve"></w:t>
      </w:r>
      <w:r>
        <w:rPr>
          <w:rFonts w:ascii="Calibri" w:hAnsi="Calibri" w:cs="Calibri" w:eastAsia="Calibri"/>
          <w:color w:val="201F1E"/>
          <w:spacing w:val="0"/>
          <w:position w:val="0"/>
          <w:sz w:val="22"/>
          <w:shd w:fill="FFFFFF" w:val="clear"/>
        </w:rPr>
        <w:t xml:space="preserve">hierarchy=&gt;children=&gt;detail, so the tables designed the same way</w:t>
      </w:r>
    </w:p>
    <w:p>
      <w:pPr>
        <w:numPr>
          <w:ilvl w:val="0"/>
          <w:numId w:val="18"/>
        </w:numPr>
        <w:tabs>
          <w:tab w:val="left" w:pos="720" w:leader="none"/>
        </w:tabs>
        <w:spacing w:before="0" w:after="0" w:line="240"/>
        <w:ind w:right="0" w:left="72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Solution designs</w:t>
      </w:r>
    </w:p>
    <w:p>
      <w:pPr>
        <w:numPr>
          <w:ilvl w:val="0"/>
          <w:numId w:val="18"/>
        </w:numPr>
        <w:spacing w:before="0" w:after="160" w:line="240"/>
        <w:ind w:right="0" w:left="144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DataModel</w:t>
      </w:r>
    </w:p>
    <w:p>
      <w:pPr>
        <w:spacing w:before="0" w:after="0" w:line="240"/>
        <w:ind w:right="0" w:left="0" w:firstLine="0"/>
        <w:jc w:val="left"/>
        <w:rPr>
          <w:rFonts w:ascii="Calibri" w:hAnsi="Calibri" w:cs="Calibri" w:eastAsia="Calibri"/>
          <w:color w:val="201F1E"/>
          <w:spacing w:val="0"/>
          <w:position w:val="0"/>
          <w:sz w:val="22"/>
          <w:shd w:fill="FFFFFF" w:val="clear"/>
        </w:rPr>
      </w:pPr>
      <w:r>
        <w:object w:dxaOrig="4409" w:dyaOrig="3923">
          <v:rect xmlns:o="urn:schemas-microsoft-com:office:office" xmlns:v="urn:schemas-microsoft-com:vml" id="rectole0000000006" style="width:220.450000pt;height:196.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This contains all generic model classes, can be shared among multiple projects</w:t>
      </w:r>
    </w:p>
    <w:p>
      <w:pPr>
        <w:numPr>
          <w:ilvl w:val="0"/>
          <w:numId w:val="21"/>
        </w:numPr>
        <w:spacing w:before="0" w:after="160" w:line="240"/>
        <w:ind w:right="0" w:left="144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JsonLib</w:t>
      </w:r>
    </w:p>
    <w:p>
      <w:pPr>
        <w:spacing w:before="0" w:after="0" w:line="240"/>
        <w:ind w:right="0" w:left="0" w:firstLine="0"/>
        <w:jc w:val="left"/>
        <w:rPr>
          <w:rFonts w:ascii="Calibri" w:hAnsi="Calibri" w:cs="Calibri" w:eastAsia="Calibri"/>
          <w:color w:val="201F1E"/>
          <w:spacing w:val="0"/>
          <w:position w:val="0"/>
          <w:sz w:val="22"/>
          <w:shd w:fill="FFFFFF" w:val="clear"/>
        </w:rPr>
      </w:pPr>
      <w:r>
        <w:object w:dxaOrig="3545" w:dyaOrig="2213">
          <v:rect xmlns:o="urn:schemas-microsoft-com:office:office" xmlns:v="urn:schemas-microsoft-com:vml" id="rectole0000000007" style="width:177.250000pt;height:110.6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This contains all json operations, including encoding and decoding, can be shared among multiple projects</w:t>
      </w:r>
    </w:p>
    <w:p>
      <w:pPr>
        <w:numPr>
          <w:ilvl w:val="0"/>
          <w:numId w:val="23"/>
        </w:numPr>
        <w:spacing w:before="0" w:after="160" w:line="240"/>
        <w:ind w:right="0" w:left="144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API</w:t>
      </w:r>
    </w:p>
    <w:p>
      <w:pPr>
        <w:spacing w:before="0" w:after="0" w:line="240"/>
        <w:ind w:right="0" w:left="0" w:firstLine="0"/>
        <w:jc w:val="left"/>
        <w:rPr>
          <w:rFonts w:ascii="Calibri" w:hAnsi="Calibri" w:cs="Calibri" w:eastAsia="Calibri"/>
          <w:color w:val="201F1E"/>
          <w:spacing w:val="0"/>
          <w:position w:val="0"/>
          <w:sz w:val="22"/>
          <w:shd w:fill="FFFFFF" w:val="clear"/>
        </w:rPr>
      </w:pPr>
      <w:r>
        <w:object w:dxaOrig="4247" w:dyaOrig="4823">
          <v:rect xmlns:o="urn:schemas-microsoft-com:office:office" xmlns:v="urn:schemas-microsoft-com:vml" id="rectole0000000008" style="width:212.350000pt;height:241.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This contains RESTFUL APIs for MCPDIP data access, please refer to TestApi.cs on how to use them</w:t>
      </w:r>
    </w:p>
    <w:p>
      <w:pPr>
        <w:numPr>
          <w:ilvl w:val="0"/>
          <w:numId w:val="25"/>
        </w:numPr>
        <w:spacing w:before="0" w:after="160" w:line="240"/>
        <w:ind w:right="0" w:left="144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Test</w:t>
      </w:r>
    </w:p>
    <w:p>
      <w:pPr>
        <w:spacing w:before="0" w:after="0" w:line="240"/>
        <w:ind w:right="0" w:left="0" w:firstLine="0"/>
        <w:jc w:val="left"/>
        <w:rPr>
          <w:rFonts w:ascii="Calibri" w:hAnsi="Calibri" w:cs="Calibri" w:eastAsia="Calibri"/>
          <w:color w:val="201F1E"/>
          <w:spacing w:val="0"/>
          <w:position w:val="0"/>
          <w:sz w:val="22"/>
          <w:shd w:fill="FFFFFF" w:val="clear"/>
        </w:rPr>
      </w:pPr>
      <w:r>
        <w:object w:dxaOrig="3851" w:dyaOrig="3563">
          <v:rect xmlns:o="urn:schemas-microsoft-com:office:office" xmlns:v="urn:schemas-microsoft-com:vml" id="rectole0000000009" style="width:192.550000pt;height:178.1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This contains unit testing modules come with the application, it uses in memory SQL suite to imitate dependency injections for controller</w:t>
      </w:r>
    </w:p>
    <w:p>
      <w:pPr>
        <w:numPr>
          <w:ilvl w:val="0"/>
          <w:numId w:val="27"/>
        </w:numPr>
        <w:spacing w:before="0" w:after="160" w:line="240"/>
        <w:ind w:right="0" w:left="144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Web</w:t>
      </w:r>
    </w:p>
    <w:p>
      <w:pPr>
        <w:spacing w:before="0" w:after="0" w:line="240"/>
        <w:ind w:right="0" w:left="0" w:firstLine="0"/>
        <w:jc w:val="left"/>
        <w:rPr>
          <w:rFonts w:ascii="Calibri" w:hAnsi="Calibri" w:cs="Calibri" w:eastAsia="Calibri"/>
          <w:color w:val="201F1E"/>
          <w:spacing w:val="0"/>
          <w:position w:val="0"/>
          <w:sz w:val="22"/>
          <w:shd w:fill="FFFFFF" w:val="clear"/>
        </w:rPr>
      </w:pPr>
      <w:r>
        <w:object w:dxaOrig="3905" w:dyaOrig="7198">
          <v:rect xmlns:o="urn:schemas-microsoft-com:office:office" xmlns:v="urn:schemas-microsoft-com:vml" id="rectole0000000010" style="width:195.250000pt;height:359.9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Under wwwroot, only two files used, site.css and site.js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Appsettings.json is the configuration file for the entire application, it defines database connection string, json file export path, response file pickup path, etc., the settings can be changed based on the environment</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Startup.cs is the module to register all bundling modules, for session, authorization and also dependency injections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Controllers is the heart of application, it has all the controllers for the page preparation, data processing and data exporting</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Data folder here is just for definitions of contexts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Docs folder contains documents, including this document itself</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Extensions folder has HTML extensions, Session extensions and Context extensions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JsonSchema folder has all the schema files from DHCS, please make sure to update them once new schema files received from DHCS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Models folder here is for ViewModel, the carrier between views and controllers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Views folder has all the web pages</w:t>
      </w:r>
    </w:p>
    <w:p>
      <w:pPr>
        <w:numPr>
          <w:ilvl w:val="0"/>
          <w:numId w:val="29"/>
        </w:numPr>
        <w:tabs>
          <w:tab w:val="left" w:pos="720" w:leader="none"/>
        </w:tabs>
        <w:spacing w:before="0" w:after="160" w:line="240"/>
        <w:ind w:right="0" w:left="72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Process flow</w:t>
      </w:r>
    </w:p>
    <w:p>
      <w:pPr>
        <w:spacing w:before="0" w:after="0" w:line="240"/>
        <w:ind w:right="0" w:left="0" w:firstLine="0"/>
        <w:jc w:val="left"/>
        <w:rPr>
          <w:rFonts w:ascii="Calibri" w:hAnsi="Calibri" w:cs="Calibri" w:eastAsia="Calibri"/>
          <w:color w:val="201F1E"/>
          <w:spacing w:val="0"/>
          <w:position w:val="0"/>
          <w:sz w:val="22"/>
          <w:shd w:fill="FFFFFF" w:val="clear"/>
        </w:rPr>
      </w:pPr>
      <w:r>
        <w:object w:dxaOrig="11232" w:dyaOrig="4517">
          <v:rect xmlns:o="urn:schemas-microsoft-com:office:office" xmlns:v="urn:schemas-microsoft-com:vml" id="rectole0000000011" style="width:561.600000pt;height:225.8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Business logics will be checked after schema checks, the errors will be prefixed as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Schema Error: Business Error to differentiate errors created by HCA/HCI team</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JsonController.cs has all the checks for schema errors and business errors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PCP assignment only has one business error: duplicated CIN</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And for MCPD here is the list of business errors: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BL_Grievance001: Grievance id not unique</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BL_Grievance002: Grievance id must start with 305, 306</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BL_Grievance003: Grievance receive date must be prior to current month</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BL-Grievnace004: Parent grievance id logics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 </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BL_Appeal001: Appeal id not unique</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BL_Appeal002: Appeal id must start with 305, 306</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BL_Appeal003: Appeal receive date must be prior to current month</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BL_Appeal004: Appeal action date must be prior to current month</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BL_Appeal005: Parent appeal id logics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BL_Appeal006: Appeal resolution date logics, must be blank if Appeal Resolution Status Indicator = Unresolved; must be populated if Appeal Resolution Status Indicator &lt;&gt; Unresolved; must be prior to current month; must be &gt;== Appeal Received Date</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BL_Appeal007: Parent grievance id, if exists in history keep it, otherwise set it to null</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 </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BL_Coc001: COC id not unique</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BL_Coc002: COC id should start with 305, 306</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BL_Coc003: COC receive date should be prior to current month</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BL_Coc004: Parent COC id logics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BL_Coc005: Disposition indicator must not equal Provider is in MCP Network, if COC type &lt;&gt; MER Denial</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 </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BL_Coc006: Expiration date must be blank if COC disposition indicator= Denied</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BL_Coc007: Expiration date must be populated if COC disposition indicator=Approved</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 </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BL_Coc008: Denial Reason Indicator must be populated if disposition indicator = "Denied"</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BL_coc009: Denial Reason Indicator must be blank if disposition indicator&lt;&gt;Denied</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BL_Coc010: MER Exemption Id must be populated if COC type=MER Denial</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BL_Coc011: MER Exemption Id should be blank if COC type&lt;&gt;MER Denial</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BL_Coc012: exemption to enrollment denial code should be populated if COC type=MER Denial</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BL_Coc013: exemption to enrollment denial code should be blank if COC type&lt;&gt;MER Denial</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 </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BL_Coc014: exemption to enrollment denial date should be populated if COC Type=MER Denial</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BL_Coc015: exemption to enrollment denial date should be blank if COC type&lt;&gt;MER Denial</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BL_Coc016: Exemption to enrollment denial date should be prior to current month if COC Type=MER Denial</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 </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BL_Coc017: COC provider NPI should = submitting provider NPI, if MER COC disposition indicator&lt;&gt;MER COC Not Met</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 </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BL_Coc018: MER COC Disposition indicator must be populated if COC type=MER Denial</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BL_Coc019: MEM COC disposition indicator must be blank if COC type&lt;&gt;MER Denial</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 </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BL_Coc020: MER COC disposition date should be populated if COC type=MER Denial</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BL_Coc021: MER COC disposition date should be blank if COC type&lt;&gt;MER Denial</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BL_Coc022: MER COC disposition date should be prior to current month if COC type = MER Denial</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 </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BL_Coc023: reason MER COC Noet Met must be populated if COC type=MER Denial and MER COC disposition indicator=MER COC Not Met</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BL_Coc024: reason MER COC Noet Met must be blank if COC type &lt;&gt;MER Denial</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BL_Coc025: reason MER COC Not Met must be blank if MER COC disposition indicator&lt;&gt;MER COC Not Met</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 </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BL_Oon001: OON id not unique</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BL_Oon002: OON id should start with 305, 306</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BL_Oon003: OON request received date must be prior to current month</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BL_Oon004: parent OON id logics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BL_Oon005: Partial Approval Explanation must be populated when OON Resolution Status = Partial Approval</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BL_Oon006: OON Request Resolved Date must be blank if OON Resolution Status indicator = Pending</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BL_Oon007: OON Request Resolved Date must be populated if OON Resolution Status indicator &lt;&gt; Pending</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BL_Oon008: OON Request Resolved Date is not a past date</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BL_Oon009: OON Request Resolved Date must be greater than or equal to OON Request Rereceived Date</w:t>
      </w:r>
    </w:p>
    <w:p>
      <w:pPr>
        <w:numPr>
          <w:ilvl w:val="0"/>
          <w:numId w:val="31"/>
        </w:numPr>
        <w:tabs>
          <w:tab w:val="left" w:pos="720" w:leader="none"/>
        </w:tabs>
        <w:spacing w:before="0" w:after="160" w:line="240"/>
        <w:ind w:right="0" w:left="72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Unit testing</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Unit testing should be done within visual studio</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AppealUnitTest</w:t>
      </w:r>
      <w:r>
        <w:rPr>
          <w:rFonts w:ascii="Wingdings" w:hAnsi="Wingdings" w:cs="Wingdings" w:eastAsia="Wingdings"/>
          <w:color w:val="201F1E"/>
          <w:spacing w:val="0"/>
          <w:position w:val="0"/>
          <w:sz w:val="22"/>
          <w:shd w:fill="FFFFFF" w:val="clear"/>
        </w:rPr>
        <w:t xml:space="preserve"></w:t>
      </w:r>
      <w:r>
        <w:rPr>
          <w:rFonts w:ascii="Calibri" w:hAnsi="Calibri" w:cs="Calibri" w:eastAsia="Calibri"/>
          <w:color w:val="201F1E"/>
          <w:spacing w:val="0"/>
          <w:position w:val="0"/>
          <w:sz w:val="22"/>
          <w:shd w:fill="FFFFFF" w:val="clear"/>
        </w:rPr>
        <w:t xml:space="preserve">to test Appeals controller</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COCUnitTest=&gt;to test Continuity of care controller</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GrievanceUnitTest=&gt;to test Grievance controller</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LogUnitTest=&gt;to test log controller</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MCPDUnitTest=&gt;to test MCPD json modules controller</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OONUnitTest=&gt;to test Out of Network controller</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PCPAUnitTest=&gt;to test PCP assignment controller</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ResponseUnitTest=&gt;To test response controller</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TestApi=&gt;to test restful APIs provided by the application, make sure deploy API first, please refer to the #6, deploy section on how to</w:t>
      </w:r>
    </w:p>
    <w:p>
      <w:pPr>
        <w:numPr>
          <w:ilvl w:val="0"/>
          <w:numId w:val="33"/>
        </w:numPr>
        <w:tabs>
          <w:tab w:val="left" w:pos="720" w:leader="none"/>
        </w:tabs>
        <w:spacing w:before="0" w:after="160" w:line="240"/>
        <w:ind w:right="0" w:left="72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Integration testing</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Please use </w:t>
      </w:r>
      <w:hyperlink xmlns:r="http://schemas.openxmlformats.org/officeDocument/2006/relationships" r:id="docRId24">
        <w:r>
          <w:rPr>
            <w:rFonts w:ascii="Calibri" w:hAnsi="Calibri" w:cs="Calibri" w:eastAsia="Calibri"/>
            <w:color w:val="0000FF"/>
            <w:spacing w:val="0"/>
            <w:position w:val="0"/>
            <w:sz w:val="22"/>
            <w:u w:val="single"/>
            <w:shd w:fill="FFFFFF" w:val="clear"/>
          </w:rPr>
          <w:t xml:space="preserve">http://edidev01/EJGT</w:t>
        </w:r>
      </w:hyperlink>
      <w:r>
        <w:rPr>
          <w:rFonts w:ascii="Calibri" w:hAnsi="Calibri" w:cs="Calibri" w:eastAsia="Calibri"/>
          <w:color w:val="201F1E"/>
          <w:spacing w:val="0"/>
          <w:position w:val="0"/>
          <w:sz w:val="22"/>
          <w:shd w:fill="FFFFFF" w:val="clear"/>
        </w:rPr>
        <w:t xml:space="preserve"> for integration test</w:t>
      </w:r>
    </w:p>
    <w:p>
      <w:pPr>
        <w:numPr>
          <w:ilvl w:val="0"/>
          <w:numId w:val="35"/>
        </w:numPr>
        <w:spacing w:before="0" w:after="160" w:line="240"/>
        <w:ind w:right="0" w:left="144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Data loading</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Data loading happens in staging tables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Before loading data to staging.PcpAssignment, please update Staging.PcpHeader, like</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onsolas" w:hAnsi="Consolas" w:cs="Consolas" w:eastAsia="Consolas"/>
          <w:color w:val="FF00FF"/>
          <w:spacing w:val="0"/>
          <w:position w:val="0"/>
          <w:sz w:val="19"/>
          <w:shd w:fill="FFFFFF" w:val="clear"/>
        </w:rPr>
        <w:t xml:space="preserve">update</w:t>
      </w:r>
      <w:r>
        <w:rPr>
          <w:rFonts w:ascii="Consolas" w:hAnsi="Consolas" w:cs="Consolas" w:eastAsia="Consolas"/>
          <w:color w:val="000000"/>
          <w:spacing w:val="0"/>
          <w:position w:val="0"/>
          <w:sz w:val="19"/>
          <w:shd w:fill="FFFFFF" w:val="clear"/>
        </w:rPr>
        <w:t xml:space="preserve"> Staging</w:t>
      </w:r>
      <w:r>
        <w:rPr>
          <w:rFonts w:ascii="Consolas" w:hAnsi="Consolas" w:cs="Consolas" w:eastAsia="Consolas"/>
          <w:color w:val="8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PcpHeader </w:t>
      </w:r>
      <w:r>
        <w:rPr>
          <w:rFonts w:ascii="Consolas" w:hAnsi="Consolas" w:cs="Consolas" w:eastAsia="Consolas"/>
          <w:color w:val="0000FF"/>
          <w:spacing w:val="0"/>
          <w:position w:val="0"/>
          <w:sz w:val="19"/>
          <w:shd w:fill="FFFFFF" w:val="clear"/>
        </w:rPr>
        <w:t xml:space="preserve">set</w:t>
      </w:r>
      <w:r>
        <w:rPr>
          <w:rFonts w:ascii="Consolas" w:hAnsi="Consolas" w:cs="Consolas" w:eastAsia="Consolas"/>
          <w:color w:val="000000"/>
          <w:spacing w:val="0"/>
          <w:position w:val="0"/>
          <w:sz w:val="19"/>
          <w:shd w:fill="FFFFFF" w:val="clear"/>
        </w:rPr>
        <w:t xml:space="preserve"> SubmissionDate</w:t>
      </w:r>
      <w:r>
        <w:rPr>
          <w:rFonts w:ascii="Consolas" w:hAnsi="Consolas" w:cs="Consolas" w:eastAsia="Consolas"/>
          <w:color w:val="808080"/>
          <w:spacing w:val="0"/>
          <w:position w:val="0"/>
          <w:sz w:val="19"/>
          <w:shd w:fill="FFFFFF" w:val="clear"/>
        </w:rPr>
        <w:t xml:space="preserve">=</w:t>
      </w:r>
      <w:r>
        <w:rPr>
          <w:rFonts w:ascii="Consolas" w:hAnsi="Consolas" w:cs="Consolas" w:eastAsia="Consolas"/>
          <w:color w:val="FF0000"/>
          <w:spacing w:val="0"/>
          <w:position w:val="0"/>
          <w:sz w:val="19"/>
          <w:shd w:fill="FFFFFF" w:val="clear"/>
        </w:rPr>
        <w:t xml:space="preserve">'20200810'</w:t>
      </w:r>
      <w:r>
        <w:rPr>
          <w:rFonts w:ascii="Consolas" w:hAnsi="Consolas" w:cs="Consolas" w:eastAsia="Consolas"/>
          <w:color w:val="8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 ReportingPeriod</w:t>
      </w:r>
      <w:r>
        <w:rPr>
          <w:rFonts w:ascii="Consolas" w:hAnsi="Consolas" w:cs="Consolas" w:eastAsia="Consolas"/>
          <w:color w:val="808080"/>
          <w:spacing w:val="0"/>
          <w:position w:val="0"/>
          <w:sz w:val="19"/>
          <w:shd w:fill="FFFFFF" w:val="clear"/>
        </w:rPr>
        <w:t xml:space="preserve">=</w:t>
      </w:r>
      <w:r>
        <w:rPr>
          <w:rFonts w:ascii="Consolas" w:hAnsi="Consolas" w:cs="Consolas" w:eastAsia="Consolas"/>
          <w:color w:val="FF0000"/>
          <w:spacing w:val="0"/>
          <w:position w:val="0"/>
          <w:sz w:val="19"/>
          <w:shd w:fill="FFFFFF" w:val="clear"/>
        </w:rPr>
        <w:t xml:space="preserve">'20200731'</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Do the same thing for Staging.McpdHeader, before loading Grievance, Appeal, Continuity of Care and Out of Network data, like</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onsolas" w:hAnsi="Consolas" w:cs="Consolas" w:eastAsia="Consolas"/>
          <w:color w:val="FF00FF"/>
          <w:spacing w:val="0"/>
          <w:position w:val="0"/>
          <w:sz w:val="19"/>
          <w:shd w:fill="FFFFFF" w:val="clear"/>
        </w:rPr>
        <w:t xml:space="preserve">update</w:t>
      </w:r>
      <w:r>
        <w:rPr>
          <w:rFonts w:ascii="Consolas" w:hAnsi="Consolas" w:cs="Consolas" w:eastAsia="Consolas"/>
          <w:color w:val="000000"/>
          <w:spacing w:val="0"/>
          <w:position w:val="0"/>
          <w:sz w:val="19"/>
          <w:shd w:fill="FFFFFF" w:val="clear"/>
        </w:rPr>
        <w:t xml:space="preserve"> Staging</w:t>
      </w:r>
      <w:r>
        <w:rPr>
          <w:rFonts w:ascii="Consolas" w:hAnsi="Consolas" w:cs="Consolas" w:eastAsia="Consolas"/>
          <w:color w:val="8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McpdHeader </w:t>
      </w:r>
      <w:r>
        <w:rPr>
          <w:rFonts w:ascii="Consolas" w:hAnsi="Consolas" w:cs="Consolas" w:eastAsia="Consolas"/>
          <w:color w:val="0000FF"/>
          <w:spacing w:val="0"/>
          <w:position w:val="0"/>
          <w:sz w:val="19"/>
          <w:shd w:fill="FFFFFF" w:val="clear"/>
        </w:rPr>
        <w:t xml:space="preserve">set</w:t>
      </w:r>
      <w:r>
        <w:rPr>
          <w:rFonts w:ascii="Consolas" w:hAnsi="Consolas" w:cs="Consolas" w:eastAsia="Consolas"/>
          <w:color w:val="000000"/>
          <w:spacing w:val="0"/>
          <w:position w:val="0"/>
          <w:sz w:val="19"/>
          <w:shd w:fill="FFFFFF" w:val="clear"/>
        </w:rPr>
        <w:t xml:space="preserve"> SubmissionDate</w:t>
      </w:r>
      <w:r>
        <w:rPr>
          <w:rFonts w:ascii="Consolas" w:hAnsi="Consolas" w:cs="Consolas" w:eastAsia="Consolas"/>
          <w:color w:val="808080"/>
          <w:spacing w:val="0"/>
          <w:position w:val="0"/>
          <w:sz w:val="19"/>
          <w:shd w:fill="FFFFFF" w:val="clear"/>
        </w:rPr>
        <w:t xml:space="preserve">=</w:t>
      </w:r>
      <w:r>
        <w:rPr>
          <w:rFonts w:ascii="Consolas" w:hAnsi="Consolas" w:cs="Consolas" w:eastAsia="Consolas"/>
          <w:color w:val="FF0000"/>
          <w:spacing w:val="0"/>
          <w:position w:val="0"/>
          <w:sz w:val="19"/>
          <w:shd w:fill="FFFFFF" w:val="clear"/>
        </w:rPr>
        <w:t xml:space="preserve">'20200810'</w:t>
      </w:r>
      <w:r>
        <w:rPr>
          <w:rFonts w:ascii="Consolas" w:hAnsi="Consolas" w:cs="Consolas" w:eastAsia="Consolas"/>
          <w:color w:val="808080"/>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 ReportingPeriod</w:t>
      </w:r>
      <w:r>
        <w:rPr>
          <w:rFonts w:ascii="Consolas" w:hAnsi="Consolas" w:cs="Consolas" w:eastAsia="Consolas"/>
          <w:color w:val="808080"/>
          <w:spacing w:val="0"/>
          <w:position w:val="0"/>
          <w:sz w:val="19"/>
          <w:shd w:fill="FFFFFF" w:val="clear"/>
        </w:rPr>
        <w:t xml:space="preserve">=</w:t>
      </w:r>
      <w:r>
        <w:rPr>
          <w:rFonts w:ascii="Consolas" w:hAnsi="Consolas" w:cs="Consolas" w:eastAsia="Consolas"/>
          <w:color w:val="FF0000"/>
          <w:spacing w:val="0"/>
          <w:position w:val="0"/>
          <w:sz w:val="19"/>
          <w:shd w:fill="FFFFFF" w:val="clear"/>
        </w:rPr>
        <w:t xml:space="preserve">'20200731'</w:t>
      </w:r>
    </w:p>
    <w:p>
      <w:pPr>
        <w:numPr>
          <w:ilvl w:val="0"/>
          <w:numId w:val="37"/>
        </w:numPr>
        <w:spacing w:before="0" w:after="160" w:line="240"/>
        <w:ind w:right="0" w:left="144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Data viewing</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Click [PCP Assignment], to view PCP assignment data in staging, history and also error tables, use [Refresh] to test searches, use [Download] to test downloads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Click [Grievance] to view grievance data in staging, history and also error tables, search modules here is a cascade dropdown to provide maximum flexibility to find every single data element</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Click [Appeal] to view Appeal data in staging, history and also error tables, search modules here is a cascade dropdown to provide maximum flexibility to find every single data element</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Click [COC] to view Continuity Of Care data in staging, history and also error tables, search modules here is a cascade dropdown to provide maximum flexibility to find every single data element</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Click [OON] to view Out Of Nerwork data in staging, history and also error tables, search modules here is a cascade dropdown to provide maximum flexibility to find every single data element</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Header data can be viewed in [PCPA Json] and [MCPD JSON]</w:t>
      </w:r>
    </w:p>
    <w:p>
      <w:pPr>
        <w:numPr>
          <w:ilvl w:val="0"/>
          <w:numId w:val="39"/>
        </w:numPr>
        <w:spacing w:before="0" w:after="160" w:line="240"/>
        <w:ind w:right="0" w:left="144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Data editing</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Editing only happens in staging tabs, for each record, there will be two links at the end, [Edit] and [Delete], please use these operations in caution, and all [Edit] / [Delete] operations will be recorded</w:t>
      </w:r>
    </w:p>
    <w:p>
      <w:pPr>
        <w:numPr>
          <w:ilvl w:val="0"/>
          <w:numId w:val="41"/>
        </w:numPr>
        <w:spacing w:before="0" w:after="160" w:line="240"/>
        <w:ind w:right="0" w:left="144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Data Exporting</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For PCP assignment, there will be json files in test mode and production mode, test file will have the same naming convention as production file, IEHP_PCPA_20200721_00001.json</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For MCPD, there will be json files in test mode and production mode, test file will have the same naming convention as production file, IEHP_MCPD_20200721_00001.json</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Inside PCP Assignment, Grievance, Appeal, COC, OON, there’s also a download module to provide instantly custom filtered raw data download, the data can be downloaded as .csv , .json or .xlsx</w:t>
      </w:r>
    </w:p>
    <w:p>
      <w:pPr>
        <w:numPr>
          <w:ilvl w:val="0"/>
          <w:numId w:val="43"/>
        </w:numPr>
        <w:spacing w:before="0" w:after="160" w:line="240"/>
        <w:ind w:right="0" w:left="144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Data verification</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For generated json files,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Click [PCPA File Validation], to validate the whole files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Click [MCPD File Validation], to validate the whole files</w:t>
      </w:r>
    </w:p>
    <w:p>
      <w:pPr>
        <w:numPr>
          <w:ilvl w:val="0"/>
          <w:numId w:val="45"/>
        </w:numPr>
        <w:tabs>
          <w:tab w:val="left" w:pos="720" w:leader="none"/>
        </w:tabs>
        <w:spacing w:before="0" w:after="0" w:line="240"/>
        <w:ind w:right="0" w:left="72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Deploy</w:t>
      </w:r>
    </w:p>
    <w:p>
      <w:pPr>
        <w:numPr>
          <w:ilvl w:val="0"/>
          <w:numId w:val="45"/>
        </w:numPr>
        <w:spacing w:before="0" w:after="160" w:line="240"/>
        <w:ind w:right="0" w:left="144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 Critical patches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Please refer to PublishInstructions.txt, there are two critical patches must be installed before setup the web application, one is .NET core hosting bundle, and the other is .NET core SDK</w:t>
      </w:r>
    </w:p>
    <w:p>
      <w:pPr>
        <w:numPr>
          <w:ilvl w:val="0"/>
          <w:numId w:val="48"/>
        </w:numPr>
        <w:spacing w:before="0" w:after="160" w:line="240"/>
        <w:ind w:right="0" w:left="144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Copy the web content</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Please copy the web content from </w:t>
      </w:r>
      <w:hyperlink xmlns:r="http://schemas.openxmlformats.org/officeDocument/2006/relationships" r:id="docRId25">
        <w:r>
          <w:rPr>
            <w:rFonts w:ascii="Calibri" w:hAnsi="Calibri" w:cs="Calibri" w:eastAsia="Calibri"/>
            <w:color w:val="0563C1"/>
            <w:spacing w:val="0"/>
            <w:position w:val="0"/>
            <w:sz w:val="22"/>
            <w:u w:val="single"/>
            <w:shd w:fill="FFFFFF" w:val="clear"/>
          </w:rPr>
          <w:t xml:space="preserve">\\edidev01\ejgt</w:t>
        </w:r>
      </w:hyperlink>
      <w:r>
        <w:rPr>
          <w:rFonts w:ascii="Calibri" w:hAnsi="Calibri" w:cs="Calibri" w:eastAsia="Calibri"/>
          <w:color w:val="201F1E"/>
          <w:spacing w:val="0"/>
          <w:position w:val="0"/>
          <w:sz w:val="22"/>
          <w:shd w:fill="FFFFFF" w:val="clear"/>
        </w:rPr>
        <w:t xml:space="preserve"> to the destination server, InetPub\wwwroot\EJGT, if the path does not existed, please create the destination path</w:t>
      </w:r>
    </w:p>
    <w:p>
      <w:pPr>
        <w:numPr>
          <w:ilvl w:val="0"/>
          <w:numId w:val="50"/>
        </w:numPr>
        <w:spacing w:before="0" w:after="160" w:line="240"/>
        <w:ind w:right="0" w:left="1440" w:hanging="36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IIS settings</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Use IIS manager to setup the web application,</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First, create application pool, please set the identity to iehp\EJGTUser, password upon request</w:t>
      </w:r>
    </w:p>
    <w:p>
      <w:pPr>
        <w:spacing w:before="0" w:after="0" w:line="240"/>
        <w:ind w:right="0" w:left="0" w:firstLine="0"/>
        <w:jc w:val="left"/>
        <w:rPr>
          <w:rFonts w:ascii="Calibri" w:hAnsi="Calibri" w:cs="Calibri" w:eastAsia="Calibri"/>
          <w:color w:val="201F1E"/>
          <w:spacing w:val="0"/>
          <w:position w:val="0"/>
          <w:sz w:val="22"/>
          <w:shd w:fill="FFFFFF" w:val="clear"/>
        </w:rPr>
      </w:pPr>
      <w:r>
        <w:object w:dxaOrig="5417" w:dyaOrig="4967">
          <v:rect xmlns:o="urn:schemas-microsoft-com:office:office" xmlns:v="urn:schemas-microsoft-com:vml" id="rectole0000000012" style="width:270.850000pt;height:248.3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0" w:after="0" w:line="240"/>
        <w:ind w:right="0" w:left="0" w:firstLine="0"/>
        <w:jc w:val="left"/>
        <w:rPr>
          <w:rFonts w:ascii="Calibri" w:hAnsi="Calibri" w:cs="Calibri" w:eastAsia="Calibri"/>
          <w:color w:val="201F1E"/>
          <w:spacing w:val="0"/>
          <w:position w:val="0"/>
          <w:sz w:val="22"/>
          <w:shd w:fill="FFFFFF" w:val="clear"/>
        </w:rPr>
      </w:pP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Second, convert to web application</w:t>
      </w:r>
    </w:p>
    <w:p>
      <w:pPr>
        <w:spacing w:before="0" w:after="0" w:line="240"/>
        <w:ind w:right="0" w:left="0" w:firstLine="0"/>
        <w:jc w:val="left"/>
        <w:rPr>
          <w:rFonts w:ascii="Calibri" w:hAnsi="Calibri" w:cs="Calibri" w:eastAsia="Calibri"/>
          <w:color w:val="201F1E"/>
          <w:spacing w:val="0"/>
          <w:position w:val="0"/>
          <w:sz w:val="22"/>
          <w:shd w:fill="FFFFFF" w:val="clear"/>
        </w:rPr>
      </w:pPr>
      <w:r>
        <w:object w:dxaOrig="4571" w:dyaOrig="4032">
          <v:rect xmlns:o="urn:schemas-microsoft-com:office:office" xmlns:v="urn:schemas-microsoft-com:vml" id="rectole0000000013" style="width:228.550000pt;height:201.6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0" w:after="0" w:line="240"/>
        <w:ind w:right="0" w:left="0" w:firstLine="0"/>
        <w:jc w:val="left"/>
        <w:rPr>
          <w:rFonts w:ascii="Calibri" w:hAnsi="Calibri" w:cs="Calibri" w:eastAsia="Calibri"/>
          <w:color w:val="201F1E"/>
          <w:spacing w:val="0"/>
          <w:position w:val="0"/>
          <w:sz w:val="22"/>
          <w:shd w:fill="FFFFFF" w:val="clear"/>
        </w:rPr>
      </w:pPr>
      <w:r>
        <w:object w:dxaOrig="7686" w:dyaOrig="9737">
          <v:rect xmlns:o="urn:schemas-microsoft-com:office:office" xmlns:v="urn:schemas-microsoft-com:vml" id="rectole0000000014" style="width:384.300000pt;height:486.8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p>
    <w:p>
      <w:pPr>
        <w:spacing w:before="0" w:after="0" w:line="240"/>
        <w:ind w:right="0" w:left="0" w:firstLine="0"/>
        <w:jc w:val="left"/>
        <w:rPr>
          <w:rFonts w:ascii="Calibri" w:hAnsi="Calibri" w:cs="Calibri" w:eastAsia="Calibri"/>
          <w:color w:val="201F1E"/>
          <w:spacing w:val="0"/>
          <w:position w:val="0"/>
          <w:sz w:val="22"/>
          <w:shd w:fill="FFFFFF" w:val="clear"/>
        </w:rPr>
      </w:pP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Third, set authentications, make sure only enable Windows Authentication</w:t>
      </w:r>
    </w:p>
    <w:p>
      <w:pPr>
        <w:spacing w:before="0" w:after="0" w:line="240"/>
        <w:ind w:right="0" w:left="0" w:firstLine="0"/>
        <w:jc w:val="left"/>
        <w:rPr>
          <w:rFonts w:ascii="Calibri" w:hAnsi="Calibri" w:cs="Calibri" w:eastAsia="Calibri"/>
          <w:color w:val="201F1E"/>
          <w:spacing w:val="0"/>
          <w:position w:val="0"/>
          <w:sz w:val="22"/>
          <w:shd w:fill="FFFFFF" w:val="clear"/>
        </w:rPr>
      </w:pP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 </w:t>
      </w:r>
    </w:p>
    <w:p>
      <w:pPr>
        <w:spacing w:before="0" w:after="0" w:line="240"/>
        <w:ind w:right="0" w:left="0" w:firstLine="0"/>
        <w:jc w:val="left"/>
        <w:rPr>
          <w:rFonts w:ascii="Calibri" w:hAnsi="Calibri" w:cs="Calibri" w:eastAsia="Calibri"/>
          <w:color w:val="201F1E"/>
          <w:spacing w:val="0"/>
          <w:position w:val="0"/>
          <w:sz w:val="22"/>
          <w:shd w:fill="FFFFFF" w:val="clear"/>
        </w:rPr>
      </w:pPr>
      <w:r>
        <w:rPr>
          <w:rFonts w:ascii="Calibri" w:hAnsi="Calibri" w:cs="Calibri" w:eastAsia="Calibri"/>
          <w:color w:val="201F1E"/>
          <w:spacing w:val="0"/>
          <w:position w:val="0"/>
          <w:sz w:val="22"/>
          <w:shd w:fill="FFFFFF" w:val="clear"/>
        </w:rPr>
        <w:t xml:space="preserve"> </w:t>
      </w:r>
      <w:r>
        <w:object w:dxaOrig="8206" w:dyaOrig="3275">
          <v:rect xmlns:o="urn:schemas-microsoft-com:office:office" xmlns:v="urn:schemas-microsoft-com:vml" id="rectole0000000015" style="width:410.300000pt;height:163.7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5" ShapeID="rectole0000000015" r:id="docRId32"/>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2">
    <w:abstractNumId w:val="132"/>
  </w:num>
  <w:num w:numId="5">
    <w:abstractNumId w:val="126"/>
  </w:num>
  <w:num w:numId="7">
    <w:abstractNumId w:val="120"/>
  </w:num>
  <w:num w:numId="9">
    <w:abstractNumId w:val="114"/>
  </w:num>
  <w:num w:numId="11">
    <w:abstractNumId w:val="108"/>
  </w:num>
  <w:num w:numId="13">
    <w:abstractNumId w:val="102"/>
  </w:num>
  <w:num w:numId="15">
    <w:abstractNumId w:val="96"/>
  </w:num>
  <w:num w:numId="18">
    <w:abstractNumId w:val="90"/>
  </w:num>
  <w:num w:numId="21">
    <w:abstractNumId w:val="84"/>
  </w:num>
  <w:num w:numId="23">
    <w:abstractNumId w:val="78"/>
  </w:num>
  <w:num w:numId="25">
    <w:abstractNumId w:val="72"/>
  </w:num>
  <w:num w:numId="27">
    <w:abstractNumId w:val="66"/>
  </w:num>
  <w:num w:numId="29">
    <w:abstractNumId w:val="60"/>
  </w:num>
  <w:num w:numId="31">
    <w:abstractNumId w:val="54"/>
  </w:num>
  <w:num w:numId="33">
    <w:abstractNumId w:val="48"/>
  </w:num>
  <w:num w:numId="35">
    <w:abstractNumId w:val="42"/>
  </w:num>
  <w:num w:numId="37">
    <w:abstractNumId w:val="36"/>
  </w:num>
  <w:num w:numId="39">
    <w:abstractNumId w:val="30"/>
  </w:num>
  <w:num w:numId="41">
    <w:abstractNumId w:val="24"/>
  </w:num>
  <w:num w:numId="43">
    <w:abstractNumId w:val="18"/>
  </w:num>
  <w:num w:numId="45">
    <w:abstractNumId w:val="12"/>
  </w:num>
  <w:num w:numId="48">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numbering.xml" Id="docRId34" Type="http://schemas.openxmlformats.org/officeDocument/2006/relationships/numbering"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styles.xml" Id="docRId35" Type="http://schemas.openxmlformats.org/officeDocument/2006/relationships/styles"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3.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3.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2.wmf" Id="docRId27" Type="http://schemas.openxmlformats.org/officeDocument/2006/relationships/image" /><Relationship Target="embeddings/oleObject14.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2.bin" Id="docRId26" Type="http://schemas.openxmlformats.org/officeDocument/2006/relationships/oleObject" /><Relationship Target="media/image14.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ode="External" Target="file://\\edidev01\ejgt" Id="docRId25" Type="http://schemas.openxmlformats.org/officeDocument/2006/relationships/hyperlink" /><Relationship Target="embeddings/oleObject15.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Mode="External" Target="http://edidev01/EJGT" Id="docRId24" Type="http://schemas.openxmlformats.org/officeDocument/2006/relationships/hyperlink" /><Relationship Target="media/image15.wmf" Id="docRId33" Type="http://schemas.openxmlformats.org/officeDocument/2006/relationships/image" /></Relationships>
</file>