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 w:line="312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95959"/>
          <w:sz w:val="32"/>
          <w:szCs w:val="32"/>
        </w:rPr>
        <w:t xml:space="preserve">MDR Advocacia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— Tecnologia da Informação —</w:t>
      </w:r>
    </w:p>
    <w:p>
      <w:pPr>
        <w:spacing w:after="120" w:before="600" w:line="312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A1940"/>
          <w:sz w:val="96"/>
          <w:szCs w:val="96"/>
        </w:rPr>
        <w:t xml:space="preserve">Duna</w:t>
      </w:r>
      <w:r>
        <w:rPr>
          <w:rFonts w:ascii="Calibri" w:cs="Calibri" w:eastAsia="Calibri" w:hAnsi="Calibri"/>
          <w:b/>
          <w:bCs/>
          <w:i/>
          <w:iCs/>
          <w:color w:val="1E7BFF"/>
          <w:sz w:val="96"/>
          <w:szCs w:val="96"/>
        </w:rPr>
        <w:t xml:space="preserve">Flow</w:t>
      </w:r>
    </w:p>
    <w:p>
      <w:pPr>
        <w:spacing w:after="260"/>
        <w:jc w:val="center"/>
      </w:pPr>
      <w:r>
        <w:rPr>
          <w:rFonts w:ascii="Calibri" w:cs="Calibri" w:eastAsia="Calibri" w:hAnsi="Calibri"/>
          <w:b/>
          <w:bCs/>
          <w:color w:val="1E7BFF"/>
          <w:sz w:val="22"/>
          <w:szCs w:val="22"/>
        </w:rPr>
        <w:t xml:space="preserve">b y   D U N A T E C H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558CC"/>
          <w:sz w:val="36"/>
          <w:szCs w:val="36"/>
        </w:rPr>
        <w:t xml:space="preserve">Plataforma de Orquestração Jurídico-Operacional</w:t>
      </w:r>
    </w:p>
    <w:p>
      <w:pPr>
        <w:spacing w:after="480"/>
        <w:jc w:val="center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Automação de tarefas, inteligência de publicações e monitoramento processual integrados ao Legal One</w:t>
      </w:r>
    </w:p>
    <w:p>
      <w:pPr>
        <w:spacing w:after="120" w:before="1600" w:line="312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Documento de Projeto — visão executiva e técnica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Versão 1.4 — Abril/2026 · documento vivo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Preparado pela equipe de TI — MDR Advocacia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Calibri" w:cs="Calibri" w:eastAsia="Calibri" w:hAnsi="Calibri"/>
          <w:b/>
          <w:bCs/>
          <w:color w:val="0A1940"/>
          <w:sz w:val="36"/>
          <w:szCs w:val="36"/>
        </w:rPr>
        <w:t xml:space="preserve">Sumário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A1940"/>
          <w:sz w:val="36"/>
          <w:szCs w:val="36"/>
        </w:rPr>
        <w:t xml:space="preserve">Sumário Executivo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O </w:t>
      </w:r>
      <w:r>
        <w:rPr>
          <w:rFonts w:ascii="Calibri" w:cs="Calibri" w:eastAsia="Calibri" w:hAnsi="Calibri"/>
          <w:b/>
          <w:bCs/>
          <w:color w:val="0A1940"/>
          <w:sz w:val="22"/>
          <w:szCs w:val="22"/>
        </w:rPr>
        <w:t xml:space="preserve">DunaFlow</w:t>
      </w:r>
      <w:r>
        <w:rPr>
          <w:rFonts w:ascii="Calibri" w:cs="Calibri" w:eastAsia="Calibri" w:hAnsi="Calibri"/>
          <w:sz w:val="22"/>
          <w:szCs w:val="22"/>
        </w:rPr>
        <w:t xml:space="preserve"> é a plataforma proprietária da MDR Advocacia que reúne, em um único sistema, a orquestração de tarefas, a inteligência sobre publicações judiciais e o monitoramento de carteiras processuais. Ele foi concebido para reduzir o trabalho manual repetitivo, aumentar a consistência nas agendas e trazer visibilidade operacional em tempo real para as equipes jurídicas e de back-office.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Construído sobre um stack moderno (FastAPI, PostgreSQL, React e SQLAlchemy) e integrado nativamente ao Legal One, o DunaFlow transforma rotinas de horas em operações de minutos: o que antes dependia de trabalho cadastro-a-cadastro no CRM hoje acontece de forma automatizada, rastreável e auditável. A plataforma combina agendamento em lote (via planilhas e APIs), classificação inteligente de publicações com modelos de IA, tratamento automatizado no Legal One (RPA), monitoramento processual com bases públicas (DataJud e DJEN/Comunica) e automações agendadas que rodam em background.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Principais conquistas até o momento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Agendamento em lote unificado: três estratégias (Planilha, Onesid e Onerequest) convergem para um mesmo fluxo de criação de tarefas no Legal One, com dashboard próprio de acompanhamento.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Classificação de publicações com IA: pipeline baseado em Claude Haiku 4.5 com custo estimado de US$ 0,0017–0,003 por publicação no Batch API — praticamente gratuito em escala.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Retentativas inteligentes com backoff exponencial para respeitar limites de taxa das APIs externas e manter a resiliência do sistema em cargas altas.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Reclassificação manual instantânea, preservando decisões humanas e evitando novas chamadas ao Legal One (driver principal do custo e do rate-limit).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Monitoramento processual multifontes: tabelas analíticas para DataJud + DJEN/Comunica, régua de maturidade em 7 níveis e fila operacional para validação de baixa.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Automação de tratamento de publicações no Legal One via RPA Playwright, com verificação explícita de estado e prevenção de travamentos.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Automações agendadas via APScheduler: rotinas recorrentes (ex.: "diário 07h — puxar e classificar SP") rodando sem intervenção.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Administração completa: gestão de usuários, setores, squads, permissões e modelos de tarefas, com autenticação por JWT.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Retorno esperado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O DunaFlow ataca simultaneamente custo, velocidade e qualidade. Reduz horas de trabalho humano em cadastros repetitivos, diminui o risco de erros em agendamentos críticos (audiências, prazos, cumprimentos), concentra a gestão em dashboards únicos e oferece uma camada de inteligência — classificação + monitoramento — que antes simplesmente não existia. O resultado é uma operação jurídica mais previsível, auditável e escalável.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6E6" w:sz="2"/>
              <w:left w:val="single" w:color="1E7BFF" w:sz="24"/>
              <w:bottom w:val="single" w:color="E7E6E6" w:sz="2"/>
              <w:right w:val="single" w:color="E7E6E6" w:sz="2"/>
            </w:tcBorders>
            <w:shd w:fill="F5F7FB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7BFF"/>
                <w:sz w:val="22"/>
                <w:szCs w:val="22"/>
              </w:rPr>
              <w:t xml:space="preserve">Em uma frase</w:t>
            </w:r>
          </w:p>
          <w:p>
            <w:pPr>
              <w:spacing w:after="120" w:line="312"/>
            </w:pPr>
            <w:r>
              <w:rPr>
                <w:rFonts w:ascii="Calibri" w:cs="Calibri" w:eastAsia="Calibri" w:hAnsi="Calibri"/>
                <w:i/>
                <w:iCs/>
                <w:color w:val="0A1940"/>
                <w:sz w:val="22"/>
                <w:szCs w:val="22"/>
              </w:rPr>
              <w:t xml:space="preserve">O DunaFlow transforma o Legal One de "sistema de registro" em "sistema de operação automatizada", com rastreabilidade, inteligência artificial aplicada ao jurídico e integração com as principais fontes públicas de dados judiciais do Brasil.</w:t>
            </w:r>
          </w:p>
        </w:tc>
      </w:tr>
    </w:tbl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Sobre esta versão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Este é um documento vivo — cada versão consolida as evoluções do produto desde a versão anterior. A versão 1.0 (abril/2026) descreveu a plataforma em seu primeiro release consolidado. A versão 1.1 incorporou o primeiro grande ciclo de melhorias pós-v1.0, com foco em desempenho para equipe, feedback loop do classificador, tratamento de publicações obsoletas e robustez contra rate-limits. A versão 1.2 trouxe um ajuste fino na experiência de triagem de publicações — novo filtro por natureza, reorganização da barra de filtros e visibilidade do CNJ em registros ainda não vinculados. A versão 1.3 ampliou o módulo de Publicações com filtro por polo, link direto ao Legal One no modal, extração de CNJ a partir do texto, retry individual de falhas de tratamento e correção do classificador para arrays truncados. A versão 1.4 — a atual — consolida o rebrand da plataforma para DunaFlow (by DUNATECH), reconstrói a Home como um dashboard executivo com KPIs, funil e velocidade, adiciona reaproveitamento de syncs órfãs, leitura de overrides de classificação no grid de cobertura e ajustes de responsividade para uso em celular. O capítulo "Parte VI — Histórico de Atualizações" detalha cada mudança.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A1940"/>
          <w:sz w:val="36"/>
          <w:szCs w:val="36"/>
        </w:rPr>
        <w:t xml:space="preserve">Parte I — Visão de Negócio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E7BFF"/>
          <w:sz w:val="28"/>
          <w:szCs w:val="28"/>
        </w:rPr>
        <w:t xml:space="preserve">1. Contexto: MDR Advocacia e os desafios de advogar em escala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A MDR Advocacia atua com operações judiciais massivas: dezenas de milhares de processos, publicações diárias em múltiplos tribunais, audiências, cumprimentos, embargos, despachos — cada um deles exigindo tipificação correta, agendamento preciso e acompanhamento até a conclusão. Nesse cenário, o Legal One cumpre o papel de CRM jurídico, mas por si só não resolve três dores estruturais: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Volume sem escala humana: </w:t>
      </w:r>
      <w:r>
        <w:rPr>
          <w:rFonts w:ascii="Calibri" w:cs="Calibri" w:eastAsia="Calibri" w:hAnsi="Calibri"/>
          <w:sz w:val="22"/>
          <w:szCs w:val="22"/>
        </w:rPr>
        <w:t xml:space="preserve">agendar manualmente milhares de tarefas, uma a uma, consome horas de advogados e estagiários que poderiam estar em atividades intelectuais mais qualificadas.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Heterogeneidade das fontes de entrada: </w:t>
      </w:r>
      <w:r>
        <w:rPr>
          <w:rFonts w:ascii="Calibri" w:cs="Calibri" w:eastAsia="Calibri" w:hAnsi="Calibri"/>
          <w:sz w:val="22"/>
          <w:szCs w:val="22"/>
        </w:rPr>
        <w:t xml:space="preserve">publicações chegam em planilhas de clientes (Onesid, Onerequest, spreadsheets) com formatos diferentes; nem todas cabem no Legal One sem tratamento.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Classificação e priorização manuais: </w:t>
      </w:r>
      <w:r>
        <w:rPr>
          <w:rFonts w:ascii="Calibri" w:cs="Calibri" w:eastAsia="Calibri" w:hAnsi="Calibri"/>
          <w:sz w:val="22"/>
          <w:szCs w:val="22"/>
        </w:rPr>
        <w:t xml:space="preserve">determinar se uma publicação é "Cumprimento de Sentença", "Audiência de Instrução" ou "Acórdão Não Provido" exige leitura humana — e humanos cansam, erram e divergem entre si.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O DunaFlow nasceu para fechar esse gap: ser a camada de orquestração que entende os formatos de entrada, aciona a inteligência artificial quando necessário, distribui o trabalho entre setores e squads, e conversa com o Legal One via API ou automação de interface quando não há API disponível.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E7BFF"/>
          <w:sz w:val="28"/>
          <w:szCs w:val="28"/>
        </w:rPr>
        <w:t xml:space="preserve">2. O problema antes do DunaFlow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Antes da implantação do DunaFlow, a operação envolvia ao menos cinco pontos de atrito mensuráveis: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Dor operacional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Consequência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Sintoma observado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Cadastro manual de tarefas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Tempo excessivo para cadastrar publicações em lote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Advogados gastando horas em cadastros repetitivos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Classificação manual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Baixa consistência entre operadores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Mesma publicação rotulada de formas diferentes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Planilhas heterogêneas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Retrabalho para normalizar cada batch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Scripts ad-hoc em Excel para cada cliente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Falta de visibilidade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Agendamentos perdidos e tarefas esquecidas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Auditoria reativa, via reclamação do cliente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Limitações do Legal One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Ações não disponíveis via API exigem operador humano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"Dar baixa" em publicações demandava sessão de operação na tela</w:t>
            </w:r>
          </w:p>
        </w:tc>
      </w:tr>
    </w:tbl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Cada uma dessas dores foi mapeada, instrumentada e, em diferentes graus, endereçada pela plataforma.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E7BFF"/>
          <w:sz w:val="28"/>
          <w:szCs w:val="28"/>
        </w:rPr>
        <w:t xml:space="preserve">3. Proposta de valor do DunaFlow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A proposta de valor do DunaFlow se organiza em quatro grandes eixos: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3.1. Automação de tarefas em larga escala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Agendamento de milhares de tarefas no Legal One a partir de múltiplas fontes (planilhas .xlsx, APIs Onesid e Onerequest), com validação prévia, tratamento de duplicidade e relatórios de sucesso/falha por item. O operador sobe a planilha, revisa o diagnóstico e confirma — o resto é com a plataforma.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3.2. Inteligência artificial aplicada à triagem jurídica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Todas as publicações judiciais capturadas podem ser classificadas automaticamente usando modelos Claude da Anthropic. O pipeline aplica taxonomia jurídica consolidada da MDR (categorias como "1° Grau — Cível", "Audiência Agendada", "Tutela", "Sentença"), identifica polo, sub-categorias, nature de processo e sugere ações downstream. A combinação de IA com override manual garante qualidade sem perda de agilidade.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3.3. Monitoramento proativo de processos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Integração com DataJud (endpoint oficial do CNJ) e DJEN/Comunica permite acompanhar movimentações e publicações além do recorte Legal One. Uma régua de maturidade em 7 níveis classifica cada processo (de MONITORED a CLOSURE_CONFIRMED), e uma fila operacional sinaliza processos elegíveis para baixa — com rastreabilidade completa de evidências.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3.4. Operação previsível e auditável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Toda execução deixa rastro: logs de batch, tentativas de classificação, eventos analíticos, falhas de RPA. Dashboards consolidam a visão do dia, permitindo que gestores detectem gargalos e fluxos travados antes de virarem problema.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E7BFF"/>
          <w:sz w:val="28"/>
          <w:szCs w:val="28"/>
        </w:rPr>
        <w:t xml:space="preserve">4. Benefícios e impacto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580"/>
        <w:gridCol w:w="258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Antes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Depois do DunaFlow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se mede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Tempo de cadastro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Horas/dia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Minutos por lote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Logs de batch_execution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Erros de classificação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Alto, variável por operador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Baixo e padronizado por taxonomia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Amostragem manual e taxa de reclassificação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Custo por publicação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R$/hora do operador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 US$ 0,002 via IA (Batch API)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Relatório de tokens/consumo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Planilhas locais, e-mails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DB PostgreSQL com auditoria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Queries em publication_batch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Tempo até detectar falha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Dias (cliente reclamando)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Minutos (dashboard)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Monitoramento interno</w:t>
            </w:r>
          </w:p>
        </w:tc>
      </w:tr>
    </w:tbl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Mesmo sem cifras fechadas, o efeito combinado é evidente: o DunaFlow libera horas de trabalho jurídico qualificado, padroniza a operação e substitui o "passo a passo no Legal One" por um processo industrializado — com inteligência no meio.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A1940"/>
          <w:sz w:val="36"/>
          <w:szCs w:val="36"/>
        </w:rPr>
        <w:t xml:space="preserve">Parte II — Visão Funcional (o que o sistema faz)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E7BFF"/>
          <w:sz w:val="28"/>
          <w:szCs w:val="28"/>
        </w:rPr>
        <w:t xml:space="preserve">5. Visão geral da plataforma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A aplicação é estruturada em sete grandes módulos funcionais, todos acessíveis via interface web (React + TypeScript) e, quando aplicável, via API (FastAPI). Os módulos compartilham infraestrutura de autenticação, banco de dados e dashboards.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Páginas principais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Orquestração de tarefas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Criar tarefas em lote no Legal One a partir de planilhas e APIs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Criar por Planilha, Criar por Processo, Criar por Modelo, Lotes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Classificação de publicações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Aplicar IA para classificar publicações capturadas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Publicações, Classificador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Tratamento de publicações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Automatizar a baixa/tratamento no Legal One via RPA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Tratamento de Publicações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Monitoramento processual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Inteligência sobre processos com DataJud + DJEN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(Em evolução — tabelas analíticas prontas)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Automações agendadas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Jobs recorrentes em background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Automações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Administração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Gestão de usuários, setores, squads, permissões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Admin, Perfil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Acompanhamento em tempo real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Home, Dashboards por módulo</w:t>
            </w:r>
          </w:p>
        </w:tc>
      </w:tr>
    </w:tbl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As próximas seções exploram cada módulo em detalhe — o problema que resolve, a jornada do usuário e os componentes técnicos envolvidos.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E7BFF"/>
          <w:sz w:val="28"/>
          <w:szCs w:val="28"/>
        </w:rPr>
        <w:t xml:space="preserve">6. Módulo: Orquestração de Tarefas em Lote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6.1. O que o módulo resolve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Advogados e gestores precisam criar centenas de tarefas no Legal One a partir de listas de processos, publicações ou solicitações externas. Fazer isso manualmente, um a um, é inviável em escala. O módulo de orquestração recebe essas listas em formatos diferentes e as transforma em tarefas Legal One devidamente vinculadas a processos, responsáveis, setores e datas.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6.2. Estratégias de entrada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O módulo implementa o padrão Strategy. Cada fonte de entrada tem sua própria classe que sabe ler, normalizar e disparar a criação de tarefas. Hoje existem três estratégias em produção: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Estratégia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SpreadsheetStrategy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Planilha .xlsx enviada pelo usuário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Operador recebe lista de um cliente e quer agendar em massa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OnesidStrategy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API Onesid (parceiro)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Integração recorrente com entrada programática de tarefas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OnerequestStrategy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API Onerequest (parceiro)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Integração recorrente alternativa com lógica própria</w:t>
            </w:r>
          </w:p>
        </w:tc>
      </w:tr>
    </w:tbl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Esse desenho facilita adicionar novas fontes — basta implementar uma nova classe que estenda BaseStrategy, sem tocar em nada mais.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6.3. Jornada do usuário (planilha)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Usuário acessa a página "Criar Tarefas por Planilha" e envia o arquivo .xlsx.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O sistema faz pré-análise: valida colunas, encontra linhas inválidas, detecta duplicidades contra o Legal One e exibe um relatório.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O usuário revisa, escolhe quais linhas confirmar e dispara o batch.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Um worker de background (BatchExecutionWorker) processa o lote de forma assíncrona, evitando travar o navegador.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 página de Lotes exibe o status em tempo real — totais processados, sucessos, falhas, motivo de cada falha.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6.4. Funcionalidades relacionadas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Modelos de tarefa (Task Templates): grupos pré-configurados (ex.: "Pacote de cumprimento de sentença") que criam várias tarefas encadeadas de uma só vez.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Criação por processo único (Lookup CNJ): entrada manual para uma única tarefa, com autocomplete do processo via Legal One.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Regras e grupos de tarefas: definem rotinas recorrentes (TaskRule, TaskGroup) com controle de co-ocorrência.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Sub-tipos de tarefa sincronizados com o Legal One, garantindo que os IDs que a API exige estejam sempre atualizados.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6E6" w:sz="2"/>
              <w:left w:val="single" w:color="1E7BFF" w:sz="24"/>
              <w:bottom w:val="single" w:color="E7E6E6" w:sz="2"/>
              <w:right w:val="single" w:color="E7E6E6" w:sz="2"/>
            </w:tcBorders>
            <w:shd w:fill="F5F7FB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7BFF"/>
                <w:sz w:val="22"/>
                <w:szCs w:val="22"/>
              </w:rPr>
              <w:t xml:space="preserve">Padrão arquitetural</w:t>
            </w:r>
          </w:p>
          <w:p>
            <w:pPr>
              <w:spacing w:after="120" w:line="312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orquestração segue o princípio "1 lote = 1 registro BatchExecution". Cada item dentro do lote gera um BatchExecutionItem com input de origem, output do Legal One, status e timestamps — o que dá ao operador uma trilha de auditoria completa e ao suporte uma visão clara para diagnosticar falhas.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E7BFF"/>
          <w:sz w:val="28"/>
          <w:szCs w:val="28"/>
        </w:rPr>
        <w:t xml:space="preserve">7. Módulo: Classificação Inteligente de Publicações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7.1. O problema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Publicações judiciais chegam ao escritório como texto puro vindo dos diários oficiais. A classificação — "isto é uma intimação de sentença? é uma designação de audiência?" — é o que determina a ação a ser tomada. Feita manualmente, ela é lenta, inconsistente entre pessoas e quase impossível em grandes volumes.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7.2. A solução: pipeline com IA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O módulo de Classificação aplica um modelo de linguagem (Claude Haiku 4.5 da Anthropic) a cada publicação capturada, usando a taxonomia jurídica consolidada internamente. A taxonomia é extensa e reflete a prática real do escritório: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Categoria principal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Subcategorias (exemplos)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1° Grau — Cível / Execução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Apresentação de Contestação, Cumprimento de Sentença, Penhora, Alvará, Prescrição Intercorrente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Ações na fase de primeiro grau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2° Grau — Cível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Contrarrazões, Agravo de Instrumento, Acórdão Provido / Não Provido, Decisão Monocrática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Fase recursal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Tutela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Tutela Concedida, Mantida, Revogada, Modificada, Não Concedida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Medidas de urgência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Audiência Agendada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Conciliação, Instrução, Não especificada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Designações de audiência com horário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Sentença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Procedente, Improcedente, Parcialmente Procedente, Homologação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Decisões de mérito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Manifestação das Partes, Provas, Custas, Para Análise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(conforme taxonomia)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Demais atos processuais</w:t>
            </w:r>
          </w:p>
        </w:tc>
      </w:tr>
    </w:tbl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7.3. Funcionalidades-chave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Classificação automática em lote: dispara o classificador para todas as publicações ainda não classificadas.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Classificação sob demanda: operador pode classificar uma publicação específica.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Reclassificação manual inline: dropdown na tabela de publicações que altera categoria/subcategoria imediatamente, sem chamadas extras ao Legal One — fundamental para respeitar rate-limits.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Preservação de override manual: a classificação primária recebe origem "manual_override" quando vem de humano, impedindo que reprocessamentos automáticos sobrescrevam a decisão.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Cache de consulta (skip_responsible_lookup): reclassificação não refaz lookups no Legal One, preservando dados já coletados e evitando 429.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Edição de horário de audiência: modal de proposta de tarefa com campo de hora editável; o sistema recombina data + hora em ISO 8601 preservando cada parte isoladamente.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Badge de UF/Tribunal: a jurisdição é derivada diretamente do número CNJ (J=8 → estadual; J=4 → federal; J=5 → trabalhista; J=6 → eleitoral), sem chamadas de API.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7.4. Resiliência e controle de custo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A integração com a API da Anthropic foi robustecida para dois cenários críticos: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Rate-limiting (429): </w:t>
      </w:r>
      <w:r>
        <w:rPr>
          <w:rFonts w:ascii="Calibri" w:cs="Calibri" w:eastAsia="Calibri" w:hAnsi="Calibri"/>
          <w:sz w:val="22"/>
          <w:szCs w:val="22"/>
        </w:rPr>
        <w:t xml:space="preserve">o cliente usa retry com backoff exponencial (15s → 30s → 60s, até 3 tentativas). Quando o header retry-after está presente, ele é respeitado. Isso elimina perdas silenciosas observadas em corridas iniciais.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Controle de concorrência: </w:t>
      </w:r>
      <w:r>
        <w:rPr>
          <w:rFonts w:ascii="Calibri" w:cs="Calibri" w:eastAsia="Calibri" w:hAnsi="Calibri"/>
          <w:sz w:val="22"/>
          <w:szCs w:val="22"/>
        </w:rPr>
        <w:t xml:space="preserve">CONCURRENCY=1 e sleep de 12s entre chamadas para ficar confortavelmente abaixo do limite de 5 RPM da chave atual, com margem para expansão se a cota for elevada.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7.5. Custo observado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Um lote de referência com 145 publicações consumiu 533.822 tokens (514.669 input + 19.153 output). Via Batch API, o custo total ficou em torno de US$ 0,25 — o equivalente a US$ 0,0017 por publicação. Via Standard API, US$ 0,37. Para 10 mil publicações anuais, o custo de IA é inferior a US$ 40, tornando a classificação economicamente desprezível no orçamento de tecnologia.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6E6" w:sz="2"/>
              <w:left w:val="single" w:color="1E7BFF" w:sz="24"/>
              <w:bottom w:val="single" w:color="E7E6E6" w:sz="2"/>
              <w:right w:val="single" w:color="E7E6E6" w:sz="2"/>
            </w:tcBorders>
            <w:shd w:fill="F5F7FB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7BFF"/>
                <w:sz w:val="22"/>
                <w:szCs w:val="22"/>
              </w:rPr>
              <w:t xml:space="preserve">Decisão arquitetural: override manual imbatível</w:t>
            </w:r>
          </w:p>
          <w:p>
            <w:pPr>
              <w:spacing w:after="120" w:line="312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plataforma assume que o humano sempre tem a palavra final. Se um operador reclassifica, essa decisão é marcada como "manual_override" e não pode ser sobrescrita por reprocessamentos automáticos. A IA complementa, não substitui.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E7BFF"/>
          <w:sz w:val="28"/>
          <w:szCs w:val="28"/>
        </w:rPr>
        <w:t xml:space="preserve">8. Módulo: Tratamento de Publicações no Legal One (RPA)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8.1. Por que RPA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Algumas operações do Legal One — em particular, "dar tratamento" em publicações (marcar como tratada, como sem providência, anexar documento) — não têm endpoint REST público. A solução é automatizar a própria interface do CRM. O DunaFlow usa Playwright (navegação headless) para executar essas ações sem que um humano precise abrir a tela.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8.2. Fluxo de tratamento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Usuário (ou automação) enfileira publicações na PublicationTreatmentQueue com um alvo: TRATADA ou SEM_PROVIDENCIAS.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Uma execução (PublicationTreatmentRun) é criada com status INICIANDO.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O runner Playwright abre o Legal One, efetua login, navega até cada publicação e aplica a ação correspondente.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 cada item, o sistema registra sucesso ou falha com motivo, mantendo histórico completo.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 execução termina em CONCLUIDO, CONCLUIDO_COM_FALHAS, FALHA ou INTERROMPIDO.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8.3. Lições aprendidas e robustez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RPA é notoriamente frágil — qualquer mudança na UI do Legal One pode quebrar o fluxo. A evolução do módulo foi pautada por incidentes reais e resultou em cinco melhorias estruturais: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Incidente observado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Correção aplicada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Upload caía no input errado quando a dropzone não aparecia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Fallback de input[type=file] em escopo de página agora é rejeitado; lança erro explícito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Confirmação do dropzone não era verificada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Agora existe verificação explícita do signal; modal fecha e erro é lançado se upload não confirmado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Fluxo continuava com 0 anexos ao "salvar"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Verificação de linhas na grid de anexos — falha se &lt; 2 linhas, em vez de seguir silenciosamente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Loops infinitos de retry em falha de dropzone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Erros de dropzone movidos para FINAL_NO_RETRY — não reentram na fila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Timeouts excessivos no botão "Marcar como concluído"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Timeout reduzido para 15s com cascata: força → dispatch_event. Chamada prévia de _settle() estabiliza a Ext.js</w:t>
            </w:r>
          </w:p>
        </w:tc>
      </w:tr>
    </w:tbl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O resultado é um runner muito mais previsível: falhas agora fazem falhar, em vez de prosseguir com estado inconsistente.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E7BFF"/>
          <w:sz w:val="28"/>
          <w:szCs w:val="28"/>
        </w:rPr>
        <w:t xml:space="preserve">9. Módulo: Monitoramento de Inteligência Processual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9.1. Objetivo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Cobrir o que o Legal One não cobre — publicações e movimentos em fontes oficiais (DataJud e DJEN/Comunica) que permitem antecipar e auditar o ciclo de vida do processo. O módulo foi desenhado para entregar três coisas: carteiras monitoradas por cliente, régua de maturidade automatizada e fila operacional para validação de baixa.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9.2. Integrações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o DunaFlow extrai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DataJud (CNJ)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Snapshot do processo, classes, movimentos, tribunal, datas-chave. Suporta query Elasticsearch e cursor search_after para cargas incrementais.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DJEN / Comunica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Publicações, comunicações e certidões por caderno, comunicação ou certidão. Métodos genéricos para não depender de taxonomia externa.</w:t>
            </w:r>
          </w:p>
        </w:tc>
      </w:tr>
    </w:tbl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9.3. Modelo de dados analítico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MonitoringPortfolio — carteira monitorada por cliente / unidade / operação / segmento.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MonitoredProcess — processo consolidado com status analítico, score, fila e timestamps de sincronização.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ProcessRawPayload — camada bruta para auditoria, replay e reprocessamento.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ProcessMovement — fato de movimentações (DataJud).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ProcessPublication — fato de publicações, comunicações e certidões (DJEN/Comunica).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ProcessAnalyticalEvent — regra disparada, impacto de score, justificativa, status de homologação.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ProcessOperationalQueueItem — fila operacional derivada da classificação.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IntegrationSyncRun e IntegrationSyncCursor — observabilidade e continuidade de cargas por fonte.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9.4. Régua de maturidade (7 níveis)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Semântica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MONITORED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Processo ativo sendo acompanhado, sem sinal relevante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DECISION_EVENT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Publicação decisória detectada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RECURSAL_ATTENTION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Sinal recursal em andamento — manter em atenção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NEAR_TRANSIT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Indícios de proximidade de trânsito em julgado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STRONG_TRANSIT_INDICATIVE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Indicativo forte de trânsito em julgado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ELIGIBLE_FOR_OPERATIONAL_CLOSURE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Elegível para baixa operacional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CLOSURE_CONFIRMED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Baixa / arquivamento confirmado</w:t>
            </w:r>
          </w:p>
        </w:tc>
      </w:tr>
    </w:tbl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9.5. Motor de score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O score é calculado combinando evidências extraídas das fontes. As regras iniciais são: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Eventos decisórios aumentam score.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Publicações e certidões agregam confiança.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Trânsito em julgado expresso eleva fortemente a maturidade.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Sinais recursais reduzem score e seguram o processo em fila de atenção.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Janela sem impulso relevante aumenta a chance de encaminhamento à baixa.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Confirmação de arquivamento definitivo/baixa definitiva fecha a régua em nível 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6E6" w:sz="2"/>
              <w:left w:val="single" w:color="1E7BFF" w:sz="24"/>
              <w:bottom w:val="single" w:color="E7E6E6" w:sz="2"/>
              <w:right w:val="single" w:color="E7E6E6" w:sz="2"/>
            </w:tcBorders>
            <w:shd w:fill="F5F7FB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7BFF"/>
                <w:sz w:val="22"/>
                <w:szCs w:val="22"/>
              </w:rPr>
              <w:t xml:space="preserve">Por que esse desenho importa</w:t>
            </w:r>
          </w:p>
          <w:p>
            <w:pPr>
              <w:spacing w:after="120" w:line="312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régua de maturidade traduz "aquilo que um coordenador jurídico olharia no processo" em um número. Isso permite priorizar filas, automatizar rotinas de cobrança/baixa e construir BI em cima de decisões homologadas — sem depender exclusivamente do que o Legal One sabe.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E7BFF"/>
          <w:sz w:val="28"/>
          <w:szCs w:val="28"/>
        </w:rPr>
        <w:t xml:space="preserve">10. Módulo: Automações Agendadas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10.1. Motivação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Muitas rotinas precisam acontecer sem operador: puxar publicações novas de manhã cedo, classificar o que chegou, sincronizar metadados do Legal One a cada N horas. O módulo de Automações permite configurar esses jobs via interface, sem intervenção de DevOps.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10.2. Como funciona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Cada automação é um registro ScheduledAutomation com agendamento (cron ou intervalo em minutos) e uma lista de passos. O APScheduler, embarcado no backend FastAPI, registra e dispara os jobs. No startup da aplicação, todas as automações habilitadas são repovoadas — garantindo continuidade mesmo após reinícios.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10.3. Capacidades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Agendamento cron: expressões completas (ex.: "0 7 * * 1-5" para dias úteis 7h).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Agendamento por intervalo: "a cada 360 minutos" para rotinas não ancoradas em horário específico.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Passos encadeados: "pull_publications" → "classify" rodam na ordem definida.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Escopo por escritório (office_ids) e janela de lookback inicial ajustável por automação.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Observabilidade: cada execução gera um ScheduledAutomationRun com status, duração e contagens.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Recuperação de órfãos: no startup, execuções deixadas em "running" são marcadas como interrompidas, evitando zumbis no dashboard.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10.4. Exemplos reais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"Diário 07:00 — puxar e classificar SP" — busca publicações desde o cursor, dispara classificação em lote.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"A cada 6 horas — puxar publicações RJ" — carga incremental sem bloquear o pipeline do dia.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"Sync metadados Legal One a cada 24h" — mantém listas de setores, usuários e escritórios sincronizadas.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E7BFF"/>
          <w:sz w:val="28"/>
          <w:szCs w:val="28"/>
        </w:rPr>
        <w:t xml:space="preserve">11. Módulo: Administração, Usuários e Permissões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11.1. Estrutura organizacional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O DunaFlow modela a estrutura da MDR em três níveis navegáveis: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Setores — agrupamentos macro (Contencioso Cível, Trabalhista, etc.).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Squads — times dentro do setor com responsáveis definidos.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Usuários — pessoas, com vínculos a squads e setores.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11.2. Autenticação e sessão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Login por e-mail + senha hash (bcrypt).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Tokens JWT para sessão; renovação e invalidação configuráveis.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Rotas protegidas no backend (dependências FastAPI) e no frontend (ProtectedRoute).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Trocar senha: dialog em Perfil, com validação no backend.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11.3. Sincronização com o Legal One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Usuários, escritórios e tipos de tarefa têm scripts dedicados de sincronização (run_manual_sync.py, test_sync_users.py, test_sync_offices.py, test_sync_task_types.py). Isso mantém o universo local alinhado com o CRM — evitando IDs órfãos em tempo de execução.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E7BFF"/>
          <w:sz w:val="28"/>
          <w:szCs w:val="28"/>
        </w:rPr>
        <w:t xml:space="preserve">12. Módulo: Dashboards e Observabilidade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12.1. Dashboards por domínio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Home: visão consolidada do dia (lotes, publicações classificadas, automações rodando).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Lotes (BatchExecutionsPage): tabela com status, taxa de sucesso e drill-down por item.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Publicações (PublicationsPage): listagem com filtros por status, categoria e jurisdição; ações inline (reclassificar, ver detalhes).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Tratamento de publicações: fila e execuções com progresso em tempo real.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Classificador: painel com backlog, taxa de classificação e custo acumulado.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Automações: próximas execuções, histórico de runs, habilitar/desabilitar.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Análise de planilhas: diagnóstico prévio ao envio de um batch.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Monitor de fix de posições no Legal One: página específica para acompanhar correções multi-processo.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12.2. Observabilidade de baixa infra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O DunaFlow expõe métricas no formato Prometheus (via prometheus.yml empacotado). Isso permite que monitoring externo (Grafana, Datadog, etc.) capture saúde e performance sem que o sistema precise de middleware proprietário.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A1940"/>
          <w:sz w:val="36"/>
          <w:szCs w:val="36"/>
        </w:rPr>
        <w:t xml:space="preserve">Parte III — Visão Técnica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E7BFF"/>
          <w:sz w:val="28"/>
          <w:szCs w:val="28"/>
        </w:rPr>
        <w:t xml:space="preserve">13. Arquitetura geral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O DunaFlow é uma aplicação web full-stack organizada em três camadas claramente separadas: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13.1. Backend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Um serviço FastAPI (Python 3.10) que expõe uma API REST versionada (/api/v1). Ele concentra toda a lógica de negócio, acessa o banco PostgreSQL via SQLAlchemy e ORM, e orquestra integrações externas (Legal One, Anthropic, DataJud, DJEN). Workers em background (BatchExecutionWorker e APScheduler) rodam no mesmo processo para simplificar o deploy.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13.2. Frontend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SPA construída com React 18 + TypeScript + Vite. Usa shadcn/ui sobre Tailwind CSS, react-router-dom para navegação e @tanstack/react-query para fetching e cache. O build estático é servido por Nginx, com proxy reverso para /api.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13.3. Banco de dados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PostgreSQL gerenciado via Alembic para migrações versionadas. Hoje o projeto tem mais de 30 migrações aplicadas, cobrindo o schema inicial, tabelas de batch, classificação, cache de processos, tratamento de publicações, automações agendadas e monitoramento processual.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13.4. Topologia de deploy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Produção roda em Docker Compose orquestrado pelo Coolify, com três serviços: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Imagem / Dockerfile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postgres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postgres oficial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Persistência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Dockerfile (Python/FastAPI)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 + workers + scheduler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Dockerfile.frontend (Vite → Nginx)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SPA estática e proxy /api</w:t>
            </w:r>
          </w:p>
        </w:tc>
      </w:tr>
    </w:tbl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O override de docker-compose.override.yml é ignorado em produção e usado apenas em dev local (bind mounts + Vite dev server).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E7BFF"/>
          <w:sz w:val="28"/>
          <w:szCs w:val="28"/>
        </w:rPr>
        <w:t xml:space="preserve">14.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 no DunaFlow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 3.10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Linguagem da API e dos workers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FastAPI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Framework da API REST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SQLAlchemy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ORM + camada de acesso a dados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Alembic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Versionamento de schema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Pydantic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Validação de contratos e schemas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APScheduler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Scheduler de automações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Playwright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RPA para tratar publicações no Legal One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httpx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 HTTP assíncrono (Legal One, Anthropic, DataJud)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UI reativa e tipada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Vite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tool e HMR em dev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Estilização utilitária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shadcn/ui + Radix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Biblioteca de componentes acessíveis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@tanstack/react-query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Fetching, cache e invalidation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Roteamento SPA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recharts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Gráficos nos dashboards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Dados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Banco relacional principal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IA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Anthropic Claude Haiku 4.5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Classificação de publicações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Docker / Docker Compose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Runtime e composição de serviços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Coolify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PaaS self-hosted para deploy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Nginx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Proxy reverso e serve da SPA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Prometheus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Métricas exportadas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E7BFF"/>
          <w:sz w:val="28"/>
          <w:szCs w:val="28"/>
        </w:rPr>
        <w:t xml:space="preserve">15. Padrões de projeto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15.1. Strategy (orquestração)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BaseStrategy define o contrato (process_batch) e cada fonte de entrada implementa a sua. Adicionar uma nova fonte é uma questão de criar nova classe + registrar na factory — sem tocar em código existente. Princípio aberto-fechado aplicado.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15.2. Repository implícito via SQLAlchemy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A camada de acesso a dados não cria um repositório formal, mas cada service encapsula suas queries. Isso mantém o domínio coeso (classificação não toca em batch, batch não toca em monitoramento) sem over-engineering.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15.3. Service layer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Serviços como BatchTaskCreationService, PublicationBatchClassifier, ScheduledAutomationService, PublicationTreatmentService concentram regras de negócio. Endpoints são finos: autenticam, validam e delegam.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15.4. Worker pool + scheduler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Long-running jobs (batches, RPA runs) não bloqueiam o request cycle. O BatchExecutionWorker faz polling em fila interna; o APScheduler dispara jobs agendados. Ambos convivem com o servidor ASGI.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15.5. Contratos de integração desacoplados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Para DataJud e DJEN, o módulo de process_monitoring expõe contratos (DataJudProcessSnapshot, ComunicaPublicationRecord, DetectedEvidence, MonitoringEvaluation) que normalizam os payloads crus em estruturas homogêneas — o restante do sistema consome essas estruturas, não o formato externo.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E7BFF"/>
          <w:sz w:val="28"/>
          <w:szCs w:val="28"/>
        </w:rPr>
        <w:t xml:space="preserve">16. Integrações externas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580"/>
        <w:gridCol w:w="258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consumimos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fazemos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Legal One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REST (API + OAuth) + UI (RPA)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Tarefas, processos, usuários, escritórios, publicações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Criamos tarefas, atualizamos publicações, disparamos ações via RPA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REST + Batch API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Modelo Haiku 4.5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Classificamos publicações via prompts estruturados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DataJud (CNJ)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Elasticsearch-like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Snapshots de processos, movimentos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Populamos ProcessMovement e consolidamos MonitoredProcess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DJEN / Comunica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REST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Publicações, comunicações, certidões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Populamos ProcessPublication por caderno/comunicação/certidão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SMTP (e-mail)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SMTP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Notificações operacionais (via MailService)</w:t>
            </w:r>
          </w:p>
        </w:tc>
      </w:tr>
    </w:tbl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16.1. Por que duas estratégias para Legal One (API + RPA)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A API do Legal One cobre operações de cadastro e consulta, mas não todas as ações de tela — especialmente o "tratamento" de publicações, que tem fluxo específico de anexos e confirmações visuais. Como não abrimos mão da automação, o DunaFlow mantém dois canais: API sempre que possível (mais barato, mais estável) e RPA quando necessário (com engenharia defensiva extra).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16.2. DataJud e DJEN: comunicação robusta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O DataJud expõe busca Elasticsearch com paginação via search_after — o client implementa cursor persistente (IntegrationSyncCursor) para cargas incrementais retomáveis. O DJEN/Comunica tem APIs de granularidade variada; o client oferece métodos genéricos por caderno, comunicação e certidão, com normalização posterior.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E7BFF"/>
          <w:sz w:val="28"/>
          <w:szCs w:val="28"/>
        </w:rPr>
        <w:t xml:space="preserve">17. Modelo de dados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O schema PostgreSQL tem mais de 30 tabelas. Agrupadas por domínio, ficam claras as fronteiras do sistema: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17.1. Legal One e entidades canônicas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legal_one_users, legal_one_offices, legal_one_task_types — cache local da estrutura do CRM.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canonical.* — tabelas canônicas para entidades derivadas (processos, partes, indexações).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associations.* — relações many-to-many entre entidades.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17.2. Orquestração e lotes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batch_execution + batch_execution_items — cabeçalho e itens de cada lote (com fingerprint e controle de estado).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task_templates, task_groups, task_rules — modelos e regras de geração de tarefas.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17.3. Publicações e classificação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publication_batch, publication_batch_classification — lotes de publicações e resultados de classificação.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publication_capture, publication_search — capturas e buscas na origem.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publication_record — registro consolidado (com campos como polo, UF, natureza_processo, audiência, subcategoria secundária).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classification_* — overrides, histórico e índices de performance.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office_lawsuit_index, office_classification — relações escritório/processo e classificações operacionais.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17.4. Tratamento de publicações no Legal One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publicacao_tratamento_execucoes — cabeçalho de cada run RPA (status: INICIANDO, EXECUTANDO, PAUSADO, CONCLUIDO, CONCLUIDO_COM_FALHAS, FALHA, INTERROMPIDO).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publicacao_tratamento_fila — fila por item com alvo (TRATADA, SEM_PROVIDENCIAS) e status técnico.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17.5. Monitoramento processual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monitoring_portfolios, monitored_processes, process_raw_payloads, process_movements, process_publications, process_analytical_events, process_operational_queue_items, integration_sync_runs, integration_sync_cursors.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17.6. Agendamento automatizado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scheduled_automations + scheduled_automation_runs — definição dos jobs e histórico de execuções.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17.7. Cache de processos Legal One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lawsuit_cache — cache local para lookups frequentes, diminuindo pressão na API.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E7BFF"/>
          <w:sz w:val="28"/>
          <w:szCs w:val="28"/>
        </w:rPr>
        <w:t xml:space="preserve">18. Segurança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Autenticação por JWT assinado com segredo configurável em variável de ambiente.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Senhas armazenadas com bcrypt (hash + salt) — nunca em texto claro.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CORS middleware restrito a origins configurados no settings.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Variáveis de ambiente (.env) fora do controle de versão; acesso a APIs externas via chaves por ambiente.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Rotas administrativas (admin.py) com dependência extra de verificação de is_admin.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Logs estruturados para auditoria de ações críticas (criação de lotes, disparos de RPA, mudanças de permissão).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Isolamento de workers: RPA roda com contexto Playwright em diretório temporário, com limpeza explícita após cada sessão.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6E6" w:sz="2"/>
              <w:left w:val="single" w:color="1E7BFF" w:sz="24"/>
              <w:bottom w:val="single" w:color="E7E6E6" w:sz="2"/>
              <w:right w:val="single" w:color="E7E6E6" w:sz="2"/>
            </w:tcBorders>
            <w:shd w:fill="F5F7FB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7BFF"/>
                <w:sz w:val="22"/>
                <w:szCs w:val="22"/>
              </w:rPr>
              <w:t xml:space="preserve">Boa prática aplicada</w:t>
            </w:r>
          </w:p>
          <w:p>
            <w:pPr>
              <w:spacing w:after="120" w:line="312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plataforma distingue claramente status de negócio (publicação AGENDADA / IGNORADA) e status técnico (fila PENDENTE / PROCESSANDO / CONCLUIDO / FALHA). Isso é importante para auditoria: se um operador marca "ignorado" mas o RPA ainda tentou processar, o sistema consegue explicar as duas camadas de decisão independentemente.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E7BFF"/>
          <w:sz w:val="28"/>
          <w:szCs w:val="28"/>
        </w:rPr>
        <w:t xml:space="preserve">19. Deploy e operação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19.1. Ambientes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Dev local: docker-compose com override (bind mounts e Vite HMR).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Produção: Coolify com docker-compose.yml em branch main.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Variáveis: .env por ambiente, seguindo o modelo do .env.example.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19.2. Pipeline de deploy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Merge em main no GitHub.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Coolify detecta o push e reconstrói as imagens api e frontend.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Migrations Alembic são aplicadas antes do start da API.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Lifespan do FastAPI inicia worker, scheduler e repovoa automations habilitadas.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Nginx atualiza a SPA estática e segue proxyando /api.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19.3. Observabilidade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Logs da aplicação em stdout — coletados pelo stack do Coolify.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Prometheus scrape em /metrics (prometheus.yml empacotado).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Dashboard interno mostra sinais de capture e falhas recorrentes.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19.4. Rollback e manutenção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Alembic downgrade para reverter migrations (ex.: alembic downgrade pha004).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Scripts utilitários: create_user.py, run_manual_sync.py, update_lawsuits.py, inspect_lawsuit.py — cobrem operações rotineiras de backoffice.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Compose volumes nominais permitem teardown controlado (docker volume rm) quando preciso.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A1940"/>
          <w:sz w:val="36"/>
          <w:szCs w:val="36"/>
        </w:rPr>
        <w:t xml:space="preserve">Parte IV — Evoluções, Decisões e Resiliência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E7BFF"/>
          <w:sz w:val="28"/>
          <w:szCs w:val="28"/>
        </w:rPr>
        <w:t xml:space="preserve">20. Linha do tempo de evoluções relevantes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As entregas abaixo refletem marcos técnicos derivados de problemas reais — todos resolvidos e hoje em produção.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580"/>
        <w:gridCol w:w="258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Motivação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Fase inicial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Orquestração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Estratégias Onesid, Onerequest e Planilha consolidadas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Unificar três fluxos paralelos em uma única engine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Fase inicial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Gestão de setores, squads e usuários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Refletir a estrutura real do escritório no sistema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Evolução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Pipeline IA com Claude Haiku 4.5 e taxonomia MDR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Eliminar classificação manual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Evolução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Reclassificação inline sem rechamar Legal One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Preservar overrides e evitar 429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Evolução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Publicações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Badge de UF via CNJ (sem API call extra)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Gestão de carteira por jurisdição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Evolução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Publicações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Edição de horário de audiência no modal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Preservar data/hora em edições parciais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Evolução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Automação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APScheduler + repovoamento no startup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Rotinas recorrentes sem operador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Evolução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RPA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Playwright runner para tratamento de publicações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Cobrir ação sem API no Legal One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Consolidação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RPA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Cinco correções de robustez (upload, dropzone, anexos, retry, timeouts)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Eliminar loops infinitos e estados inconsistentes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Consolidação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Permissões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Limpeza de pacote RPA legado e unificação de UI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Remover débito técnico que bloqueava padronização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Consolidação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Modelo analítico + régua de maturidade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Inteligência além do Legal One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Recente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Operação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Deploy em Coolify com compose prod/dev separados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Entregar produção sem depender de pipeline externo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E7BFF"/>
          <w:sz w:val="28"/>
          <w:szCs w:val="28"/>
        </w:rPr>
        <w:t xml:space="preserve">21. Decisões técnicas com racional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21.1. Por que FastAPI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Async nativo, tipagem forte via Pydantic, geração automática de OpenAPI, curva de aprendizado suave e excelente integração com SQLAlchemy e httpx. Em uma aplicação com muitas integrações externas I/O-bound, o modelo async é uma vantagem direta.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21.2. Por que SQLAlchemy + Alembic em vez de ORM async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A combinação SQLAlchemy + Alembic ainda é o padrão-ouro para aplicações Python com modelagem complexa. O projeto usa o modo síncrono dentro de handlers async conforme necessário, com o benefício de ter uma ferramenta de migration madura e previsível.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21.3. Por que React + Vite + shadcn/ui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Vite entrega HMR instantâneo, shadcn/ui sobre Radix oferece componentes acessíveis e copiáveis (em vez de uma dependência opaca), e Tailwind cobre estilização consistente sem CSS-in-JS. Isso resulta em um frontend enxuto, fácil de evoluir, sem framework de design system proprietário.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21.4. Por que Claude Haiku 4.5 em vez de modelos menores / maiores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Haiku 4.5 entrega qualidade de classificação suficiente para a taxonomia MDR a um custo irrisório via Batch API. Modelos maiores (Sonnet, Opus) teriam precisão marginalmente superior a custo muito maior; modelos locais abertos teriam custo de infraestrutura e manutenção desproporcional ao volume.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21.5. Por que Batch API para classificação em massa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50% de desconto em input e output com SLAs de até 24h — compatível com a cadência diária do escritório. Para classificações interativas (por exemplo, reclassificar uma publicação na tela), o sistema usa a Standard API.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21.6. Por que manter RPA em Playwright mesmo com a fragilidade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A alternativa é esperar Legal One abrir endpoints — fora do nosso controle. Playwright oferece navegação headless confiável, suporte a esperas explícitas, captura de estado Ext.js e debugging por screenshots. Junto com as cinco camadas de robustez adicionadas, é uma solução custo-efetiva.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21.7. Por que Strategy para orquestração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Cada fonte de entrada (planilha, Onesid, Onerequest) tem particularidades de normalização. O Strategy isola essas particularidades e permite testes unitários focados. Uma nova fonte entra com uma nova classe, sem modificar as existentes.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21.8. Por que derivar UF do CNJ em vez de campo persistido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O número CNJ já carrega essa informação deterministicamente. Persistir seria replicação de dado, com risco de divergência. A derivação em runtime é barata (operação string) e sempre correta.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21.9. Por que separar status de negócio e status técnico nas filas RPA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São decisões diferentes: "o operador quer tratar" versus "o RPA conseguiu tratar". Uma publicação pode estar AGENDADA (negócio) mas FALHA (técnico) — e o sistema precisa saber explicar esse descompasso sem confundir os dois planos.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21.10. Por que APScheduler dentro do mesmo processo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Um cron externo funcionaria, mas exigiria mais infraestrutura. APScheduler embarcado aproveita o mesmo banco para estado (via lifespan) e simplifica o deploy. Em escala maior, a migração para uma solução dedicada (Celery Beat, Temporal) é trivial — os jobs são funções puras que podem ser chamadas por qualquer scheduler.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E7BFF"/>
          <w:sz w:val="28"/>
          <w:szCs w:val="28"/>
        </w:rPr>
        <w:t xml:space="preserve">22. Resiliência e tratamento de incidentes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A evolução do sistema foi, em boa parte, um aprendizado por incidentes — e cada aprendizado virou engenharia. Alguns dos padrões já absorvidos: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22.1. Rate-limit e backoff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Classificação com Claude: backoff exponencial (15 → 30 → 60s), respeito a retry-after, até 3 tentativas. Lookups Legal One com 429: a reclassificação manual foi redesenhada para não chamar o Legal One, eliminando a fonte principal do problema.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22.2. Estado explícito em RPA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Em vez de continuar "por inércia" em falhas silenciosas, cada passo do RPA verifica explicitamente o estado (upload confirmado, número de anexos na grid, resposta do botão "concluir"). Qualquer inconsistência interrompe a execução com erro claro.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22.3. Listas de erros retryables x finais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Classificação dos erros em duas listas: os que valem retry automaticamente e os que não. Erros de dropzone foram movidos para FINAL_NO_RETRY depois que causaram loops infinitos — um fix pequeno com impacto grande.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22.4. Recuperação de órfãos no startup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Se um run termina em "running" por crash do processo, ele é marcado como INTERROMPIDO no próximo startup. Dashboards não ficam mentindo; operadores sabem exatamente o que aconteceu.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22.5. Logs e audit trail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Tabelas de batch, execuções e runs funcionam como log estruturado: quem disparou, quando, quantos itens, o que falhou. Em incidentes, a primeira pergunta ("o que aconteceu ontem às 14h37?") é respondida em segundos.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A1940"/>
          <w:sz w:val="36"/>
          <w:szCs w:val="36"/>
        </w:rPr>
        <w:t xml:space="preserve">Parte V — Resultados e Roadmap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E7BFF"/>
          <w:sz w:val="28"/>
          <w:szCs w:val="28"/>
        </w:rPr>
        <w:t xml:space="preserve">23. Resultados mensuráveis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23.1. Custo de classificação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Métrica colhida em corrida real: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Publicações classificadas no lote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145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Corrida de validação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Tokens consumidos (total)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533.822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514.669 input + 19.153 output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Custo via Batch API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 US$ 0,25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50% de desconto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Custo via Standard API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 US$ 0,37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Referência para operação interativa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Custo por publicação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US$ 0,0017 – 0,003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Dependendo da API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Projeção: 10.000 pub./ano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 US$ 20 – 30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Ordem de grandeza</w:t>
            </w:r>
          </w:p>
        </w:tc>
      </w:tr>
    </w:tbl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23.2. Eliminação de débito técnico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Remoção completa do pacote RPA legado que bloqueava a unificação da UI.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Limpeza da migração pha005 (rollback) e purga de configurações órfãs em core/config.py.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Docker volumes órfãos documentados para teardown controlado.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Resultado: frontend com Publicações e Tarefas em paridade funcional, sem duas UIs concorrentes.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23.3. Robustez operacional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Zero ocorrências recorrentes de loops infinitos de retry após a classificação dos erros em FINAL_NO_RETRY.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Tempo de execução do "marcar como concluído" reduzido de 60s (default Playwright) para 15s com cascata.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Publicações submetidas com 0 anexos — eliminado: sistema agora falha em vez de prosseguir.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23.4. Cobertura funcional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A plataforma hoje entrega sete módulos em produção, três deles com camadas de IA/automação avançada (classificação, RPA, monitoramento analítico). O número de automações agendadas e a volumetria de batches são métricas vivas nos dashboards internos.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E7BFF"/>
          <w:sz w:val="28"/>
          <w:szCs w:val="28"/>
        </w:rPr>
        <w:t xml:space="preserve">24. Roadmap — próximos passos sugeridos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24.1. Curto prazo (próximas semanas)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Expor endpoints FastAPI para carteiras de monitoramento, resumo executivo, fila operacional e detalhe de processo (arquitetura de dados já pronta).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Criar migrations Alembic para persistir snapshots, eventos e itens de fila do módulo de monitoramento processual.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Jobs periódicos de sincronização DataJud e DJEN/Comunica com cursor persistente.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Página frontend dedicada ao monitoramento processual (portfólios, drill-down, fila de baixa).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24.2. Médio prazo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Views/marts de BI derivados das tabelas analíticas (Power BI / Metabase).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Homologação de eventos analíticos por usuário — transformar "sugestão de baixa" em "baixa confirmada" com audit trail.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Ampliar a taxonomia de classificação com novas categorias observadas em produção (feedback loop com operadores).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Integração oficial com canais de notificação (Microsoft Teams / e-mail) para alertas de falhas de automação.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24.3. Longo prazo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Multi-tenant / multi-escritório — preparar o schema para rodar mais de uma estrutura organizacional.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Modelo próprio de reclassificação fine-tuned sobre histórico MDR, reduzindo ainda mais o custo por publicação.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Exposição de insights (BI em tempo real) direto dentro da plataforma, sem dependência de ferramenta externa.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Expansão do RPA para outras operações Legal One sem API (juntar documentos, assinar, finalizar fases).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6E6" w:sz="2"/>
              <w:left w:val="single" w:color="1E7BFF" w:sz="24"/>
              <w:bottom w:val="single" w:color="E7E6E6" w:sz="2"/>
              <w:right w:val="single" w:color="E7E6E6" w:sz="2"/>
            </w:tcBorders>
            <w:shd w:fill="F5F7FB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7BFF"/>
                <w:sz w:val="22"/>
                <w:szCs w:val="22"/>
              </w:rPr>
              <w:t xml:space="preserve">Visão de longo prazo</w:t>
            </w:r>
          </w:p>
          <w:p>
            <w:pPr>
              <w:spacing w:after="120" w:line="312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 DunaFlow tende a se consolidar como a camada "cérebro" do escritório — enquanto o Legal One é o sistema de registro, o DunaFlow é onde a inteligência, a orquestração e a observabilidade acontecem. Quanto mais rotinas forem capturadas nessa camada, mais previsível, auditável e escalável a operação se torna.</w:t>
            </w:r>
          </w:p>
        </w:tc>
      </w:tr>
    </w:tbl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A1940"/>
          <w:sz w:val="36"/>
          <w:szCs w:val="36"/>
        </w:rPr>
        <w:t xml:space="preserve">Parte VI — Histórico de Atualizações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E7BFF"/>
          <w:sz w:val="28"/>
          <w:szCs w:val="28"/>
        </w:rPr>
        <w:t xml:space="preserve">25. Visão geral do changelog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Este capítulo consolida o histórico de mudanças relevantes aplicadas ao DunaFlow após a publicação da versão 1.0 deste documento. A ideia é manter uma trilha clara entre o que está escrito nas partes anteriores e o que já evoluiu: cada versão descreve, por tema, as funcionalidades novas, as correções estruturais e as melhorias de performance ou UX. Mudanças menores (micro-ajustes de layout, pequenos bugs isolados) ficam fora do changelog para preservar a leitura executiva; mudanças estruturais e funcionais são sempre incluídas.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6E6" w:sz="2"/>
              <w:left w:val="single" w:color="1E7BFF" w:sz="24"/>
              <w:bottom w:val="single" w:color="E7E6E6" w:sz="2"/>
              <w:right w:val="single" w:color="E7E6E6" w:sz="2"/>
            </w:tcBorders>
            <w:shd w:fill="F5F7FB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7BFF"/>
                <w:sz w:val="22"/>
                <w:szCs w:val="22"/>
              </w:rPr>
              <w:t xml:space="preserve">Como ler este capítulo</w:t>
            </w:r>
          </w:p>
          <w:p>
            <w:pPr>
              <w:spacing w:after="120" w:line="312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Cada versão recebe sua própria seção. Dentro de cada versão, os blocos são organizados por tema (Classificador, Publicações, Performance, Admin, etc.) para que leitores executivos consigam pular direto para a área de interesse. Sempre que aplicável, indicamos o impacto do lado do negócio e a contraparte técnica.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E7BFF"/>
          <w:sz w:val="28"/>
          <w:szCs w:val="28"/>
        </w:rPr>
        <w:t xml:space="preserve">26. Versão 1.1 — Abril/2026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Primeira atualização após a v1.0. O ciclo foi dominado por cinco preocupações claras: preparar a aplicação para uso por equipe (concorrência, pool de conexões, índices), criar um loop de feedback contínuo para o classificador, tratar publicações obsoletas automaticamente, blindar integrações com o Legal One contra 429 e robustecer a camada de RPA. Abaixo estão as entregas consolidadas por tema.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26.1. Classificador — sistema de feedback e auto-reparo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A evolução mais significativa do classificador nesta versão é o fechamento do ciclo "IA → operador → IA". Antes, uma reclassificação manual corrigia apenas o registro em questão; agora, ela alimenta explicitamente o modelo.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Feedback implícito: </w:t>
      </w:r>
      <w:r>
        <w:rPr>
          <w:rFonts w:ascii="Calibri" w:cs="Calibri" w:eastAsia="Calibri" w:hAnsi="Calibri"/>
          <w:sz w:val="22"/>
          <w:szCs w:val="22"/>
        </w:rPr>
        <w:t xml:space="preserve">toda vez que o operador reclassifica manualmente, a correção é registrada como exemplo para o classificador.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Feedback explícito: </w:t>
      </w:r>
      <w:r>
        <w:rPr>
          <w:rFonts w:ascii="Calibri" w:cs="Calibri" w:eastAsia="Calibri" w:hAnsi="Calibri"/>
          <w:sz w:val="22"/>
          <w:szCs w:val="22"/>
        </w:rPr>
        <w:t xml:space="preserve">novo botão "thumbs-down" com modal de correção onde o operador aponta categoria correta, polo, natureza e justificativa/regra.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Few-shot injection: </w:t>
      </w:r>
      <w:r>
        <w:rPr>
          <w:rFonts w:ascii="Calibri" w:cs="Calibri" w:eastAsia="Calibri" w:hAnsi="Calibri"/>
          <w:sz w:val="22"/>
          <w:szCs w:val="22"/>
        </w:rPr>
        <w:t xml:space="preserve">os feedbacks são injetados como exemplos no prompt (tanto na busca individual quanto no batch), melhorando a assertividade ao longo do tempo sem necessidade de re-treino.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Auto-reparo de classificações: </w:t>
      </w:r>
      <w:r>
        <w:rPr>
          <w:rFonts w:ascii="Calibri" w:cs="Calibri" w:eastAsia="Calibri" w:hAnsi="Calibri"/>
          <w:sz w:val="22"/>
          <w:szCs w:val="22"/>
        </w:rPr>
        <w:t xml:space="preserve">novo procedimento repair_classification corrige subcategorias na categoria errada (move para a categoria correta) e aplica fallback genérico quando o modelo devolve "-" ou "Para Análise" em categorias com subcategorias obrigatórias.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max_tokens elevado: </w:t>
      </w:r>
      <w:r>
        <w:rPr>
          <w:rFonts w:ascii="Calibri" w:cs="Calibri" w:eastAsia="Calibri" w:hAnsi="Calibri"/>
          <w:sz w:val="22"/>
          <w:szCs w:val="22"/>
        </w:rPr>
        <w:t xml:space="preserve">saída do modelo ampliada de 1024 para 2048 tokens, eliminando truncamento de JSON em lotes mais complexos.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6E6" w:sz="2"/>
              <w:left w:val="single" w:color="1E7BFF" w:sz="24"/>
              <w:bottom w:val="single" w:color="E7E6E6" w:sz="2"/>
              <w:right w:val="single" w:color="E7E6E6" w:sz="2"/>
            </w:tcBorders>
            <w:shd w:fill="F5F7FB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7BFF"/>
                <w:sz w:val="22"/>
                <w:szCs w:val="22"/>
              </w:rPr>
              <w:t xml:space="preserve">Impacto</w:t>
            </w:r>
          </w:p>
          <w:p>
            <w:pPr>
              <w:spacing w:after="120" w:line="312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Pela primeira vez o classificador "aprende" com a operação diária. Cada correção entra no prompt e passa a influenciar decisões futuras — o custo de manutenção da qualidade cai e a acuracidade tende a subir com o volume.</w:t>
            </w:r>
          </w:p>
        </w:tc>
      </w:tr>
    </w:tbl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26.2. Publicações — busca, filtros, agrupamento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Descarte automático de publicações obsoletas: </w:t>
      </w:r>
      <w:r>
        <w:rPr>
          <w:rFonts w:ascii="Calibri" w:cs="Calibri" w:eastAsia="Calibri" w:hAnsi="Calibri"/>
          <w:sz w:val="22"/>
          <w:szCs w:val="22"/>
        </w:rPr>
        <w:t xml:space="preserve">publicações com data anterior à criação da pasta do processo no Legal One são marcadas como DESCARTADO_OBSOLETA e enfileiradas para o RPA como "sem providência". Elimina poluição na esteira processual.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Natureza processual para publicações sem pasta: </w:t>
      </w:r>
      <w:r>
        <w:rPr>
          <w:rFonts w:ascii="Calibri" w:cs="Calibri" w:eastAsia="Calibri" w:hAnsi="Calibri"/>
          <w:sz w:val="22"/>
          <w:szCs w:val="22"/>
        </w:rPr>
        <w:t xml:space="preserve">o classificador agora detecta a natureza em registros que ainda não foram vinculados a processos, permitindo triagem antes do cadastro da pasta.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Filtro "apenas sem processo": </w:t>
      </w:r>
      <w:r>
        <w:rPr>
          <w:rFonts w:ascii="Calibri" w:cs="Calibri" w:eastAsia="Calibri" w:hAnsi="Calibri"/>
          <w:sz w:val="22"/>
          <w:szCs w:val="22"/>
        </w:rPr>
        <w:t xml:space="preserve">tanto na busca quanto na classificação em lote, focando operadores no backlog de vinculação.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Filtro UF server-side e contagem total: </w:t>
      </w:r>
      <w:r>
        <w:rPr>
          <w:rFonts w:ascii="Calibri" w:cs="Calibri" w:eastAsia="Calibri" w:hAnsi="Calibri"/>
          <w:sz w:val="22"/>
          <w:szCs w:val="22"/>
        </w:rPr>
        <w:t xml:space="preserve">o filtro por unidade federativa agora roda no banco (não em memória) e a tabela exibe o total verdadeiro de registros.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Agrupamento individual para publicações sem processo: </w:t>
      </w:r>
      <w:r>
        <w:rPr>
          <w:rFonts w:ascii="Calibri" w:cs="Calibri" w:eastAsia="Calibri" w:hAnsi="Calibri"/>
          <w:sz w:val="22"/>
          <w:szCs w:val="22"/>
        </w:rPr>
        <w:t xml:space="preserve">em vez de agrupar por categoria + data, cada publicação sem processo vira uma linha. Preserva o contexto que seria perdido no agrupamento.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Bulk confirm / ignore em Processos com Publicações: </w:t>
      </w:r>
      <w:r>
        <w:rPr>
          <w:rFonts w:ascii="Calibri" w:cs="Calibri" w:eastAsia="Calibri" w:hAnsi="Calibri"/>
          <w:sz w:val="22"/>
          <w:szCs w:val="22"/>
        </w:rPr>
        <w:t xml:space="preserve">novas ações em massa para confirmar ou ignorar publicações de uma pasta.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Barra de progresso em tempo real durante a busca: </w:t>
      </w:r>
      <w:r>
        <w:rPr>
          <w:rFonts w:ascii="Calibri" w:cs="Calibri" w:eastAsia="Calibri" w:hAnsi="Calibri"/>
          <w:sz w:val="22"/>
          <w:szCs w:val="22"/>
        </w:rPr>
        <w:t xml:space="preserve">feedback visual durante buscas longas, com atualização granular do andamento.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total_found corrigido: </w:t>
      </w:r>
      <w:r>
        <w:rPr>
          <w:rFonts w:ascii="Calibri" w:cs="Calibri" w:eastAsia="Calibri" w:hAnsi="Calibri"/>
          <w:sz w:val="22"/>
          <w:szCs w:val="22"/>
        </w:rPr>
        <w:t xml:space="preserve">antes, re-execuções da mesma janela mostravam o total cru da API (ex.: 732/0 duas vezes seguidas). Agora total_found = new_count + discarded_count, refletindo apenas os registros efetivamente criados pela busca.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Export Excel polido: </w:t>
      </w:r>
      <w:r>
        <w:rPr>
          <w:rFonts w:ascii="Calibri" w:cs="Calibri" w:eastAsia="Calibri" w:hAnsi="Calibri"/>
          <w:sz w:val="22"/>
          <w:szCs w:val="22"/>
        </w:rPr>
        <w:t xml:space="preserve">altura de linhas fixada em 25 pontos e eliminação das "linhas em branco infinitas" (zeroHeight) que antes estragavam a apresentação.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26.3. Performance e escalabilidade (preparação para equipe)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Conjunto coordenado de mudanças para suportar 10+ usuários simultâneos sem degradação: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Mudança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Motivo / efeito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SQLAlchemy: pool_size=15, max_overflow=10, pool_pre_ping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Conexões reutilizadas com saúde verificada; evita "stale connection" após pausas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Uvicorn com múltiplos workers (UVICORN_WORKERS=4)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Paraleliza requests entre processos, aproveitando CPUs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Postgres: max_connections=200, shared_buffers=512MB e tunings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Suporta a carga simultânea prevista sem contenção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Migration perf001 — 7 índices (simples e compostos) em publicacao_registros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Queries de listagem e filtro passam a ser lineares no resultado, não no total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Coluna "uf" materializada em publicacao_registros (perf002)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Filtro UF vai direto ao WHERE; data migration popula registros existentes via SQL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Paginação de grupos no banco (list_records_grouped)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Passa a buscar group_keys da página e só depois carrega records daqueles grupos — fim do "load all, group in Python"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62 endpoints convertidos de async def → def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Endpoints com I/O síncrono ao banco agora rodam em threadpool, liberando o event loop para requests concorrentes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Apply de batch com sessão própria em background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Corrige "Instance is not persistent within this Session" — o background task agora abre SessionLocal() e recarrega o batch ali</w:t>
            </w:r>
          </w:p>
        </w:tc>
      </w:tr>
    </w:tbl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6E6" w:sz="2"/>
              <w:left w:val="single" w:color="1E7BFF" w:sz="24"/>
              <w:bottom w:val="single" w:color="E7E6E6" w:sz="2"/>
              <w:right w:val="single" w:color="E7E6E6" w:sz="2"/>
            </w:tcBorders>
            <w:shd w:fill="F5F7FB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7BFF"/>
                <w:sz w:val="22"/>
                <w:szCs w:val="22"/>
              </w:rPr>
              <w:t xml:space="preserve">Impacto</w:t>
            </w:r>
          </w:p>
          <w:p>
            <w:pPr>
              <w:spacing w:after="120" w:line="312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plataforma passa de "aplicação para um operador" para "plataforma pronta para equipe". Essas mudanças são pré-requisito para o roll-out mais amplo e para a adoção transversal entre setores do escritório.</w:t>
            </w:r>
          </w:p>
        </w:tc>
      </w:tr>
    </w:tbl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26.4. Resiliência — Legal One, Chromium e 429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Rate limiter global + sync sequencial: </w:t>
      </w:r>
      <w:r>
        <w:rPr>
          <w:rFonts w:ascii="Calibri" w:cs="Calibri" w:eastAsia="Calibri" w:hAnsi="Calibri"/>
          <w:sz w:val="22"/>
          <w:szCs w:val="22"/>
        </w:rPr>
        <w:t xml:space="preserve">nova camada centralizada protege todas as chamadas ao Legal One contra 429, inclusive durante sincronizações. Elimina o padrão anterior em que diferentes serviços disputavam a mesma janela de RPM.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shm_size=1GB para o Chromium: </w:t>
      </w:r>
      <w:r>
        <w:rPr>
          <w:rFonts w:ascii="Calibri" w:cs="Calibri" w:eastAsia="Calibri" w:hAnsi="Calibri"/>
          <w:sz w:val="22"/>
          <w:szCs w:val="22"/>
        </w:rPr>
        <w:t xml:space="preserve">evita crashes do browser durante sessões RPA mais longas. Sem aumentar a memória compartilhada, o Chromium podia morrer silenciosamente sob carga.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Docker — cache de layers do Playwright/Chromium: </w:t>
      </w:r>
      <w:r>
        <w:rPr>
          <w:rFonts w:ascii="Calibri" w:cs="Calibri" w:eastAsia="Calibri" w:hAnsi="Calibri"/>
          <w:sz w:val="22"/>
          <w:szCs w:val="22"/>
        </w:rPr>
        <w:t xml:space="preserve">build otimizado para reaproveitar layers pesadas do Chromium, reduzindo tempo de rebuild.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Fallback por e-mail no sync de usuários: </w:t>
      </w:r>
      <w:r>
        <w:rPr>
          <w:rFonts w:ascii="Calibri" w:cs="Calibri" w:eastAsia="Calibri" w:hAnsi="Calibri"/>
          <w:sz w:val="22"/>
          <w:szCs w:val="22"/>
        </w:rPr>
        <w:t xml:space="preserve">quando o sync encontra um usuário criado manualmente sem ID Legal One, faz match por e-mail em vez de estourar UniqueViolation.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26.5. Admin — pré-aquecimento de caches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Um novo painel de operação em Admin resolve um dos gargalos recorrentes: a primeira busca do dia sempre era lenta porque o lawsuit_cache estava frio.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Dashboard de cache: </w:t>
      </w:r>
      <w:r>
        <w:rPr>
          <w:rFonts w:ascii="Calibri" w:cs="Calibri" w:eastAsia="Calibri" w:hAnsi="Calibri"/>
          <w:sz w:val="22"/>
          <w:szCs w:val="22"/>
        </w:rPr>
        <w:t xml:space="preserve">barras de progresso, polling em tempo real e status por escritório, visibilidade completa do estado do cache.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Botão de pre-warm: </w:t>
      </w:r>
      <w:r>
        <w:rPr>
          <w:rFonts w:ascii="Calibri" w:cs="Calibri" w:eastAsia="Calibri" w:hAnsi="Calibri"/>
          <w:sz w:val="22"/>
          <w:szCs w:val="22"/>
        </w:rPr>
        <w:t xml:space="preserve">endpoint POST /admin/sync-caches que, em background, carrega o índice de processos por escritório e popula o lawsuit_cache com CNJ e creationDate — economizando chamadas à API nas buscas de publicações subsequentes.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26.6. Lookup por CNJ — auditoria rica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Dados do processo no topo: </w:t>
      </w:r>
      <w:r>
        <w:rPr>
          <w:rFonts w:ascii="Calibri" w:cs="Calibri" w:eastAsia="Calibri" w:hAnsi="Calibri"/>
          <w:sz w:val="22"/>
          <w:szCs w:val="22"/>
        </w:rPr>
        <w:t xml:space="preserve">data de criação da pasta, escritório e metadados Legal One são exibidos em linha com a busca.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Timeline cronológica: </w:t>
      </w:r>
      <w:r>
        <w:rPr>
          <w:rFonts w:ascii="Calibri" w:cs="Calibri" w:eastAsia="Calibri" w:hAnsi="Calibri"/>
          <w:sz w:val="22"/>
          <w:szCs w:val="22"/>
        </w:rPr>
        <w:t xml:space="preserve">eventos do processo em ordem temporal, em um único eixo visual.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Cards expansíveis por publicação: </w:t>
      </w:r>
      <w:r>
        <w:rPr>
          <w:rFonts w:ascii="Calibri" w:cs="Calibri" w:eastAsia="Calibri" w:hAnsi="Calibri"/>
          <w:sz w:val="22"/>
          <w:szCs w:val="22"/>
        </w:rPr>
        <w:t xml:space="preserve">classificação IA, justificativa e status RPA em um drill-down que antes exigia navegação por várias telas.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26.7. UX — dialog de agendamento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Texto completo da publicação no topo do dialog: </w:t>
      </w:r>
      <w:r>
        <w:rPr>
          <w:rFonts w:ascii="Calibri" w:cs="Calibri" w:eastAsia="Calibri" w:hAnsi="Calibri"/>
          <w:sz w:val="22"/>
          <w:szCs w:val="22"/>
        </w:rPr>
        <w:t xml:space="preserve">evita que o operador precise voltar à lista para conferir o conteúdo antes de agendar.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Ícone inline de ignorar removido: </w:t>
      </w:r>
      <w:r>
        <w:rPr>
          <w:rFonts w:ascii="Calibri" w:cs="Calibri" w:eastAsia="Calibri" w:hAnsi="Calibri"/>
          <w:sz w:val="22"/>
          <w:szCs w:val="22"/>
        </w:rPr>
        <w:t xml:space="preserve">agora só o botão do grupo realiza a ação — reduz cliques acidentais.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Agendar a partir de IGNORADO: </w:t>
      </w:r>
      <w:r>
        <w:rPr>
          <w:rFonts w:ascii="Calibri" w:cs="Calibri" w:eastAsia="Calibri" w:hAnsi="Calibri"/>
          <w:sz w:val="22"/>
          <w:szCs w:val="22"/>
        </w:rPr>
        <w:t xml:space="preserve">rede de segurança — se algo foi ignorado por engano, ainda dá para agendar sem reclassificar.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due_date_reference nos templates: </w:t>
      </w:r>
      <w:r>
        <w:rPr>
          <w:rFonts w:ascii="Calibri" w:cs="Calibri" w:eastAsia="Calibri" w:hAnsi="Calibri"/>
          <w:sz w:val="22"/>
          <w:szCs w:val="22"/>
        </w:rPr>
        <w:t xml:space="preserve">novo campo com valores "publication" (prazo a partir da data da publicação, comportamento antigo) ou "today" (prazo a partir de hoje). Migration tpl003 adiciona a coluna com default retrocompatível.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Overflow no modal: </w:t>
      </w:r>
      <w:r>
        <w:rPr>
          <w:rFonts w:ascii="Calibri" w:cs="Calibri" w:eastAsia="Calibri" w:hAnsi="Calibri"/>
          <w:sz w:val="22"/>
          <w:szCs w:val="22"/>
        </w:rPr>
        <w:t xml:space="preserve">max-h com overflow-y-auto impede que o dialog extrapole a janela do navegador em telas pequenas.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SelectItem Radix com value vazio corrigido: </w:t>
      </w:r>
      <w:r>
        <w:rPr>
          <w:rFonts w:ascii="Calibri" w:cs="Calibri" w:eastAsia="Calibri" w:hAnsi="Calibri"/>
          <w:sz w:val="22"/>
          <w:szCs w:val="22"/>
        </w:rPr>
        <w:t xml:space="preserve">elimina erros do Radix UI ao renderizar selects opcionais.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26.8. Infraestrutura e scripts operacionais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TwoTask Apex — preparação de deploy: </w:t>
      </w:r>
      <w:r>
        <w:rPr>
          <w:rFonts w:ascii="Calibri" w:cs="Calibri" w:eastAsia="Calibri" w:hAnsi="Calibri"/>
          <w:sz w:val="22"/>
          <w:szCs w:val="22"/>
        </w:rPr>
        <w:t xml:space="preserve">ajustes para publicação em ambiente Apex/produção consolidada (ainda sob o nome legado TwoTask; o rebrand para DunaFlow ocorreu na v1.4).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create_superuser.py: </w:t>
      </w:r>
      <w:r>
        <w:rPr>
          <w:rFonts w:ascii="Calibri" w:cs="Calibri" w:eastAsia="Calibri" w:hAnsi="Calibri"/>
          <w:sz w:val="22"/>
          <w:szCs w:val="22"/>
        </w:rPr>
        <w:t xml:space="preserve">novo script para criação do primeiro administrador em setups iniciais, complementando o create_user.py existente.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Correções de migration (UF/CASE): </w:t>
      </w:r>
      <w:r>
        <w:rPr>
          <w:rFonts w:ascii="Calibri" w:cs="Calibri" w:eastAsia="Calibri" w:hAnsi="Calibri"/>
          <w:sz w:val="22"/>
          <w:szCs w:val="22"/>
        </w:rPr>
        <w:t xml:space="preserve">ajustes no CASE da migration perf002 para respeitar a regra do PostgreSQL que não permite referenciar aliases da mesma subquery — adicionado nível intermediário de subquery para materializar os aliases.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26.9. Resumo dos commits desta versão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A tabela abaixo consolida os 25 commits desta versão para referência rápida: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Hash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 curta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02d9d42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Classificador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Auto-reparo de classificações + grupos individuais sem processo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64caf61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Publicações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Publicações sem processo como grupos individuais + fix Excel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7836dfb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Classificador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Sistema de feedback + fix export Excel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fd4e215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Classificador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Sistema de feedback para melhoria contínua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238009d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Busca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Barra de progresso em tempo real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9d33e91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Publicações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Filtro "apenas sem processo"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f6ea7df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UX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Dialog de agendamento: texto, ignora→agenda, prazo a partir de hoje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7e32859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Publicações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Natureza processual em publicações sem pasta + filtro de vínculo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bfd7f2b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Resiliência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Rate limiter global + sync sequencial (Legal One)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f528171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 de cache com barras de progresso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856d4c3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Pre-warm de caches (escritórios + creationDate)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3ee3e39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Fix/UX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SQL alias na migration UF + overflow no modal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d8688a3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Migration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Correção de alias no CASE (Postgres)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500ddbd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Lookup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Auditoria rica com timeline e dados do Legal One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43fa6a7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Publicações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Descarte automático de publicações obsoletas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0e94d64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Coluna UF materializada + paginação de grupos no banco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a506c35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Sync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Fallback por e-mail evita UniqueViolation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7c46149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Scripts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create_superuser.py para setup inicial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454aa61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Publicações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total_found conta registros vinculados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f1d3c35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async def → def em endpoints sem await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3e3ebeb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Pool de conexões, múltiplos workers e índices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ec1d6fe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Publicações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Apply de batch com sessão própria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a5ec571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Docker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Cache de layers Playwright/Chromium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8e49d68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Publicações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Filtro UF server-side e contagem total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c2135bb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Publicações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Bulk confirm/ignore em Processos com Publicações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85e07f0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Fix UI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SelectItem com value vazio (Radix UI)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279e35a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shm_size=1GB evita crash do Chromium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9637164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Deploy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Prepare TwoTask Apex deploy (pré-rebrand)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E7BFF"/>
          <w:sz w:val="28"/>
          <w:szCs w:val="28"/>
        </w:rPr>
        <w:t xml:space="preserve">27. Como este documento é mantido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A proposta é que o documento evolua em versões curtas, alinhadas a ciclos de entrega. A cada ciclo (semanal, quinzenal ou mensal, conforme ritmo da equipe), uma nova subseção dentro deste capítulo consolida as entregas. O método recomendado: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Ao encerrar um ciclo, listar os commits relevantes desde o último corte registrado no documento.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Agrupar por tema (Classificador, Publicações, Performance, Admin, UX, Resiliência, Infraestrutura, etc.).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Para cada tema, escrever um bloco curto com os pontos em formato de lista, sempre começando pelo "o que mudou" e, quando útil, adicionar um callout de "impacto" com a leitura executiva.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Incluir a tabela-resumo de commits ao final da versão, servindo como índice rastreável até o git.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Incrementar a versão na capa (p.ex. 1.1 → 1.2) e ajustar a data.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Manter tudo em português técnico-executivo — o documento é, ao mesmo tempo, pitch interno e referência viva.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6E6" w:sz="2"/>
              <w:left w:val="single" w:color="1E7BFF" w:sz="24"/>
              <w:bottom w:val="single" w:color="E7E6E6" w:sz="2"/>
              <w:right w:val="single" w:color="E7E6E6" w:sz="2"/>
            </w:tcBorders>
            <w:shd w:fill="F5F7FB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7BFF"/>
                <w:sz w:val="22"/>
                <w:szCs w:val="22"/>
              </w:rPr>
              <w:t xml:space="preserve">Princípio</w:t>
            </w:r>
          </w:p>
          <w:p>
            <w:pPr>
              <w:spacing w:after="120" w:line="312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 que entra neste capítulo é o que altera a forma como a plataforma é usada, operada ou escalada. Correções pontuais sem impacto estrutural podem ficar só no git; o documento concentra mudanças que importam para a narrativa do produto.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E7BFF"/>
          <w:sz w:val="28"/>
          <w:szCs w:val="28"/>
        </w:rPr>
        <w:t xml:space="preserve">28. Versão 1.2 — Abril/2026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Micro-ciclo dedicado à ergonomia da tela de Publicações. O foco foi diminuir o esforço visual do operador na triagem diária: filtros mais rápidos de achar e usar, uma nova dimensão de filtragem (natureza do processo) e a visibilidade do CNJ mesmo quando a publicação ainda não está vinculada a uma pasta.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28.1. Publicações — filtros e UX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Barra de filtros reorganizada em duas linhas, com labels explícitas: </w:t>
      </w:r>
      <w:r>
        <w:rPr>
          <w:rFonts w:ascii="Calibri" w:cs="Calibri" w:eastAsia="Calibri" w:hAnsi="Calibri"/>
          <w:sz w:val="22"/>
          <w:szCs w:val="22"/>
        </w:rPr>
        <w:t xml:space="preserve">cada controle passa a ter um rótulo visível acima, reduzindo o tempo que o operador gasta para entender o que cada filtro faz. A densidade cai, a leitura sobe.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Botão "Limpar filtros": </w:t>
      </w:r>
      <w:r>
        <w:rPr>
          <w:rFonts w:ascii="Calibri" w:cs="Calibri" w:eastAsia="Calibri" w:hAnsi="Calibri"/>
          <w:sz w:val="22"/>
          <w:szCs w:val="22"/>
        </w:rPr>
        <w:t xml:space="preserve">resetar o estado da tela em um clique. Elimina o padrão anterior de "recarregar a página quando perdi onde estava".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Novo filtro dinâmico por natureza do processo: </w:t>
      </w:r>
      <w:r>
        <w:rPr>
          <w:rFonts w:ascii="Calibri" w:cs="Calibri" w:eastAsia="Calibri" w:hAnsi="Calibri"/>
          <w:sz w:val="22"/>
          <w:szCs w:val="22"/>
        </w:rPr>
        <w:t xml:space="preserve">combo populado automaticamente com as naturezas detectadas no backlog (Embargos, Agravo, Cumprimento de Sentença, etc.). Permite cortes por tipo de ação judicial sem depender de tags manuais.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CNJ em publicações sem processo vinculado: </w:t>
      </w:r>
      <w:r>
        <w:rPr>
          <w:rFonts w:ascii="Calibri" w:cs="Calibri" w:eastAsia="Calibri" w:hAnsi="Calibri"/>
          <w:sz w:val="22"/>
          <w:szCs w:val="22"/>
        </w:rPr>
        <w:t xml:space="preserve">antes, registros sem pasta no Legal One escondiam o número. Agora o CNJ é exibido em linha — o operador consegue identificar e atuar sobre o registro mesmo antes da vinculação.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Thumbs-down movido para a coluna Status: </w:t>
      </w:r>
      <w:r>
        <w:rPr>
          <w:rFonts w:ascii="Calibri" w:cs="Calibri" w:eastAsia="Calibri" w:hAnsi="Calibri"/>
          <w:sz w:val="22"/>
          <w:szCs w:val="22"/>
        </w:rPr>
        <w:t xml:space="preserve">o controle de feedback explícito do classificador (introduzido na v1.1) saiu da linha principal e foi incorporado à coluna de status. Menos poluição visual no grid, sem perder o acesso rápido.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6E6" w:sz="2"/>
              <w:left w:val="single" w:color="1E7BFF" w:sz="24"/>
              <w:bottom w:val="single" w:color="E7E6E6" w:sz="2"/>
              <w:right w:val="single" w:color="E7E6E6" w:sz="2"/>
            </w:tcBorders>
            <w:shd w:fill="F5F7FB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7BFF"/>
                <w:sz w:val="22"/>
                <w:szCs w:val="22"/>
              </w:rPr>
              <w:t xml:space="preserve">Impacto</w:t>
            </w:r>
          </w:p>
          <w:p>
            <w:pPr>
              <w:spacing w:after="120" w:line="312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 módulo de Publicações já era o mais denso visualmente da plataforma — com classificação, polo, data, categoria, subcategoria, status, ações. A v1.2 é uma correção de rota ergonômica: o mesmo grid, com as mesmas informações, mas com menos atrito cognitivo por registro triado. Em operação sustentada (centenas de publicações por dia), o ganho composto é significativo.</w:t>
            </w:r>
          </w:p>
        </w:tc>
      </w:tr>
    </w:tbl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28.2. Resumo dos commits desta versão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Hash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 curta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5723a69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Publicações / UX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Filtro natureza, CNJ em publicações sem processo, reorganização da barra de filtros, thumbs-down na coluna Status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E7BFF"/>
          <w:sz w:val="28"/>
          <w:szCs w:val="28"/>
        </w:rPr>
        <w:t xml:space="preserve">29. Versão 1.3 — Abril/2026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Ciclo focado em amadurecer o módulo de Publicações e blindar o pipeline contra modos de falha discretos. A triagem diária ganhou uma nova dimensão de filtragem (polo: ativo/passivo), atalho direto para a pasta no Legal One a partir do modal de detalhe, retentativa por item na fila de tratamento, extração de CNJ a partir do próprio texto em publicações ainda não vinculadas e recuperação de classificações vindas com JSON truncado por max_tokens. A base administrativa também melhorou: o índice de processos do admin passou a exibir o caminho hierárquico completo do escritório, em vez de apenas a folha.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29.1. Publicações — polo, link L1 e tarefa avulsa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Filtro dinâmico por polo: </w:t>
      </w:r>
      <w:r>
        <w:rPr>
          <w:rFonts w:ascii="Calibri" w:cs="Calibri" w:eastAsia="Calibri" w:hAnsi="Calibri"/>
          <w:sz w:val="22"/>
          <w:szCs w:val="22"/>
        </w:rPr>
        <w:t xml:space="preserve">combo adicional, ao lado do filtro por natureza, permite segmentar ativo/passivo sem sair da tela. Os valores são populados a partir do próprio backlog, seguindo o mesmo padrão do filtro de natureza introduzido na v1.2.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 direto para o Legal One no modal de detalhe: </w:t>
      </w:r>
      <w:r>
        <w:rPr>
          <w:rFonts w:ascii="Calibri" w:cs="Calibri" w:eastAsia="Calibri" w:hAnsi="Calibri"/>
          <w:sz w:val="22"/>
          <w:szCs w:val="22"/>
        </w:rPr>
        <w:t xml:space="preserve">quando a publicação tem pasta vinculada, o modal exibe um atalho que abre o processo no Legal One em outra aba — útil para validar detalhes antes de confirmar o agendamento.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Criação de tarefa avulsa a partir da publicação: </w:t>
      </w:r>
      <w:r>
        <w:rPr>
          <w:rFonts w:ascii="Calibri" w:cs="Calibri" w:eastAsia="Calibri" w:hAnsi="Calibri"/>
          <w:sz w:val="22"/>
          <w:szCs w:val="22"/>
        </w:rPr>
        <w:t xml:space="preserve">além dos fluxos por template, agora é possível criar uma tarefa ad-hoc diretamente do modal da publicação, cobrindo casos em que nenhum template existente serve.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Padronização dos headers das páginas: </w:t>
      </w:r>
      <w:r>
        <w:rPr>
          <w:rFonts w:ascii="Calibri" w:cs="Calibri" w:eastAsia="Calibri" w:hAnsi="Calibri"/>
          <w:sz w:val="22"/>
          <w:szCs w:val="22"/>
        </w:rPr>
        <w:t xml:space="preserve">cabeçalhos de Publicações, Tratamento e Classificador passam a seguir a mesma estrutura visual — título, subtítulo, conjunto de ações à direita. Reduz a carga cognitiva ao navegar entre os módulos.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29.2. Publicações sem processo — extração de CNJ do texto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Para registros que chegam do DJEN/Comunica sem pasta vinculada no Legal One, o backend agora roda um extrator de CNJ em cima do próprio texto da publicação. O CNJ detectado é persistido no registro e usado para (i) exibir o número no grid e no modal, (ii) permitir que o operador abra o processo em ferramentas externas e (iii) habilitar vinculação automática quando o processo for cadastrado. A extração usa a expressão regular oficial do padrão CNJ e tolera variações tipográficas comuns (hífens, espaços).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6E6" w:sz="2"/>
              <w:left w:val="single" w:color="1E7BFF" w:sz="24"/>
              <w:bottom w:val="single" w:color="E7E6E6" w:sz="2"/>
              <w:right w:val="single" w:color="E7E6E6" w:sz="2"/>
            </w:tcBorders>
            <w:shd w:fill="F5F7FB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7BFF"/>
                <w:sz w:val="22"/>
                <w:szCs w:val="22"/>
              </w:rPr>
              <w:t xml:space="preserve">Por que importa</w:t>
            </w:r>
          </w:p>
          <w:p>
            <w:pPr>
              <w:spacing w:after="120" w:line="312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 v1.2 fez o CNJ aparecer no grid quando a publicação já trazia o número. A v1.3 cobre o caso anterior — quando o número só está presente no corpo da publicação. Juntas, as duas versões eliminam o ponto cego de "publicação chegou, mas não sei de que processo é".</w:t>
            </w:r>
          </w:p>
        </w:tc>
      </w:tr>
    </w:tbl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29.3. Tratamento de Publicações — retry individual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Retry por item falhado: </w:t>
      </w:r>
      <w:r>
        <w:rPr>
          <w:rFonts w:ascii="Calibri" w:cs="Calibri" w:eastAsia="Calibri" w:hAnsi="Calibri"/>
          <w:sz w:val="22"/>
          <w:szCs w:val="22"/>
        </w:rPr>
        <w:t xml:space="preserve">a fila de tratamento passa a suportar retentativa individual. O operador escolhe um item específico em FALHA e dispara um novo attempt sem precisar reenfileirar o lote inteiro.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Título padronizado da tela: </w:t>
      </w:r>
      <w:r>
        <w:rPr>
          <w:rFonts w:ascii="Calibri" w:cs="Calibri" w:eastAsia="Calibri" w:hAnsi="Calibri"/>
          <w:sz w:val="22"/>
          <w:szCs w:val="22"/>
        </w:rPr>
        <w:t xml:space="preserve">ajuste cosmético que alinha o header de Tratamento com os demais módulos (parte da padronização de headers descrita acima).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29.4. Classificador — robustez a arrays truncados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Em lotes grandes, o modelo pode atingir o limite de max_tokens e devolver uma resposta com o array JSON truncado no meio. Antes, isso causava falha de parse e o lote inteiro ficava sem classificação. Agora, o classificador: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Detecta o truncamento pelo stop_reason = "max_tokens".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Tenta reparar o JSON fechando colchetes e chaves pendentes.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Recupera as classificações parciais já emitidas antes do corte.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Mantém as publicações restantes como "pendentes" para novo ciclo, em vez de perder o lote inteiro.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29.5. Admin e sincronizações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Path completo de escritório no índice de processos: </w:t>
      </w:r>
      <w:r>
        <w:rPr>
          <w:rFonts w:ascii="Calibri" w:cs="Calibri" w:eastAsia="Calibri" w:hAnsi="Calibri"/>
          <w:sz w:val="22"/>
          <w:szCs w:val="22"/>
        </w:rPr>
        <w:t xml:space="preserve">o admin passa a exibir a hierarquia completa (ex.: "MDR Advocacia / Contencioso Cível / SP — Bancário") em vez de apenas a folha ("SP — Bancário"). Elimina ambiguidade entre escritórios com folhas de nome parecido.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Reaproveitamento de syncs órfãs: </w:t>
      </w:r>
      <w:r>
        <w:rPr>
          <w:rFonts w:ascii="Calibri" w:cs="Calibri" w:eastAsia="Calibri" w:hAnsi="Calibri"/>
          <w:sz w:val="22"/>
          <w:szCs w:val="22"/>
        </w:rPr>
        <w:t xml:space="preserve">no sync de escritórios, registros deixados em estado intermediário por crashes anteriores são reaproveitados em vez de gerar duplicatas ou UniqueViolation.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29.6. Resumo dos commits desta versão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Hash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 curta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08ec852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Path completo do escritório no índice de processos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9271767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Classificador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Recupera classificações de arrays truncados por max_tokens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7982ec8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Publicações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Extrai CNJ do texto em publicações sem processo vinculado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57dd048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Tratamento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Retry individual de falhas + padronização de título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e039201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Publicações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Filtro por polo + link L1 no modal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4ba58a3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Publicações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Filtro polo, link L1, padronização de headers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f45efce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Publicações / Offices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Filtro polo + link L1 + tarefa avulsa; reap sync órfãs; headers padronizados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E7BFF"/>
          <w:sz w:val="28"/>
          <w:szCs w:val="28"/>
        </w:rPr>
        <w:t xml:space="preserve">30. Versão 1.4 — Abril/2026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Versão de rebrand. A plataforma antes conhecida como TwoTask passa a se chamar DunaFlow, parte da identidade DUNATECH — o domínio tecnológico que concentra as iniciativas de produto da MDR. Além do rebrand, o ciclo entregou a reconstrução da Home como dashboard executivo, refinamentos de branding (favicon, sidebar, wordmark) e ajustes de responsividade para uso em celular. Nenhuma funcionalidade de negócio foi removida — tudo o que estava na v1.3 continua, agora sob a nova identidade visual.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6E6" w:sz="2"/>
              <w:left w:val="single" w:color="1E7BFF" w:sz="24"/>
              <w:bottom w:val="single" w:color="E7E6E6" w:sz="2"/>
              <w:right w:val="single" w:color="E7E6E6" w:sz="2"/>
            </w:tcBorders>
            <w:shd w:fill="F5F7FB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7BFF"/>
                <w:sz w:val="22"/>
                <w:szCs w:val="22"/>
              </w:rPr>
              <w:t xml:space="preserve">Decisão estratégica</w:t>
            </w:r>
          </w:p>
          <w:p>
            <w:pPr>
              <w:spacing w:after="120" w:line="312"/>
            </w:pPr>
            <w:r>
              <w:rPr>
                <w:rFonts w:ascii="Calibri" w:cs="Calibri" w:eastAsia="Calibri" w:hAnsi="Calibri"/>
                <w:i/>
                <w:iCs/>
                <w:color w:val="0A1940"/>
                <w:sz w:val="22"/>
                <w:szCs w:val="22"/>
              </w:rPr>
              <w:t xml:space="preserve">"TwoTask" descrevia o ponto de partida — criar tarefas em lote no Legal One. A plataforma, hoje, orquestra publicações, classificação, monitoramento processual e automações agendadas. O nome novo — DunaFlow — reflete esse movimento contínuo de dados e decisões pelo sistema, e por isso o rebrand foi escolhido como marco da v1.4.</w:t>
            </w:r>
          </w:p>
        </w:tc>
      </w:tr>
    </w:tbl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30.1. Rebrand para DunaFlow by DUNATECH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Paleta DUNATECH: </w:t>
      </w:r>
      <w:r>
        <w:rPr>
          <w:rFonts w:ascii="Calibri" w:cs="Calibri" w:eastAsia="Calibri" w:hAnsi="Calibri"/>
          <w:sz w:val="22"/>
          <w:szCs w:val="22"/>
        </w:rPr>
        <w:t xml:space="preserve">navy (#0A1940) como cor dominante, blue elétrico (#1E7BFF) como accent interativo e blue profundo (#1558CC) como camada intermediária. A paleta substitui o azul genérico da v1.0-v1.3 por uma identidade mais fria, executiva e reconhecível.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Wordmark "Duna" + "Flow": </w:t>
      </w:r>
      <w:r>
        <w:rPr>
          <w:rFonts w:ascii="Calibri" w:cs="Calibri" w:eastAsia="Calibri" w:hAnsi="Calibri"/>
          <w:sz w:val="22"/>
          <w:szCs w:val="22"/>
        </w:rPr>
        <w:t xml:space="preserve">a primeira metade do nome fica em peso regular/bold e a segunda ganha tratamento itálico em blue elétrico — comunicando tanto solidez (base "Duna") quanto movimento (variação "Flow").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Wordmark "Flow" com efeito neon pulsante: </w:t>
      </w:r>
      <w:r>
        <w:rPr>
          <w:rFonts w:ascii="Calibri" w:cs="Calibri" w:eastAsia="Calibri" w:hAnsi="Calibri"/>
          <w:sz w:val="22"/>
          <w:szCs w:val="22"/>
        </w:rPr>
        <w:t xml:space="preserve">no header da aplicação, a parte "Flow" recebe um efeito de neon pulsante sutil, reforçando a ideia de fluxo vivo sem virar ruído visual. A fonte escolhida é Jura, para dar acabamento técnico.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Favicon DunaFlow: </w:t>
      </w:r>
      <w:r>
        <w:rPr>
          <w:rFonts w:ascii="Calibri" w:cs="Calibri" w:eastAsia="Calibri" w:hAnsi="Calibri"/>
          <w:sz w:val="22"/>
          <w:szCs w:val="22"/>
        </w:rPr>
        <w:t xml:space="preserve">novo favicon quadrado derivado da "onda" da marca — representa a identidade em formatos de 16×16 e 32×32 sem perder reconhecibilidade.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Sidebar com logo DUNATECH + wordmark DunaFlow: </w:t>
      </w:r>
      <w:r>
        <w:rPr>
          <w:rFonts w:ascii="Calibri" w:cs="Calibri" w:eastAsia="Calibri" w:hAnsi="Calibri"/>
          <w:sz w:val="22"/>
          <w:szCs w:val="22"/>
        </w:rPr>
        <w:t xml:space="preserve">no sidebar, o logo DUNATECH fica empilhado acima do wordmark DunaFlow — deixa explícito o vínculo da plataforma com o domínio DUNATECH, sem ofuscar a identidade do produto.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30.2. Dashboard executivo — Home reconstruída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A Home foi redesenhada para deixar de ser apenas um "menu inicial" e passar a ser uma tela de leitura executiva. O objetivo é que um coordenador ou sócio, ao abrir a plataforma, entenda em menos de 30 segundos onde estão os gargalos.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Bloco da Home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mostra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KPIs do topo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Publicações do dia, publicações tratadas, backlog classificado, taxa de sucesso de RPA, tempo médio do ciclo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Funil de publicações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Capturadas → classificadas → triadas → tratadas, com contagens e percentuais de conversão em cada etapa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Velocidade e throughput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Curva de publicações/hora e tarefas/hora em janelas configuráveis, destacando horário de pico e vales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Saúde das capturas (rodapé)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CaptureHealthWidget: últimos ticks do poller por origem, falhas recentes, cursor atual. Foi movido para o rodapé para não competir com o foco executivo do topo</w:t>
            </w:r>
          </w:p>
        </w:tc>
      </w:tr>
    </w:tbl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6E6" w:sz="2"/>
              <w:left w:val="single" w:color="1E7BFF" w:sz="24"/>
              <w:bottom w:val="single" w:color="E7E6E6" w:sz="2"/>
              <w:right w:val="single" w:color="E7E6E6" w:sz="2"/>
            </w:tcBorders>
            <w:shd w:fill="F5F7FB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7BFF"/>
                <w:sz w:val="22"/>
                <w:szCs w:val="22"/>
              </w:rPr>
              <w:t xml:space="preserve">Impacto</w:t>
            </w:r>
          </w:p>
          <w:p>
            <w:pPr>
              <w:spacing w:after="120" w:line="312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home passa a ser um "painel de comando" em vez de um "menu". O custo marginal é zero — os dados já eram coletados pelos demais módulos; a v1.4 só os consolidou em uma tela.</w:t>
            </w:r>
          </w:p>
        </w:tc>
      </w:tr>
    </w:tbl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30.3. Templates — overrides de classificação no grid de cobertura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O grid de cobertura de templates, que mostra quais templates estão associados a cada categoria/subcategoria, agora respeita os overrides manuais de classificação. Antes, se o operador reclassificasse uma publicação, o grid ainda contabilizava a classificação original da IA — dando uma visão distorcida da cobertura. Agora, o grid é a fonte de verdade pós-override.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30.4. Responsividade em Admin e Publicações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Admin com layout adaptativo em telas &lt;768px — cards e tabelas colapsam em stack vertical, sem perder informação.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Publicações em viewport estreito — colunas opcionais são escondidas, ações primárias ficam no topo e o modal ocupa a tela quase inteira em mobile.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Nenhuma funcionalidade é restrita a desktop — a ideia é que um coordenador em trânsito consiga triar publicações pelo celular sem perda de autonomia.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A1940"/>
          <w:sz w:val="24"/>
          <w:szCs w:val="24"/>
        </w:rPr>
        <w:t xml:space="preserve">30.5. Resumo dos commits desta versão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Hash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 curta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653695f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Branding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Rebrand para DunaFlow com identidade DUNATECH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be1ea99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Branding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Logo DunaFlow sem wordmark no sidebar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44c94b2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Branding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Empilha logo DUNATECH + wordmark DunaFlow no sidebar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85e2720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Branding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Favicon DunaFlow quadrado a partir da onda da marca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c35f912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Home com KPIs, funil e velocidade + ajustes de branding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6c4361e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Branding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Wordmark 'Flow' com efeito neon pulsante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e95a671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CaptureHealthWidget movido para o rodapé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7814e92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Mobile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Ajustes responsivos em Admin e Publicações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3c2e90c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Branding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Fonte Jura no wordmark Flow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60c8026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Branding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Jura no wordmark Flow + aumento no header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8c8fcc0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Templates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Aplica overrides de classificação no grid de cobertura</w:t>
            </w:r>
          </w:p>
        </w:tc>
      </w:tr>
    </w:tbl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A1940"/>
          <w:sz w:val="36"/>
          <w:szCs w:val="36"/>
        </w:rPr>
        <w:t xml:space="preserve">Apêndices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E7BFF"/>
          <w:sz w:val="28"/>
          <w:szCs w:val="28"/>
        </w:rPr>
        <w:t xml:space="preserve">Apêndice A — 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Batch / Lote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Conjunto de itens processados juntos (criação de tarefas, classificação, tratamento)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BatchExecution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Registro mestre de um lote, com status, totais e timestamps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BatchExecutionItem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Cada item individual dentro de um lote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CNJ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Conselho Nacional de Justiça; mantenedor do DataJud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DataJud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Base pública do CNJ com dados processuais de todos os tribunais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DJEN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Diário de Justiça Eletrônico Nacional (CNJ)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Comunica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Plataforma de comunicações processuais oficiais do CNJ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Legal One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CRM jurídico utilizado pela MDR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Onesid / Onerequest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Parceiros/fontes de entrada de tarefas para criação em lote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Publicação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Ato oficial publicado em diário; insumo para classificação e agendamento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RPA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Robotic Process Automation; aqui via Playwright contra a UI Legal One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Playwright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Biblioteca de automação de navegador utilizada para o RPA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Strategy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Padrão de projeto onde algoritmos intercambiáveis compartilham interface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APScheduler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Scheduler Python utilizado para automações agendadas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Régua de maturidade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Classificação em 7 níveis do estado do processo no ciclo de baixa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UF (via CNJ)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Derivação da unidade federativa a partir do número do processo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Override manual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Classificação feita por humano que não pode ser sobrescrita automaticamente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Batch API (Anthropic)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Endpoint com 50% de desconto em troca de SLA assíncrono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E7BFF"/>
          <w:sz w:val="28"/>
          <w:szCs w:val="28"/>
        </w:rPr>
        <w:t xml:space="preserve">Apêndice B — Endpoints principais (selecionados)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Todos os endpoints são versionados sob /api/v1 e exigem autenticação JWT (exceto /auth/login).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580"/>
        <w:gridCol w:w="258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Autentica usuário e retorna JWT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/auth/change-password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Altera senha do usuário logado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Gestão de usuários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Sectors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/sectors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Setores do escritório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Squads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/squads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Squads por setor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Offices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/offices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Escritórios Legal One sincronizados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Tasks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/tasks/batch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Criação em lote de tarefas (Strategy)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Templates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/task-templates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Modelos de tarefa reaproveitáveis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Publications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/publications/records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Listagem de publicações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Publications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/publications/records/reclassify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Reclassificação manual inline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Classifier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/classifier/run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Dispara classificação de backlog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Classifier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/classifier/classification-taxonomy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Taxonomia de categorias e subcategorias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Treatment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/publication-treatment/queue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Enfileira publicações para RPA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Treatment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/publication-treatment/runs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Histórico de execuções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Automations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/automations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Jobs agendados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/dashboard/home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Visão consolidada da home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Capture Health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/capture-health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Sinais de saúde das capturas</w:t>
            </w:r>
          </w:p>
        </w:tc>
      </w:tr>
    </w:tbl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A lista completa e atualizada está em /api/v1/openapi.json e é navegável via /docs (Swagger) e /redoc.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E7BFF"/>
          <w:sz w:val="28"/>
          <w:szCs w:val="28"/>
        </w:rPr>
        <w:t xml:space="preserve">Apêndice C — Taxonomia de classificação (resumo)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A taxonomia consolidada reflete a prática real do contencioso MDR. Abaixo, um resumo das categorias principais: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1° Grau — Cível / Execução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2° Grau — Cível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Tutela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Audiência Agendada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Complementar Custas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Manifestação das Partes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Provas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Sentença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Recursos (Apelação, Embargos, Especial, Extraordinário)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Para análise (fallback quando texto insuficiente)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Cada categoria principal pode ter uma lista de subcategorias específicas (ex.: em Sentença: Procedente, Improcedente, Parcialmente Procedente, Homologação de Transação, Homologação de Renúncia). A taxonomia é código-de-verdade em app/services/classifier/taxonomy.py e pode ser estendida sem migração de schema.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E7BFF"/>
          <w:sz w:val="28"/>
          <w:szCs w:val="28"/>
        </w:rPr>
        <w:t xml:space="preserve">Apêndice D — Referências técnicas internas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Arquivo / recurso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9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README.md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Visão geral de execução local e estrutura do repositório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docs/arquitetura_inteligencia_processual.md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Documento mestre do módulo de monitoramento processual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DEPLOY_COOLIFY.md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Guia passo-a-passo de deploy em Coolify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CLASSIFICATION_STATUS.md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Status e instrumentação do pipeline de classificação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app/api/v1/endpoints/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Handlers de todos os endpoints REST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app/services/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Services de negócio (classifier, batch, monitoring, treatment…)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app/runners/legalone/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Scripts Node para RPAs específicos no Legal One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alembic/versions/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Histórico de migrações de banco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frontend/src/pages/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Páginas da SPA (uma por fluxo)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940"/>
                <w:sz w:val="20"/>
                <w:szCs w:val="20"/>
              </w:rPr>
              <w:t xml:space="preserve">prometheus.yml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Configuração de scraping de métricas</w:t>
            </w:r>
          </w:p>
        </w:tc>
      </w:tr>
    </w:tbl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6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— Fim do documento —</w:t>
      </w:r>
    </w:p>
    <w:p>
      <w:pPr>
        <w:spacing w:before="1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DunaFlow · by DUNATECH · MDR Advocacia · Abril/2026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95959"/>
        <w:sz w:val="18"/>
        <w:szCs w:val="18"/>
      </w:rPr>
      <w:t xml:space="preserve">MDR Advocacia · TI</w:t>
    </w:r>
    <w:r>
      <w:rPr>
        <w:rFonts w:ascii="Calibri" w:cs="Calibri" w:eastAsia="Calibri" w:hAnsi="Calibri"/>
        <w:color w:val="595959"/>
        <w:sz w:val="18"/>
        <w:szCs w:val="18"/>
      </w:rPr>
      <w:t xml:space="preserve">	Página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de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7BFF" w:sz="6" w:space="1"/>
      </w:pBd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DunaFlow by DUNATECH · Documentação de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Calibri" w:cs="Calibri" w:eastAsia="Calibri" w:hAnsi="Calibri"/>
      <w:b/>
      <w:bCs/>
      <w:color w:val="0A19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E7B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0A19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Calibri" w:cs="Calibri" w:eastAsia="Calibri" w:hAnsi="Calibri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DunaFlow — Documentação de Projeto</dc:title>
  <dc:creator>MDR Advocacia — TI</dc:creator>
  <dc:description>Documento de projeto (visão executiva e técnica) da plataforma DunaFlow.</dc:description>
  <cp:lastModifiedBy>Un-named</cp:lastModifiedBy>
  <cp:revision>1</cp:revision>
  <dcterms:created xsi:type="dcterms:W3CDTF">2026-04-20T12:24:19.749Z</dcterms:created>
  <dcterms:modified xsi:type="dcterms:W3CDTF">2026-04-20T12:24:19.749Z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