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Investment Memo — TSLA</w:t>
      </w:r>
    </w:p>
    <w:p>
      <w:r>
        <w:rPr>
          <w:sz w:val="20"/>
        </w:rPr>
        <w:t>Generated: 2026-02-19 01:10 UTC</w:t>
      </w:r>
    </w:p>
    <w:p>
      <w:r>
        <w:rPr>
          <w:b/>
          <w:sz w:val="28"/>
        </w:rPr>
        <w:t>Quick summary</w:t>
      </w:r>
    </w:p>
    <w:p>
      <w:r>
        <w:t>Model rating: AVOID (score 37/100)</w:t>
      </w:r>
    </w:p>
    <w:p>
      <w:r>
        <w:t>Base support: 85.7%</w:t>
      </w:r>
    </w:p>
    <w:p>
      <w:r>
        <w:t>Probability-weighted support: 85.7% (weights {'bear': 0.25, 'base': 0.5, 'bull': 0.25})</w:t>
      </w:r>
    </w:p>
    <w:p>
      <w:r>
        <w:t>Confidence / veracity: 46/100</w:t>
      </w:r>
    </w:p>
    <w:p>
      <w:r>
        <w:rPr>
          <w:b/>
          <w:sz w:val="28"/>
        </w:rPr>
        <w:t>Evidence to verify (Top 10 must-click headlines)</w:t>
      </w:r>
    </w:p>
    <w:p>
      <w:r>
        <w:t>- Bank of America resets Nvidia stock forecast | finnhub | REGULATORY | impact -3 | https://finnhub.io/api/news?id=0fea271ede1e2ce0e08ca72093403530cd26458c076a62f7d75eaad4e354adee</w:t>
      </w:r>
    </w:p>
    <w:p>
      <w:r>
        <w:t>- Rivian: Buy or Hold? Deutsche Bank turns bullish, UBS cautious | finnhub | REGULATORY | impact -3 | https://finnhub.io/api/news?id=659c1826e3d5a6d6648e98adefd0921f6695b1c388e3f6d4a0cc3282e8a5a65e</w:t>
      </w:r>
    </w:p>
    <w:p>
      <w:r>
        <w:t>- Tom Lee Says AI Killed Software And Job Losses Are 'Soon To Follow' | finnhub | FINANCIAL | impact -3 | https://finnhub.io/api/news?id=6bb45f53a875b1146a80168c66323f3e87acb4f2c7dfe829b892816821290e5f</w:t>
      </w:r>
    </w:p>
    <w:p>
      <w:r>
        <w:t>- Mark Cuban Explains How Luck Helped Turn Jeff Bezos And Mark Zuckerberg Into Billionaires — 'Something Good Has Got to Happen' | finnhub | REGULATORY | impact -3 | https://finnhub.io/api/news?id=d90da23f133707beb07d9b93e32424ec5abbb7a58f882ce6245a05687f980903</w:t>
      </w:r>
    </w:p>
    <w:p>
      <w:r>
        <w:t>- Tesla avoids California sales ban by removing ‘autopilot’ from marketing | finnhub | REGULATORY | impact -3 | https://finnhub.io/api/news?id=fa71564340ab0bcd19b33e7ec4ca8cd5c7ca9eb1181019435b08009faaf6d0eb</w:t>
      </w:r>
    </w:p>
    <w:p>
      <w:r>
        <w:t>- Apple Decouples From Nasdaq as AI ‘Whack-a-Mole’ Grips Market | finnhub | SAFETY | impact -3 | https://finnhub.io/api/news?id=8867973f4fe0a13ab01cfd731a721470d0b97440267a2d0c4c134ec9397cc7a1</w:t>
      </w:r>
    </w:p>
    <w:p>
      <w:r>
        <w:t>- 'Musk's Bankers are Discussing a Plan to Wrangle xAI Debt after SpaceX Merger' - Bloomberg | finnhub | REGULATORY | impact -3 | https://finnhub.io/api/news?id=53b80154d195d53e7ce7e67ba757d2c0e14940aeb0323c1db484449c3d832bce</w:t>
      </w:r>
    </w:p>
    <w:p>
      <w:r>
        <w:t>- Tesla Fosters Toxic Work Environment at German Plant, Union Says | finnhub | LABOR | impact -2 | https://finnhub.io/api/news?id=a96041a45f4228baaccc7f752dd89d9a4cbe905ec214c34668ef2c8d7cb5a39b</w:t>
      </w:r>
    </w:p>
    <w:p>
      <w:r>
        <w:t>- 'German union files defamation complaint against Tesla factory manager' - Reuters | finnhub | LABOR | impact -2 | https://finnhub.io/api/news?id=2a9542816c6e8c42b6830bb047e72f494a828ef571de65008f918ada41bc4e94</w:t>
      </w:r>
    </w:p>
    <w:p>
      <w:r>
        <w:t>- Volkswagen's EV Lead And Tariff Break Reshape Valuation Debate | finnhub | LABOR | impact 0 | https://finnhub.io/api/news?id=e8099e4e2b9dacafc9c6d578178fb2c7b14c3e55382c957e4fa260aa6a2b44a6</w:t>
      </w:r>
    </w:p>
    <w:p>
      <w:r>
        <w:rPr>
          <w:b/>
          <w:sz w:val="28"/>
        </w:rPr>
        <w:t>The thesis (Base case)</w:t>
      </w:r>
    </w:p>
    <w:p>
      <w:r>
        <w:rPr>
          <w:b/>
          <w:sz w:val="24"/>
        </w:rPr>
        <w:t>TSLA: Base case — growth + cash generation supports the thesis</w:t>
      </w:r>
    </w:p>
    <w:p>
      <w:r>
        <w:t>Normal world: we want healthy growth, strong free cash flow, reasonable valuation, and non-escalating risk headlines.</w:t>
      </w:r>
    </w:p>
    <w:p>
      <w:r>
        <w:rPr>
          <w:b/>
          <w:sz w:val="28"/>
        </w:rPr>
        <w:t>Scenarios (Bear / Base / Bull)</w:t>
      </w:r>
    </w:p>
    <w:p>
      <w:r>
        <w:rPr>
          <w:b/>
          <w:sz w:val="24"/>
        </w:rPr>
        <w:t>BASE — support 85.7%</w:t>
      </w:r>
    </w:p>
    <w:p>
      <w:r>
        <w:t>Base case: the most likely world (the company continues roughly as it is today). This is the main thesis you’re betting on.</w:t>
      </w:r>
    </w:p>
    <w:p>
      <w:r>
        <w:t>Claims checklist:</w:t>
      </w:r>
    </w:p>
    <w:p>
      <w:r>
        <w:t>- PASS — Revenue is still growing at a healthy pace | latest_revenue_yoy_pct | Actual: 18.3%</w:t>
      </w:r>
    </w:p>
    <w:p>
      <w:r>
        <w:t>- PASS — Free cash flow is positive (business generates real cash) | latest_free_cash_flow | Actual: $9.76B</w:t>
      </w:r>
    </w:p>
    <w:p>
      <w:r>
        <w:t>- PASS — Free cash flow margin is solid (company converts sales into cash) | latest_fcf_margin_pct | Actual: 18.8%</w:t>
      </w:r>
    </w:p>
    <w:p>
      <w:r>
        <w:t>- FAIL — Valuation is not expensive versus cash (FCF yield is decent) | fcf_yield_pct | Actual: 0.5%</w:t>
      </w:r>
    </w:p>
    <w:p>
      <w:r>
        <w:t>- PASS — Recent news shock is not severe (not a headline crisis) | news_shock_30d | Actual: -25.00</w:t>
      </w:r>
    </w:p>
    <w:p>
      <w:r>
        <w:t>- PASS — Insurance risk is not spiking recently | risk_insurance_neg_30d | Actual: 0.00</w:t>
      </w:r>
    </w:p>
    <w:p>
      <w:r>
        <w:t>- PASS — Regulatory risk is not spiking recently | risk_regulatory_neg_30d | Actual: 5.00</w:t>
      </w:r>
    </w:p>
    <w:p>
      <w:r>
        <w:t>- PASS — Labor risk is not spiking recently | risk_labor_neg_30d | Actual: 2.00</w:t>
      </w:r>
    </w:p>
    <w:p>
      <w:r>
        <w:t>- PASS — Debt burden is manageable (net debt &lt;= ~3.0 years of free cash flow) | latest_net_debt_to_fcf | Actual: 0.59</w:t>
      </w:r>
    </w:p>
    <w:p>
      <w:r>
        <w:rPr>
          <w:b/>
          <w:sz w:val="28"/>
        </w:rPr>
        <w:t>Plain-English explanations</w:t>
      </w:r>
    </w:p>
    <w:p>
      <w:r>
        <w:t>## Plain-English explanations (for beginners)</w:t>
      </w:r>
    </w:p>
    <w:p/>
    <w:p>
      <w:r>
        <w:t>### Revenue growth (year over year)</w:t>
      </w:r>
    </w:p>
    <w:p>
      <w:r>
        <w:t>**Actual:** 18.3%</w:t>
      </w:r>
    </w:p>
    <w:p>
      <w:r>
        <w:t>**What it is:** How much sales grew compared to last year.</w:t>
      </w:r>
    </w:p>
    <w:p>
      <w:r>
        <w:t>**Why it matters:** Growing sales usually means demand is increasing and the company is scaling.</w:t>
      </w:r>
    </w:p>
    <w:p>
      <w:r>
        <w:t>**How to judge it:** Rule of thumb: &lt;5% slow, 5–10% okay, 10%+ healthy, 20%+ very strong.</w:t>
      </w:r>
    </w:p>
    <w:p/>
    <w:p>
      <w:r>
        <w:t>### Free Cash Flow (FCF)</w:t>
      </w:r>
    </w:p>
    <w:p>
      <w:r>
        <w:t>**Actual:** $9.76B</w:t>
      </w:r>
    </w:p>
    <w:p>
      <w:r>
        <w:t>**What it is:** Real cash left after paying operating costs AND necessary investments (capex).</w:t>
      </w:r>
    </w:p>
    <w:p>
      <w:r>
        <w:t>**Why it matters:** Positive FCF means the company funds itself (less need for debt or dilution).</w:t>
      </w:r>
    </w:p>
    <w:p>
      <w:r>
        <w:t>**How to judge it:** Rule of thumb: negative for long periods is risky; positive and rising is strong.</w:t>
      </w:r>
    </w:p>
    <w:p/>
    <w:p>
      <w:r>
        <w:t>### FCF margin</w:t>
      </w:r>
    </w:p>
    <w:p>
      <w:r>
        <w:t>**Actual:** 18.8%</w:t>
      </w:r>
    </w:p>
    <w:p>
      <w:r>
        <w:t>**What it is:** How much of revenue turns into free cash (as a percent).</w:t>
      </w:r>
    </w:p>
    <w:p>
      <w:r>
        <w:t>**Why it matters:** Shows efficiency: high margin means sales turn into real money.</w:t>
      </w:r>
    </w:p>
    <w:p>
      <w:r>
        <w:t>**How to judge it:** Rule of thumb: &lt;5% weak, 5–10% okay, 10–15% good, 15%+ excellent.</w:t>
      </w:r>
    </w:p>
    <w:p/>
    <w:p>
      <w:r>
        <w:t>### FCF yield (valuation vs cash)</w:t>
      </w:r>
    </w:p>
    <w:p>
      <w:r>
        <w:t>**Actual:** 0.5%</w:t>
      </w:r>
    </w:p>
    <w:p>
      <w:r>
        <w:t>**What it is:** Free cash flow divided by market value. Think: 'cash return' if cash stayed stable.</w:t>
      </w:r>
    </w:p>
    <w:p>
      <w:r>
        <w:t>**Why it matters:** Higher yield usually means the stock is cheaper relative to its cash generation.</w:t>
      </w:r>
    </w:p>
    <w:p>
      <w:r>
        <w:t>**How to judge it:** Rule of thumb: &lt;2% expensive, 2–4% fair, 4–6% attractive, 6%+ cheap.</w:t>
      </w:r>
    </w:p>
    <w:p/>
    <w:p>
      <w:r>
        <w:t>### News shock (last 30 days)</w:t>
      </w:r>
    </w:p>
    <w:p>
      <w:r>
        <w:t>**Actual:** -25.00</w:t>
      </w:r>
    </w:p>
    <w:p>
      <w:r>
        <w:t>**What it is:** A warning-light score that gets worse when negative news spikes recently.</w:t>
      </w:r>
    </w:p>
    <w:p>
      <w:r>
        <w:t>**Why it matters:** Helps detect if risks are getting louder (lawsuits, regulation, safety, insurance issues).</w:t>
      </w:r>
    </w:p>
    <w:p>
      <w:r>
        <w:t>**How to judge it:** Closer to 0 is better; more negative is worse. Use as a signal, not absolute truth.</w:t>
      </w:r>
    </w:p>
    <w:p/>
    <w:p>
      <w:r>
        <w:t>### Insurance risk (negative items in last 30 days)</w:t>
      </w:r>
    </w:p>
    <w:p>
      <w:r>
        <w:t>**Actual:** 0.00</w:t>
      </w:r>
    </w:p>
    <w:p>
      <w:r>
        <w:t>**What it is:** How many recent negative items were tagged as INSURANCE.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Regulatory risk (negative items in last 30 days)</w:t>
      </w:r>
    </w:p>
    <w:p>
      <w:r>
        <w:t>**Actual:** 5.00</w:t>
      </w:r>
    </w:p>
    <w:p>
      <w:r>
        <w:t>**What it is:** How many recent negative items were tagged as REGULATORY.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Labor risk (negative items in last 30 days)</w:t>
      </w:r>
    </w:p>
    <w:p>
      <w:r>
        <w:t>**Actual:** 2.00</w:t>
      </w:r>
    </w:p>
    <w:p>
      <w:r>
        <w:t>**What it is:** How many recent negative items were tagged as LABOR.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Net debt to FCF (years to pay off debt with cash)</w:t>
      </w:r>
    </w:p>
    <w:p>
      <w:r>
        <w:t>**Actual:** 0.59</w:t>
      </w:r>
    </w:p>
    <w:p>
      <w:r>
        <w:t>**What it is:** Roughly: how many years of current free cash flow would pay off net debt.</w:t>
      </w:r>
    </w:p>
    <w:p>
      <w:r>
        <w:t>**Why it matters:** This is an intuitive risk gauge: fewer years = easier to handle debt.</w:t>
      </w:r>
    </w:p>
    <w:p>
      <w:r>
        <w:t>**How to judge it:** Rule of thumb: &lt;2 low risk, 2–4 okay, 4+ watch carefully (depends on stability).</w:t>
      </w:r>
    </w:p>
    <w:p/>
    <w:p>
      <w:r>
        <w:t>### Financial risk (negative items in last 30 days)</w:t>
      </w:r>
    </w:p>
    <w:p>
      <w:r>
        <w:t>**Actual:** 1.00</w:t>
      </w:r>
    </w:p>
    <w:p>
      <w:r>
        <w:t>**What it is:** How many recent negative items were tagged as FINANCIAL.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Safety risk (negative items in last 30 days)</w:t>
      </w:r>
    </w:p>
    <w:p>
      <w:r>
        <w:t>**Actual:** 1.00</w:t>
      </w:r>
    </w:p>
    <w:p>
      <w:r>
        <w:t>**What it is:** How many recent negative items were tagged as SAFETY.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t>### Total risk (negative items in last 30 days)</w:t>
      </w:r>
    </w:p>
    <w:p>
      <w:r>
        <w:t>**Actual:** 9.00</w:t>
      </w:r>
    </w:p>
    <w:p>
      <w:r>
        <w:t>**What it is:** How many recent negative items were tagged as TOTAL.</w:t>
      </w:r>
    </w:p>
    <w:p>
      <w:r>
        <w:t>**Why it matters:** Repeated negatives in the same theme can be a real risk, not just random noise.</w:t>
      </w:r>
    </w:p>
    <w:p>
      <w:r>
        <w:t>**How to judge it:** Rule of thumb: 0–3 is usually manageable; repeated spikes deserve deep reading.</w:t>
      </w:r>
    </w:p>
    <w:p/>
    <w:p>
      <w:r>
        <w:rPr>
          <w:b/>
          <w:sz w:val="28"/>
        </w:rPr>
        <w:t>Next steps</w:t>
      </w:r>
    </w:p>
    <w:p>
      <w:r>
        <w:t>## Next steps (idiot-proof checklist)</w:t>
      </w:r>
    </w:p>
    <w:p/>
    <w:p>
      <w:r>
        <w:t>1) Read the Base case. If Base support is high, the thesis is supported today.</w:t>
      </w:r>
    </w:p>
    <w:p>
      <w:r>
        <w:t>2) Check the Bear case. If Bear support is decent, the thesis survives stress.</w:t>
      </w:r>
    </w:p>
    <w:p>
      <w:r>
        <w:t>3) Check the Bull case. If Bull support is high too, there may be upside.</w:t>
      </w:r>
    </w:p>
    <w:p>
      <w:r>
        <w:t>4) If confidence is low (single-source news), click-verify the worst headlines first.</w:t>
      </w:r>
    </w:p>
    <w:p>
      <w:r>
        <w:t>5) Re-run weekly or monthly to monitor changes.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