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SUPER Investment Memo — GM</w:t>
      </w:r>
    </w:p>
    <w:p>
      <w:r>
        <w:t>Generated: 2026-02-19 04:29 UTC</w:t>
      </w:r>
    </w:p>
    <w:p>
      <w:r>
        <w:t># SUPER Investment Memo — GM</w:t>
      </w:r>
    </w:p>
    <w:p>
      <w:r>
        <w:t>*Generated: 2026-02-19 04:29 UTC*</w:t>
      </w:r>
    </w:p>
    <w:p/>
    <w:p>
      <w:pPr>
        <w:pStyle w:val="Heading1"/>
      </w:pPr>
      <w:r>
        <w:t>1) Your thesis (what you believe)</w:t>
      </w:r>
    </w:p>
    <w:p>
      <w:r>
        <w:t>**GM: EV expansion drives margin recovery**</w:t>
      </w:r>
    </w:p>
    <w:p>
      <w:r>
        <w:t>EV expansion drives margin recovery</w:t>
      </w:r>
    </w:p>
    <w:p/>
    <w:p>
      <w:pPr>
        <w:pStyle w:val="Heading1"/>
      </w:pPr>
      <w:r>
        <w:t>2) What the model concluded (plain English)</w:t>
      </w:r>
    </w:p>
    <w:p>
      <w:pPr>
        <w:pStyle w:val="ListBullet"/>
      </w:pPr>
      <w:r>
        <w:t>**Rating:** **AVOID** (score **52/100**)</w:t>
      </w:r>
    </w:p>
    <w:p>
      <w:pPr>
        <w:pStyle w:val="ListBullet"/>
      </w:pPr>
      <w:r>
        <w:t>**Evidence confidence:** **N/A** (higher = more trustworthy coverage)</w:t>
      </w:r>
    </w:p>
    <w:p/>
    <w:p>
      <w:pPr>
        <w:pStyle w:val="Heading1"/>
      </w:pPr>
      <w:r>
        <w:t>3) The 30-second explanation (for total beginners)</w:t>
      </w:r>
    </w:p>
    <w:p>
      <w:pPr>
        <w:pStyle w:val="ListBullet"/>
      </w:pPr>
      <w:r>
        <w:t>The **score** is the overall “health + attractiveness” estimate.</w:t>
      </w:r>
    </w:p>
    <w:p>
      <w:pPr>
        <w:pStyle w:val="ListBullet"/>
      </w:pPr>
      <w:r>
        <w:t>The **buckets** show *why* the score happened (cash, valuation, growth, quality, balance-sheet risk).</w:t>
      </w:r>
    </w:p>
    <w:p>
      <w:pPr>
        <w:pStyle w:val="ListBullet"/>
      </w:pPr>
      <w:r>
        <w:t>The **news/risk** section tries to spot headline landmines.</w:t>
      </w:r>
    </w:p>
    <w:p>
      <w:pPr>
        <w:pStyle w:val="ListBullet"/>
      </w:pPr>
      <w:r>
        <w:t>The **thesis test** checks whether the facts match the story you’re betting on.</w:t>
      </w:r>
    </w:p>
    <w:p/>
    <w:p>
      <w:pPr>
        <w:pStyle w:val="Heading1"/>
      </w:pPr>
      <w:r>
        <w:t>4) Core numbers (sanity-check)</w:t>
      </w:r>
    </w:p>
    <w:p>
      <w:pPr>
        <w:pStyle w:val="ListBullet"/>
      </w:pPr>
      <w:r>
        <w:t>Sales growth compared to last year: **-1.29%** (source: comps_snapshot → revenue_ttm_yoy_pct)</w:t>
      </w:r>
    </w:p>
    <w:p>
      <w:pPr>
        <w:pStyle w:val="ListBullet"/>
      </w:pPr>
      <w:r>
        <w:t>Free cash flow in the last twelve months: **$11.07B** (source: comps_snapshot → fcf_ttm)</w:t>
      </w:r>
    </w:p>
    <w:p>
      <w:pPr>
        <w:pStyle w:val="ListBullet"/>
      </w:pPr>
      <w:r>
        <w:t>Free cash flow margin: **5.99%** (source: comps_snapshot → fcf_margin_ttm_pct)</w:t>
      </w:r>
    </w:p>
    <w:p>
      <w:pPr>
        <w:pStyle w:val="ListBullet"/>
      </w:pPr>
      <w:r>
        <w:t>Free cash flow yield: **14.19%** (source: comps_snapshot → fcf_yield_pct / fcf_yield)</w:t>
      </w:r>
    </w:p>
    <w:p/>
    <w:p>
      <w:pPr>
        <w:pStyle w:val="Heading1"/>
      </w:pPr>
      <w:r>
        <w:t>5) Balance sheet snapshot (why debt matters)</w:t>
      </w:r>
    </w:p>
    <w:p>
      <w:pPr>
        <w:pStyle w:val="ListBullet"/>
      </w:pPr>
      <w:r>
        <w:t>Market value (market capitalization): **$78.05B**</w:t>
      </w:r>
    </w:p>
    <w:p>
      <w:pPr>
        <w:pStyle w:val="ListBullet"/>
      </w:pPr>
      <w:r>
        <w:t>Cash: **$20.95B**</w:t>
      </w:r>
    </w:p>
    <w:p>
      <w:pPr>
        <w:pStyle w:val="ListBullet"/>
      </w:pPr>
      <w:r>
        <w:t>Debt: **$130.28B**</w:t>
      </w:r>
    </w:p>
    <w:p>
      <w:pPr>
        <w:pStyle w:val="ListBullet"/>
      </w:pPr>
      <w:r>
        <w:t>Net debt (debt minus cash): **$109.33B**</w:t>
      </w:r>
    </w:p>
    <w:p>
      <w:pPr>
        <w:pStyle w:val="ListBullet"/>
      </w:pPr>
      <w:r>
        <w:t>Net debt divided by free cash flow: **9.87x**</w:t>
      </w:r>
    </w:p>
    <w:p/>
    <w:p>
      <w:pPr>
        <w:pStyle w:val="Heading1"/>
      </w:pPr>
      <w:r>
        <w:t>6) Bucket scores (what drove the rating)</w:t>
      </w:r>
    </w:p>
    <w:p>
      <w:pPr>
        <w:pStyle w:val="ListBullet"/>
      </w:pPr>
      <w:r>
        <w:t>**Cash strength:** **21**</w:t>
      </w:r>
    </w:p>
    <w:p>
      <w:pPr>
        <w:pStyle w:val="ListBullet"/>
      </w:pPr>
      <w:r>
        <w:t>**Valuation:** **17**</w:t>
      </w:r>
    </w:p>
    <w:p>
      <w:pPr>
        <w:pStyle w:val="ListBullet"/>
      </w:pPr>
      <w:r>
        <w:t>**Growth:** **0**</w:t>
      </w:r>
    </w:p>
    <w:p>
      <w:pPr>
        <w:pStyle w:val="ListBullet"/>
      </w:pPr>
      <w:r>
        <w:t>**Business quality:** **6**</w:t>
      </w:r>
    </w:p>
    <w:p>
      <w:pPr>
        <w:pStyle w:val="ListBullet"/>
      </w:pPr>
      <w:r>
        <w:t>**Balance-sheet risk:** **8**</w:t>
      </w:r>
    </w:p>
    <w:p/>
    <w:p>
      <w:pPr>
        <w:pStyle w:val="Heading1"/>
      </w:pPr>
      <w:r>
        <w:t>7) Red flags (things that can hurt stock fast)</w:t>
      </w:r>
    </w:p>
    <w:p>
      <w:pPr>
        <w:pStyle w:val="ListBullet"/>
      </w:pPr>
      <w:r>
        <w:t>TTM revenue declining YoY</w:t>
      </w:r>
    </w:p>
    <w:p>
      <w:pPr>
        <w:pStyle w:val="ListBullet"/>
      </w:pPr>
      <w:r>
        <w:t>TTM FCF declining YoY</w:t>
      </w:r>
    </w:p>
    <w:p>
      <w:pPr>
        <w:pStyle w:val="ListBullet"/>
      </w:pPr>
      <w:r>
        <w:t>Net debt high vs TTM FCF</w:t>
      </w:r>
    </w:p>
    <w:p>
      <w:pPr>
        <w:pStyle w:val="ListBullet"/>
      </w:pPr>
      <w:r>
        <w:t>Frequent LABOR/INSURANCE/REGULATORY negatives (30d)</w:t>
      </w:r>
    </w:p>
    <w:p/>
    <w:p>
      <w:pPr>
        <w:pStyle w:val="Heading1"/>
      </w:pPr>
      <w:r>
        <w:t>Good vs Bad cheat-sheet (how to judge the numbers)</w:t>
      </w:r>
    </w:p>
    <w:p/>
    <w:p>
      <w:r>
        <w:t>Think of every metric like a **warning light** on a car.</w:t>
      </w:r>
    </w:p>
    <w:p/>
    <w:p>
      <w:pPr>
        <w:pStyle w:val="Heading2"/>
      </w:pPr>
      <w:r>
        <w:t>1) Revenue growth (sales compared to last year)</w:t>
      </w:r>
    </w:p>
    <w:p>
      <w:pPr>
        <w:pStyle w:val="ListBullet"/>
      </w:pPr>
      <w:r>
        <w:t>✅ Usually good: **above +10%**</w:t>
      </w:r>
    </w:p>
    <w:p>
      <w:pPr>
        <w:pStyle w:val="ListBullet"/>
      </w:pPr>
      <w:r>
        <w:t>🟡 Mixed: **0% to +10%**</w:t>
      </w:r>
    </w:p>
    <w:p>
      <w:pPr>
        <w:pStyle w:val="ListBullet"/>
      </w:pPr>
      <w:r>
        <w:t>❌ Usually bad: **below 0%**</w:t>
      </w:r>
    </w:p>
    <w:p/>
    <w:p>
      <w:pPr>
        <w:pStyle w:val="Heading2"/>
      </w:pPr>
      <w:r>
        <w:t>2) Free cash flow (real leftover cash)</w:t>
      </w:r>
    </w:p>
    <w:p>
      <w:pPr>
        <w:pStyle w:val="ListBullet"/>
      </w:pPr>
      <w:r>
        <w:t>✅ Good: **positive and stable/increasing**</w:t>
      </w:r>
    </w:p>
    <w:p>
      <w:pPr>
        <w:pStyle w:val="ListBullet"/>
      </w:pPr>
      <w:r>
        <w:t>🟡 Mixed: **positive but volatile**</w:t>
      </w:r>
    </w:p>
    <w:p>
      <w:pPr>
        <w:pStyle w:val="ListBullet"/>
      </w:pPr>
      <w:r>
        <w:t>❌ Bad: **negative consistently**</w:t>
      </w:r>
    </w:p>
    <w:p/>
    <w:p>
      <w:pPr>
        <w:pStyle w:val="Heading2"/>
      </w:pPr>
      <w:r>
        <w:t>3) Free cash flow margin (cash per $100 of sales)</w:t>
      </w:r>
    </w:p>
    <w:p>
      <w:pPr>
        <w:pStyle w:val="ListBullet"/>
      </w:pPr>
      <w:r>
        <w:t>✅ Good: **10% or higher** (industry-dependent)</w:t>
      </w:r>
    </w:p>
    <w:p>
      <w:pPr>
        <w:pStyle w:val="ListBullet"/>
      </w:pPr>
      <w:r>
        <w:t>🟡 Mixed: **3% to 10%**</w:t>
      </w:r>
    </w:p>
    <w:p>
      <w:pPr>
        <w:pStyle w:val="ListBullet"/>
      </w:pPr>
      <w:r>
        <w:t>❌ Bad: **0% or negative**</w:t>
      </w:r>
    </w:p>
    <w:p/>
    <w:p>
      <w:pPr>
        <w:pStyle w:val="Heading2"/>
      </w:pPr>
      <w:r>
        <w:t>4) Free cash flow yield (cash return compared to stock price)</w:t>
      </w:r>
    </w:p>
    <w:p>
      <w:pPr>
        <w:pStyle w:val="ListBullet"/>
      </w:pPr>
      <w:r>
        <w:t>✅ Often “cheap”: **above 5%**</w:t>
      </w:r>
    </w:p>
    <w:p>
      <w:pPr>
        <w:pStyle w:val="ListBullet"/>
      </w:pPr>
      <w:r>
        <w:t>🟡 Neutral: **2% to 5%**</w:t>
      </w:r>
    </w:p>
    <w:p>
      <w:pPr>
        <w:pStyle w:val="ListBullet"/>
      </w:pPr>
      <w:r>
        <w:t>❌ Often “expensive”: **below 2%**</w:t>
      </w:r>
    </w:p>
    <w:p/>
    <w:p>
      <w:pPr>
        <w:pStyle w:val="Heading2"/>
      </w:pPr>
      <w:r>
        <w:t>5) Net debt (debt minus cash)</w:t>
      </w:r>
    </w:p>
    <w:p>
      <w:pPr>
        <w:pStyle w:val="ListBullet"/>
      </w:pPr>
      <w:r>
        <w:t>✅ Better: low net debt (or net cash)</w:t>
      </w:r>
    </w:p>
    <w:p>
      <w:pPr>
        <w:pStyle w:val="ListBullet"/>
      </w:pPr>
      <w:r>
        <w:t>❌ Risk: big net debt + weakening cash flow</w:t>
      </w:r>
    </w:p>
    <w:p/>
    <w:p>
      <w:pPr>
        <w:pStyle w:val="Heading2"/>
      </w:pPr>
      <w:r>
        <w:t>6) Net debt divided by free cash flow (years to pay debt)</w:t>
      </w:r>
    </w:p>
    <w:p>
      <w:pPr>
        <w:pStyle w:val="ListBullet"/>
      </w:pPr>
      <w:r>
        <w:t>✅ Good: **below 3x**</w:t>
      </w:r>
    </w:p>
    <w:p>
      <w:pPr>
        <w:pStyle w:val="ListBullet"/>
      </w:pPr>
      <w:r>
        <w:t>🟡 Watch: **3x to 6x**</w:t>
      </w:r>
    </w:p>
    <w:p>
      <w:pPr>
        <w:pStyle w:val="ListBullet"/>
      </w:pPr>
      <w:r>
        <w:t>❌ High risk: **above 6x**</w:t>
      </w:r>
    </w:p>
    <w:p/>
    <w:p/>
    <w:p>
      <w:pPr>
        <w:pStyle w:val="Heading1"/>
      </w:pPr>
      <w:r>
        <w:t>Storytime walkthrough (explain it like I’m five)</w:t>
      </w:r>
    </w:p>
    <w:p/>
    <w:p>
      <w:r>
        <w:t>Imagine **GM** is a giant factory.</w:t>
      </w:r>
    </w:p>
    <w:p/>
    <w:p>
      <w:r>
        <w:t>You’re asking: **“Will this factory be stronger later, or will costs/problems crush it?”**</w:t>
      </w:r>
    </w:p>
    <w:p/>
    <w:p>
      <w:pPr>
        <w:pStyle w:val="Heading2"/>
      </w:pPr>
      <w:r>
        <w:t>Step 1 — Are sales growing?</w:t>
      </w:r>
    </w:p>
    <w:p>
      <w:r>
        <w:t>“Sales growth compared to last year” tells us if more people are buying the product.</w:t>
      </w:r>
    </w:p>
    <w:p>
      <w:pPr>
        <w:pStyle w:val="ListBullet"/>
      </w:pPr>
      <w:r>
        <w:t>If it’s growing: demand is usually stronger.</w:t>
      </w:r>
    </w:p>
    <w:p>
      <w:pPr>
        <w:pStyle w:val="ListBullet"/>
      </w:pPr>
      <w:r>
        <w:t>If it’s shrinking: demand may be weakening.</w:t>
      </w:r>
    </w:p>
    <w:p/>
    <w:p>
      <w:pPr>
        <w:pStyle w:val="Heading2"/>
      </w:pPr>
      <w:r>
        <w:t>Step 2 — Is there real leftover cash?</w:t>
      </w:r>
    </w:p>
    <w:p>
      <w:r>
        <w:t>“Free cash flow” is the money left after paying bills **and** investing to keep the business running.</w:t>
      </w:r>
    </w:p>
    <w:p>
      <w:pPr>
        <w:pStyle w:val="ListBullet"/>
      </w:pPr>
      <w:r>
        <w:t>Positive = the piggy bank is filling.</w:t>
      </w:r>
    </w:p>
    <w:p>
      <w:pPr>
        <w:pStyle w:val="ListBullet"/>
      </w:pPr>
      <w:r>
        <w:t>Negative = the piggy bank is leaking.</w:t>
      </w:r>
    </w:p>
    <w:p/>
    <w:p>
      <w:pPr>
        <w:pStyle w:val="Heading2"/>
      </w:pPr>
      <w:r>
        <w:t>Step 3 — Is the factory efficient?</w:t>
      </w:r>
    </w:p>
    <w:p>
      <w:r>
        <w:t>“Free cash flow margin” asks: out of every $100 of sales, how many dollars become leftover cash?</w:t>
      </w:r>
    </w:p>
    <w:p/>
    <w:p>
      <w:pPr>
        <w:pStyle w:val="Heading2"/>
      </w:pPr>
      <w:r>
        <w:t>Step 4 — Are we paying a fair price?</w:t>
      </w:r>
    </w:p>
    <w:p>
      <w:r>
        <w:t>“Free cash flow yield” asks: how much real cash do you get compared to what you pay for the stock?</w:t>
      </w:r>
    </w:p>
    <w:p/>
    <w:p>
      <w:pPr>
        <w:pStyle w:val="Heading2"/>
      </w:pPr>
      <w:r>
        <w:t>Step 5 — Can debt become a problem?</w:t>
      </w:r>
    </w:p>
    <w:p>
      <w:r>
        <w:t>“Net debt” and “years to pay debt” tell us how stressed the company could get in a downturn.</w:t>
      </w:r>
    </w:p>
    <w:p/>
    <w:p>
      <w:pPr>
        <w:pStyle w:val="Heading2"/>
      </w:pPr>
      <w:r>
        <w:t>Step 6 — News landmines</w:t>
      </w:r>
    </w:p>
    <w:p>
      <w:r>
        <w:t>If headlines are very negative (labor, regulation, insurance), stocks can drop fast even if the business is okay.</w:t>
      </w:r>
    </w:p>
    <w:p/>
    <w:p/>
    <w:p>
      <w:pPr>
        <w:pStyle w:val="Heading1"/>
      </w:pPr>
      <w:r>
        <w:t>8) Thesis test (PASS/FAIL vs your claims)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**UNKNOWN**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**PASS** — (no statement)</w:t>
      </w:r>
    </w:p>
    <w:p>
      <w:r>
        <w:t xml:space="preserve">  Metric `(no metric)` | Actual: **None**</w:t>
      </w:r>
    </w:p>
    <w:p>
      <w:pPr>
        <w:pStyle w:val="ListBullet"/>
      </w:pPr>
      <w:r>
        <w:t>**UNKNOWN** — (no statement)</w:t>
      </w:r>
    </w:p>
    <w:p>
      <w:r>
        <w:t xml:space="preserve">  Metric `(no metric)` | Actual: **None**</w:t>
      </w:r>
    </w:p>
    <w:p/>
    <w:p>
      <w:pPr>
        <w:pStyle w:val="Heading1"/>
      </w:pPr>
      <w:r>
        <w:t>9) What to open (dopamine mode)</w:t>
      </w:r>
    </w:p>
    <w:p>
      <w:pPr>
        <w:pStyle w:val="ListBullet"/>
      </w:pPr>
      <w:r>
        <w:t>Dashboard: `outputs/decision_dashboard_GM.html`</w:t>
      </w:r>
    </w:p>
    <w:p>
      <w:pPr>
        <w:pStyle w:val="ListBullet"/>
      </w:pPr>
      <w:r>
        <w:t>News clickpack: `outputs/news_clickpack_GM.html`</w:t>
      </w:r>
    </w:p>
    <w:p>
      <w:pPr>
        <w:pStyle w:val="ListBullet"/>
      </w:pPr>
      <w:r>
        <w:t>Claim evidence: `outputs/claim_evidence_GM.html`</w:t>
      </w:r>
    </w:p>
    <w:p>
      <w:pPr>
        <w:pStyle w:val="ListBullet"/>
      </w:pPr>
      <w:r>
        <w:t>SUPER PDF: `export/GM_SUPER_Memo2.pdf`</w:t>
      </w:r>
    </w:p>
    <w:p/>
    <w:p>
      <w:pPr>
        <w:pStyle w:val="Heading1"/>
      </w:pPr>
      <w:r>
        <w:t>10) Next steps (human checklist)</w:t>
      </w:r>
    </w:p>
    <w:p>
      <w:r>
        <w:t>1) Open the dashboard. Look at rating + red flags.</w:t>
      </w:r>
    </w:p>
    <w:p>
      <w:r>
        <w:t>2) Read this SUPER memo PDF. Understand what the numbers mean.</w:t>
      </w:r>
    </w:p>
    <w:p>
      <w:r>
        <w:t>3) Open the news clickpack. Click the top negatives and confirm they’re real + recent.</w:t>
      </w:r>
    </w:p>
    <w:p>
      <w:r>
        <w:t>4) If the thesis depends on labor/regulation/insurance, focus on those headlines first.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