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cs="Aptos Display" w:eastAsia="Aptos Display"/>
          <w:b/>
          <w:color w:val="113D56"/>
          <w:sz w:val="54"/>
        </w:rPr>
        <w:t>PAKISTAN &amp; SINDH</w:t>
        <w:br/>
        <w:t>COMPANY COMPLIANCE HANDBOOK</w:t>
      </w:r>
    </w:p>
    <w:p>
      <w:pPr>
        <w:spacing w:before="400"/>
        <w:jc w:val="right"/>
        <w:bidi w:val="1"/>
      </w:pPr>
      <w:r>
        <w:rPr>
          <w:rFonts w:ascii="Noto Naskh Arabic" w:hAnsi="Noto Naskh Arabic" w:cs="Noto Naskh Arabic" w:eastAsia="Noto Naskh Arabic"/>
          <w:b/>
          <w:color w:val="116F75"/>
          <w:sz w:val="58"/>
          <w:rtl w:val="1"/>
        </w:rPr>
        <w:t>پاکستان اور سندھ</w:t>
        <w:br/>
        <w:t>کمپنی کمپلائنس رہنما کتاب</w:t>
      </w:r>
    </w:p>
    <w:p>
      <w:pPr>
        <w:spacing w:before="360"/>
        <w:jc w:val="center"/>
      </w:pPr>
      <w:r>
        <w:rPr>
          <w:rFonts w:ascii="Aptos" w:hAnsi="Aptos" w:cs="Aptos" w:eastAsia="Aptos"/>
          <w:b w:val="0"/>
          <w:color w:val="42515C"/>
          <w:sz w:val="24"/>
        </w:rPr>
        <w:t>A practical English–Urdu guide for company compliance work</w:t>
        <w:br/>
        <w:t>کمپنی میں کمپلائنس کے عملی کام کے لیے انگریزی اور اردو رہنما</w:t>
      </w:r>
    </w:p>
    <w:p>
      <w:pPr>
        <w:spacing w:before="520"/>
        <w:jc w:val="center"/>
      </w:pPr>
      <w:r>
        <w:rPr>
          <w:rFonts w:ascii="Aptos" w:hAnsi="Aptos" w:cs="Aptos" w:eastAsia="Aptos"/>
          <w:b/>
          <w:color w:val="1E5964"/>
          <w:sz w:val="22"/>
        </w:rPr>
        <w:t>GENERAL COMPANY BASELINE  •  SINDH</w:t>
        <w:br/>
        <w:t>Version 1.0  |  Legal research cut-off: 22 October 2026</w:t>
      </w:r>
    </w:p>
    <w:p>
      <w:pPr>
        <w:spacing w:before="440"/>
        <w:jc w:val="center"/>
        <w:bidi w:val="1"/>
      </w:pPr>
      <w:r>
        <w:rPr>
          <w:rFonts w:ascii="Noto Naskh Arabic" w:hAnsi="Noto Naskh Arabic" w:cs="Noto Naskh Arabic" w:eastAsia="Noto Naskh Arabic"/>
          <w:b w:val="0"/>
          <w:color w:val="49555E"/>
          <w:sz w:val="28"/>
          <w:rtl w:val="1"/>
        </w:rPr>
        <w:t>بنیاد: سندھ میں SECP-رجسٹرڈ عام پرائیویٹ کمپنی؛ صنعت کی تفصیل فراہم نہیں کی گئی۔</w:t>
      </w:r>
    </w:p>
    <w:p>
      <w:r>
        <w:br w:type="page"/>
      </w:r>
    </w:p>
    <w:p>
      <w:pPr>
        <w:keepNext/>
        <w:spacing w:before="280" w:after="20"/>
      </w:pPr>
      <w:r>
        <w:rPr>
          <w:rFonts w:ascii="Aptos Display" w:hAnsi="Aptos Display" w:cs="Aptos Display" w:eastAsia="Aptos Display"/>
          <w:b/>
          <w:color w:val="143F57"/>
          <w:sz w:val="36"/>
        </w:rPr>
        <w:t>Important scope and legal-use note</w:t>
      </w:r>
    </w:p>
    <w:p>
      <w:pPr>
        <w:keepNext/>
        <w:spacing w:after="160"/>
        <w:jc w:val="right"/>
        <w:bidi w:val="1"/>
      </w:pPr>
      <w:r>
        <w:rPr>
          <w:rFonts w:ascii="Noto Naskh Arabic" w:hAnsi="Noto Naskh Arabic" w:cs="Noto Naskh Arabic" w:eastAsia="Noto Naskh Arabic"/>
          <w:b/>
          <w:color w:val="14696E"/>
          <w:sz w:val="34"/>
          <w:rtl w:val="1"/>
        </w:rPr>
        <w:t>اہم دائرۂ کار اور قانونی استعمال کا نوٹ</w:t>
      </w:r>
    </w:p>
    <w:p>
      <w:pPr>
        <w:keepNext/>
        <w:spacing w:after="40"/>
        <w:ind w:left="0"/>
        <w:jc w:val="left"/>
        <w:bidi w:val="0"/>
      </w:pPr>
      <w:r>
        <w:rPr>
          <w:rFonts w:ascii="Aptos" w:hAnsi="Aptos" w:cs="Aptos" w:eastAsia="Aptos"/>
          <w:b w:val="0"/>
          <w:color w:val="26303B"/>
          <w:sz w:val="20"/>
        </w:rPr>
        <w:t>This book assumes a non-listed, SECP-incorporated private company operating in Sindh. It is a usable general-company baseline, not an exhaustive compilation of all Pakistan/Sindh statutes and not a substitute for company-specific advice. The company’s industry, entity type, headcount, locations and transactions were not supplied; conditional and sector-specific duties must therefore be verified.</w:t>
      </w:r>
    </w:p>
    <w:p>
      <w:pPr>
        <w:spacing w:after="160"/>
        <w:ind w:right="58"/>
        <w:jc w:val="right"/>
        <w:bidi w:val="1"/>
      </w:pPr>
      <w:r>
        <w:rPr>
          <w:rFonts w:ascii="Noto Naskh Arabic" w:hAnsi="Noto Naskh Arabic" w:cs="Noto Naskh Arabic" w:eastAsia="Noto Naskh Arabic"/>
          <w:b w:val="0"/>
          <w:color w:val="1D555E"/>
          <w:sz w:val="24"/>
          <w:rtl w:val="1"/>
        </w:rPr>
        <w:t>یہ کتاب سندھ میں کام کرنے والی، SECP میں قائم، غیر لسٹڈ پرائیویٹ کمپنی فرض کرتی ہے۔ یہ عام کمپنی کے لیے قابلِ استعمال بنیادی رہنما ہے، پاکستان/سندھ کے تمام قوانین کی مکمل تدوین نہیں اور کمپنی کے مخصوص مشورے کا متبادل نہیں۔ صنعت، قانونی حیثیت، ملازمین کی تعداد، مقامات اور لین دین کی تفصیل نہیں ملی؛ اس لیے مشروط اور شعبہ جاتی ذمہ داریوں کی تصدیق ضروری ہے۔</w:t>
      </w:r>
    </w:p>
    <w:p>
      <w:pPr>
        <w:keepNext/>
        <w:spacing w:after="40"/>
        <w:ind w:left="0"/>
        <w:jc w:val="left"/>
        <w:bidi w:val="0"/>
      </w:pPr>
      <w:r>
        <w:rPr>
          <w:rFonts w:ascii="Aptos" w:hAnsi="Aptos" w:cs="Aptos" w:eastAsia="Aptos"/>
          <w:b w:val="0"/>
          <w:color w:val="26303B"/>
          <w:sz w:val="20"/>
        </w:rPr>
        <w:t>The English explanation is followed by an Urdu explanation. Urdu passages are explanatory translations unless identified as official text. For legal decisions, use the current Gazette and the competent regulator’s live instructions. If there is a conflict, the applicable official law prevails. Obtain review from a Pakistani corporate/labour lawyer and tax adviser before relying on this book for a filing, transaction, termination or regulatory response.</w:t>
      </w:r>
    </w:p>
    <w:p>
      <w:pPr>
        <w:spacing w:after="160"/>
        <w:ind w:right="58"/>
        <w:jc w:val="right"/>
        <w:bidi w:val="1"/>
      </w:pPr>
      <w:r>
        <w:rPr>
          <w:rFonts w:ascii="Noto Naskh Arabic" w:hAnsi="Noto Naskh Arabic" w:cs="Noto Naskh Arabic" w:eastAsia="Noto Naskh Arabic"/>
          <w:b w:val="0"/>
          <w:color w:val="1D555E"/>
          <w:sz w:val="24"/>
          <w:rtl w:val="1"/>
        </w:rPr>
        <w:t>ہر انگریزی وضاحت کے بعد اردو وضاحت دی گئی ہے۔ جہاں الگ سے سرکاری متن نہ لکھا ہو وہاں اردو عبارت آسان وضاحتی ترجمہ ہے۔ قانونی فیصلے کے لیے تازہ گزٹ اور متعلقہ ریگولیٹر کی موجودہ ہدایات دیکھیں۔ اختلاف کی صورت میں قابلِ اطلاق سرکاری قانون مقدم ہوگا۔ فائلنگ، لین دین، برطرفی یا ریگولیٹر کو جواب دینے سے پہلے پاکستانی کارپوریٹ/لیبر وکیل اور ٹیکس مشیر سے نظرِ ثانی کرائیں۔</w:t>
      </w:r>
    </w:p>
    <w:p>
      <w:pPr>
        <w:keepNext/>
        <w:spacing w:after="40"/>
        <w:ind w:left="0"/>
        <w:jc w:val="left"/>
        <w:bidi w:val="0"/>
      </w:pPr>
      <w:r>
        <w:rPr>
          <w:rFonts w:ascii="Aptos" w:hAnsi="Aptos" w:cs="Aptos" w:eastAsia="Aptos"/>
          <w:b w:val="0"/>
          <w:color w:val="26303B"/>
          <w:sz w:val="20"/>
        </w:rPr>
        <w:t>This edition does not provide live tax rates, minimum-wage amounts, contribution ceilings or a universal filing-date table because these can change through annual Finance Acts, provincial notifications, SROs, taxpayer category and extensions. Use the official current schedule for the tax period and employee category.</w:t>
      </w:r>
    </w:p>
    <w:p>
      <w:pPr>
        <w:spacing w:after="160"/>
        <w:ind w:right="58"/>
        <w:jc w:val="right"/>
        <w:bidi w:val="1"/>
      </w:pPr>
      <w:r>
        <w:rPr>
          <w:rFonts w:ascii="Noto Naskh Arabic" w:hAnsi="Noto Naskh Arabic" w:cs="Noto Naskh Arabic" w:eastAsia="Noto Naskh Arabic"/>
          <w:b w:val="0"/>
          <w:color w:val="1D555E"/>
          <w:sz w:val="24"/>
          <w:rtl w:val="1"/>
        </w:rPr>
        <w:t>اس نسخے میں موجودہ ٹیکس شرح، کم از کم اجرت کی رقم، چندے کی حد یا سب کمپنیوں کے لیے ایک جیسی آخری تاریخ نہیں دی گئی، کیونکہ یہ سالانہ Finance Act، صوبائی نوٹیفکیشن، SRO، ٹیکس دہندہ کی قسم اور توسیع سے بدل سکتے ہیں۔ متعلقہ ٹیکس مدت اور ملازم کی قسم کے لیے تازہ سرکاری شیڈول استعمال کریں۔</w:t>
      </w:r>
    </w:p>
    <w:p>
      <w:pPr>
        <w:keepNext/>
        <w:spacing w:before="280" w:after="20"/>
      </w:pPr>
      <w:r>
        <w:rPr>
          <w:rFonts w:ascii="Aptos Display" w:hAnsi="Aptos Display" w:cs="Aptos Display" w:eastAsia="Aptos Display"/>
          <w:b/>
          <w:color w:val="143F57"/>
          <w:sz w:val="36"/>
        </w:rPr>
        <w:t>Contents</w:t>
      </w:r>
    </w:p>
    <w:p>
      <w:pPr>
        <w:keepNext/>
        <w:spacing w:after="160"/>
        <w:jc w:val="right"/>
        <w:bidi w:val="1"/>
      </w:pPr>
      <w:r>
        <w:rPr>
          <w:rFonts w:ascii="Noto Naskh Arabic" w:hAnsi="Noto Naskh Arabic" w:cs="Noto Naskh Arabic" w:eastAsia="Noto Naskh Arabic"/>
          <w:b/>
          <w:color w:val="14696E"/>
          <w:sz w:val="34"/>
          <w:rtl w:val="1"/>
        </w:rPr>
        <w:t>فہرست</w:t>
      </w:r>
    </w:p>
    <w:p>
      <w:pPr>
        <w:spacing w:before="140"/>
      </w:pPr>
      <w:r>
        <w:rPr>
          <w:rFonts w:ascii="Aptos" w:hAnsi="Aptos" w:cs="Aptos" w:eastAsia="Aptos"/>
          <w:b/>
          <w:color w:val="1B5B6F"/>
          <w:sz w:val="20"/>
        </w:rPr>
        <w:t>PART I — GETTING THE SCOPE RIGHT</w:t>
      </w:r>
    </w:p>
    <w:p>
      <w:pPr>
        <w:jc w:val="right"/>
        <w:bidi w:val="1"/>
      </w:pPr>
      <w:r>
        <w:rPr>
          <w:rFonts w:ascii="Noto Naskh Arabic" w:hAnsi="Noto Naskh Arabic" w:cs="Noto Naskh Arabic" w:eastAsia="Noto Naskh Arabic"/>
          <w:b/>
          <w:color w:val="1B5B6F"/>
          <w:sz w:val="24"/>
          <w:rtl w:val="1"/>
        </w:rPr>
        <w:t>حصہ اوّل — دائرۂ کار درست طور پر طے کرنا</w:t>
      </w:r>
    </w:p>
    <w:p>
      <w:pPr>
        <w:spacing w:after="20"/>
      </w:pPr>
      <w:r>
        <w:rPr>
          <w:rFonts w:ascii="Aptos" w:hAnsi="Aptos" w:cs="Aptos" w:eastAsia="Aptos"/>
          <w:b w:val="0"/>
          <w:color w:val="26303B"/>
          <w:sz w:val="20"/>
        </w:rPr>
        <w:t>1. What this handbook covers</w:t>
      </w:r>
    </w:p>
    <w:p>
      <w:pPr>
        <w:jc w:val="right"/>
        <w:bidi w:val="1"/>
      </w:pPr>
      <w:r>
        <w:rPr>
          <w:rFonts w:ascii="Noto Naskh Arabic" w:hAnsi="Noto Naskh Arabic" w:cs="Noto Naskh Arabic" w:eastAsia="Noto Naskh Arabic"/>
          <w:b w:val="0"/>
          <w:color w:val="1D555E"/>
          <w:sz w:val="22"/>
          <w:rtl w:val="1"/>
        </w:rPr>
        <w:t>۱۔ اس رہنما کتاب میں کیا شامل ہے</w:t>
      </w:r>
    </w:p>
    <w:p>
      <w:pPr>
        <w:spacing w:after="20"/>
      </w:pPr>
      <w:r>
        <w:rPr>
          <w:rFonts w:ascii="Aptos" w:hAnsi="Aptos" w:cs="Aptos" w:eastAsia="Aptos"/>
          <w:b w:val="0"/>
          <w:color w:val="26303B"/>
          <w:sz w:val="20"/>
        </w:rPr>
        <w:t>2. How to use the English–Urdu layout</w:t>
      </w:r>
    </w:p>
    <w:p>
      <w:pPr>
        <w:jc w:val="right"/>
        <w:bidi w:val="1"/>
      </w:pPr>
      <w:r>
        <w:rPr>
          <w:rFonts w:ascii="Noto Naskh Arabic" w:hAnsi="Noto Naskh Arabic" w:cs="Noto Naskh Arabic" w:eastAsia="Noto Naskh Arabic"/>
          <w:b w:val="0"/>
          <w:color w:val="1D555E"/>
          <w:sz w:val="22"/>
          <w:rtl w:val="1"/>
        </w:rPr>
        <w:t>۲۔ انگریزی اور اردو کی ترتیب کیسے استعمال کریں</w:t>
      </w:r>
    </w:p>
    <w:p>
      <w:pPr>
        <w:spacing w:after="20"/>
      </w:pPr>
      <w:r>
        <w:rPr>
          <w:rFonts w:ascii="Aptos" w:hAnsi="Aptos" w:cs="Aptos" w:eastAsia="Aptos"/>
          <w:b w:val="0"/>
          <w:color w:val="26303B"/>
          <w:sz w:val="20"/>
        </w:rPr>
        <w:t>3. Build the company applicability profile first</w:t>
      </w:r>
    </w:p>
    <w:p>
      <w:pPr>
        <w:jc w:val="right"/>
        <w:bidi w:val="1"/>
      </w:pPr>
      <w:r>
        <w:rPr>
          <w:rFonts w:ascii="Noto Naskh Arabic" w:hAnsi="Noto Naskh Arabic" w:cs="Noto Naskh Arabic" w:eastAsia="Noto Naskh Arabic"/>
          <w:b w:val="0"/>
          <w:color w:val="1D555E"/>
          <w:sz w:val="22"/>
          <w:rtl w:val="1"/>
        </w:rPr>
        <w:t>۳۔ پہلے کمپنی کا اطلاقی پروفائل بنائیں</w:t>
      </w:r>
    </w:p>
    <w:p>
      <w:pPr>
        <w:spacing w:before="140"/>
      </w:pPr>
      <w:r>
        <w:rPr>
          <w:rFonts w:ascii="Aptos" w:hAnsi="Aptos" w:cs="Aptos" w:eastAsia="Aptos"/>
          <w:b/>
          <w:color w:val="1B5B6F"/>
          <w:sz w:val="20"/>
        </w:rPr>
        <w:t>PART II — CORPORATE AND TAX COMPLIANCE</w:t>
      </w:r>
    </w:p>
    <w:p>
      <w:pPr>
        <w:jc w:val="right"/>
        <w:bidi w:val="1"/>
      </w:pPr>
      <w:r>
        <w:rPr>
          <w:rFonts w:ascii="Noto Naskh Arabic" w:hAnsi="Noto Naskh Arabic" w:cs="Noto Naskh Arabic" w:eastAsia="Noto Naskh Arabic"/>
          <w:b/>
          <w:color w:val="1B5B6F"/>
          <w:sz w:val="24"/>
          <w:rtl w:val="1"/>
        </w:rPr>
        <w:t>حصہ دوم — کارپوریٹ اور ٹیکس کمپلائنس</w:t>
      </w:r>
    </w:p>
    <w:p>
      <w:pPr>
        <w:spacing w:after="20"/>
      </w:pPr>
      <w:r>
        <w:rPr>
          <w:rFonts w:ascii="Aptos" w:hAnsi="Aptos" w:cs="Aptos" w:eastAsia="Aptos"/>
          <w:b w:val="0"/>
          <w:color w:val="26303B"/>
          <w:sz w:val="20"/>
        </w:rPr>
        <w:t>4. SECP corporate calendar and governance</w:t>
      </w:r>
    </w:p>
    <w:p>
      <w:pPr>
        <w:jc w:val="right"/>
        <w:bidi w:val="1"/>
      </w:pPr>
      <w:r>
        <w:rPr>
          <w:rFonts w:ascii="Noto Naskh Arabic" w:hAnsi="Noto Naskh Arabic" w:cs="Noto Naskh Arabic" w:eastAsia="Noto Naskh Arabic"/>
          <w:b w:val="0"/>
          <w:color w:val="1D555E"/>
          <w:sz w:val="22"/>
          <w:rtl w:val="1"/>
        </w:rPr>
        <w:t>۴۔ SECP کارپوریٹ کیلنڈر اور گورننس</w:t>
      </w:r>
    </w:p>
    <w:p>
      <w:pPr>
        <w:spacing w:after="20"/>
      </w:pPr>
      <w:r>
        <w:rPr>
          <w:rFonts w:ascii="Aptos" w:hAnsi="Aptos" w:cs="Aptos" w:eastAsia="Aptos"/>
          <w:b w:val="0"/>
          <w:color w:val="26303B"/>
          <w:sz w:val="20"/>
        </w:rPr>
        <w:t>5. Financial statements, audit and records</w:t>
      </w:r>
    </w:p>
    <w:p>
      <w:pPr>
        <w:jc w:val="right"/>
        <w:bidi w:val="1"/>
      </w:pPr>
      <w:r>
        <w:rPr>
          <w:rFonts w:ascii="Noto Naskh Arabic" w:hAnsi="Noto Naskh Arabic" w:cs="Noto Naskh Arabic" w:eastAsia="Noto Naskh Arabic"/>
          <w:b w:val="0"/>
          <w:color w:val="1D555E"/>
          <w:sz w:val="22"/>
          <w:rtl w:val="1"/>
        </w:rPr>
        <w:t>۵۔ مالی گوشوارے، آڈٹ اور ریکارڈ</w:t>
      </w:r>
    </w:p>
    <w:p>
      <w:pPr>
        <w:spacing w:after="20"/>
      </w:pPr>
      <w:r>
        <w:rPr>
          <w:rFonts w:ascii="Aptos" w:hAnsi="Aptos" w:cs="Aptos" w:eastAsia="Aptos"/>
          <w:b w:val="0"/>
          <w:color w:val="26303B"/>
          <w:sz w:val="20"/>
        </w:rPr>
        <w:t>6. Federal income tax and withholding tax</w:t>
      </w:r>
    </w:p>
    <w:p>
      <w:pPr>
        <w:jc w:val="right"/>
        <w:bidi w:val="1"/>
      </w:pPr>
      <w:r>
        <w:rPr>
          <w:rFonts w:ascii="Noto Naskh Arabic" w:hAnsi="Noto Naskh Arabic" w:cs="Noto Naskh Arabic" w:eastAsia="Noto Naskh Arabic"/>
          <w:b w:val="0"/>
          <w:color w:val="1D555E"/>
          <w:sz w:val="22"/>
          <w:rtl w:val="1"/>
        </w:rPr>
        <w:t>۶۔ وفاقی انکم ٹیکس اور ودہولڈنگ ٹیکس</w:t>
      </w:r>
    </w:p>
    <w:p>
      <w:pPr>
        <w:spacing w:after="20"/>
      </w:pPr>
      <w:r>
        <w:rPr>
          <w:rFonts w:ascii="Aptos" w:hAnsi="Aptos" w:cs="Aptos" w:eastAsia="Aptos"/>
          <w:b w:val="0"/>
          <w:color w:val="26303B"/>
          <w:sz w:val="20"/>
        </w:rPr>
        <w:t>7. Sales tax on goods and Sindh sales tax on services</w:t>
      </w:r>
    </w:p>
    <w:p>
      <w:pPr>
        <w:jc w:val="right"/>
        <w:bidi w:val="1"/>
      </w:pPr>
      <w:r>
        <w:rPr>
          <w:rFonts w:ascii="Noto Naskh Arabic" w:hAnsi="Noto Naskh Arabic" w:cs="Noto Naskh Arabic" w:eastAsia="Noto Naskh Arabic"/>
          <w:b w:val="0"/>
          <w:color w:val="1D555E"/>
          <w:sz w:val="22"/>
          <w:rtl w:val="1"/>
        </w:rPr>
        <w:t>۷۔ اشیا پر سیلز ٹیکس اور سندھ سروسز سیلز ٹیکس</w:t>
      </w:r>
    </w:p>
    <w:p>
      <w:pPr>
        <w:spacing w:before="140"/>
      </w:pPr>
      <w:r>
        <w:rPr>
          <w:rFonts w:ascii="Aptos" w:hAnsi="Aptos" w:cs="Aptos" w:eastAsia="Aptos"/>
          <w:b/>
          <w:color w:val="1B5B6F"/>
          <w:sz w:val="20"/>
        </w:rPr>
        <w:t>PART III — EMPLOYMENT AND WORKPLACE COMPLIANCE</w:t>
      </w:r>
    </w:p>
    <w:p>
      <w:pPr>
        <w:jc w:val="right"/>
        <w:bidi w:val="1"/>
      </w:pPr>
      <w:r>
        <w:rPr>
          <w:rFonts w:ascii="Noto Naskh Arabic" w:hAnsi="Noto Naskh Arabic" w:cs="Noto Naskh Arabic" w:eastAsia="Noto Naskh Arabic"/>
          <w:b/>
          <w:color w:val="1B5B6F"/>
          <w:sz w:val="24"/>
          <w:rtl w:val="1"/>
        </w:rPr>
        <w:t>حصہ سوم — ملازمت اور کام کی جگہ کا کمپلائنس</w:t>
      </w:r>
    </w:p>
    <w:p>
      <w:pPr>
        <w:spacing w:after="20"/>
      </w:pPr>
      <w:r>
        <w:rPr>
          <w:rFonts w:ascii="Aptos" w:hAnsi="Aptos" w:cs="Aptos" w:eastAsia="Aptos"/>
          <w:b w:val="0"/>
          <w:color w:val="26303B"/>
          <w:sz w:val="20"/>
        </w:rPr>
        <w:t>8. Hiring, contracts and employee files</w:t>
      </w:r>
    </w:p>
    <w:p>
      <w:pPr>
        <w:jc w:val="right"/>
        <w:bidi w:val="1"/>
      </w:pPr>
      <w:r>
        <w:rPr>
          <w:rFonts w:ascii="Noto Naskh Arabic" w:hAnsi="Noto Naskh Arabic" w:cs="Noto Naskh Arabic" w:eastAsia="Noto Naskh Arabic"/>
          <w:b w:val="0"/>
          <w:color w:val="1D555E"/>
          <w:sz w:val="22"/>
          <w:rtl w:val="1"/>
        </w:rPr>
        <w:t>۸۔ بھرتی، معاہدے اور ملازم کی فائل</w:t>
      </w:r>
    </w:p>
    <w:p>
      <w:pPr>
        <w:spacing w:after="20"/>
      </w:pPr>
      <w:r>
        <w:rPr>
          <w:rFonts w:ascii="Aptos" w:hAnsi="Aptos" w:cs="Aptos" w:eastAsia="Aptos"/>
          <w:b w:val="0"/>
          <w:color w:val="26303B"/>
          <w:sz w:val="20"/>
        </w:rPr>
        <w:t>9. Sindh shops, hours, leave and establishment registration</w:t>
      </w:r>
    </w:p>
    <w:p>
      <w:pPr>
        <w:jc w:val="right"/>
        <w:bidi w:val="1"/>
      </w:pPr>
      <w:r>
        <w:rPr>
          <w:rFonts w:ascii="Noto Naskh Arabic" w:hAnsi="Noto Naskh Arabic" w:cs="Noto Naskh Arabic" w:eastAsia="Noto Naskh Arabic"/>
          <w:b w:val="0"/>
          <w:color w:val="1D555E"/>
          <w:sz w:val="22"/>
          <w:rtl w:val="1"/>
        </w:rPr>
        <w:t>۹۔ سندھ میں دکانیں، اوقاتِ کار، چھٹیاں اور ادارے کی رجسٹریشن</w:t>
      </w:r>
    </w:p>
    <w:p>
      <w:pPr>
        <w:spacing w:after="20"/>
      </w:pPr>
      <w:r>
        <w:rPr>
          <w:rFonts w:ascii="Aptos" w:hAnsi="Aptos" w:cs="Aptos" w:eastAsia="Aptos"/>
          <w:b w:val="0"/>
          <w:color w:val="26303B"/>
          <w:sz w:val="20"/>
        </w:rPr>
        <w:t>10. Minimum wages, wage periods and payroll controls</w:t>
      </w:r>
    </w:p>
    <w:p>
      <w:pPr>
        <w:jc w:val="right"/>
        <w:bidi w:val="1"/>
      </w:pPr>
      <w:r>
        <w:rPr>
          <w:rFonts w:ascii="Noto Naskh Arabic" w:hAnsi="Noto Naskh Arabic" w:cs="Noto Naskh Arabic" w:eastAsia="Noto Naskh Arabic"/>
          <w:b w:val="0"/>
          <w:color w:val="1D555E"/>
          <w:sz w:val="22"/>
          <w:rtl w:val="1"/>
        </w:rPr>
        <w:t>۱۰۔ کم از کم اجرت، اجرت کی مدت اور پے رول کنٹرولز</w:t>
      </w:r>
    </w:p>
    <w:p>
      <w:pPr>
        <w:spacing w:after="20"/>
      </w:pPr>
      <w:r>
        <w:rPr>
          <w:rFonts w:ascii="Aptos" w:hAnsi="Aptos" w:cs="Aptos" w:eastAsia="Aptos"/>
          <w:b w:val="0"/>
          <w:color w:val="26303B"/>
          <w:sz w:val="20"/>
        </w:rPr>
        <w:t>11. Standing orders, discipline and termination</w:t>
      </w:r>
    </w:p>
    <w:p>
      <w:pPr>
        <w:jc w:val="right"/>
        <w:bidi w:val="1"/>
      </w:pPr>
      <w:r>
        <w:rPr>
          <w:rFonts w:ascii="Noto Naskh Arabic" w:hAnsi="Noto Naskh Arabic" w:cs="Noto Naskh Arabic" w:eastAsia="Noto Naskh Arabic"/>
          <w:b w:val="0"/>
          <w:color w:val="1D555E"/>
          <w:sz w:val="22"/>
          <w:rtl w:val="1"/>
        </w:rPr>
        <w:t>۱۱۔ اسٹینڈنگ آرڈرز، تادیبی کارروائی اور ملازمت کا خاتمہ</w:t>
      </w:r>
    </w:p>
    <w:p>
      <w:pPr>
        <w:spacing w:after="20"/>
      </w:pPr>
      <w:r>
        <w:rPr>
          <w:rFonts w:ascii="Aptos" w:hAnsi="Aptos" w:cs="Aptos" w:eastAsia="Aptos"/>
          <w:b w:val="0"/>
          <w:color w:val="26303B"/>
          <w:sz w:val="20"/>
        </w:rPr>
        <w:t>12. Occupational safety and health in Sindh</w:t>
      </w:r>
    </w:p>
    <w:p>
      <w:pPr>
        <w:jc w:val="right"/>
        <w:bidi w:val="1"/>
      </w:pPr>
      <w:r>
        <w:rPr>
          <w:rFonts w:ascii="Noto Naskh Arabic" w:hAnsi="Noto Naskh Arabic" w:cs="Noto Naskh Arabic" w:eastAsia="Noto Naskh Arabic"/>
          <w:b w:val="0"/>
          <w:color w:val="1D555E"/>
          <w:sz w:val="22"/>
          <w:rtl w:val="1"/>
        </w:rPr>
        <w:t>۱۲۔ سندھ میں پیشہ ورانہ صحت اور حفاظت</w:t>
      </w:r>
    </w:p>
    <w:p>
      <w:pPr>
        <w:spacing w:after="20"/>
      </w:pPr>
      <w:r>
        <w:rPr>
          <w:rFonts w:ascii="Aptos" w:hAnsi="Aptos" w:cs="Aptos" w:eastAsia="Aptos"/>
          <w:b w:val="0"/>
          <w:color w:val="26303B"/>
          <w:sz w:val="20"/>
        </w:rPr>
        <w:t>13. Harassment prevention and complaints</w:t>
      </w:r>
    </w:p>
    <w:p>
      <w:pPr>
        <w:jc w:val="right"/>
        <w:bidi w:val="1"/>
      </w:pPr>
      <w:r>
        <w:rPr>
          <w:rFonts w:ascii="Noto Naskh Arabic" w:hAnsi="Noto Naskh Arabic" w:cs="Noto Naskh Arabic" w:eastAsia="Noto Naskh Arabic"/>
          <w:b w:val="0"/>
          <w:color w:val="1D555E"/>
          <w:sz w:val="22"/>
          <w:rtl w:val="1"/>
        </w:rPr>
        <w:t>۱۳۔ ہراسانی کی روک تھام اور شکایات</w:t>
      </w:r>
    </w:p>
    <w:p>
      <w:pPr>
        <w:spacing w:after="20"/>
      </w:pPr>
      <w:r>
        <w:rPr>
          <w:rFonts w:ascii="Aptos" w:hAnsi="Aptos" w:cs="Aptos" w:eastAsia="Aptos"/>
          <w:b w:val="0"/>
          <w:color w:val="26303B"/>
          <w:sz w:val="20"/>
        </w:rPr>
        <w:t>14. EOBI and Sindh social security</w:t>
      </w:r>
    </w:p>
    <w:p>
      <w:pPr>
        <w:jc w:val="right"/>
        <w:bidi w:val="1"/>
      </w:pPr>
      <w:r>
        <w:rPr>
          <w:rFonts w:ascii="Noto Naskh Arabic" w:hAnsi="Noto Naskh Arabic" w:cs="Noto Naskh Arabic" w:eastAsia="Noto Naskh Arabic"/>
          <w:b w:val="0"/>
          <w:color w:val="1D555E"/>
          <w:sz w:val="22"/>
          <w:rtl w:val="1"/>
        </w:rPr>
        <w:t>۱۴۔ EOBI اور سندھ سوشل سکیورٹی</w:t>
      </w:r>
    </w:p>
    <w:p>
      <w:pPr>
        <w:spacing w:after="20"/>
      </w:pPr>
      <w:r>
        <w:rPr>
          <w:rFonts w:ascii="Aptos" w:hAnsi="Aptos" w:cs="Aptos" w:eastAsia="Aptos"/>
          <w:b w:val="0"/>
          <w:color w:val="26303B"/>
          <w:sz w:val="20"/>
        </w:rPr>
        <w:t>15. Child labour, apprentices and worker relations</w:t>
      </w:r>
    </w:p>
    <w:p>
      <w:pPr>
        <w:jc w:val="right"/>
        <w:bidi w:val="1"/>
      </w:pPr>
      <w:r>
        <w:rPr>
          <w:rFonts w:ascii="Noto Naskh Arabic" w:hAnsi="Noto Naskh Arabic" w:cs="Noto Naskh Arabic" w:eastAsia="Noto Naskh Arabic"/>
          <w:b w:val="0"/>
          <w:color w:val="1D555E"/>
          <w:sz w:val="22"/>
          <w:rtl w:val="1"/>
        </w:rPr>
        <w:t>۱۵۔ بچوں کی ملازمت، اپرنٹس اور کارکنوں کے تعلقات</w:t>
      </w:r>
    </w:p>
    <w:p>
      <w:pPr>
        <w:spacing w:before="140"/>
      </w:pPr>
      <w:r>
        <w:rPr>
          <w:rFonts w:ascii="Aptos" w:hAnsi="Aptos" w:cs="Aptos" w:eastAsia="Aptos"/>
          <w:b/>
          <w:color w:val="1B5B6F"/>
          <w:sz w:val="20"/>
        </w:rPr>
        <w:t>PART IV — BUSINESS CONDUCT AND OPERATIONAL RISKS</w:t>
      </w:r>
    </w:p>
    <w:p>
      <w:pPr>
        <w:jc w:val="right"/>
        <w:bidi w:val="1"/>
      </w:pPr>
      <w:r>
        <w:rPr>
          <w:rFonts w:ascii="Noto Naskh Arabic" w:hAnsi="Noto Naskh Arabic" w:cs="Noto Naskh Arabic" w:eastAsia="Noto Naskh Arabic"/>
          <w:b/>
          <w:color w:val="1B5B6F"/>
          <w:sz w:val="24"/>
          <w:rtl w:val="1"/>
        </w:rPr>
        <w:t>حصہ چہارم — کاروباری طرزِ عمل اور آپریشنل خطرات</w:t>
      </w:r>
    </w:p>
    <w:p>
      <w:pPr>
        <w:spacing w:after="20"/>
      </w:pPr>
      <w:r>
        <w:rPr>
          <w:rFonts w:ascii="Aptos" w:hAnsi="Aptos" w:cs="Aptos" w:eastAsia="Aptos"/>
          <w:b w:val="0"/>
          <w:color w:val="26303B"/>
          <w:sz w:val="20"/>
        </w:rPr>
        <w:t>16. Consumer protection and fair marketing</w:t>
      </w:r>
    </w:p>
    <w:p>
      <w:pPr>
        <w:jc w:val="right"/>
        <w:bidi w:val="1"/>
      </w:pPr>
      <w:r>
        <w:rPr>
          <w:rFonts w:ascii="Noto Naskh Arabic" w:hAnsi="Noto Naskh Arabic" w:cs="Noto Naskh Arabic" w:eastAsia="Noto Naskh Arabic"/>
          <w:b w:val="0"/>
          <w:color w:val="1D555E"/>
          <w:sz w:val="22"/>
          <w:rtl w:val="1"/>
        </w:rPr>
        <w:t>۱۶۔ صارفین کا تحفظ اور منصفانہ مارکیٹنگ</w:t>
      </w:r>
    </w:p>
    <w:p>
      <w:pPr>
        <w:spacing w:after="20"/>
      </w:pPr>
      <w:r>
        <w:rPr>
          <w:rFonts w:ascii="Aptos" w:hAnsi="Aptos" w:cs="Aptos" w:eastAsia="Aptos"/>
          <w:b w:val="0"/>
          <w:color w:val="26303B"/>
          <w:sz w:val="20"/>
        </w:rPr>
        <w:t>17. Contracts, procurement and delegated authority</w:t>
      </w:r>
    </w:p>
    <w:p>
      <w:pPr>
        <w:jc w:val="right"/>
        <w:bidi w:val="1"/>
      </w:pPr>
      <w:r>
        <w:rPr>
          <w:rFonts w:ascii="Noto Naskh Arabic" w:hAnsi="Noto Naskh Arabic" w:cs="Noto Naskh Arabic" w:eastAsia="Noto Naskh Arabic"/>
          <w:b w:val="0"/>
          <w:color w:val="1D555E"/>
          <w:sz w:val="22"/>
          <w:rtl w:val="1"/>
        </w:rPr>
        <w:t>۱۷۔ معاہدے، خریداری اور تفویض شدہ اختیار</w:t>
      </w:r>
    </w:p>
    <w:p>
      <w:pPr>
        <w:spacing w:after="20"/>
      </w:pPr>
      <w:r>
        <w:rPr>
          <w:rFonts w:ascii="Aptos" w:hAnsi="Aptos" w:cs="Aptos" w:eastAsia="Aptos"/>
          <w:b w:val="0"/>
          <w:color w:val="26303B"/>
          <w:sz w:val="20"/>
        </w:rPr>
        <w:t>18. Digital security, electronic records and PECA</w:t>
      </w:r>
    </w:p>
    <w:p>
      <w:pPr>
        <w:jc w:val="right"/>
        <w:bidi w:val="1"/>
      </w:pPr>
      <w:r>
        <w:rPr>
          <w:rFonts w:ascii="Noto Naskh Arabic" w:hAnsi="Noto Naskh Arabic" w:cs="Noto Naskh Arabic" w:eastAsia="Noto Naskh Arabic"/>
          <w:b w:val="0"/>
          <w:color w:val="1D555E"/>
          <w:sz w:val="22"/>
          <w:rtl w:val="1"/>
        </w:rPr>
        <w:t>۱۸۔ ڈیجیٹل سکیورٹی، الیکٹرانک ریکارڈ اور PECA</w:t>
      </w:r>
    </w:p>
    <w:p>
      <w:pPr>
        <w:spacing w:after="20"/>
      </w:pPr>
      <w:r>
        <w:rPr>
          <w:rFonts w:ascii="Aptos" w:hAnsi="Aptos" w:cs="Aptos" w:eastAsia="Aptos"/>
          <w:b w:val="0"/>
          <w:color w:val="26303B"/>
          <w:sz w:val="20"/>
        </w:rPr>
        <w:t>19. Environmental approvals, premises and licences</w:t>
      </w:r>
    </w:p>
    <w:p>
      <w:pPr>
        <w:jc w:val="right"/>
        <w:bidi w:val="1"/>
      </w:pPr>
      <w:r>
        <w:rPr>
          <w:rFonts w:ascii="Noto Naskh Arabic" w:hAnsi="Noto Naskh Arabic" w:cs="Noto Naskh Arabic" w:eastAsia="Noto Naskh Arabic"/>
          <w:b w:val="0"/>
          <w:color w:val="1D555E"/>
          <w:sz w:val="22"/>
          <w:rtl w:val="1"/>
        </w:rPr>
        <w:t>۱۹۔ ماحولیاتی منظوری، جگہ اور لائسنس</w:t>
      </w:r>
    </w:p>
    <w:p>
      <w:pPr>
        <w:spacing w:after="20"/>
      </w:pPr>
      <w:r>
        <w:rPr>
          <w:rFonts w:ascii="Aptos" w:hAnsi="Aptos" w:cs="Aptos" w:eastAsia="Aptos"/>
          <w:b w:val="0"/>
          <w:color w:val="26303B"/>
          <w:sz w:val="20"/>
        </w:rPr>
        <w:t>20. Conditional AML/CFT and regulated-activity checks</w:t>
      </w:r>
    </w:p>
    <w:p>
      <w:pPr>
        <w:jc w:val="right"/>
        <w:bidi w:val="1"/>
      </w:pPr>
      <w:r>
        <w:rPr>
          <w:rFonts w:ascii="Noto Naskh Arabic" w:hAnsi="Noto Naskh Arabic" w:cs="Noto Naskh Arabic" w:eastAsia="Noto Naskh Arabic"/>
          <w:b w:val="0"/>
          <w:color w:val="1D555E"/>
          <w:sz w:val="22"/>
          <w:rtl w:val="1"/>
        </w:rPr>
        <w:t>۲۰۔ مشروط AML/CFT اور ریگولیٹڈ سرگرمی کی جانچ</w:t>
      </w:r>
    </w:p>
    <w:p>
      <w:pPr>
        <w:spacing w:before="140"/>
      </w:pPr>
      <w:r>
        <w:rPr>
          <w:rFonts w:ascii="Aptos" w:hAnsi="Aptos" w:cs="Aptos" w:eastAsia="Aptos"/>
          <w:b/>
          <w:color w:val="1B5B6F"/>
          <w:sz w:val="20"/>
        </w:rPr>
        <w:t>PART V — THE COMPLIANCE TEAM’S WORKING TOOLKIT</w:t>
      </w:r>
    </w:p>
    <w:p>
      <w:pPr>
        <w:jc w:val="right"/>
        <w:bidi w:val="1"/>
      </w:pPr>
      <w:r>
        <w:rPr>
          <w:rFonts w:ascii="Noto Naskh Arabic" w:hAnsi="Noto Naskh Arabic" w:cs="Noto Naskh Arabic" w:eastAsia="Noto Naskh Arabic"/>
          <w:b/>
          <w:color w:val="1B5B6F"/>
          <w:sz w:val="24"/>
          <w:rtl w:val="1"/>
        </w:rPr>
        <w:t>حصہ پنجم — کمپلائنس ٹیم کے عملی اوزار</w:t>
      </w:r>
    </w:p>
    <w:p>
      <w:pPr>
        <w:spacing w:after="20"/>
      </w:pPr>
      <w:r>
        <w:rPr>
          <w:rFonts w:ascii="Aptos" w:hAnsi="Aptos" w:cs="Aptos" w:eastAsia="Aptos"/>
          <w:b w:val="0"/>
          <w:color w:val="26303B"/>
          <w:sz w:val="20"/>
        </w:rPr>
        <w:t>21. Compliance calendar: what to track</w:t>
      </w:r>
    </w:p>
    <w:p>
      <w:pPr>
        <w:jc w:val="right"/>
        <w:bidi w:val="1"/>
      </w:pPr>
      <w:r>
        <w:rPr>
          <w:rFonts w:ascii="Noto Naskh Arabic" w:hAnsi="Noto Naskh Arabic" w:cs="Noto Naskh Arabic" w:eastAsia="Noto Naskh Arabic"/>
          <w:b w:val="0"/>
          <w:color w:val="1D555E"/>
          <w:sz w:val="22"/>
          <w:rtl w:val="1"/>
        </w:rPr>
        <w:t>۲۱۔ کمپلائنس کیلنڈر: کیا ٹریک کرنا ہے</w:t>
      </w:r>
    </w:p>
    <w:p>
      <w:pPr>
        <w:spacing w:after="20"/>
      </w:pPr>
      <w:r>
        <w:rPr>
          <w:rFonts w:ascii="Aptos" w:hAnsi="Aptos" w:cs="Aptos" w:eastAsia="Aptos"/>
          <w:b w:val="0"/>
          <w:color w:val="26303B"/>
          <w:sz w:val="20"/>
        </w:rPr>
        <w:t>22. The compliance register: reusable template</w:t>
      </w:r>
    </w:p>
    <w:p>
      <w:pPr>
        <w:jc w:val="right"/>
        <w:bidi w:val="1"/>
      </w:pPr>
      <w:r>
        <w:rPr>
          <w:rFonts w:ascii="Noto Naskh Arabic" w:hAnsi="Noto Naskh Arabic" w:cs="Noto Naskh Arabic" w:eastAsia="Noto Naskh Arabic"/>
          <w:b w:val="0"/>
          <w:color w:val="1D555E"/>
          <w:sz w:val="22"/>
          <w:rtl w:val="1"/>
        </w:rPr>
        <w:t>۲۲۔ کمپلائنس رجسٹر: دوبارہ استعمال کے قابل نمونہ</w:t>
      </w:r>
    </w:p>
    <w:p>
      <w:pPr>
        <w:spacing w:after="20"/>
      </w:pPr>
      <w:r>
        <w:rPr>
          <w:rFonts w:ascii="Aptos" w:hAnsi="Aptos" w:cs="Aptos" w:eastAsia="Aptos"/>
          <w:b w:val="0"/>
          <w:color w:val="26303B"/>
          <w:sz w:val="20"/>
        </w:rPr>
        <w:t>23. Inspection, notice and incident response</w:t>
      </w:r>
    </w:p>
    <w:p>
      <w:pPr>
        <w:jc w:val="right"/>
        <w:bidi w:val="1"/>
      </w:pPr>
      <w:r>
        <w:rPr>
          <w:rFonts w:ascii="Noto Naskh Arabic" w:hAnsi="Noto Naskh Arabic" w:cs="Noto Naskh Arabic" w:eastAsia="Noto Naskh Arabic"/>
          <w:b w:val="0"/>
          <w:color w:val="1D555E"/>
          <w:sz w:val="22"/>
          <w:rtl w:val="1"/>
        </w:rPr>
        <w:t>۲۳۔ معائنہ، نوٹس اور واقعے کا جواب</w:t>
      </w:r>
    </w:p>
    <w:p>
      <w:pPr>
        <w:spacing w:after="20"/>
      </w:pPr>
      <w:r>
        <w:rPr>
          <w:rFonts w:ascii="Aptos" w:hAnsi="Aptos" w:cs="Aptos" w:eastAsia="Aptos"/>
          <w:b w:val="0"/>
          <w:color w:val="26303B"/>
          <w:sz w:val="20"/>
        </w:rPr>
        <w:t>24. 30-day start plan for a new compliance officer</w:t>
      </w:r>
    </w:p>
    <w:p>
      <w:pPr>
        <w:jc w:val="right"/>
        <w:bidi w:val="1"/>
      </w:pPr>
      <w:r>
        <w:rPr>
          <w:rFonts w:ascii="Noto Naskh Arabic" w:hAnsi="Noto Naskh Arabic" w:cs="Noto Naskh Arabic" w:eastAsia="Noto Naskh Arabic"/>
          <w:b w:val="0"/>
          <w:color w:val="1D555E"/>
          <w:sz w:val="22"/>
          <w:rtl w:val="1"/>
        </w:rPr>
        <w:t>۲۴۔ نئے کمپلائنس افسر کے لیے ۳۰ روزہ آغاز کا منصوبہ</w:t>
      </w:r>
    </w:p>
    <w:p>
      <w:pPr>
        <w:spacing w:after="20"/>
      </w:pPr>
      <w:r>
        <w:rPr>
          <w:rFonts w:ascii="Aptos" w:hAnsi="Aptos" w:cs="Aptos" w:eastAsia="Aptos"/>
          <w:b w:val="0"/>
          <w:color w:val="26303B"/>
          <w:sz w:val="20"/>
        </w:rPr>
        <w:t>25. General baseline readiness checklist</w:t>
      </w:r>
    </w:p>
    <w:p>
      <w:pPr>
        <w:jc w:val="right"/>
        <w:bidi w:val="1"/>
      </w:pPr>
      <w:r>
        <w:rPr>
          <w:rFonts w:ascii="Noto Naskh Arabic" w:hAnsi="Noto Naskh Arabic" w:cs="Noto Naskh Arabic" w:eastAsia="Noto Naskh Arabic"/>
          <w:b w:val="0"/>
          <w:color w:val="1D555E"/>
          <w:sz w:val="22"/>
          <w:rtl w:val="1"/>
        </w:rPr>
        <w:t>۲۵۔ بنیادی تعمیل کی تیاری کی چیک لسٹ</w:t>
      </w:r>
    </w:p>
    <w:p>
      <w:pPr>
        <w:spacing w:after="20"/>
      </w:pPr>
      <w:r>
        <w:rPr>
          <w:rFonts w:ascii="Aptos" w:hAnsi="Aptos" w:cs="Aptos" w:eastAsia="Aptos"/>
          <w:b w:val="0"/>
          <w:color w:val="26303B"/>
          <w:sz w:val="20"/>
        </w:rPr>
        <w:t>26. Maternity benefits and nursing support</w:t>
      </w:r>
    </w:p>
    <w:p>
      <w:pPr>
        <w:jc w:val="right"/>
        <w:bidi w:val="1"/>
      </w:pPr>
      <w:r>
        <w:rPr>
          <w:rFonts w:ascii="Noto Naskh Arabic" w:hAnsi="Noto Naskh Arabic" w:cs="Noto Naskh Arabic" w:eastAsia="Noto Naskh Arabic"/>
          <w:b w:val="0"/>
          <w:color w:val="1D555E"/>
          <w:sz w:val="22"/>
          <w:rtl w:val="1"/>
        </w:rPr>
        <w:t>۲۶۔ زچگی کے فوائد اور بچے کو دودھ پلانے میں معاونت</w:t>
      </w:r>
    </w:p>
    <w:p>
      <w:pPr>
        <w:spacing w:after="20"/>
      </w:pPr>
      <w:r>
        <w:rPr>
          <w:rFonts w:ascii="Aptos" w:hAnsi="Aptos" w:cs="Aptos" w:eastAsia="Aptos"/>
          <w:b w:val="0"/>
          <w:color w:val="26303B"/>
          <w:sz w:val="20"/>
        </w:rPr>
        <w:t>27. Conditional Sindh labour laws: factory, injury and industrial relations</w:t>
      </w:r>
    </w:p>
    <w:p>
      <w:pPr>
        <w:jc w:val="right"/>
        <w:bidi w:val="1"/>
      </w:pPr>
      <w:r>
        <w:rPr>
          <w:rFonts w:ascii="Noto Naskh Arabic" w:hAnsi="Noto Naskh Arabic" w:cs="Noto Naskh Arabic" w:eastAsia="Noto Naskh Arabic"/>
          <w:b w:val="0"/>
          <w:color w:val="1D555E"/>
          <w:sz w:val="22"/>
          <w:rtl w:val="1"/>
        </w:rPr>
        <w:t>۲۷۔ مشروط سندھ لیبر قوانین: فیکٹری، چوٹ اور صنعتی تعلقات</w:t>
      </w:r>
    </w:p>
    <w:p>
      <w:pPr>
        <w:spacing w:after="20"/>
      </w:pPr>
      <w:r>
        <w:rPr>
          <w:rFonts w:ascii="Aptos" w:hAnsi="Aptos" w:cs="Aptos" w:eastAsia="Aptos"/>
          <w:b w:val="0"/>
          <w:color w:val="26303B"/>
          <w:sz w:val="20"/>
        </w:rPr>
        <w:t>28. Sector and event-triggered federal/Sindh laws to screen</w:t>
      </w:r>
    </w:p>
    <w:p>
      <w:pPr>
        <w:jc w:val="right"/>
        <w:bidi w:val="1"/>
      </w:pPr>
      <w:r>
        <w:rPr>
          <w:rFonts w:ascii="Noto Naskh Arabic" w:hAnsi="Noto Naskh Arabic" w:cs="Noto Naskh Arabic" w:eastAsia="Noto Naskh Arabic"/>
          <w:b w:val="0"/>
          <w:color w:val="1D555E"/>
          <w:sz w:val="22"/>
          <w:rtl w:val="1"/>
        </w:rPr>
        <w:t>۲۸۔ شعبہ یا واقعہ متحرک ہونے پر جانچے جانے والے وفاقی/سندھ قوانین</w:t>
      </w:r>
    </w:p>
    <w:p>
      <w:pPr>
        <w:spacing w:after="20"/>
      </w:pPr>
      <w:r>
        <w:rPr>
          <w:rFonts w:ascii="Aptos" w:hAnsi="Aptos" w:cs="Aptos" w:eastAsia="Aptos"/>
          <w:b w:val="0"/>
          <w:color w:val="26303B"/>
          <w:sz w:val="20"/>
        </w:rPr>
        <w:t>29. Duty-to-control index: owner, timing, evidence and consequence</w:t>
      </w:r>
    </w:p>
    <w:p>
      <w:pPr>
        <w:jc w:val="right"/>
        <w:bidi w:val="1"/>
      </w:pPr>
      <w:r>
        <w:rPr>
          <w:rFonts w:ascii="Noto Naskh Arabic" w:hAnsi="Noto Naskh Arabic" w:cs="Noto Naskh Arabic" w:eastAsia="Noto Naskh Arabic"/>
          <w:b w:val="0"/>
          <w:color w:val="1D555E"/>
          <w:sz w:val="22"/>
          <w:rtl w:val="1"/>
        </w:rPr>
        <w:t>۲۹۔ ذمہ داری سے کنٹرول انڈیکس: مالک، وقت، ثبوت اور نتیجہ</w:t>
      </w:r>
    </w:p>
    <w:p>
      <w:r>
        <w:br w:type="page"/>
      </w:r>
    </w:p>
    <w:p>
      <w:pPr>
        <w:spacing w:before="240" w:after="20"/>
      </w:pPr>
      <w:r>
        <w:rPr>
          <w:rFonts w:ascii="Aptos" w:hAnsi="Aptos" w:cs="Aptos" w:eastAsia="Aptos"/>
          <w:b/>
          <w:color w:val="1B5B6F"/>
          <w:sz w:val="20"/>
        </w:rPr>
        <w:t>PART I — GETTING THE SCOPE RIGHT</w:t>
      </w:r>
    </w:p>
    <w:p>
      <w:pPr>
        <w:jc w:val="right"/>
        <w:bidi w:val="1"/>
      </w:pPr>
      <w:r>
        <w:rPr>
          <w:rFonts w:ascii="Noto Naskh Arabic" w:hAnsi="Noto Naskh Arabic" w:cs="Noto Naskh Arabic" w:eastAsia="Noto Naskh Arabic"/>
          <w:b/>
          <w:color w:val="1B5B6F"/>
          <w:sz w:val="26"/>
          <w:rtl w:val="1"/>
        </w:rPr>
        <w:t>حصہ اوّل — دائرۂ کار درست طور پر طے کرنا</w:t>
      </w:r>
    </w:p>
    <w:p>
      <w:pPr>
        <w:keepNext/>
        <w:spacing w:before="280" w:after="20"/>
      </w:pPr>
      <w:r>
        <w:rPr>
          <w:rFonts w:ascii="Aptos Display" w:hAnsi="Aptos Display" w:cs="Aptos Display" w:eastAsia="Aptos Display"/>
          <w:b/>
          <w:color w:val="143F57"/>
          <w:sz w:val="36"/>
        </w:rPr>
        <w:t>1. What this handbook covers</w:t>
      </w:r>
    </w:p>
    <w:p>
      <w:pPr>
        <w:keepNext/>
        <w:spacing w:after="160"/>
        <w:jc w:val="right"/>
        <w:bidi w:val="1"/>
      </w:pPr>
      <w:r>
        <w:rPr>
          <w:rFonts w:ascii="Noto Naskh Arabic" w:hAnsi="Noto Naskh Arabic" w:cs="Noto Naskh Arabic" w:eastAsia="Noto Naskh Arabic"/>
          <w:b/>
          <w:color w:val="14696E"/>
          <w:sz w:val="34"/>
          <w:rtl w:val="1"/>
        </w:rPr>
        <w:t>۱۔ اس رہنما کتاب میں کیا شامل ہے</w:t>
      </w:r>
    </w:p>
    <w:p>
      <w:pPr>
        <w:keepNext/>
        <w:spacing w:after="40"/>
        <w:ind w:left="0"/>
        <w:jc w:val="left"/>
        <w:bidi w:val="0"/>
      </w:pPr>
      <w:r>
        <w:rPr>
          <w:rFonts w:ascii="Aptos" w:hAnsi="Aptos" w:cs="Aptos" w:eastAsia="Aptos"/>
          <w:b w:val="0"/>
          <w:color w:val="26303B"/>
          <w:sz w:val="20"/>
        </w:rPr>
        <w:t>This edition is a practical baseline for a typical SECP-incorporated private limited company that operates from Sindh and has employees. The jurisdiction covered is Pakistan federal law and Sindh law only; no other province is covered. If the company has workplaces or employees elsewhere, or is a trans-provincial establishment, obtain a separate legal map for those operations. It is not a list of every law in Pakistan. Your legal form, headcount, locations, activities, customers and licences change which rules apply.</w:t>
      </w:r>
    </w:p>
    <w:p>
      <w:pPr>
        <w:spacing w:after="160"/>
        <w:ind w:right="58"/>
        <w:jc w:val="right"/>
        <w:bidi w:val="1"/>
      </w:pPr>
      <w:r>
        <w:rPr>
          <w:rFonts w:ascii="Noto Naskh Arabic" w:hAnsi="Noto Naskh Arabic" w:cs="Noto Naskh Arabic" w:eastAsia="Noto Naskh Arabic"/>
          <w:b w:val="0"/>
          <w:color w:val="1D555E"/>
          <w:sz w:val="24"/>
          <w:rtl w:val="1"/>
        </w:rPr>
        <w:t>یہ نسخہ سندھ میں کام کرنے والی اور ملازمین رکھنے والی ایک عام SECP-رجسٹرڈ پرائیویٹ لمیٹڈ کمپنی کے لیے عملی بنیادی رہنما ہے۔ اس کا دائرۂ اختیار صرف پاکستان کے وفاقی قانون اور سندھ کے قانون تک محدود ہے؛ کسی دوسرے صوبے کا احاطہ نہیں۔ اگر کمپنی کے کام کی جگہ یا ملازمین کہیں اور ہوں، یا ادارہ ایک سے زیادہ صوبوں میں کام کرتا ہو، تو ان سرگرمیوں کے لیے الگ قانونی نقشہ بنوائیں۔ یہ پاکستان کے ہر قانون کی فہرست نہیں۔ کمپنی کی قانونی حیثیت، ملازمین کی تعداد، مقامات، سرگرمیاں، گاہک اور لائسنس طے کرتے ہیں کہ کون سے قواعد لاگو ہوں گے۔</w:t>
      </w:r>
    </w:p>
    <w:p>
      <w:pPr>
        <w:keepNext/>
        <w:spacing w:after="40"/>
        <w:ind w:left="0"/>
        <w:jc w:val="left"/>
        <w:bidi w:val="0"/>
      </w:pPr>
      <w:r>
        <w:rPr>
          <w:rFonts w:ascii="Aptos" w:hAnsi="Aptos" w:cs="Aptos" w:eastAsia="Aptos"/>
          <w:b w:val="0"/>
          <w:color w:val="26303B"/>
          <w:sz w:val="20"/>
        </w:rPr>
        <w:t>Because the industry was not specified, this book covers common corporate, tax, payroll, workplace, consumer, competition and operational controls, and clearly marks sector-specific requirements as conditional. Banks, NBFCs, insurers, listed companies, telecoms, hospitals, food businesses, construction projects, mines, energy businesses, charities, importers/exporters and digital-asset businesses need an additional legal map.</w:t>
      </w:r>
    </w:p>
    <w:p>
      <w:pPr>
        <w:spacing w:after="160"/>
        <w:ind w:right="58"/>
        <w:jc w:val="right"/>
        <w:bidi w:val="1"/>
      </w:pPr>
      <w:r>
        <w:rPr>
          <w:rFonts w:ascii="Noto Naskh Arabic" w:hAnsi="Noto Naskh Arabic" w:cs="Noto Naskh Arabic" w:eastAsia="Noto Naskh Arabic"/>
          <w:b w:val="0"/>
          <w:color w:val="1D555E"/>
          <w:sz w:val="24"/>
          <w:rtl w:val="1"/>
        </w:rPr>
        <w:t>چونکہ صنعت نہیں بتائی گئی، اس لیے اس کتاب میں عام کارپوریٹ، ٹیکس، پے رول، کام کی جگہ، صارفین، مسابقت اور آپریشنل کنٹرولز شامل ہیں؛ صنعت سے مخصوص ذمہ داریوں کو مشروط نشان زد کیا گیا ہے۔ بینک، NBFC، انشورنس، لسٹڈ کمپنیاں، ٹیلی کام، ہسپتال، خوراک، تعمیراتی منصوبے، کانیں، توانائی، فلاحی ادارے، درآمد/برآمد کرنے والے اور ڈیجیٹل اثاثوں کے کاروبار الگ قانونی نقشہ بھی بنوائیں۔</w:t>
      </w:r>
    </w:p>
    <w:p>
      <w:pPr>
        <w:keepNext/>
        <w:spacing w:after="40"/>
        <w:ind w:left="0"/>
        <w:jc w:val="left"/>
        <w:bidi w:val="0"/>
      </w:pPr>
      <w:r>
        <w:rPr>
          <w:rFonts w:ascii="Aptos" w:hAnsi="Aptos" w:cs="Aptos" w:eastAsia="Aptos"/>
          <w:b w:val="0"/>
          <w:color w:val="26303B"/>
          <w:sz w:val="20"/>
        </w:rPr>
        <w:t>Coverage date: 22 October 2026. The sources listed in Appendix A are the starting point for verification. A Gazette notification, later amendment, court order, regulator circular or sector-specific rule may change a requirement after this date. Check the live official source before filing, paying, hiring, terminating, launching a product or replying to an authority.</w:t>
      </w:r>
    </w:p>
    <w:p>
      <w:pPr>
        <w:spacing w:after="160"/>
        <w:ind w:right="58"/>
        <w:jc w:val="right"/>
        <w:bidi w:val="1"/>
      </w:pPr>
      <w:r>
        <w:rPr>
          <w:rFonts w:ascii="Noto Naskh Arabic" w:hAnsi="Noto Naskh Arabic" w:cs="Noto Naskh Arabic" w:eastAsia="Noto Naskh Arabic"/>
          <w:b w:val="0"/>
          <w:color w:val="1D555E"/>
          <w:sz w:val="24"/>
          <w:rtl w:val="1"/>
        </w:rPr>
        <w:t>قانونی معلومات کی کٹ آف تاریخ: ۲۲ اکتوبر ۲۰۲۶۔ ضمیمہ الف میں دیے گئے سرکاری ذرائع تصدیق کا نقطۂ آغاز ہیں۔ اس تاریخ کے بعد گزٹ نوٹیفکیشن، ترمیم، عدالتی حکم، ریگولیٹر کا سرکلر یا شعبہ جاتی قاعدہ کسی ذمہ داری کو بدل سکتا ہے۔ فائلنگ، ادائیگی، بھرتی، برطرفی، پروڈکٹ شروع کرنے یا سرکاری ادارے کو جواب دینے سے پہلے تازہ سرکاری ماخذ دیکھیں۔</w:t>
      </w:r>
    </w:p>
    <w:p>
      <w:pPr>
        <w:keepNext/>
        <w:spacing w:after="40"/>
        <w:ind w:left="0"/>
        <w:jc w:val="left"/>
        <w:bidi w:val="0"/>
      </w:pPr>
      <w:r>
        <w:rPr>
          <w:rFonts w:ascii="Aptos" w:hAnsi="Aptos" w:cs="Aptos" w:eastAsia="Aptos"/>
          <w:b w:val="0"/>
          <w:color w:val="26303B"/>
          <w:sz w:val="20"/>
        </w:rPr>
        <w:t>This is a section-referenced, plain-language guide—not a word-for-word reprint of every statute. It explains the principal provisions that commonly matter to the assumed company profile. It cannot certify that every obligation for an unknown company or industry has been identified.</w:t>
      </w:r>
    </w:p>
    <w:p>
      <w:pPr>
        <w:spacing w:after="160"/>
        <w:ind w:right="58"/>
        <w:jc w:val="right"/>
        <w:bidi w:val="1"/>
      </w:pPr>
      <w:r>
        <w:rPr>
          <w:rFonts w:ascii="Noto Naskh Arabic" w:hAnsi="Noto Naskh Arabic" w:cs="Noto Naskh Arabic" w:eastAsia="Noto Naskh Arabic"/>
          <w:b w:val="0"/>
          <w:color w:val="1D555E"/>
          <w:sz w:val="24"/>
          <w:rtl w:val="1"/>
        </w:rPr>
        <w:t>یہ سیکشن حوالہ جات کے ساتھ آسان زبان میں رہنما ہے، ہر قانون کا لفظ بہ لفظ نسخہ نہیں۔ اس میں مفروضہ کمپنی کے لیے عموماً اہم دفعات سمجھائی گئی ہیں۔ کمپنی یا صنعت معلوم نہ ہونے کی وجہ سے یہ ضمانت نہیں دی جا سکتی کہ ہر ممکن ذمہ داری کی نشاندہی ہو چکی ہے۔</w:t>
      </w:r>
    </w:p>
    <w:p>
      <w:pPr>
        <w:keepNext/>
        <w:spacing w:before="280" w:after="20"/>
      </w:pPr>
      <w:r>
        <w:rPr>
          <w:rFonts w:ascii="Aptos Display" w:hAnsi="Aptos Display" w:cs="Aptos Display" w:eastAsia="Aptos Display"/>
          <w:b/>
          <w:color w:val="143F57"/>
          <w:sz w:val="36"/>
        </w:rPr>
        <w:t>2. How to use the English–Urdu layout</w:t>
      </w:r>
    </w:p>
    <w:p>
      <w:pPr>
        <w:keepNext/>
        <w:spacing w:after="160"/>
        <w:jc w:val="right"/>
        <w:bidi w:val="1"/>
      </w:pPr>
      <w:r>
        <w:rPr>
          <w:rFonts w:ascii="Noto Naskh Arabic" w:hAnsi="Noto Naskh Arabic" w:cs="Noto Naskh Arabic" w:eastAsia="Noto Naskh Arabic"/>
          <w:b/>
          <w:color w:val="14696E"/>
          <w:sz w:val="34"/>
          <w:rtl w:val="1"/>
        </w:rPr>
        <w:t>۲۔ انگریزی اور اردو کی ترتیب کیسے استعمال کریں</w:t>
      </w:r>
    </w:p>
    <w:p>
      <w:pPr>
        <w:keepNext/>
        <w:spacing w:after="40"/>
        <w:ind w:left="0"/>
        <w:jc w:val="left"/>
        <w:bidi w:val="0"/>
      </w:pPr>
      <w:r>
        <w:rPr>
          <w:rFonts w:ascii="Aptos" w:hAnsi="Aptos" w:cs="Aptos" w:eastAsia="Aptos"/>
          <w:b w:val="0"/>
          <w:color w:val="26303B"/>
          <w:sz w:val="20"/>
        </w:rPr>
        <w:t>Each English explanation is followed immediately by its Urdu explanation. The Act title, year, section number and official source code are repeated or retained in both language blocks so that a compliance officer can find the original provision quickly.</w:t>
      </w:r>
    </w:p>
    <w:p>
      <w:pPr>
        <w:spacing w:after="160"/>
        <w:ind w:right="58"/>
        <w:jc w:val="right"/>
        <w:bidi w:val="1"/>
      </w:pPr>
      <w:r>
        <w:rPr>
          <w:rFonts w:ascii="Noto Naskh Arabic" w:hAnsi="Noto Naskh Arabic" w:cs="Noto Naskh Arabic" w:eastAsia="Noto Naskh Arabic"/>
          <w:b w:val="0"/>
          <w:color w:val="1D555E"/>
          <w:sz w:val="24"/>
          <w:rtl w:val="1"/>
        </w:rPr>
        <w:t>ہر انگریزی وضاحت کے فوراً بعد اسی کی اردو وضاحت دی گئی ہے۔ قانون کا نام، سال، سیکشن نمبر اور سرکاری ماخذ کا کوڈ دونوں زبانوں میں رکھا گیا ہے تاکہ کمپلائنس افسر اصل دفعہ جلد تلاش کر سکے۔</w:t>
      </w:r>
    </w:p>
    <w:p>
      <w:pPr>
        <w:keepNext/>
        <w:spacing w:after="40"/>
        <w:ind w:left="0"/>
        <w:jc w:val="left"/>
        <w:bidi w:val="0"/>
      </w:pPr>
      <w:r>
        <w:rPr>
          <w:rFonts w:ascii="Aptos" w:hAnsi="Aptos" w:cs="Aptos" w:eastAsia="Aptos"/>
          <w:b w:val="0"/>
          <w:color w:val="26303B"/>
          <w:sz w:val="20"/>
        </w:rPr>
        <w:t>A section reference is a pointer, not a replacement for the statutory text. When the simple explanation and the official law appear inconsistent, follow the text published in the applicable Gazette and obtain advice from a Pakistani lawyer or tax professional.</w:t>
      </w:r>
    </w:p>
    <w:p>
      <w:pPr>
        <w:spacing w:after="160"/>
        <w:ind w:right="58"/>
        <w:jc w:val="right"/>
        <w:bidi w:val="1"/>
      </w:pPr>
      <w:r>
        <w:rPr>
          <w:rFonts w:ascii="Noto Naskh Arabic" w:hAnsi="Noto Naskh Arabic" w:cs="Noto Naskh Arabic" w:eastAsia="Noto Naskh Arabic"/>
          <w:b w:val="0"/>
          <w:color w:val="1D555E"/>
          <w:sz w:val="24"/>
          <w:rtl w:val="1"/>
        </w:rPr>
        <w:t>سیکشن کا حوالہ اصل قانونی متن کا متبادل نہیں بلکہ اسے تلاش کرنے کا پتا ہے۔ اگر آسان وضاحت اور سرکاری قانون میں فرق ہو تو قابلِ اطلاق گزٹ کا متن دیکھیں اور پاکستانی وکیل یا ٹیکس ماہر سے مشورہ لیں۔</w:t>
      </w:r>
    </w:p>
    <w:p>
      <w:pPr>
        <w:keepNext/>
        <w:spacing w:after="40"/>
        <w:ind w:left="0"/>
        <w:jc w:val="left"/>
        <w:bidi w:val="0"/>
      </w:pPr>
      <w:r>
        <w:rPr>
          <w:rFonts w:ascii="Aptos" w:hAnsi="Aptos" w:cs="Aptos" w:eastAsia="Aptos"/>
          <w:b w:val="0"/>
          <w:color w:val="26303B"/>
          <w:sz w:val="20"/>
        </w:rPr>
        <w:t>Drafts and proposals are not treated as law in this edition. For example, SECP’s S.R.O. 915(I)/2026 published proposed—not final—amendments to Regulation 106 concerning security clearance for certain licensed applicants. SECP’s S.R.O. 875(I)/2026 statutory-compliance certificate is tied to specified regulated/licensed sectors; an ordinary company should test whether it holds a covered licence before applying that requirement. Recheck the Gazette and licence conditions at the decision date. [S36, S37]</w:t>
      </w:r>
    </w:p>
    <w:p>
      <w:pPr>
        <w:spacing w:after="160"/>
        <w:ind w:right="58"/>
        <w:jc w:val="right"/>
        <w:bidi w:val="1"/>
      </w:pPr>
      <w:r>
        <w:rPr>
          <w:rFonts w:ascii="Noto Naskh Arabic" w:hAnsi="Noto Naskh Arabic" w:cs="Noto Naskh Arabic" w:eastAsia="Noto Naskh Arabic"/>
          <w:b w:val="0"/>
          <w:color w:val="1D555E"/>
          <w:sz w:val="24"/>
          <w:rtl w:val="1"/>
        </w:rPr>
        <w:t>اس نسخے میں مسودوں اور تجاویز کو قانون نہیں سمجھا گیا۔ مثال کے طور پر SECP کا S.R.O. 915(I)/2026 مخصوص لائسنس یافتہ درخواست دہندگان کی سکیورٹی کلیئرنس سے متعلق ضابطہ ۱۰۶ کی مجوزہ، حتمی نہیں، ترمیم تھی۔ SECP کا S.R.O. 875(I)/2026 قانونی تعمیل سرٹیفکیٹ مخصوص ریگولیٹڈ/لائسنس یافتہ شعبوں سے متعلق ہے؛ عام کمپنی پہلے دیکھے کہ اس کے پاس متعلقہ لائسنس ہے یا نہیں۔ فیصلہ کرتے وقت گزٹ اور لائسنس شرائط دوبارہ دیکھیں۔ [S36, S37]</w:t>
      </w:r>
    </w:p>
    <w:p>
      <w:pPr>
        <w:keepNext/>
        <w:spacing w:after="40"/>
        <w:ind w:left="0"/>
        <w:jc w:val="left"/>
        <w:bidi w:val="0"/>
      </w:pPr>
      <w:r>
        <w:rPr>
          <w:rFonts w:ascii="Aptos" w:hAnsi="Aptos" w:cs="Aptos" w:eastAsia="Aptos"/>
          <w:b w:val="0"/>
          <w:color w:val="26303B"/>
          <w:sz w:val="20"/>
        </w:rPr>
        <w:t>Words such as “must”, “should”, “conditional” and “good practice” are used deliberately. “Must” describes a legal duty only where the cited rule applies; “conditional” means the company must first test the trigger; “good practice” is a control recommendation, not automatically a statutory requirement.</w:t>
      </w:r>
    </w:p>
    <w:p>
      <w:pPr>
        <w:spacing w:after="160"/>
        <w:ind w:right="58"/>
        <w:jc w:val="right"/>
        <w:bidi w:val="1"/>
      </w:pPr>
      <w:r>
        <w:rPr>
          <w:rFonts w:ascii="Noto Naskh Arabic" w:hAnsi="Noto Naskh Arabic" w:cs="Noto Naskh Arabic" w:eastAsia="Noto Naskh Arabic"/>
          <w:b w:val="0"/>
          <w:color w:val="1D555E"/>
          <w:sz w:val="24"/>
          <w:rtl w:val="1"/>
        </w:rPr>
        <w:t>“لازم”، “چاہیے”، “مشروط” اور “بہترین عملی طریقہ” جیسے الفاظ سوچ سمجھ کر استعمال کیے گئے ہیں۔ “لازم” صرف اسی وقت قانونی ذمہ داری ہے جب حوالہ شدہ قانون لاگو ہو؛ “مشروط” کا مطلب ہے کہ پہلے اطلاق کی شرط جانچی جائے؛ “بہترین عملی طریقہ” ایک تجویز کردہ کنٹرول ہے، خود بخود قانونی حکم نہیں۔</w:t>
      </w:r>
    </w:p>
    <w:p>
      <w:pPr>
        <w:keepNext/>
        <w:spacing w:before="280" w:after="20"/>
      </w:pPr>
      <w:r>
        <w:rPr>
          <w:rFonts w:ascii="Aptos Display" w:hAnsi="Aptos Display" w:cs="Aptos Display" w:eastAsia="Aptos Display"/>
          <w:b/>
          <w:color w:val="143F57"/>
          <w:sz w:val="36"/>
        </w:rPr>
        <w:t>3. Build the company applicability profile first</w:t>
      </w:r>
    </w:p>
    <w:p>
      <w:pPr>
        <w:keepNext/>
        <w:spacing w:after="160"/>
        <w:jc w:val="right"/>
        <w:bidi w:val="1"/>
      </w:pPr>
      <w:r>
        <w:rPr>
          <w:rFonts w:ascii="Noto Naskh Arabic" w:hAnsi="Noto Naskh Arabic" w:cs="Noto Naskh Arabic" w:eastAsia="Noto Naskh Arabic"/>
          <w:b/>
          <w:color w:val="14696E"/>
          <w:sz w:val="34"/>
          <w:rtl w:val="1"/>
        </w:rPr>
        <w:t>۳۔ پہلے کمپنی کا اطلاقی پروفائل بنائیں</w:t>
      </w:r>
    </w:p>
    <w:p>
      <w:pPr>
        <w:keepNext/>
        <w:spacing w:after="40"/>
        <w:ind w:left="0"/>
        <w:jc w:val="left"/>
        <w:bidi w:val="0"/>
      </w:pPr>
      <w:r>
        <w:rPr>
          <w:rFonts w:ascii="Aptos" w:hAnsi="Aptos" w:cs="Aptos" w:eastAsia="Aptos"/>
          <w:b w:val="0"/>
          <w:color w:val="26303B"/>
          <w:sz w:val="20"/>
        </w:rPr>
        <w:t>Before using a checklist, create a one-page profile: legal name and form; SECP CUIN and incorporation date; registered office and every workplace; NTN and tax year; Sindh Revenue Board number if registered; goods and services supplied; import/export activity; licences; number of direct, contract and agency workers; factory or shop status; payroll; consumer-facing activity; data handled; and ownership/beneficial-owner chain.</w:t>
      </w:r>
    </w:p>
    <w:p>
      <w:pPr>
        <w:spacing w:after="160"/>
        <w:ind w:right="58"/>
        <w:jc w:val="right"/>
        <w:bidi w:val="1"/>
      </w:pPr>
      <w:r>
        <w:rPr>
          <w:rFonts w:ascii="Noto Naskh Arabic" w:hAnsi="Noto Naskh Arabic" w:cs="Noto Naskh Arabic" w:eastAsia="Noto Naskh Arabic"/>
          <w:b w:val="0"/>
          <w:color w:val="1D555E"/>
          <w:sz w:val="24"/>
          <w:rtl w:val="1"/>
        </w:rPr>
        <w:t>کسی چیک لسٹ سے پہلے ایک صفحے کا پروفائل بنائیں: قانونی نام اور حیثیت؛ SECP کا CUIN اور تاریخِ تاسیس؛ رجسٹرڈ دفتر اور ہر کام کی جگہ؛ NTN اور ٹیکس سال؛ SRB نمبر اگر رجسٹرڈ ہو؛ فروخت کردہ اشیا اور خدمات؛ درآمد/برآمد؛ لائسنس؛ براہِ راست، کنٹریکٹ اور ایجنسی ملازمین کی تعداد؛ فیکٹری یا دکان کی حیثیت؛ پے رول؛ صارفین کو براہِ راست فروخت؛ محفوظ کیا جانے والا ڈیٹا؛ اور ملکیت/حتمی مالک کی زنجیر۔</w:t>
      </w:r>
    </w:p>
    <w:p>
      <w:pPr>
        <w:keepNext/>
        <w:spacing w:after="40"/>
        <w:ind w:left="0"/>
        <w:jc w:val="left"/>
        <w:bidi w:val="0"/>
      </w:pPr>
      <w:r>
        <w:rPr>
          <w:rFonts w:ascii="Aptos" w:hAnsi="Aptos" w:cs="Aptos" w:eastAsia="Aptos"/>
          <w:b w:val="0"/>
          <w:color w:val="26303B"/>
          <w:sz w:val="20"/>
        </w:rPr>
        <w:t>Record the source for each profile fact and have the responsible manager sign off. Do not count only permanent payroll staff when a law includes workers engaged through a contractor or other person. Several Sindh labour statutes expressly include indirect or contract employment in their coverage tests.</w:t>
      </w:r>
    </w:p>
    <w:p>
      <w:pPr>
        <w:spacing w:after="160"/>
        <w:ind w:right="58"/>
        <w:jc w:val="right"/>
        <w:bidi w:val="1"/>
      </w:pPr>
      <w:r>
        <w:rPr>
          <w:rFonts w:ascii="Noto Naskh Arabic" w:hAnsi="Noto Naskh Arabic" w:cs="Noto Naskh Arabic" w:eastAsia="Noto Naskh Arabic"/>
          <w:b w:val="0"/>
          <w:color w:val="1D555E"/>
          <w:sz w:val="24"/>
          <w:rtl w:val="1"/>
        </w:rPr>
        <w:t>ہر معلومات کا ثبوت درج کریں اور ذمہ دار مینیجر سے تصدیق لیں۔ جہاں قانون کنٹریکٹر یا دوسرے شخص کے ذریعے کام کرنے والوں کو بھی شمار کرتا ہو وہاں صرف مستقل پے رول ملازمین نہ گنیں۔ سندھ کے کئی لیبر قوانین میں بالواسطہ یا کنٹریکٹ ملازمت بھی اطلاق کے امتحان میں شامل ہے۔</w:t>
      </w:r>
    </w:p>
    <w:p>
      <w:pPr>
        <w:keepNext/>
        <w:spacing w:after="40"/>
        <w:ind w:left="0"/>
        <w:jc w:val="left"/>
        <w:bidi w:val="0"/>
      </w:pPr>
      <w:r>
        <w:rPr>
          <w:rFonts w:ascii="Aptos" w:hAnsi="Aptos" w:cs="Aptos" w:eastAsia="Aptos"/>
          <w:b w:val="0"/>
          <w:color w:val="26303B"/>
          <w:sz w:val="20"/>
        </w:rPr>
        <w:t>For every law, write one of three decisions: Applicable; Not applicable with a reason and evidence; or Needs legal review. Re-test after a new service, branch, factory, licence, employee threshold, merger, ownership change or change in tax treatment.</w:t>
      </w:r>
    </w:p>
    <w:p>
      <w:pPr>
        <w:spacing w:after="160"/>
        <w:ind w:right="58"/>
        <w:jc w:val="right"/>
        <w:bidi w:val="1"/>
      </w:pPr>
      <w:r>
        <w:rPr>
          <w:rFonts w:ascii="Noto Naskh Arabic" w:hAnsi="Noto Naskh Arabic" w:cs="Noto Naskh Arabic" w:eastAsia="Noto Naskh Arabic"/>
          <w:b w:val="0"/>
          <w:color w:val="1D555E"/>
          <w:sz w:val="24"/>
          <w:rtl w:val="1"/>
        </w:rPr>
        <w:t>ہر قانون کے سامنے تین میں سے ایک فیصلہ لکھیں: لاگو؛ وجہ اور ثبوت کے ساتھ لاگو نہیں؛ یا قانونی جائزہ درکار ہے۔ نئی سروس، برانچ، فیکٹری، لائسنس، ملازمین کی حد، انضمام، ملکیت کی تبدیلی یا ٹیکس درجہ بندی بدلنے پر دوبارہ جانچ کریں۔</w:t>
      </w:r>
    </w:p>
    <w:p>
      <w:pPr>
        <w:spacing w:before="240" w:after="20"/>
      </w:pPr>
      <w:r>
        <w:rPr>
          <w:rFonts w:ascii="Aptos" w:hAnsi="Aptos" w:cs="Aptos" w:eastAsia="Aptos"/>
          <w:b/>
          <w:color w:val="1B5B6F"/>
          <w:sz w:val="20"/>
        </w:rPr>
        <w:t>PART II — CORPORATE AND TAX COMPLIANCE</w:t>
      </w:r>
    </w:p>
    <w:p>
      <w:pPr>
        <w:jc w:val="right"/>
        <w:bidi w:val="1"/>
      </w:pPr>
      <w:r>
        <w:rPr>
          <w:rFonts w:ascii="Noto Naskh Arabic" w:hAnsi="Noto Naskh Arabic" w:cs="Noto Naskh Arabic" w:eastAsia="Noto Naskh Arabic"/>
          <w:b/>
          <w:color w:val="1B5B6F"/>
          <w:sz w:val="26"/>
          <w:rtl w:val="1"/>
        </w:rPr>
        <w:t>حصہ دوم — کارپوریٹ اور ٹیکس کمپلائنس</w:t>
      </w:r>
    </w:p>
    <w:p>
      <w:pPr>
        <w:keepNext/>
        <w:spacing w:before="280" w:after="20"/>
      </w:pPr>
      <w:r>
        <w:rPr>
          <w:rFonts w:ascii="Aptos Display" w:hAnsi="Aptos Display" w:cs="Aptos Display" w:eastAsia="Aptos Display"/>
          <w:b/>
          <w:color w:val="143F57"/>
          <w:sz w:val="36"/>
        </w:rPr>
        <w:t>4. SECP corporate calendar and governance</w:t>
      </w:r>
    </w:p>
    <w:p>
      <w:pPr>
        <w:keepNext/>
        <w:spacing w:after="160"/>
        <w:jc w:val="right"/>
        <w:bidi w:val="1"/>
      </w:pPr>
      <w:r>
        <w:rPr>
          <w:rFonts w:ascii="Noto Naskh Arabic" w:hAnsi="Noto Naskh Arabic" w:cs="Noto Naskh Arabic" w:eastAsia="Noto Naskh Arabic"/>
          <w:b/>
          <w:color w:val="14696E"/>
          <w:sz w:val="34"/>
          <w:rtl w:val="1"/>
        </w:rPr>
        <w:t>۴۔ SECP کارپوریٹ کیلنڈر اور گورننس</w:t>
      </w:r>
    </w:p>
    <w:p>
      <w:pPr>
        <w:keepNext/>
        <w:spacing w:after="40"/>
        <w:ind w:left="0"/>
        <w:jc w:val="left"/>
        <w:bidi w:val="0"/>
      </w:pPr>
      <w:r>
        <w:rPr>
          <w:rFonts w:ascii="Aptos" w:hAnsi="Aptos" w:cs="Aptos" w:eastAsia="Aptos"/>
          <w:b w:val="0"/>
          <w:color w:val="26303B"/>
          <w:sz w:val="20"/>
        </w:rPr>
        <w:t>The Companies Act, 2017 is the core federal statute for a company incorporated under it. Maintain the memorandum and articles, incorporation certificate, registered-office particulars, register of members, directors’ and officers’ details, board and members’ minutes, share-capital records, statutory filings and notices. Keep a copy of each accepted eZfile filing and its payment receipt. Later amendments and schedule updates must be checked separately because SECP’s consolidated Act text is dated 2022. [S01, S02, S38]</w:t>
      </w:r>
    </w:p>
    <w:p>
      <w:pPr>
        <w:spacing w:after="160"/>
        <w:ind w:right="58"/>
        <w:jc w:val="right"/>
        <w:bidi w:val="1"/>
      </w:pPr>
      <w:r>
        <w:rPr>
          <w:rFonts w:ascii="Noto Naskh Arabic" w:hAnsi="Noto Naskh Arabic" w:cs="Noto Naskh Arabic" w:eastAsia="Noto Naskh Arabic"/>
          <w:b w:val="0"/>
          <w:color w:val="1D555E"/>
          <w:sz w:val="24"/>
          <w:rtl w:val="1"/>
        </w:rPr>
        <w:t>Companies Act, 2017 اس کے تحت قائم کمپنی کا بنیادی وفاقی قانون ہے۔ میمورنڈم اور آرٹیکلز، سرٹیفکیٹِ تاسیس، رجسٹرڈ دفتر کی تفصیل، ممبران کا رجسٹر، ڈائریکٹرز اور افسران کی تفصیل، بورڈ اور ممبران کے منٹس، شیئر کیپیٹل ریکارڈ، قانونی فائلنگ اور نوٹس محفوظ رکھیں۔ ہر منظور شدہ eZfile فائلنگ اور ادائیگی کی رسید کی نقل رکھیں۔ SECP کا یکجا Act متن ۲۰۲۲ کا ہے، اس لیے بعد کی ترمیم اور شیڈول تبدیلیاں الگ چیک کریں۔ [S01, S02, S38]</w:t>
      </w:r>
    </w:p>
    <w:p>
      <w:pPr>
        <w:keepNext/>
        <w:spacing w:after="40"/>
        <w:ind w:left="0"/>
        <w:jc w:val="left"/>
        <w:bidi w:val="0"/>
      </w:pPr>
      <w:r>
        <w:rPr>
          <w:rFonts w:ascii="Aptos" w:hAnsi="Aptos" w:cs="Aptos" w:eastAsia="Aptos"/>
          <w:b w:val="0"/>
          <w:color w:val="26303B"/>
          <w:sz w:val="20"/>
        </w:rPr>
        <w:t>Section 132 governs the annual general meeting (AGM). The usual rule is the first AGM within sixteen months of incorporation and later AGMs once in each calendar year within 120 days after the financial year closes; the single-member-company exception and any valid extension must be checked against the current Act. Put the due date in the board calendar, approve the accounts, give proper notice and keep signed minutes. [S01, S04]</w:t>
      </w:r>
    </w:p>
    <w:p>
      <w:pPr>
        <w:spacing w:after="160"/>
        <w:ind w:right="58"/>
        <w:jc w:val="right"/>
        <w:bidi w:val="1"/>
      </w:pPr>
      <w:r>
        <w:rPr>
          <w:rFonts w:ascii="Noto Naskh Arabic" w:hAnsi="Noto Naskh Arabic" w:cs="Noto Naskh Arabic" w:eastAsia="Noto Naskh Arabic"/>
          <w:b w:val="0"/>
          <w:color w:val="1D555E"/>
          <w:sz w:val="24"/>
          <w:rtl w:val="1"/>
        </w:rPr>
        <w:t>سیکشن ۱۳۲ سالانہ جنرل میٹنگ (AGM) کو کنٹرول کرتا ہے۔ عام اصول کے مطابق پہلی AGM تاسیس کے سولہ ماہ کے اندر اور بعد کی AGM ہر کیلنڈر سال میں مالی سال بند ہونے کے ۱۲۰ دن کے اندر ہوتی ہے؛ سنگل ممبر کمپنی کی استثنا اور کسی درست توسیع کی تازہ قانون سے تصدیق کریں۔ تاریخ بورڈ کیلنڈر میں ڈالیں، حسابات منظور کریں، درست نوٹس دیں اور دستخط شدہ منٹس محفوظ کریں۔ [S01, S04]</w:t>
      </w:r>
    </w:p>
    <w:p>
      <w:pPr>
        <w:keepNext/>
        <w:spacing w:after="40"/>
        <w:ind w:left="0"/>
        <w:jc w:val="left"/>
        <w:bidi w:val="0"/>
      </w:pPr>
      <w:r>
        <w:rPr>
          <w:rFonts w:ascii="Aptos" w:hAnsi="Aptos" w:cs="Aptos" w:eastAsia="Aptos"/>
          <w:b w:val="0"/>
          <w:color w:val="26303B"/>
          <w:sz w:val="20"/>
        </w:rPr>
        <w:t>Section 130 and Regulation 62 govern the annual return. For an ordinary company with share capital, SECP’s current filing materials use Form A when particulars have changed and Form 24 for a no-change return; there are statutory exemptions for specified SMCs and private companies with paid-up capital not exceeding PKR 3 million. Confirm the exact category, current eZfile route and due date; do not rely on a stale Form 29 or an old portal page. [S02, S03]</w:t>
      </w:r>
    </w:p>
    <w:p>
      <w:pPr>
        <w:spacing w:after="160"/>
        <w:ind w:right="58"/>
        <w:jc w:val="right"/>
        <w:bidi w:val="1"/>
      </w:pPr>
      <w:r>
        <w:rPr>
          <w:rFonts w:ascii="Noto Naskh Arabic" w:hAnsi="Noto Naskh Arabic" w:cs="Noto Naskh Arabic" w:eastAsia="Noto Naskh Arabic"/>
          <w:b w:val="0"/>
          <w:color w:val="1D555E"/>
          <w:sz w:val="24"/>
          <w:rtl w:val="1"/>
        </w:rPr>
        <w:t>سیکشن ۱۳۰ اور ضابطہ ۶۲ سالانہ ریٹرن کو کنٹرول کرتے ہیں۔ شیئر کیپیٹل والی عام کمپنی کے لیے SECP کے موجودہ مواد میں تفصیلات بدلنے پر Form A اور تبدیلی نہ ہونے پر Form 24 استعمال ہوتا ہے؛ مخصوص SMC اور تین ملین روپے تک ادا شدہ کیپیٹل والی پرائیویٹ کمپنیوں کے لیے قانونی استثنا موجود ہیں۔ درست زمرہ، موجودہ eZfile راستہ اور آخری تاریخ کی تصدیق کریں؛ پرانے Form 29 یا پرانے پورٹل صفحے پر انحصار نہ کریں۔ [S02, S03]</w:t>
      </w:r>
    </w:p>
    <w:p>
      <w:pPr>
        <w:keepNext/>
        <w:spacing w:after="40"/>
        <w:ind w:left="0"/>
        <w:jc w:val="left"/>
        <w:bidi w:val="0"/>
      </w:pPr>
      <w:r>
        <w:rPr>
          <w:rFonts w:ascii="Aptos" w:hAnsi="Aptos" w:cs="Aptos" w:eastAsia="Aptos"/>
          <w:b w:val="0"/>
          <w:color w:val="26303B"/>
          <w:sz w:val="20"/>
        </w:rPr>
        <w:t>Changes to directors, chief executive, other specified officers, registered office, capital, charges or constitutional documents can trigger a separate return, resolution or approval. The required form and deadline depend on the event and current Companies Regulations. Add an event-driven control: the company secretary or compliance owner receives written notice of every change before it is implemented and checks the current SECP form and statutory deadline. [S01, S02, S03]</w:t>
      </w:r>
    </w:p>
    <w:p>
      <w:pPr>
        <w:spacing w:after="160"/>
        <w:ind w:right="58"/>
        <w:jc w:val="right"/>
        <w:bidi w:val="1"/>
      </w:pPr>
      <w:r>
        <w:rPr>
          <w:rFonts w:ascii="Noto Naskh Arabic" w:hAnsi="Noto Naskh Arabic" w:cs="Noto Naskh Arabic" w:eastAsia="Noto Naskh Arabic"/>
          <w:b w:val="0"/>
          <w:color w:val="1D555E"/>
          <w:sz w:val="24"/>
          <w:rtl w:val="1"/>
        </w:rPr>
        <w:t>ڈائریکٹر، چیف ایگزیکٹو، دوسرے مخصوص افسر، رجسٹرڈ دفتر، کیپیٹل، چارج یا آئینی دستاویز میں تبدیلی پر الگ ریٹرن، قرارداد یا منظوری درکار ہو سکتی ہے۔ فارم اور آخری تاریخ واقعے اور موجودہ Companies Regulations پر منحصر ہیں۔ تبدیلی نافذ ہونے سے پہلے کمپنی سیکریٹری یا کمپلائنس ذمہ دار کو تحریری اطلاع دینے کا کنٹرول بنائیں تاکہ موجودہ SECP فارم اور قانونی مدت چیک ہو سکے۔ [S01, S02, S03]</w:t>
      </w:r>
    </w:p>
    <w:p>
      <w:pPr>
        <w:keepNext/>
        <w:spacing w:after="40"/>
        <w:ind w:left="0"/>
        <w:jc w:val="left"/>
        <w:bidi w:val="0"/>
      </w:pPr>
      <w:r>
        <w:rPr>
          <w:rFonts w:ascii="Aptos" w:hAnsi="Aptos" w:cs="Aptos" w:eastAsia="Aptos"/>
          <w:b w:val="0"/>
          <w:color w:val="26303B"/>
          <w:sz w:val="20"/>
        </w:rPr>
        <w:t>Section 123A and Regulation 48 require identification and maintenance of UBO information. The regulations prescribe Form 17 for a member’s initial UBO declaration, Form 18 for a change, and Form 19 as the company’s declaration of compliance; SECP’s April 2026 notice instructed companies to complete Form 19 with the annual return. Trace through legal-person shareholders to the natural persons who ultimately own or control the company; keep the internal register current and verify the latest form/deadline. [S02, S03]</w:t>
      </w:r>
    </w:p>
    <w:p>
      <w:pPr>
        <w:spacing w:after="160"/>
        <w:ind w:right="58"/>
        <w:jc w:val="right"/>
        <w:bidi w:val="1"/>
      </w:pPr>
      <w:r>
        <w:rPr>
          <w:rFonts w:ascii="Noto Naskh Arabic" w:hAnsi="Noto Naskh Arabic" w:cs="Noto Naskh Arabic" w:eastAsia="Noto Naskh Arabic"/>
          <w:b w:val="0"/>
          <w:color w:val="1D555E"/>
          <w:sz w:val="24"/>
          <w:rtl w:val="1"/>
        </w:rPr>
        <w:t>سیکشن ۱۲۳ اے اور ضابطہ ۴۸ حتمی مستفید مالک (UBO) کی شناخت اور معلومات محفوظ کرنے کا تقاضا کرتے ہیں۔ Regulations میں ممبر کے ابتدائی UBO اعلامیے کے لیے Form 17، تبدیلی کے لیے Form 18 اور کمپنی کے تعمیل اعلامیے کے لیے Form 19 مقرر ہیں؛ اپریل ۲۰۲۶ کے SECP نوٹس نے سالانہ ریٹرن کے ساتھ Form 19 مکمل کرنے کی ہدایت دی۔ قانونی شخص شیئر ہولڈر سے ان قدرتی افراد تک ملکیت کی زنجیر دیکھیں جو آخرکار کمپنی کے مالک یا کنٹرولر ہیں؛ اندرونی رجسٹر تازہ رکھیں اور موجودہ فارم/تاریخ چیک کریں۔ [S02, S03]</w:t>
      </w:r>
    </w:p>
    <w:p>
      <w:pPr>
        <w:keepNext/>
        <w:spacing w:after="40"/>
        <w:ind w:left="0"/>
        <w:jc w:val="left"/>
        <w:bidi w:val="0"/>
      </w:pPr>
      <w:r>
        <w:rPr>
          <w:rFonts w:ascii="Aptos" w:hAnsi="Aptos" w:cs="Aptos" w:eastAsia="Aptos"/>
          <w:b w:val="0"/>
          <w:color w:val="26303B"/>
          <w:sz w:val="20"/>
        </w:rPr>
        <w:t>Board decisions should be supported by an agenda, papers, quorum check and signed minutes (sections 176 and 178). Apply directors’ duties (section 204), interest disclosure and participation/voting controls (sections 205 and 207), and related-party approval/record requirements (sections 208–209). Company-specific articles and shareholder agreements may add requirements. Keep a filing tracker for annual returns, accounts, meeting notices, officer changes, UBO declarations and special resolutions/approvals. [S01, S02]</w:t>
      </w:r>
    </w:p>
    <w:p>
      <w:pPr>
        <w:spacing w:after="160"/>
        <w:ind w:right="58"/>
        <w:jc w:val="right"/>
        <w:bidi w:val="1"/>
      </w:pPr>
      <w:r>
        <w:rPr>
          <w:rFonts w:ascii="Noto Naskh Arabic" w:hAnsi="Noto Naskh Arabic" w:cs="Noto Naskh Arabic" w:eastAsia="Noto Naskh Arabic"/>
          <w:b w:val="0"/>
          <w:color w:val="1D555E"/>
          <w:sz w:val="24"/>
          <w:rtl w:val="1"/>
        </w:rPr>
        <w:t>بورڈ فیصلوں کے ساتھ ایجنڈا، متعلقہ کاغذات، کورم کی جانچ اور دستخط شدہ منٹس رکھیں (سیکشن ۱۷۶ اور ۱۷۸)۔ ڈائریکٹرز کی ذمہ داریاں (سیکشن ۲۰۴)، مفاد ظاہر کرنے اور شرکت/ووٹ کے کنٹرولز (سیکشن ۲۰۵ اور ۲۰۷) اور متعلقہ فریق لین دین کی منظوری/ریکارڈ (سیکشن ۲۰۸ تا ۲۰۹) نافذ کریں۔ کمپنی کے آرٹیکلز اور شیئر ہولڈر معاہدے مزید تقاضے دے سکتے ہیں۔ سالانہ ریٹرن، حسابات، میٹنگ نوٹس، افسران کی تبدیلی، UBO اعلامیے اور خصوصی قرارداد/منظوری کا ٹریکر رکھیں۔ [S01, S02]</w:t>
      </w:r>
    </w:p>
    <w:p>
      <w:pPr>
        <w:keepNext/>
        <w:spacing w:after="40"/>
        <w:ind w:left="0"/>
        <w:jc w:val="left"/>
        <w:bidi w:val="0"/>
      </w:pPr>
      <w:r>
        <w:rPr>
          <w:rFonts w:ascii="Aptos" w:hAnsi="Aptos" w:cs="Aptos" w:eastAsia="Aptos"/>
          <w:b w:val="0"/>
          <w:color w:val="26303B"/>
          <w:sz w:val="20"/>
        </w:rPr>
        <w:t>Share and borrowing events need a separate approval-and-filing check. Maintain the register of members and reconcile every allotment, transfer, buy-back, conversion or cancellation to the board/member resolution, consideration and SECP record. Section 72 and SECP directions require newly incorporated unlisted companies from 3 March 2025 to issue and maintain shares in book-entry form; confirm CDC arrangements. Register a charge created over company assets under section 100 within the applicable statutory period and keep the lender/security documents and SECP acknowledgement. [S01, S02, S35]</w:t>
      </w:r>
    </w:p>
    <w:p>
      <w:pPr>
        <w:spacing w:after="160"/>
        <w:ind w:right="58"/>
        <w:jc w:val="right"/>
        <w:bidi w:val="1"/>
      </w:pPr>
      <w:r>
        <w:rPr>
          <w:rFonts w:ascii="Noto Naskh Arabic" w:hAnsi="Noto Naskh Arabic" w:cs="Noto Naskh Arabic" w:eastAsia="Noto Naskh Arabic"/>
          <w:b w:val="0"/>
          <w:color w:val="1D555E"/>
          <w:sz w:val="24"/>
          <w:rtl w:val="1"/>
        </w:rPr>
        <w:t>شیئر اور قرض کے واقعات کے لیے الگ منظوری اور فائلنگ کی جانچ کریں۔ ممبران کا رجسٹر رکھیں اور ہر الاٹمنٹ، منتقلی، بائی بیک، تبدیلی یا منسوخی کو بورڈ/ممبر قرارداد، ادائیگی اور SECP ریکارڈ سے ملائیں۔ سیکشن ۷۲ اور SECP ہدایات کے مطابق ۳ مارچ ۲۰۲۵ سے نئی قائم شدہ غیر لسٹڈ کمپنیوں کو شیئر بک اِنٹری شکل میں جاری اور محفوظ کرنے ہیں؛ CDC انتظام کی تصدیق کریں۔ کمپنی کے اثاثوں پر بنائے گئے چارج کو سیکشن ۱۰۰ کے تحت مقررہ قانونی مدت میں رجسٹر کریں اور قرض دہندہ/سکیورٹی دستاویزات اور SECP رسید رکھیں۔ [S01, S02, S35]</w:t>
      </w:r>
    </w:p>
    <w:p>
      <w:pPr>
        <w:keepNext/>
        <w:spacing w:after="40"/>
        <w:ind w:left="0"/>
        <w:jc w:val="left"/>
        <w:bidi w:val="0"/>
      </w:pPr>
      <w:r>
        <w:rPr>
          <w:rFonts w:ascii="Aptos" w:hAnsi="Aptos" w:cs="Aptos" w:eastAsia="Aptos"/>
          <w:b w:val="0"/>
          <w:color w:val="26303B"/>
          <w:sz w:val="20"/>
        </w:rPr>
        <w:t>Section 197 and current Regulations govern statutory notices for changes to directors/officers and other specified particulars; a change can have more than one filing consequence (for example, annual return and UBO declaration). Notify the company secretary before a change is implemented, use the current eZfile form, and calendar the exact due date from the event. Do not copy a filing deadline from an old Form 29 page. [S01–S03]</w:t>
      </w:r>
    </w:p>
    <w:p>
      <w:pPr>
        <w:spacing w:after="160"/>
        <w:ind w:right="58"/>
        <w:jc w:val="right"/>
        <w:bidi w:val="1"/>
      </w:pPr>
      <w:r>
        <w:rPr>
          <w:rFonts w:ascii="Noto Naskh Arabic" w:hAnsi="Noto Naskh Arabic" w:cs="Noto Naskh Arabic" w:eastAsia="Noto Naskh Arabic"/>
          <w:b w:val="0"/>
          <w:color w:val="1D555E"/>
          <w:sz w:val="24"/>
          <w:rtl w:val="1"/>
        </w:rPr>
        <w:t>سیکشن ۱۹۷ اور موجودہ Regulations ڈائریکٹر/افسر اور دیگر مقررہ تفصیلات کی تبدیلی کے قانونی نوٹس کو کنٹرول کرتے ہیں؛ ایک تبدیلی سے ایک سے زیادہ فائلنگ ذمہ داریاں پیدا ہو سکتی ہیں، مثلاً سالانہ ریٹرن اور UBO اعلامیہ۔ تبدیلی نافذ ہونے سے پہلے کمپنی سیکریٹری کو بتائیں، موجودہ eZfile فارم استعمال کریں اور واقعے سے درست آخری تاریخ کیلنڈر میں ڈالیں۔ پرانے Form 29 صفحے سے تاریخ نقل نہ کریں۔ [S01–S03]</w:t>
      </w:r>
    </w:p>
    <w:p>
      <w:pPr>
        <w:keepNext/>
        <w:spacing w:before="280" w:after="20"/>
      </w:pPr>
      <w:r>
        <w:rPr>
          <w:rFonts w:ascii="Aptos Display" w:hAnsi="Aptos Display" w:cs="Aptos Display" w:eastAsia="Aptos Display"/>
          <w:b/>
          <w:color w:val="143F57"/>
          <w:sz w:val="36"/>
        </w:rPr>
        <w:t>5. Financial statements, audit and records</w:t>
      </w:r>
    </w:p>
    <w:p>
      <w:pPr>
        <w:keepNext/>
        <w:spacing w:after="160"/>
        <w:jc w:val="right"/>
        <w:bidi w:val="1"/>
      </w:pPr>
      <w:r>
        <w:rPr>
          <w:rFonts w:ascii="Noto Naskh Arabic" w:hAnsi="Noto Naskh Arabic" w:cs="Noto Naskh Arabic" w:eastAsia="Noto Naskh Arabic"/>
          <w:b/>
          <w:color w:val="14696E"/>
          <w:sz w:val="34"/>
          <w:rtl w:val="1"/>
        </w:rPr>
        <w:t>۵۔ مالی گوشوارے، آڈٹ اور ریکارڈ</w:t>
      </w:r>
    </w:p>
    <w:p>
      <w:pPr>
        <w:keepNext/>
        <w:spacing w:after="40"/>
        <w:ind w:left="0"/>
        <w:jc w:val="left"/>
        <w:bidi w:val="0"/>
      </w:pPr>
      <w:r>
        <w:rPr>
          <w:rFonts w:ascii="Aptos" w:hAnsi="Aptos" w:cs="Aptos" w:eastAsia="Aptos"/>
          <w:b w:val="0"/>
          <w:color w:val="26303B"/>
          <w:sz w:val="20"/>
        </w:rPr>
        <w:t>Under sections 220–223 and related provisions of the Companies Act, the company must keep proper accounting records, prepare annual financial statements, obtain board approval and place the statements before members as required. Section 232 deals with approval/authentication; section 223 deals with laying statements before the AGM. Keep a close checklist for bank reconciliations, receivables, payables, inventory, fixed assets, payroll, tax balances and related-party balances. [S01, S04]</w:t>
      </w:r>
    </w:p>
    <w:p>
      <w:pPr>
        <w:spacing w:after="160"/>
        <w:ind w:right="58"/>
        <w:jc w:val="right"/>
        <w:bidi w:val="1"/>
      </w:pPr>
      <w:r>
        <w:rPr>
          <w:rFonts w:ascii="Noto Naskh Arabic" w:hAnsi="Noto Naskh Arabic" w:cs="Noto Naskh Arabic" w:eastAsia="Noto Naskh Arabic"/>
          <w:b w:val="0"/>
          <w:color w:val="1D555E"/>
          <w:sz w:val="24"/>
          <w:rtl w:val="1"/>
        </w:rPr>
        <w:t>Companies Act کے سیکشن ۲۲۰ تا ۲۲۳ اور متعلقہ دفعات کے تحت کمپنی مناسب حسابی ریکارڈ رکھے، سالانہ مالی گوشوارے تیار کرے، بورڈ سے منظور کرائے اور قانون کے مطابق ممبران کے سامنے پیش کرے۔ سیکشن ۲۳۲ منظوری/تصدیق اور سیکشن ۲۲۳ AGM میں گوشوارے پیش کرنے سے متعلق ہے۔ بینک ریکنسیلی ایشن، وصولیاں، ادائیگیاں، اسٹاک، اثاثے، پے رول، ٹیکس بیلنس اور متعلقہ فریقوں کے بیلنس کی کلوزنگ چیک لسٹ رکھیں۔ [S01, S04]</w:t>
      </w:r>
    </w:p>
    <w:p>
      <w:pPr>
        <w:keepNext/>
        <w:spacing w:after="40"/>
        <w:ind w:left="0"/>
        <w:jc w:val="left"/>
        <w:bidi w:val="0"/>
      </w:pPr>
      <w:r>
        <w:rPr>
          <w:rFonts w:ascii="Aptos" w:hAnsi="Aptos" w:cs="Aptos" w:eastAsia="Aptos"/>
          <w:b w:val="0"/>
          <w:color w:val="26303B"/>
          <w:sz w:val="20"/>
        </w:rPr>
        <w:t>Audit and filing obligations depend on the company’s class, paid-up capital, status as a subsidiary, listing and other statutory tests. SECP’s accounts guidance describes a limited unaudited-statement exception for qualifying private/ single-member companies; it is not a blanket exemption for every small business. Obtain written confirmation from the auditor or company secretary before omitting an audit or filing. [S04]</w:t>
      </w:r>
    </w:p>
    <w:p>
      <w:pPr>
        <w:spacing w:after="160"/>
        <w:ind w:right="58"/>
        <w:jc w:val="right"/>
        <w:bidi w:val="1"/>
      </w:pPr>
      <w:r>
        <w:rPr>
          <w:rFonts w:ascii="Noto Naskh Arabic" w:hAnsi="Noto Naskh Arabic" w:cs="Noto Naskh Arabic" w:eastAsia="Noto Naskh Arabic"/>
          <w:b w:val="0"/>
          <w:color w:val="1D555E"/>
          <w:sz w:val="24"/>
          <w:rtl w:val="1"/>
        </w:rPr>
        <w:t>آڈٹ اور فائلنگ کی ذمہ داری کمپنی کی قسم، ادا شدہ کیپیٹل، ذیلی کمپنی ہونے، لسٹنگ اور دیگر قانونی شرائط پر منحصر ہے۔ SECP کی اکاؤنٹس گائیڈ اہل پرائیویٹ/سنگل ممبر کمپنیوں کے لیے محدود غیر آڈٹ شدہ گوشواروں کی رعایت بتاتی ہے؛ یہ ہر چھوٹے کاروبار کے لیے عمومی استثنا نہیں۔ آڈٹ یا فائلنگ چھوڑنے سے پہلے آڈیٹر یا کمپنی سیکریٹری سے تحریری تصدیق لیں۔ [S04]</w:t>
      </w:r>
    </w:p>
    <w:p>
      <w:pPr>
        <w:keepNext/>
        <w:spacing w:after="40"/>
        <w:ind w:left="0"/>
        <w:jc w:val="left"/>
        <w:bidi w:val="0"/>
      </w:pPr>
      <w:r>
        <w:rPr>
          <w:rFonts w:ascii="Aptos" w:hAnsi="Aptos" w:cs="Aptos" w:eastAsia="Aptos"/>
          <w:b w:val="0"/>
          <w:color w:val="26303B"/>
          <w:sz w:val="20"/>
        </w:rPr>
        <w:t>Section 233 and the applicable regulations prescribe filing of financial statements with SECP for specified company categories. The exact deadline and documents differ, so maintain separate due dates for (a) preparation, (b) board approval, (c) circulation to members, (d) AGM and (e) SECP filing. Save the accepted filing receipt and the final signed/audited version together. [S01, S02, S04]</w:t>
      </w:r>
    </w:p>
    <w:p>
      <w:pPr>
        <w:spacing w:after="160"/>
        <w:ind w:right="58"/>
        <w:jc w:val="right"/>
        <w:bidi w:val="1"/>
      </w:pPr>
      <w:r>
        <w:rPr>
          <w:rFonts w:ascii="Noto Naskh Arabic" w:hAnsi="Noto Naskh Arabic" w:cs="Noto Naskh Arabic" w:eastAsia="Noto Naskh Arabic"/>
          <w:b w:val="0"/>
          <w:color w:val="1D555E"/>
          <w:sz w:val="24"/>
          <w:rtl w:val="1"/>
        </w:rPr>
        <w:t>سیکشن ۲۳۳ اور قابلِ اطلاق Regulations مخصوص کمپنیوں کے لیے SECP میں مالی گوشوارے جمع کرانے کا طریقہ بتاتے ہیں۔ آخری تاریخ اور دستاویزات ہر زمرے میں مختلف ہو سکتی ہیں، اس لیے (الف) تیاری، (ب) بورڈ منظوری، (ج) ممبران کو بھیجنا، (د) AGM اور (ہ) SECP فائلنگ کی الگ تاریخیں رکھیں۔ منظور شدہ رسید اور حتمی دستخط شدہ/آڈٹ شدہ نسخہ اکٹھا محفوظ کریں۔ [S01, S02, S04]</w:t>
      </w:r>
    </w:p>
    <w:p>
      <w:pPr>
        <w:keepNext/>
        <w:spacing w:before="280" w:after="20"/>
      </w:pPr>
      <w:r>
        <w:rPr>
          <w:rFonts w:ascii="Aptos Display" w:hAnsi="Aptos Display" w:cs="Aptos Display" w:eastAsia="Aptos Display"/>
          <w:b/>
          <w:color w:val="143F57"/>
          <w:sz w:val="36"/>
        </w:rPr>
        <w:t>6. Federal income tax and withholding tax</w:t>
      </w:r>
    </w:p>
    <w:p>
      <w:pPr>
        <w:keepNext/>
        <w:spacing w:after="160"/>
        <w:jc w:val="right"/>
        <w:bidi w:val="1"/>
      </w:pPr>
      <w:r>
        <w:rPr>
          <w:rFonts w:ascii="Noto Naskh Arabic" w:hAnsi="Noto Naskh Arabic" w:cs="Noto Naskh Arabic" w:eastAsia="Noto Naskh Arabic"/>
          <w:b/>
          <w:color w:val="14696E"/>
          <w:sz w:val="34"/>
          <w:rtl w:val="1"/>
        </w:rPr>
        <w:t>۶۔ وفاقی انکم ٹیکس اور ودہولڈنگ ٹیکس</w:t>
      </w:r>
    </w:p>
    <w:p>
      <w:pPr>
        <w:keepNext/>
        <w:spacing w:after="40"/>
        <w:ind w:left="0"/>
        <w:jc w:val="left"/>
        <w:bidi w:val="0"/>
      </w:pPr>
      <w:r>
        <w:rPr>
          <w:rFonts w:ascii="Aptos" w:hAnsi="Aptos" w:cs="Aptos" w:eastAsia="Aptos"/>
          <w:b w:val="0"/>
          <w:color w:val="26303B"/>
          <w:sz w:val="20"/>
        </w:rPr>
        <w:t>Use the Income Tax Ordinance, 2001 and the current Finance Act, rules, notifications and FBR instructions. FBR’s consolidated ordinance page lists a version amended through 30 June 2026; the company must use the law and rate schedules for the relevant tax year, not an old spreadsheet or last year’s rate card. [S05, S06]</w:t>
      </w:r>
    </w:p>
    <w:p>
      <w:pPr>
        <w:spacing w:after="160"/>
        <w:ind w:right="58"/>
        <w:jc w:val="right"/>
        <w:bidi w:val="1"/>
      </w:pPr>
      <w:r>
        <w:rPr>
          <w:rFonts w:ascii="Noto Naskh Arabic" w:hAnsi="Noto Naskh Arabic" w:cs="Noto Naskh Arabic" w:eastAsia="Noto Naskh Arabic"/>
          <w:b w:val="0"/>
          <w:color w:val="1D555E"/>
          <w:sz w:val="24"/>
          <w:rtl w:val="1"/>
        </w:rPr>
        <w:t>Income Tax Ordinance, 2001 کے ساتھ متعلقہ Finance Act، قواعد، نوٹیفکیشن اور FBR ہدایات استعمال کریں۔ FBR کے یکجا آرڈیننس صفحے پر ۳۰ جون ۲۰۲۶ تک ترمیم شدہ نسخہ درج ہے؛ کمپنی متعلقہ ٹیکس سال کا قانون اور ریٹ شیڈول استعمال کرے، پرانی اسپریڈشیٹ یا پچھلے سال کا ریٹ کارڈ نہیں۔ [S05, S06]</w:t>
      </w:r>
    </w:p>
    <w:p>
      <w:pPr>
        <w:keepNext/>
        <w:spacing w:after="40"/>
        <w:ind w:left="0"/>
        <w:jc w:val="left"/>
        <w:bidi w:val="0"/>
      </w:pPr>
      <w:r>
        <w:rPr>
          <w:rFonts w:ascii="Aptos" w:hAnsi="Aptos" w:cs="Aptos" w:eastAsia="Aptos"/>
          <w:b w:val="0"/>
          <w:color w:val="26303B"/>
          <w:sz w:val="20"/>
        </w:rPr>
        <w:t>Confirm the company’s NTN/IRIS profile, tax year, business bank account, return obligations, advance-tax position and tax-payment authority. Section 114 covers returns of income; section 147 concerns advance tax. Filing dates and extensions are tax-year and taxpayer specific. Put the date published by FBR for that tax year in the calendar and retain the filed return, computation, payment CPRs and supporting schedules. [S05]</w:t>
      </w:r>
    </w:p>
    <w:p>
      <w:pPr>
        <w:spacing w:after="160"/>
        <w:ind w:right="58"/>
        <w:jc w:val="right"/>
        <w:bidi w:val="1"/>
      </w:pPr>
      <w:r>
        <w:rPr>
          <w:rFonts w:ascii="Noto Naskh Arabic" w:hAnsi="Noto Naskh Arabic" w:cs="Noto Naskh Arabic" w:eastAsia="Noto Naskh Arabic"/>
          <w:b w:val="0"/>
          <w:color w:val="1D555E"/>
          <w:sz w:val="24"/>
          <w:rtl w:val="1"/>
        </w:rPr>
        <w:t>کمپنی کا NTN/IRIS پروفائل، ٹیکس سال، کاروباری بینک اکاؤنٹ، ریٹرن کی ذمہ داری، ایڈوانس ٹیکس اور ٹیکس ادائیگی کی اتھارٹی چیک کریں۔ سیکشن ۱۱۴ انکم ریٹرن اور سیکشن ۱۴۷ ایڈوانس ٹیکس سے متعلق ہے۔ فائلنگ کی تاریخ اور توسیع ٹیکس سال اور ٹیکس دہندہ کے مطابق بدلتی ہے۔ FBR کی اسی سال کی شائع کردہ تاریخ کیلنڈر میں درج کریں اور فائل شدہ ریٹرن، حساب، ادائیگی CPR اور معاون شیڈول محفوظ رکھیں۔ [S05]</w:t>
      </w:r>
    </w:p>
    <w:p>
      <w:pPr>
        <w:keepNext/>
        <w:spacing w:after="40"/>
        <w:ind w:left="0"/>
        <w:jc w:val="left"/>
        <w:bidi w:val="0"/>
      </w:pPr>
      <w:r>
        <w:rPr>
          <w:rFonts w:ascii="Aptos" w:hAnsi="Aptos" w:cs="Aptos" w:eastAsia="Aptos"/>
          <w:b w:val="0"/>
          <w:color w:val="26303B"/>
          <w:sz w:val="20"/>
        </w:rPr>
        <w:t>Before each payment to employees, suppliers, service providers, contractors, landlords or non-residents, run a withholding-tax decision. Check the payee type, nature of payment, exemption/reduced-rate certificate, Active Taxpayer List status, current tax-year rate and deposit/reporting deadline. Sections 149, 152, 153 and 165 may be relevant depending on the payment; they do not all apply to every payment. [S05, S06]</w:t>
      </w:r>
    </w:p>
    <w:p>
      <w:pPr>
        <w:spacing w:after="160"/>
        <w:ind w:right="58"/>
        <w:jc w:val="right"/>
        <w:bidi w:val="1"/>
      </w:pPr>
      <w:r>
        <w:rPr>
          <w:rFonts w:ascii="Noto Naskh Arabic" w:hAnsi="Noto Naskh Arabic" w:cs="Noto Naskh Arabic" w:eastAsia="Noto Naskh Arabic"/>
          <w:b w:val="0"/>
          <w:color w:val="1D555E"/>
          <w:sz w:val="24"/>
          <w:rtl w:val="1"/>
        </w:rPr>
        <w:t>ملازم، سپلائر، سروس فراہم کرنے والے، کنٹریکٹر، مالکِ مکان یا غیر رہائشی کو ہر ادائیگی سے پہلے ودہولڈنگ ٹیکس کی جانچ کریں۔ وصول کنندہ کی قسم، ادائیگی کی نوعیت، استثنا/کم شرح سرٹیفکیٹ، Active Taxpayer List، متعلقہ ٹیکس سال کی شرح اور جمع/رپورٹنگ کی تاریخ دیکھیں۔ ادائیگی کے لحاظ سے سیکشن ۱۴۹، ۱۵۲، ۱۵۳ اور ۱۶۵ متعلق ہو سکتے ہیں؛ یہ سب ہر ادائیگی پر لاگو نہیں ہوتے۔ [S05, S06]</w:t>
      </w:r>
    </w:p>
    <w:p>
      <w:pPr>
        <w:keepNext/>
        <w:spacing w:after="40"/>
        <w:ind w:left="0"/>
        <w:jc w:val="left"/>
        <w:bidi w:val="0"/>
      </w:pPr>
      <w:r>
        <w:rPr>
          <w:rFonts w:ascii="Aptos" w:hAnsi="Aptos" w:cs="Aptos" w:eastAsia="Aptos"/>
          <w:b w:val="0"/>
          <w:color w:val="26303B"/>
          <w:sz w:val="20"/>
        </w:rPr>
        <w:t>Maintain a withholding matrix by transaction type, maker-checker approval, tax deduction proof, deposit CPR, withholding certificate and filed statement. Reconcile the general ledger to FBR statements every month. If the rate or legal status is unclear, pause the payment or obtain a written tax opinion rather than guessing.</w:t>
      </w:r>
    </w:p>
    <w:p>
      <w:pPr>
        <w:spacing w:after="160"/>
        <w:ind w:right="58"/>
        <w:jc w:val="right"/>
        <w:bidi w:val="1"/>
      </w:pPr>
      <w:r>
        <w:rPr>
          <w:rFonts w:ascii="Noto Naskh Arabic" w:hAnsi="Noto Naskh Arabic" w:cs="Noto Naskh Arabic" w:eastAsia="Noto Naskh Arabic"/>
          <w:b w:val="0"/>
          <w:color w:val="1D555E"/>
          <w:sz w:val="24"/>
          <w:rtl w:val="1"/>
        </w:rPr>
        <w:t>لین دین کی قسم کے مطابق ودہولڈنگ میٹرکس، maker-checker منظوری، کٹوتی کا ثبوت، جمع شدہ CPR، ودہولڈنگ سرٹیفکیٹ اور فائل شدہ اسٹیٹمنٹ محفوظ رکھیں۔ ہر ماہ جنرل لیجر کو FBR اسٹیٹمنٹس سے ملائیں۔ اگر شرح یا قانونی حیثیت واضح نہ ہو تو اندازہ لگانے کے بجائے ادائیگی روکیں یا تحریری ٹیکس رائے لیں۔</w:t>
      </w:r>
    </w:p>
    <w:p>
      <w:pPr>
        <w:keepNext/>
        <w:spacing w:before="280" w:after="20"/>
      </w:pPr>
      <w:r>
        <w:rPr>
          <w:rFonts w:ascii="Aptos Display" w:hAnsi="Aptos Display" w:cs="Aptos Display" w:eastAsia="Aptos Display"/>
          <w:b/>
          <w:color w:val="143F57"/>
          <w:sz w:val="36"/>
        </w:rPr>
        <w:t>7. Sales tax on goods and Sindh sales tax on services</w:t>
      </w:r>
    </w:p>
    <w:p>
      <w:pPr>
        <w:keepNext/>
        <w:spacing w:after="160"/>
        <w:jc w:val="right"/>
        <w:bidi w:val="1"/>
      </w:pPr>
      <w:r>
        <w:rPr>
          <w:rFonts w:ascii="Noto Naskh Arabic" w:hAnsi="Noto Naskh Arabic" w:cs="Noto Naskh Arabic" w:eastAsia="Noto Naskh Arabic"/>
          <w:b/>
          <w:color w:val="14696E"/>
          <w:sz w:val="34"/>
          <w:rtl w:val="1"/>
        </w:rPr>
        <w:t>۷۔ اشیا پر سیلز ٹیکس اور سندھ سروسز سیلز ٹیکس</w:t>
      </w:r>
    </w:p>
    <w:p>
      <w:pPr>
        <w:keepNext/>
        <w:spacing w:after="40"/>
        <w:ind w:left="0"/>
        <w:jc w:val="left"/>
        <w:bidi w:val="0"/>
      </w:pPr>
      <w:r>
        <w:rPr>
          <w:rFonts w:ascii="Aptos" w:hAnsi="Aptos" w:cs="Aptos" w:eastAsia="Aptos"/>
          <w:b w:val="0"/>
          <w:color w:val="26303B"/>
          <w:sz w:val="20"/>
        </w:rPr>
        <w:t>For taxable goods and imports, test registration under section 14 of the Sales Tax Act, 1990; apply the tax scope, invoicing, records, return and payment rules that fit the company. Sections 3, 14, 23 and 26 are common starting references. FBR publishes a consolidated Act amended through 30 June 2026, but exemptions, rates and special procedures change by Finance Act and SRO. [S07]</w:t>
      </w:r>
    </w:p>
    <w:p>
      <w:pPr>
        <w:spacing w:after="160"/>
        <w:ind w:right="58"/>
        <w:jc w:val="right"/>
        <w:bidi w:val="1"/>
      </w:pPr>
      <w:r>
        <w:rPr>
          <w:rFonts w:ascii="Noto Naskh Arabic" w:hAnsi="Noto Naskh Arabic" w:cs="Noto Naskh Arabic" w:eastAsia="Noto Naskh Arabic"/>
          <w:b w:val="0"/>
          <w:color w:val="1D555E"/>
          <w:sz w:val="24"/>
          <w:rtl w:val="1"/>
        </w:rPr>
        <w:t>قابلِ ٹیکس اشیا اور درآمدات کے لیے Sales Tax Act, 1990 کے سیکشن ۱۴ کے تحت رجسٹریشن کی شرط جانچیں؛ کمپنی پر لاگو ٹیکس، انوائس، ریکارڈ، ریٹرن اور ادائیگی کے قواعد نافذ کریں۔ سیکشن ۳، ۱۴، ۲۳ اور ۲۶ عام ابتدائی حوالہ ہیں۔ FBR نے ۳۰ جون ۲۰۲۶ تک ترمیم شدہ یکجا قانون شائع کیا ہے، مگر استثنا، شرح اور خصوصی طریقہ Finance Act اور SRO سے بدل سکتے ہیں۔ [S07]</w:t>
      </w:r>
    </w:p>
    <w:p>
      <w:pPr>
        <w:keepNext/>
        <w:spacing w:after="40"/>
        <w:ind w:left="0"/>
        <w:jc w:val="left"/>
        <w:bidi w:val="0"/>
      </w:pPr>
      <w:r>
        <w:rPr>
          <w:rFonts w:ascii="Aptos" w:hAnsi="Aptos" w:cs="Aptos" w:eastAsia="Aptos"/>
          <w:b w:val="0"/>
          <w:color w:val="26303B"/>
          <w:sz w:val="20"/>
        </w:rPr>
        <w:t>For services supplied from or in Sindh, compare the actual service with the Second Schedule to the Sindh Sales Tax on Services Act, 2011 and current SRB notifications. A Sindh-based business is not automatically taxable on every service, and the rate is not safely inferred from a generic headline rate. Classification, place of provision, exemptions, withholding and collection-agent rules matter. [S08, S09]</w:t>
      </w:r>
    </w:p>
    <w:p>
      <w:pPr>
        <w:spacing w:after="160"/>
        <w:ind w:right="58"/>
        <w:jc w:val="right"/>
        <w:bidi w:val="1"/>
      </w:pPr>
      <w:r>
        <w:rPr>
          <w:rFonts w:ascii="Noto Naskh Arabic" w:hAnsi="Noto Naskh Arabic" w:cs="Noto Naskh Arabic" w:eastAsia="Noto Naskh Arabic"/>
          <w:b w:val="0"/>
          <w:color w:val="1D555E"/>
          <w:sz w:val="24"/>
          <w:rtl w:val="1"/>
        </w:rPr>
        <w:t>سندھ سے یا سندھ میں فراہم کردہ خدمات کے لیے اصل سروس کا Sindh Sales Tax on Services Act, 2011 کے Second Schedule اور موجودہ SRB نوٹیفکیشن سے موازنہ کریں۔ سندھ میں موجود ہر کاروبار کی ہر سروس خود بخود قابلِ ٹیکس نہیں، اور عام سرخی والی شرح سے درست شرح اخذ نہیں کی جا سکتی۔ درجہ بندی، سروس کی جگہ، استثنا، ودہولڈنگ اور کلیکشن ایجنٹ کے قواعد اہم ہیں۔ [S08, S09]</w:t>
      </w:r>
    </w:p>
    <w:p>
      <w:pPr>
        <w:keepNext/>
        <w:spacing w:after="40"/>
        <w:ind w:left="0"/>
        <w:jc w:val="left"/>
        <w:bidi w:val="0"/>
      </w:pPr>
      <w:r>
        <w:rPr>
          <w:rFonts w:ascii="Aptos" w:hAnsi="Aptos" w:cs="Aptos" w:eastAsia="Aptos"/>
          <w:b w:val="0"/>
          <w:color w:val="26303B"/>
          <w:sz w:val="20"/>
        </w:rPr>
        <w:t>SRB’s consolidated Act and Rules are shown as updated to 1 July 2026. Its portal currently displays separate payment and return dates; follow the live tax-period calendar and any Gazette notification. For each registered service, preserve the contract, service code, invoice, customer location, tax calculation, withholding certificate, return acknowledgement and payment proof. [S08, S09]</w:t>
      </w:r>
    </w:p>
    <w:p>
      <w:pPr>
        <w:spacing w:after="160"/>
        <w:ind w:right="58"/>
        <w:jc w:val="right"/>
        <w:bidi w:val="1"/>
      </w:pPr>
      <w:r>
        <w:rPr>
          <w:rFonts w:ascii="Noto Naskh Arabic" w:hAnsi="Noto Naskh Arabic" w:cs="Noto Naskh Arabic" w:eastAsia="Noto Naskh Arabic"/>
          <w:b w:val="0"/>
          <w:color w:val="1D555E"/>
          <w:sz w:val="24"/>
          <w:rtl w:val="1"/>
        </w:rPr>
        <w:t>SRB کے یکجا Act اور Rules کو ۱ جولائی ۲۰۲۶ تک اپ ڈیٹ دکھایا گیا ہے۔ پورٹل پر ادائیگی اور ریٹرن کی الگ تاریخیں دی گئی ہیں؛ متعلقہ ٹیکس پیریڈ کا تازہ کیلنڈر اور گزٹ نوٹیفکیشن فالو کریں۔ ہر رجسٹرڈ سروس کے لیے معاہدہ، سروس کوڈ، انوائس، گاہک کا مقام، ٹیکس حساب، ودہولڈنگ سرٹیفکیٹ، ریٹرن رسید اور ادائیگی کا ثبوت محفوظ رکھیں۔ [S08, S09]</w:t>
      </w:r>
    </w:p>
    <w:p>
      <w:pPr>
        <w:keepNext/>
        <w:spacing w:after="40"/>
        <w:ind w:left="0"/>
        <w:jc w:val="left"/>
        <w:bidi w:val="0"/>
      </w:pPr>
      <w:r>
        <w:rPr>
          <w:rFonts w:ascii="Aptos" w:hAnsi="Aptos" w:cs="Aptos" w:eastAsia="Aptos"/>
          <w:b w:val="0"/>
          <w:color w:val="26303B"/>
          <w:sz w:val="20"/>
        </w:rPr>
        <w:t>Keep goods and services tax separate in the ledger. Reconcile output tax, admissible input tax, debit/credit notes, withholding and returns. If the same transaction could be treated as goods, services, a bundled supply or an export, obtain a documented classification review before invoicing.</w:t>
      </w:r>
    </w:p>
    <w:p>
      <w:pPr>
        <w:spacing w:after="160"/>
        <w:ind w:right="58"/>
        <w:jc w:val="right"/>
        <w:bidi w:val="1"/>
      </w:pPr>
      <w:r>
        <w:rPr>
          <w:rFonts w:ascii="Noto Naskh Arabic" w:hAnsi="Noto Naskh Arabic" w:cs="Noto Naskh Arabic" w:eastAsia="Noto Naskh Arabic"/>
          <w:b w:val="0"/>
          <w:color w:val="1D555E"/>
          <w:sz w:val="24"/>
          <w:rtl w:val="1"/>
        </w:rPr>
        <w:t>لیجر میں اشیا اور خدمات کے ٹیکس کو الگ رکھیں۔ آؤٹ پٹ ٹیکس، قابلِ قبول اِن پٹ ٹیکس، ڈیبٹ/کریڈٹ نوٹس، ودہولڈنگ اور ریٹرن کا موازنہ کریں۔ اگر لین دین اشیا، خدمات، مشترکہ سپلائی یا برآمد میں سے کسی طرح سمجھا جا سکتا ہو تو انوائس سے پہلے تحریری درجہ بندی کا جائزہ لیں۔</w:t>
      </w:r>
    </w:p>
    <w:p>
      <w:pPr>
        <w:spacing w:before="240" w:after="20"/>
      </w:pPr>
      <w:r>
        <w:rPr>
          <w:rFonts w:ascii="Aptos" w:hAnsi="Aptos" w:cs="Aptos" w:eastAsia="Aptos"/>
          <w:b/>
          <w:color w:val="1B5B6F"/>
          <w:sz w:val="20"/>
        </w:rPr>
        <w:t>PART III — EMPLOYMENT AND WORKPLACE COMPLIANCE</w:t>
      </w:r>
    </w:p>
    <w:p>
      <w:pPr>
        <w:jc w:val="right"/>
        <w:bidi w:val="1"/>
      </w:pPr>
      <w:r>
        <w:rPr>
          <w:rFonts w:ascii="Noto Naskh Arabic" w:hAnsi="Noto Naskh Arabic" w:cs="Noto Naskh Arabic" w:eastAsia="Noto Naskh Arabic"/>
          <w:b/>
          <w:color w:val="1B5B6F"/>
          <w:sz w:val="26"/>
          <w:rtl w:val="1"/>
        </w:rPr>
        <w:t>حصہ سوم — ملازمت اور کام کی جگہ کا کمپلائنس</w:t>
      </w:r>
    </w:p>
    <w:p>
      <w:pPr>
        <w:keepNext/>
        <w:spacing w:before="280" w:after="20"/>
      </w:pPr>
      <w:r>
        <w:rPr>
          <w:rFonts w:ascii="Aptos Display" w:hAnsi="Aptos Display" w:cs="Aptos Display" w:eastAsia="Aptos Display"/>
          <w:b/>
          <w:color w:val="143F57"/>
          <w:sz w:val="36"/>
        </w:rPr>
        <w:t>8. Hiring, contracts and employee files</w:t>
      </w:r>
    </w:p>
    <w:p>
      <w:pPr>
        <w:keepNext/>
        <w:spacing w:after="160"/>
        <w:jc w:val="right"/>
        <w:bidi w:val="1"/>
      </w:pPr>
      <w:r>
        <w:rPr>
          <w:rFonts w:ascii="Noto Naskh Arabic" w:hAnsi="Noto Naskh Arabic" w:cs="Noto Naskh Arabic" w:eastAsia="Noto Naskh Arabic"/>
          <w:b/>
          <w:color w:val="14696E"/>
          <w:sz w:val="34"/>
          <w:rtl w:val="1"/>
        </w:rPr>
        <w:t>۸۔ بھرتی، معاہدے اور ملازم کی فائل</w:t>
      </w:r>
    </w:p>
    <w:p>
      <w:pPr>
        <w:keepNext/>
        <w:spacing w:after="40"/>
        <w:ind w:left="0"/>
        <w:jc w:val="left"/>
        <w:bidi w:val="0"/>
      </w:pPr>
      <w:r>
        <w:rPr>
          <w:rFonts w:ascii="Aptos" w:hAnsi="Aptos" w:cs="Aptos" w:eastAsia="Aptos"/>
          <w:b w:val="0"/>
          <w:color w:val="26303B"/>
          <w:sz w:val="20"/>
        </w:rPr>
        <w:t>Use a signed employment letter before work starts. Record the employer and employee identity, job title, work location, start date, employee classification, probation, wages and payment period, working hours, leave, benefits, confidentiality, reporting line, termination process and grievance contact. Make the terms consistent with the applicable Sindh law and do not contract out of a statutory minimum.</w:t>
      </w:r>
    </w:p>
    <w:p>
      <w:pPr>
        <w:spacing w:after="160"/>
        <w:ind w:right="58"/>
        <w:jc w:val="right"/>
        <w:bidi w:val="1"/>
      </w:pPr>
      <w:r>
        <w:rPr>
          <w:rFonts w:ascii="Noto Naskh Arabic" w:hAnsi="Noto Naskh Arabic" w:cs="Noto Naskh Arabic" w:eastAsia="Noto Naskh Arabic"/>
          <w:b w:val="0"/>
          <w:color w:val="1D555E"/>
          <w:sz w:val="24"/>
          <w:rtl w:val="1"/>
        </w:rPr>
        <w:t>کام شروع ہونے سے پہلے دستخط شدہ ملازمت نامہ دیں۔ آجر اور ملازم کی شناخت، عہدہ، کام کی جگہ، آغاز کی تاریخ، ملازم کی قسم، پروبیشن، اجرت اور ادائیگی کی مدت، اوقاتِ کار، چھٹی، فوائد، رازداری، رپورٹنگ لائن، برطرفی کا طریقہ اور شکایت کا رابطہ درج کریں۔ شرائط سندھ کے قابلِ اطلاق قانون سے ہم آہنگ رکھیں اور قانونی کم از کم حق معاہدے سے ختم نہ کریں۔</w:t>
      </w:r>
    </w:p>
    <w:p>
      <w:pPr>
        <w:keepNext/>
        <w:spacing w:after="40"/>
        <w:ind w:left="0"/>
        <w:jc w:val="left"/>
        <w:bidi w:val="0"/>
      </w:pPr>
      <w:r>
        <w:rPr>
          <w:rFonts w:ascii="Aptos" w:hAnsi="Aptos" w:cs="Aptos" w:eastAsia="Aptos"/>
          <w:b w:val="0"/>
          <w:color w:val="26303B"/>
          <w:sz w:val="20"/>
        </w:rPr>
        <w:t>Before hiring a young person, verify age and task. The Sindh Prohibition of Employment of Children Act, 2017 defines a child as under 14 and bars child employment in any establishment (§3(1)); an adolescent aged 14–17 cannot do scheduled hazardous work (§3(2)). For permitted adolescent work, §§7–12 limit the daily period to seven hours including rest/waiting, prohibit work from 7:00 p.m. to 8:00 a.m. and prohibit overtime; they also require a weekly holiday, a notice to the Inspector within 30 days, an adolescent register and a trilingual workplace notice. Keep reliable age evidence, task-risk approval, hours/rest records and any Inspector notice. The Act specifies criminal fines and imprisonment for violations; check the current Schedule and Rules before engaging an adolescent. [S18]</w:t>
      </w:r>
    </w:p>
    <w:p>
      <w:pPr>
        <w:spacing w:after="160"/>
        <w:ind w:right="58"/>
        <w:jc w:val="right"/>
        <w:bidi w:val="1"/>
      </w:pPr>
      <w:r>
        <w:rPr>
          <w:rFonts w:ascii="Noto Naskh Arabic" w:hAnsi="Noto Naskh Arabic" w:cs="Noto Naskh Arabic" w:eastAsia="Noto Naskh Arabic"/>
          <w:b w:val="0"/>
          <w:color w:val="1D555E"/>
          <w:sz w:val="24"/>
          <w:rtl w:val="1"/>
        </w:rPr>
        <w:t>نوجوان کی بھرتی سے پہلے عمر اور کام کی نوعیت کی تصدیق کریں۔ Sindh Prohibition of Employment of Children Act, 2017 میں ۱۴ سال سے کم عمر کو بچہ کہا گیا ہے اور کسی بھی ادارے میں بچے سے کام لینا منع ہے (سیکشن ۳(۱))؛ ۱۴ تا ۱۷ سالہ نوعمر کو شیڈول میں درج خطرناک کام نہیں دیا جا سکتا (سیکشن ۳(۲))۔ جائز نوعمر ملازمت میں سیکشن ۷ تا ۱۲ اوقات، رات کے کام اور اوور ٹائم محدود کرتے ہیں، ہفتہ وار چھٹی، ۳۰ دن میں انسپکٹر کو نوٹس، نوعمر کارکن رجسٹر اور تین زبانوں میں کام کی جگہ کا نوٹس لازم ہے۔ عمر کا قابلِ اعتماد ثبوت، کام کے خطرے کی منظوری، اوقات/آرام کا ریکارڈ اور انسپکٹر نوٹس محفوظ کریں۔ خلاف ورزی پر قانون میں فوجداری جرمانے اور قید ہیں؛ نوعمر کو کام دینے سے پہلے تازہ شیڈول اور قواعد دیکھیں۔ [S18]</w:t>
      </w:r>
    </w:p>
    <w:p>
      <w:pPr>
        <w:keepNext/>
        <w:spacing w:after="40"/>
        <w:ind w:left="0"/>
        <w:jc w:val="left"/>
        <w:bidi w:val="0"/>
      </w:pPr>
      <w:r>
        <w:rPr>
          <w:rFonts w:ascii="Aptos" w:hAnsi="Aptos" w:cs="Aptos" w:eastAsia="Aptos"/>
          <w:b w:val="0"/>
          <w:color w:val="26303B"/>
          <w:sz w:val="20"/>
        </w:rPr>
        <w:t>For establishments covered by the Sindh Terms of Employment (Standing Orders) Act, 2015, section 1(4) uses a ten-worker/employee coverage test, including persons engaged directly or through another person. Standing Order 3 requires written terms of service for covered workers. Track headcount daily/over the preceding twelve months, including relevant contractors, and get advice on whether a worker is covered. [S11]</w:t>
      </w:r>
    </w:p>
    <w:p>
      <w:pPr>
        <w:spacing w:after="160"/>
        <w:ind w:right="58"/>
        <w:jc w:val="right"/>
        <w:bidi w:val="1"/>
      </w:pPr>
      <w:r>
        <w:rPr>
          <w:rFonts w:ascii="Noto Naskh Arabic" w:hAnsi="Noto Naskh Arabic" w:cs="Noto Naskh Arabic" w:eastAsia="Noto Naskh Arabic"/>
          <w:b w:val="0"/>
          <w:color w:val="1D555E"/>
          <w:sz w:val="24"/>
          <w:rtl w:val="1"/>
        </w:rPr>
        <w:t>Sindh Terms of Employment (Standing Orders) Act, 2015 کے تحت آنے والے اداروں کے لیے سیکشن ۱(۴) دس کارکن/ملازمین کی حد رکھتا ہے، جس میں براہِ راست یا دوسرے شخص کے ذریعے کام کرنے والے شامل ہو سکتے ہیں۔ Standing Order 3 اہل کارکن کو تحریری شرائط دینے کا تقاضا کرتا ہے۔ گزشتہ بارہ ماہ کے دوران متعلقہ کنٹریکٹر سمیت تعداد کا ریکارڈ رکھیں اور کارکن کے اطلاق کی قانونی تصدیق لیں۔ [S11]</w:t>
      </w:r>
    </w:p>
    <w:p>
      <w:pPr>
        <w:keepNext/>
        <w:spacing w:after="40"/>
        <w:ind w:left="0"/>
        <w:jc w:val="left"/>
        <w:bidi w:val="0"/>
      </w:pPr>
      <w:r>
        <w:rPr>
          <w:rFonts w:ascii="Aptos" w:hAnsi="Aptos" w:cs="Aptos" w:eastAsia="Aptos"/>
          <w:b w:val="0"/>
          <w:color w:val="26303B"/>
          <w:sz w:val="20"/>
        </w:rPr>
        <w:t>Keep a separate, access-controlled file for each employee: hiring approval, CNIC verification where lawful/necessary, signed terms, attendance, leave, payroll and bank proof, tax and social-security registration, training, performance/discipline records, complaints and exit clearance. Restrict medical, identity and complaint records to staff who need them.</w:t>
      </w:r>
    </w:p>
    <w:p>
      <w:pPr>
        <w:spacing w:after="160"/>
        <w:ind w:right="58"/>
        <w:jc w:val="right"/>
        <w:bidi w:val="1"/>
      </w:pPr>
      <w:r>
        <w:rPr>
          <w:rFonts w:ascii="Noto Naskh Arabic" w:hAnsi="Noto Naskh Arabic" w:cs="Noto Naskh Arabic" w:eastAsia="Noto Naskh Arabic"/>
          <w:b w:val="0"/>
          <w:color w:val="1D555E"/>
          <w:sz w:val="24"/>
          <w:rtl w:val="1"/>
        </w:rPr>
        <w:t>ہر ملازم کی الگ اور محدود رسائی والی فائل رکھیں: بھرتی منظوری، جہاں قانونی/ضروری ہو شناختی کارڈ کی تصدیق، دستخط شدہ شرائط، حاضری، چھٹی، پے رول اور بینک ثبوت، ٹیکس و سوشل سکیورٹی رجسٹریشن، تربیت، کارکردگی/تادیبی ریکارڈ، شکایات اور اخراجی کلیئرنس۔ طبی، شناختی اور شکایتی ریکارڈ صرف ضرورت رکھنے والے عملے تک محدود رکھیں۔</w:t>
      </w:r>
    </w:p>
    <w:p>
      <w:pPr>
        <w:keepNext/>
        <w:spacing w:before="280" w:after="20"/>
      </w:pPr>
      <w:r>
        <w:rPr>
          <w:rFonts w:ascii="Aptos Display" w:hAnsi="Aptos Display" w:cs="Aptos Display" w:eastAsia="Aptos Display"/>
          <w:b/>
          <w:color w:val="143F57"/>
          <w:sz w:val="36"/>
        </w:rPr>
        <w:t>9. Sindh shops, hours, leave and establishment registration</w:t>
      </w:r>
    </w:p>
    <w:p>
      <w:pPr>
        <w:keepNext/>
        <w:spacing w:after="160"/>
        <w:jc w:val="right"/>
        <w:bidi w:val="1"/>
      </w:pPr>
      <w:r>
        <w:rPr>
          <w:rFonts w:ascii="Noto Naskh Arabic" w:hAnsi="Noto Naskh Arabic" w:cs="Noto Naskh Arabic" w:eastAsia="Noto Naskh Arabic"/>
          <w:b/>
          <w:color w:val="14696E"/>
          <w:sz w:val="34"/>
          <w:rtl w:val="1"/>
        </w:rPr>
        <w:t>۹۔ سندھ میں دکانیں، اوقاتِ کار، چھٹیاں اور ادارے کی رجسٹریشن</w:t>
      </w:r>
    </w:p>
    <w:p>
      <w:pPr>
        <w:keepNext/>
        <w:spacing w:after="40"/>
        <w:ind w:left="0"/>
        <w:jc w:val="left"/>
        <w:bidi w:val="0"/>
      </w:pPr>
      <w:r>
        <w:rPr>
          <w:rFonts w:ascii="Aptos" w:hAnsi="Aptos" w:cs="Aptos" w:eastAsia="Aptos"/>
          <w:b w:val="0"/>
          <w:color w:val="26303B"/>
          <w:sz w:val="20"/>
        </w:rPr>
        <w:t>The Sindh Shops and Commercial Establishment Act, 2015 (Sindh Act XII of 2016) regulates covered shops and commercial establishments. Section 24 generally requires registration except for specified exceptions; section 23 requires prescribed records and information. Confirm the current rules, forms, fee and any exemption for the particular premises. Display the registration certificate where required. [S10]</w:t>
      </w:r>
    </w:p>
    <w:p>
      <w:pPr>
        <w:spacing w:after="160"/>
        <w:ind w:right="58"/>
        <w:jc w:val="right"/>
        <w:bidi w:val="1"/>
      </w:pPr>
      <w:r>
        <w:rPr>
          <w:rFonts w:ascii="Noto Naskh Arabic" w:hAnsi="Noto Naskh Arabic" w:cs="Noto Naskh Arabic" w:eastAsia="Noto Naskh Arabic"/>
          <w:b w:val="0"/>
          <w:color w:val="1D555E"/>
          <w:sz w:val="24"/>
          <w:rtl w:val="1"/>
        </w:rPr>
        <w:t>Sindh Shops and Commercial Establishment Act, 2015 (Sindh Act XII of 2016) اہل دکانوں اور تجارتی اداروں کو منظم کرتا ہے۔ سیکشن ۲۴ مخصوص استثناؤں کے سوا عموماً رجسٹریشن کا تقاضا کرتا ہے؛ سیکشن ۲۳ مقررہ ریکارڈ اور معلومات رکھنے کا کہتا ہے۔ متعلقہ جگہ کے لیے موجودہ قواعد، فارم، فیس اور استثنا کی تصدیق کریں۔ جہاں لازم ہو رجسٹریشن سرٹیفکیٹ نمایاں جگہ لگائیں۔ [S10]</w:t>
      </w:r>
    </w:p>
    <w:p>
      <w:pPr>
        <w:keepNext/>
        <w:spacing w:after="40"/>
        <w:ind w:left="0"/>
        <w:jc w:val="left"/>
        <w:bidi w:val="0"/>
      </w:pPr>
      <w:r>
        <w:rPr>
          <w:rFonts w:ascii="Aptos" w:hAnsi="Aptos" w:cs="Aptos" w:eastAsia="Aptos"/>
          <w:b w:val="0"/>
          <w:color w:val="26303B"/>
          <w:sz w:val="20"/>
        </w:rPr>
        <w:t>Sections 6–10 address weekly closure, opening/closing, working hours, overtime and spread-over; sections 14–17 address annual/maternity leave, casual leave, festival holidays and wages during leave for covered employees. The Sindh Shops and Commercial Establishment (Amendment) Act, 2021 amended section 7: a woman worker may work beyond 7:00 p.m. only with her prior consent and employer-arranged pick-and-drop transport to her doorstep or the nearest possible place; new section 7-A requires adequate, separate and suitable washing facilities for women workers. The Act contains limits and exceptions; map each location, shift, weekly rest day, overtime approval and leave balance against the current text and applicable standing orders. [S10, S39]</w:t>
      </w:r>
    </w:p>
    <w:p>
      <w:pPr>
        <w:spacing w:after="160"/>
        <w:ind w:right="58"/>
        <w:jc w:val="right"/>
        <w:bidi w:val="1"/>
      </w:pPr>
      <w:r>
        <w:rPr>
          <w:rFonts w:ascii="Noto Naskh Arabic" w:hAnsi="Noto Naskh Arabic" w:cs="Noto Naskh Arabic" w:eastAsia="Noto Naskh Arabic"/>
          <w:b w:val="0"/>
          <w:color w:val="1D555E"/>
          <w:sz w:val="24"/>
          <w:rtl w:val="1"/>
        </w:rPr>
        <w:t>سیکشن ۶ تا ۱۰ ہفتہ وار بندش، کھلنے/بند ہونے کے اوقات، کام کے گھنٹے، اوور ٹائم اور کام کے پھیلاؤ؛ جبکہ سیکشن ۱۴ تا ۱۷ سالانہ/زچگی چھٹی، اتفاقی چھٹی، تہوار تعطیلات اور چھٹی کے دوران اجرت سے متعلق ہیں۔ Sindh Shops and Commercial Establishment (Amendment) Act, 2021 نے سیکشن ۷ میں ترمیم کی: خاتون کارکن پہلے رضامندی دے تو اسے شام ۷ بجے کے بعد کام کرایا جا سکتا ہے، مگر آجر کو گھر کے دروازے یا قریب ترین ممکنہ جگہ تک پک اینڈ ڈراپ ٹرانسپورٹ دینا لازم ہے؛ نئے سیکشن ۷-اے کے تحت خواتین کارکنوں کے لیے مناسب، الگ اور موزوں دھلائی کی سہولتیں بھی لازم ہیں۔ قانون میں حدود اور استثنا ہیں؛ ہر مقام، شفٹ، ہفتہ وار آرام، اوور ٹائم منظوری اور چھٹی کا بیلنس موجودہ متن اور قابلِ اطلاق Standing Orders سے ملائیں۔ [S10, S39]</w:t>
      </w:r>
    </w:p>
    <w:p>
      <w:pPr>
        <w:keepNext/>
        <w:spacing w:after="40"/>
        <w:ind w:left="0"/>
        <w:jc w:val="left"/>
        <w:bidi w:val="0"/>
      </w:pPr>
      <w:r>
        <w:rPr>
          <w:rFonts w:ascii="Aptos" w:hAnsi="Aptos" w:cs="Aptos" w:eastAsia="Aptos"/>
          <w:b w:val="0"/>
          <w:color w:val="26303B"/>
          <w:sz w:val="20"/>
        </w:rPr>
        <w:t>Use a timekeeping system that records actual start/end times, breaks, weekly rest, holidays, overtime approval and leave taken. Reconcile attendance with payroll. Keep the prescribed registers at the workplace and produce them only through the authorized company contact when an inspector requests records.</w:t>
      </w:r>
    </w:p>
    <w:p>
      <w:pPr>
        <w:spacing w:after="160"/>
        <w:ind w:right="58"/>
        <w:jc w:val="right"/>
        <w:bidi w:val="1"/>
      </w:pPr>
      <w:r>
        <w:rPr>
          <w:rFonts w:ascii="Noto Naskh Arabic" w:hAnsi="Noto Naskh Arabic" w:cs="Noto Naskh Arabic" w:eastAsia="Noto Naskh Arabic"/>
          <w:b w:val="0"/>
          <w:color w:val="1D555E"/>
          <w:sz w:val="24"/>
          <w:rtl w:val="1"/>
        </w:rPr>
        <w:t>ایسا حاضری نظام استعمال کریں جو اصل آنے/جانے کے اوقات، وقفے، ہفتہ وار آرام، تعطیلات، اوور ٹائم منظوری اور لی گئی چھٹی درج کرے۔ حاضری کو پے رول سے ملائیں۔ مقررہ رجسٹر کام کی جگہ پر رکھیں اور انسپکٹر کے ریکارڈ مانگنے پر مجاز کمپنی رابطے کے ذریعے پیش کریں۔</w:t>
      </w:r>
    </w:p>
    <w:p>
      <w:pPr>
        <w:keepNext/>
        <w:spacing w:before="280" w:after="20"/>
      </w:pPr>
      <w:r>
        <w:rPr>
          <w:rFonts w:ascii="Aptos Display" w:hAnsi="Aptos Display" w:cs="Aptos Display" w:eastAsia="Aptos Display"/>
          <w:b/>
          <w:color w:val="143F57"/>
          <w:sz w:val="36"/>
        </w:rPr>
        <w:t>10. Minimum wages, wage periods and payroll controls</w:t>
      </w:r>
    </w:p>
    <w:p>
      <w:pPr>
        <w:keepNext/>
        <w:spacing w:after="160"/>
        <w:jc w:val="right"/>
        <w:bidi w:val="1"/>
      </w:pPr>
      <w:r>
        <w:rPr>
          <w:rFonts w:ascii="Noto Naskh Arabic" w:hAnsi="Noto Naskh Arabic" w:cs="Noto Naskh Arabic" w:eastAsia="Noto Naskh Arabic"/>
          <w:b/>
          <w:color w:val="14696E"/>
          <w:sz w:val="34"/>
          <w:rtl w:val="1"/>
        </w:rPr>
        <w:t>۱۰۔ کم از کم اجرت، اجرت کی مدت اور پے رول کنٹرولز</w:t>
      </w:r>
    </w:p>
    <w:p>
      <w:pPr>
        <w:keepNext/>
        <w:spacing w:after="40"/>
        <w:ind w:left="0"/>
        <w:jc w:val="left"/>
        <w:bidi w:val="0"/>
      </w:pPr>
      <w:r>
        <w:rPr>
          <w:rFonts w:ascii="Aptos" w:hAnsi="Aptos" w:cs="Aptos" w:eastAsia="Aptos"/>
          <w:b w:val="0"/>
          <w:color w:val="26303B"/>
          <w:sz w:val="20"/>
        </w:rPr>
        <w:t>The Sindh Minimum Wages Act, 2015 applies to industrial and commercial establishments in Sindh. Section 9 prohibits paying a covered worker below the minimum rate declared for that worker/class. The actual rate is set or updated by official notification and can differ by category; do not hard-code a rate from this book. The Act’s section 9(3) provides for imprisonment up to six months or a PKR 20,000–50,000 fine, or both, plus the wage shortfall; verify that no later amendment changes the sanction. Check the latest Gazette rate and preserve the payroll table. [S12]</w:t>
      </w:r>
    </w:p>
    <w:p>
      <w:pPr>
        <w:spacing w:after="160"/>
        <w:ind w:right="58"/>
        <w:jc w:val="right"/>
        <w:bidi w:val="1"/>
      </w:pPr>
      <w:r>
        <w:rPr>
          <w:rFonts w:ascii="Noto Naskh Arabic" w:hAnsi="Noto Naskh Arabic" w:cs="Noto Naskh Arabic" w:eastAsia="Noto Naskh Arabic"/>
          <w:b w:val="0"/>
          <w:color w:val="1D555E"/>
          <w:sz w:val="24"/>
          <w:rtl w:val="1"/>
        </w:rPr>
        <w:t>Sindh Minimum Wages Act, 2015 سندھ کے صنعتی اور تجارتی اداروں پر لاگو ہوتا ہے۔ سیکشن ۹ اہل کارکن کو اس کی قسم کے لیے اعلان کردہ کم از کم شرح سے کم ادائیگی سے روکتا ہے۔ اصل شرح سرکاری نوٹیفکیشن سے مقرر یا اپ ڈیٹ ہوتی ہے اور زمرے کے لحاظ سے مختلف ہو سکتی ہے؛ اس کتاب کی شرح پے رول میں مستقل نہ لکھیں۔ قانون کے سیکشن ۹(۳) میں چھ ماہ تک قید یا ۲۰ تا ۵۰ ہزار روپے جرمانہ، یا دونوں، اور اجرت کا فرق ادا کرنے کی گنجائش ہے؛ سزا لکھنے سے پہلے بعد کی ترمیم چیک کریں۔ تازہ گزٹ شرح دیکھیں اور پے رول جدول محفوظ کریں۔ [S12]</w:t>
      </w:r>
    </w:p>
    <w:p>
      <w:pPr>
        <w:keepNext/>
        <w:spacing w:after="40"/>
        <w:ind w:left="0"/>
        <w:jc w:val="left"/>
        <w:bidi w:val="0"/>
      </w:pPr>
      <w:r>
        <w:rPr>
          <w:rFonts w:ascii="Aptos" w:hAnsi="Aptos" w:cs="Aptos" w:eastAsia="Aptos"/>
          <w:b w:val="0"/>
          <w:color w:val="26303B"/>
          <w:sz w:val="20"/>
        </w:rPr>
        <w:t>The Sindh Payment of Wages Act, 2015 addresses wage periods, timing, payment method and permitted deductions. Its sections 4–7 are common controls: keep the wage period within the statutory limit, pay within the applicable deadline, use the required banking method/pay slip and make only authorized deductions. Termination pay and deductions for damage/loss have separate rules. [S13]</w:t>
      </w:r>
    </w:p>
    <w:p>
      <w:pPr>
        <w:spacing w:after="160"/>
        <w:ind w:right="58"/>
        <w:jc w:val="right"/>
        <w:bidi w:val="1"/>
      </w:pPr>
      <w:r>
        <w:rPr>
          <w:rFonts w:ascii="Noto Naskh Arabic" w:hAnsi="Noto Naskh Arabic" w:cs="Noto Naskh Arabic" w:eastAsia="Noto Naskh Arabic"/>
          <w:b w:val="0"/>
          <w:color w:val="1D555E"/>
          <w:sz w:val="24"/>
          <w:rtl w:val="1"/>
        </w:rPr>
        <w:t>Sindh Payment of Wages Act, 2015 اجرت کی مدت، ادائیگی کے وقت، طریقے اور مجاز کٹوتیوں سے متعلق ہے۔ اس کے سیکشن ۴ تا ۷ عام کنٹرول ہیں: اجرت کی مدت قانونی حد میں رکھیں، قابلِ اطلاق مدت میں ادائیگی کریں، مطلوبہ بینک طریقہ/پے سلپ استعمال کریں اور صرف مجاز کٹوتیاں کریں۔ ملازمت ختم ہونے پر ادائیگی اور نقصان کی کٹوتی کے الگ قواعد ہیں۔ [S13]</w:t>
      </w:r>
    </w:p>
    <w:p>
      <w:pPr>
        <w:keepNext/>
        <w:spacing w:after="40"/>
        <w:ind w:left="0"/>
        <w:jc w:val="left"/>
        <w:bidi w:val="0"/>
      </w:pPr>
      <w:r>
        <w:rPr>
          <w:rFonts w:ascii="Aptos" w:hAnsi="Aptos" w:cs="Aptos" w:eastAsia="Aptos"/>
          <w:b w:val="0"/>
          <w:color w:val="26303B"/>
          <w:sz w:val="20"/>
        </w:rPr>
        <w:t>For every payroll, retain the approved payroll register, attendance, overtime, leave, wage-rate source, gross-to-net calculation, deductions and their legal basis, bank-transfer evidence, payslips, tax withholding, EOBI/SESSI contributions where applicable and reconciliation to the ledger. Never recover an employer’s statutory contribution by an unauthorized employee deduction.</w:t>
      </w:r>
    </w:p>
    <w:p>
      <w:pPr>
        <w:spacing w:after="160"/>
        <w:ind w:right="58"/>
        <w:jc w:val="right"/>
        <w:bidi w:val="1"/>
      </w:pPr>
      <w:r>
        <w:rPr>
          <w:rFonts w:ascii="Noto Naskh Arabic" w:hAnsi="Noto Naskh Arabic" w:cs="Noto Naskh Arabic" w:eastAsia="Noto Naskh Arabic"/>
          <w:b w:val="0"/>
          <w:color w:val="1D555E"/>
          <w:sz w:val="24"/>
          <w:rtl w:val="1"/>
        </w:rPr>
        <w:t>ہر پے رول کے لیے منظور شدہ پے رول رجسٹر، حاضری، اوور ٹائم، چھٹی، اجرت کی شرح کا ماخذ، مجموعی سے خالص حساب، کٹوتیاں اور ان کی قانونی بنیاد، بینک ٹرانسفر ثبوت، پے سلپس، ٹیکس کٹوتی، جہاں لاگو ہو EOBI/SESSI چندہ اور لیجر سے ملاپ محفوظ کریں۔ آجر کا قانونی چندہ غیر مجاز ملازم کٹوتی سے واپس نہ لیں۔</w:t>
      </w:r>
    </w:p>
    <w:p>
      <w:pPr>
        <w:keepNext/>
        <w:spacing w:before="280" w:after="20"/>
      </w:pPr>
      <w:r>
        <w:rPr>
          <w:rFonts w:ascii="Aptos Display" w:hAnsi="Aptos Display" w:cs="Aptos Display" w:eastAsia="Aptos Display"/>
          <w:b/>
          <w:color w:val="143F57"/>
          <w:sz w:val="36"/>
        </w:rPr>
        <w:t>11. Standing orders, discipline and termination</w:t>
      </w:r>
    </w:p>
    <w:p>
      <w:pPr>
        <w:keepNext/>
        <w:spacing w:after="160"/>
        <w:jc w:val="right"/>
        <w:bidi w:val="1"/>
      </w:pPr>
      <w:r>
        <w:rPr>
          <w:rFonts w:ascii="Noto Naskh Arabic" w:hAnsi="Noto Naskh Arabic" w:cs="Noto Naskh Arabic" w:eastAsia="Noto Naskh Arabic"/>
          <w:b/>
          <w:color w:val="14696E"/>
          <w:sz w:val="34"/>
          <w:rtl w:val="1"/>
        </w:rPr>
        <w:t>۱۱۔ اسٹینڈنگ آرڈرز، تادیبی کارروائی اور ملازمت کا خاتمہ</w:t>
      </w:r>
    </w:p>
    <w:p>
      <w:pPr>
        <w:keepNext/>
        <w:spacing w:after="40"/>
        <w:ind w:left="0"/>
        <w:jc w:val="left"/>
        <w:bidi w:val="0"/>
      </w:pPr>
      <w:r>
        <w:rPr>
          <w:rFonts w:ascii="Aptos" w:hAnsi="Aptos" w:cs="Aptos" w:eastAsia="Aptos"/>
          <w:b w:val="0"/>
          <w:color w:val="26303B"/>
          <w:sz w:val="20"/>
        </w:rPr>
        <w:t>Where the Sindh Terms of Employment (Standing Orders) Act applies, use the statutory worker classifications and service rules in its Schedule. Appointment letters, worker cards/records, leave, misconduct handling, retrenchment and termination protections can depend on the worker’s class and the establishment’s facts. [S11]</w:t>
      </w:r>
    </w:p>
    <w:p>
      <w:pPr>
        <w:spacing w:after="160"/>
        <w:ind w:right="58"/>
        <w:jc w:val="right"/>
        <w:bidi w:val="1"/>
      </w:pPr>
      <w:r>
        <w:rPr>
          <w:rFonts w:ascii="Noto Naskh Arabic" w:hAnsi="Noto Naskh Arabic" w:cs="Noto Naskh Arabic" w:eastAsia="Noto Naskh Arabic"/>
          <w:b w:val="0"/>
          <w:color w:val="1D555E"/>
          <w:sz w:val="24"/>
          <w:rtl w:val="1"/>
        </w:rPr>
        <w:t>جہاں Sindh Terms of Employment (Standing Orders) Act لاگو ہو وہاں اس کے شیڈول میں دی گئی کارکن کی قانونی اقسام اور ملازمت کے قواعد استعمال کریں۔ تقرری نامہ، کارکن کارڈ/ریکارڈ، چھٹی، بدعنوانی کی کارروائی، چھانٹی اور برطرفی کے تحفظات کارکن کی قسم اور ادارے کے حالات پر منحصر ہو سکتے ہیں۔ [S11]</w:t>
      </w:r>
    </w:p>
    <w:p>
      <w:pPr>
        <w:keepNext/>
        <w:spacing w:after="40"/>
        <w:ind w:left="0"/>
        <w:jc w:val="left"/>
        <w:bidi w:val="0"/>
      </w:pPr>
      <w:r>
        <w:rPr>
          <w:rFonts w:ascii="Aptos" w:hAnsi="Aptos" w:cs="Aptos" w:eastAsia="Aptos"/>
          <w:b w:val="0"/>
          <w:color w:val="26303B"/>
          <w:sz w:val="20"/>
        </w:rPr>
        <w:t>Before disciplinary action, document the allegation, relevant evidence, notice to the worker, opportunity to respond, impartial inquiry where required, decision and appeal/grievance route. Do not use a resignation letter, blank paper, wage deduction or informal WhatsApp message as a substitute for the statutory process.</w:t>
      </w:r>
    </w:p>
    <w:p>
      <w:pPr>
        <w:spacing w:after="160"/>
        <w:ind w:right="58"/>
        <w:jc w:val="right"/>
        <w:bidi w:val="1"/>
      </w:pPr>
      <w:r>
        <w:rPr>
          <w:rFonts w:ascii="Noto Naskh Arabic" w:hAnsi="Noto Naskh Arabic" w:cs="Noto Naskh Arabic" w:eastAsia="Noto Naskh Arabic"/>
          <w:b w:val="0"/>
          <w:color w:val="1D555E"/>
          <w:sz w:val="24"/>
          <w:rtl w:val="1"/>
        </w:rPr>
        <w:t>تادیبی کارروائی سے پہلے الزام، متعلقہ ثبوت، کارکن کو نوٹس، جواب کا موقع، جہاں لازم ہو غیر جانب دار انکوائری، فیصلہ اور اپیل/شکایت کا طریقہ درج کریں۔ قانونی کارروائی کے بدلے استعفیٰ نامہ، خالی کاغذ، اجرت کی کٹوتی یا غیر رسمی WhatsApp پیغام استعمال نہ کریں۔</w:t>
      </w:r>
    </w:p>
    <w:p>
      <w:pPr>
        <w:keepNext/>
        <w:spacing w:after="40"/>
        <w:ind w:left="0"/>
        <w:jc w:val="left"/>
        <w:bidi w:val="0"/>
      </w:pPr>
      <w:r>
        <w:rPr>
          <w:rFonts w:ascii="Aptos" w:hAnsi="Aptos" w:cs="Aptos" w:eastAsia="Aptos"/>
          <w:b w:val="0"/>
          <w:color w:val="26303B"/>
          <w:sz w:val="20"/>
        </w:rPr>
        <w:t>For a covered permanent worker, Standing Order 16 generally requires one month’s notice or wages in lieu when termination is for a reason other than misconduct; other worker classes and misconduct cases have different rules. Check the contract and Schedule before action. Calculate final wages, leave/benefits, provident fund or gratuity if applicable, social-security update, return of property, access removal and filings. Have HR/legal review sensitive, collective or mass terminations before notice. [S11]</w:t>
      </w:r>
    </w:p>
    <w:p>
      <w:pPr>
        <w:spacing w:after="160"/>
        <w:ind w:right="58"/>
        <w:jc w:val="right"/>
        <w:bidi w:val="1"/>
      </w:pPr>
      <w:r>
        <w:rPr>
          <w:rFonts w:ascii="Noto Naskh Arabic" w:hAnsi="Noto Naskh Arabic" w:cs="Noto Naskh Arabic" w:eastAsia="Noto Naskh Arabic"/>
          <w:b w:val="0"/>
          <w:color w:val="1D555E"/>
          <w:sz w:val="24"/>
          <w:rtl w:val="1"/>
        </w:rPr>
        <w:t>اہل مستقل کارکن کے لیے Standing Order 16 عموماً بدعنوانی کے علاوہ کسی وجہ سے برطرفی پر ایک ماہ کا نوٹس یا اس کے بدلے اجرت لازم کرتا ہے؛ دوسری کارکن اقسام اور بدعنوانی کے معاملات کے قواعد مختلف ہیں۔ کارروائی سے پہلے معاہدہ اور شیڈول دیکھیں۔ آخری اجرت، چھٹی/فوائد، جہاں لاگو ہو پراویڈنٹ فنڈ یا گریجویٹی، سوشل سکیورٹی اپ ڈیٹ، سامان واپسی، رسائی بند اور فائلنگ کا حساب کریں۔ حساس، اجتماعی یا بڑی برطرفی سے پہلے HR/قانونی جائزہ لیں۔ [S11]</w:t>
      </w:r>
    </w:p>
    <w:p>
      <w:pPr>
        <w:keepNext/>
        <w:spacing w:before="280" w:after="20"/>
      </w:pPr>
      <w:r>
        <w:rPr>
          <w:rFonts w:ascii="Aptos Display" w:hAnsi="Aptos Display" w:cs="Aptos Display" w:eastAsia="Aptos Display"/>
          <w:b/>
          <w:color w:val="143F57"/>
          <w:sz w:val="36"/>
        </w:rPr>
        <w:t>12. Occupational safety and health in Sindh</w:t>
      </w:r>
    </w:p>
    <w:p>
      <w:pPr>
        <w:keepNext/>
        <w:spacing w:after="160"/>
        <w:jc w:val="right"/>
        <w:bidi w:val="1"/>
      </w:pPr>
      <w:r>
        <w:rPr>
          <w:rFonts w:ascii="Noto Naskh Arabic" w:hAnsi="Noto Naskh Arabic" w:cs="Noto Naskh Arabic" w:eastAsia="Noto Naskh Arabic"/>
          <w:b/>
          <w:color w:val="14696E"/>
          <w:sz w:val="34"/>
          <w:rtl w:val="1"/>
        </w:rPr>
        <w:t>۱۲۔ سندھ میں پیشہ ورانہ صحت اور حفاظت</w:t>
      </w:r>
    </w:p>
    <w:p>
      <w:pPr>
        <w:keepNext/>
        <w:spacing w:after="40"/>
        <w:ind w:left="0"/>
        <w:jc w:val="left"/>
        <w:bidi w:val="0"/>
      </w:pPr>
      <w:r>
        <w:rPr>
          <w:rFonts w:ascii="Aptos" w:hAnsi="Aptos" w:cs="Aptos" w:eastAsia="Aptos"/>
          <w:b w:val="0"/>
          <w:color w:val="26303B"/>
          <w:sz w:val="20"/>
        </w:rPr>
        <w:t>The Sindh Occupational Safety and Health Act, 2017 (Sindh Act I of 2018) applies across Sindh workplaces, excluding mines and subject to any notified exemption. Sections 4 and 11 require practicable safety/health measures and a written policy. Section 17 requires the prescribed approval/registration process before building, fitting out, altering or using a workplace. Check site plans and registration before a lease fit-out or opening. [S14]</w:t>
      </w:r>
    </w:p>
    <w:p>
      <w:pPr>
        <w:spacing w:after="160"/>
        <w:ind w:right="58"/>
        <w:jc w:val="right"/>
        <w:bidi w:val="1"/>
      </w:pPr>
      <w:r>
        <w:rPr>
          <w:rFonts w:ascii="Noto Naskh Arabic" w:hAnsi="Noto Naskh Arabic" w:cs="Noto Naskh Arabic" w:eastAsia="Noto Naskh Arabic"/>
          <w:b w:val="0"/>
          <w:color w:val="1D555E"/>
          <w:sz w:val="24"/>
          <w:rtl w:val="1"/>
        </w:rPr>
        <w:t>Sindh Occupational Safety and Health Act, 2017 (Sindh Act I of 2018) سندھ کے کام کی جگہوں پر لاگو ہوتا ہے، کانیں اس سے خارج ہیں اور نوٹیفائیڈ استثنا لاگو ہو سکتا ہے۔ سیکشن ۴ اور ۱۱ عملی حفاظتی/صحت اقدامات اور تحریری پالیسی کا تقاضا کرتے ہیں۔ سیکشن ۱۷ کام کی جگہ تعمیر، تیار، تبدیل یا استعمال کرنے سے پہلے مقررہ منظوری/رجسٹریشن کا تقاضا کرتا ہے۔ کرایہ کی جگہ تیار یا کاروبار شروع کرنے سے پہلے پلان اور رجسٹریشن چیک کریں۔ [S14]</w:t>
      </w:r>
    </w:p>
    <w:p>
      <w:pPr>
        <w:keepNext/>
        <w:spacing w:after="40"/>
        <w:ind w:left="0"/>
        <w:jc w:val="left"/>
        <w:bidi w:val="0"/>
      </w:pPr>
      <w:r>
        <w:rPr>
          <w:rFonts w:ascii="Aptos" w:hAnsi="Aptos" w:cs="Aptos" w:eastAsia="Aptos"/>
          <w:b w:val="0"/>
          <w:color w:val="26303B"/>
          <w:sz w:val="20"/>
        </w:rPr>
        <w:t>Run and record a risk assessment for each workplace and task. Cover fire and evacuation, electrical safety, ergonomics, lifting, chemicals, machinery, first aid, contractor coordination, incidents, near misses, training, PPE and corrective actions. The level of detail should match the real hazards; an office and a factory do not share the same risk register.</w:t>
      </w:r>
    </w:p>
    <w:p>
      <w:pPr>
        <w:spacing w:after="160"/>
        <w:ind w:right="58"/>
        <w:jc w:val="right"/>
        <w:bidi w:val="1"/>
      </w:pPr>
      <w:r>
        <w:rPr>
          <w:rFonts w:ascii="Noto Naskh Arabic" w:hAnsi="Noto Naskh Arabic" w:cs="Noto Naskh Arabic" w:eastAsia="Noto Naskh Arabic"/>
          <w:b w:val="0"/>
          <w:color w:val="1D555E"/>
          <w:sz w:val="24"/>
          <w:rtl w:val="1"/>
        </w:rPr>
        <w:t>ہر کام کی جگہ اور کام کے لیے خطرے کا جائزہ لے کر ریکارڈ کریں۔ آگ اور انخلا، بجلی، ارگونومکس، وزن اٹھانا، کیمیکل، مشینری، ابتدائی طبی امداد، کنٹریکٹر رابطہ، حادثات، قریب الوقوع واقعات، تربیت، PPE اور اصلاحی اقدامات شامل کریں۔ تفصیل حقیقی خطرات کے مطابق ہو؛ دفتر اور فیکٹری کا رسک رجسٹر ایک جیسا نہیں۔</w:t>
      </w:r>
    </w:p>
    <w:p>
      <w:pPr>
        <w:keepNext/>
        <w:spacing w:after="40"/>
        <w:ind w:left="0"/>
        <w:jc w:val="left"/>
        <w:bidi w:val="0"/>
      </w:pPr>
      <w:r>
        <w:rPr>
          <w:rFonts w:ascii="Aptos" w:hAnsi="Aptos" w:cs="Aptos" w:eastAsia="Aptos"/>
          <w:b w:val="0"/>
          <w:color w:val="26303B"/>
          <w:sz w:val="20"/>
        </w:rPr>
        <w:t>Section 12 provides for worker consultation: elect safety representatives where fewer than fifty workers are employed and appoint a competent Safety and Health Officer/set up an OSH Committee at fifty or more. Section 23 requires an accident/hazard register and reporting of a reportable accident to the Inspector within twenty-four hours; death/disability reporting has additional requirements. Verify the current rules and any prescribed form. The Act allows improvement/prohibition notices and fines; the specific amount depends on the breached section and repeat history. [S14]</w:t>
      </w:r>
    </w:p>
    <w:p>
      <w:pPr>
        <w:spacing w:after="160"/>
        <w:ind w:right="58"/>
        <w:jc w:val="right"/>
        <w:bidi w:val="1"/>
      </w:pPr>
      <w:r>
        <w:rPr>
          <w:rFonts w:ascii="Noto Naskh Arabic" w:hAnsi="Noto Naskh Arabic" w:cs="Noto Naskh Arabic" w:eastAsia="Noto Naskh Arabic"/>
          <w:b w:val="0"/>
          <w:color w:val="1D555E"/>
          <w:sz w:val="24"/>
          <w:rtl w:val="1"/>
        </w:rPr>
        <w:t>سیکشن ۱۲ کارکنوں سے مشاورت کا انتظام کرتا ہے: پچاس سے کم کارکنوں پر سیفٹی نمائندے منتخب کریں اور پچاس یا زیادہ پر اہل Safety and Health Officer مقرر اور OSH Committee قائم کریں۔ سیکشن ۲۳ حادثہ/خطرہ رجسٹر اور قابلِ رپورٹ حادثہ انسپکٹر کو چوبیس گھنٹے میں بتانے کا تقاضا کرتا ہے؛ موت/معذوری کی رپورٹ کے مزید قواعد ہیں۔ موجودہ قواعد اور مقررہ فارم دیکھیں۔ قانون اصلاحی/ممانعتی نوٹس اور جرمانے کی اجازت دیتا ہے؛ رقم خلاف ورزی شدہ دفعہ اور سابقہ خلاف ورزی پر منحصر ہے۔ [S14]</w:t>
      </w:r>
    </w:p>
    <w:p>
      <w:pPr>
        <w:keepNext/>
        <w:spacing w:before="280" w:after="20"/>
      </w:pPr>
      <w:r>
        <w:rPr>
          <w:rFonts w:ascii="Aptos Display" w:hAnsi="Aptos Display" w:cs="Aptos Display" w:eastAsia="Aptos Display"/>
          <w:b/>
          <w:color w:val="143F57"/>
          <w:sz w:val="36"/>
        </w:rPr>
        <w:t>13. Harassment prevention and complaints</w:t>
      </w:r>
    </w:p>
    <w:p>
      <w:pPr>
        <w:keepNext/>
        <w:spacing w:after="160"/>
        <w:jc w:val="right"/>
        <w:bidi w:val="1"/>
      </w:pPr>
      <w:r>
        <w:rPr>
          <w:rFonts w:ascii="Noto Naskh Arabic" w:hAnsi="Noto Naskh Arabic" w:cs="Noto Naskh Arabic" w:eastAsia="Noto Naskh Arabic"/>
          <w:b/>
          <w:color w:val="14696E"/>
          <w:sz w:val="34"/>
          <w:rtl w:val="1"/>
        </w:rPr>
        <w:t>۱۳۔ ہراسانی کی روک تھام اور شکایات</w:t>
      </w:r>
    </w:p>
    <w:p>
      <w:pPr>
        <w:keepNext/>
        <w:spacing w:after="40"/>
        <w:ind w:left="0"/>
        <w:jc w:val="left"/>
        <w:bidi w:val="0"/>
      </w:pPr>
      <w:r>
        <w:rPr>
          <w:rFonts w:ascii="Aptos" w:hAnsi="Aptos" w:cs="Aptos" w:eastAsia="Aptos"/>
          <w:b w:val="0"/>
          <w:color w:val="26303B"/>
          <w:sz w:val="20"/>
        </w:rPr>
        <w:t>The Protection against Harassment of Women at the Workplace Act, 2010, as amended in 2022, extends across Pakistan. Section 3 requires an organization to constitute a three-member Inquiry Committee with at least one woman and the prescribed management/employee representation. Section 11 makes the employer responsible for implementation, a workplace Code of Conduct, the committee and a designated competent authority. [S17]</w:t>
      </w:r>
    </w:p>
    <w:p>
      <w:pPr>
        <w:spacing w:after="160"/>
        <w:ind w:right="58"/>
        <w:jc w:val="right"/>
        <w:bidi w:val="1"/>
      </w:pPr>
      <w:r>
        <w:rPr>
          <w:rFonts w:ascii="Noto Naskh Arabic" w:hAnsi="Noto Naskh Arabic" w:cs="Noto Naskh Arabic" w:eastAsia="Noto Naskh Arabic"/>
          <w:b w:val="0"/>
          <w:color w:val="1D555E"/>
          <w:sz w:val="24"/>
          <w:rtl w:val="1"/>
        </w:rPr>
        <w:t>Protection against Harassment of Women at the Workplace Act, 2010، جس میں ۲۰۲۲ میں ترمیم ہوئی، پورے پاکستان تک پھیلا ہوا ہے۔ سیکشن ۳ تنظیم سے کم از کم ایک خاتون اور مقررہ انتظامی/ملازم نمائندگی پر مشتمل تین رکنی انکوائری کمیٹی کا تقاضا کرتا ہے۔ سیکشن ۱۱ آجر کو نفاذ، کام کی جگہ کے ضابطۂ اخلاق، کمیٹی اور نامزد مجاز اتھارٹی کا ذمہ دار بناتا ہے۔ [S17]</w:t>
      </w:r>
    </w:p>
    <w:p>
      <w:pPr>
        <w:keepNext/>
        <w:spacing w:after="40"/>
        <w:ind w:left="0"/>
        <w:jc w:val="left"/>
        <w:bidi w:val="0"/>
      </w:pPr>
      <w:r>
        <w:rPr>
          <w:rFonts w:ascii="Aptos" w:hAnsi="Aptos" w:cs="Aptos" w:eastAsia="Aptos"/>
          <w:b w:val="0"/>
          <w:color w:val="26303B"/>
          <w:sz w:val="20"/>
        </w:rPr>
        <w:t>Publish and explain the Code of Conduct; name the committee members and competent authority; provide more than one confidential complaint channel; prohibit retaliation; preserve records securely; and train managers. The law’s 2022 amendment broadened the workplace and harassment definitions, so do not limit the policy to a physical office or to one gender. [S17]</w:t>
      </w:r>
    </w:p>
    <w:p>
      <w:pPr>
        <w:spacing w:after="160"/>
        <w:ind w:right="58"/>
        <w:jc w:val="right"/>
        <w:bidi w:val="1"/>
      </w:pPr>
      <w:r>
        <w:rPr>
          <w:rFonts w:ascii="Noto Naskh Arabic" w:hAnsi="Noto Naskh Arabic" w:cs="Noto Naskh Arabic" w:eastAsia="Noto Naskh Arabic"/>
          <w:b w:val="0"/>
          <w:color w:val="1D555E"/>
          <w:sz w:val="24"/>
          <w:rtl w:val="1"/>
        </w:rPr>
        <w:t>ضابطۂ اخلاق شائع اور سمجھائیں؛ کمیٹی ارکان اور مجاز اتھارٹی کے نام بتائیں؛ ایک سے زیادہ خفیہ شکایتی راستے دیں؛ انتقامی کارروائی منع کریں؛ ریکارڈ محفوظ رکھیں؛ اور مینیجرز کو تربیت دیں۔ ۲۰۲۲ کی ترمیم نے کام کی جگہ اور ہراسانی کی تعریف وسیع کی، اس لیے پالیسی کو صرف دفتر یا ایک جنس تک محدود نہ کریں۔ [S17]</w:t>
      </w:r>
    </w:p>
    <w:p>
      <w:pPr>
        <w:keepNext/>
        <w:spacing w:after="40"/>
        <w:ind w:left="0"/>
        <w:jc w:val="left"/>
        <w:bidi w:val="0"/>
      </w:pPr>
      <w:r>
        <w:rPr>
          <w:rFonts w:ascii="Aptos" w:hAnsi="Aptos" w:cs="Aptos" w:eastAsia="Aptos"/>
          <w:b w:val="0"/>
          <w:color w:val="26303B"/>
          <w:sz w:val="20"/>
        </w:rPr>
        <w:t>A complaint is a controlled case, not an ordinary HR email. Acknowledge it, protect the complainant and witnesses, manage conflicts in the committee, follow the Act’s investigation steps and timelines, keep evidence confidential and provide a reasoned decision. Refer the matter to the competent ombudsperson or counsel when required. [S17]</w:t>
      </w:r>
    </w:p>
    <w:p>
      <w:pPr>
        <w:spacing w:after="160"/>
        <w:ind w:right="58"/>
        <w:jc w:val="right"/>
        <w:bidi w:val="1"/>
      </w:pPr>
      <w:r>
        <w:rPr>
          <w:rFonts w:ascii="Noto Naskh Arabic" w:hAnsi="Noto Naskh Arabic" w:cs="Noto Naskh Arabic" w:eastAsia="Noto Naskh Arabic"/>
          <w:b w:val="0"/>
          <w:color w:val="1D555E"/>
          <w:sz w:val="24"/>
          <w:rtl w:val="1"/>
        </w:rPr>
        <w:t>شکایت ایک باقاعدہ کیس ہے، عام HR ای میل نہیں۔ وصولی کی تصدیق کریں، شکایت کنندہ اور گواہوں کا تحفظ کریں، کمیٹی کے مفادات کے ٹکراؤ کو سنبھالیں، قانون کے تحقیقاتی مراحل اور مدت پر عمل کریں، ثبوت خفیہ رکھیں اور وجوہات کے ساتھ فیصلہ دیں۔ ضرورت ہو تو مجاز محتسب یا وکیل سے رجوع کریں۔ [S17]</w:t>
      </w:r>
    </w:p>
    <w:p>
      <w:pPr>
        <w:keepNext/>
        <w:spacing w:before="280" w:after="20"/>
      </w:pPr>
      <w:r>
        <w:rPr>
          <w:rFonts w:ascii="Aptos Display" w:hAnsi="Aptos Display" w:cs="Aptos Display" w:eastAsia="Aptos Display"/>
          <w:b/>
          <w:color w:val="143F57"/>
          <w:sz w:val="36"/>
        </w:rPr>
        <w:t>14. EOBI and Sindh social security</w:t>
      </w:r>
    </w:p>
    <w:p>
      <w:pPr>
        <w:keepNext/>
        <w:spacing w:after="160"/>
        <w:jc w:val="right"/>
        <w:bidi w:val="1"/>
      </w:pPr>
      <w:r>
        <w:rPr>
          <w:rFonts w:ascii="Noto Naskh Arabic" w:hAnsi="Noto Naskh Arabic" w:cs="Noto Naskh Arabic" w:eastAsia="Noto Naskh Arabic"/>
          <w:b/>
          <w:color w:val="14696E"/>
          <w:sz w:val="34"/>
          <w:rtl w:val="1"/>
        </w:rPr>
        <w:t>۱۴۔ EOBI اور سندھ سوشل سکیورٹی</w:t>
      </w:r>
    </w:p>
    <w:p>
      <w:pPr>
        <w:keepNext/>
        <w:spacing w:after="40"/>
        <w:ind w:left="0"/>
        <w:jc w:val="left"/>
        <w:bidi w:val="0"/>
      </w:pPr>
      <w:r>
        <w:rPr>
          <w:rFonts w:ascii="Aptos" w:hAnsi="Aptos" w:cs="Aptos" w:eastAsia="Aptos"/>
          <w:b w:val="0"/>
          <w:color w:val="26303B"/>
          <w:sz w:val="20"/>
        </w:rPr>
        <w:t>EOBI is a federal old-age benefits scheme. Section 11 of the Employees’ Old-Age Benefits Act, 1976 addresses registration of an establishment/person when the Act becomes applicable. EOBI’s published guidance describes coverage commonly beginning at five employees, with voluntary inclusion below that number; confirm the current legal applicability, employee category, wage base and rates directly with EOBI before payroll. [S16]</w:t>
      </w:r>
    </w:p>
    <w:p>
      <w:pPr>
        <w:spacing w:after="160"/>
        <w:ind w:right="58"/>
        <w:jc w:val="right"/>
        <w:bidi w:val="1"/>
      </w:pPr>
      <w:r>
        <w:rPr>
          <w:rFonts w:ascii="Noto Naskh Arabic" w:hAnsi="Noto Naskh Arabic" w:cs="Noto Naskh Arabic" w:eastAsia="Noto Naskh Arabic"/>
          <w:b w:val="0"/>
          <w:color w:val="1D555E"/>
          <w:sz w:val="24"/>
          <w:rtl w:val="1"/>
        </w:rPr>
        <w:t>EOBI وفاقی بڑھاپے کے فوائد کا نظام ہے۔ Employees’ Old-Age Benefits Act, 1976 کا سیکشن ۱۱ قانون لاگو ہونے پر ادارے/فرد کی رجسٹریشن سے متعلق ہے۔ EOBI کی شائع شدہ رہنمائی عموماً پانچ ملازمین سے کوریج اور اس سے کم تعداد پر رضاکارانہ شمولیت بتاتی ہے؛ پے رول سے پہلے موجودہ قانونی اطلاق، ملازم کی قسم، اجرت کی بنیاد اور شرح براہِ راست EOBI سے تصدیق کریں۔ [S16]</w:t>
      </w:r>
    </w:p>
    <w:p>
      <w:pPr>
        <w:keepNext/>
        <w:spacing w:after="40"/>
        <w:ind w:left="0"/>
        <w:jc w:val="left"/>
        <w:bidi w:val="0"/>
      </w:pPr>
      <w:r>
        <w:rPr>
          <w:rFonts w:ascii="Aptos" w:hAnsi="Aptos" w:cs="Aptos" w:eastAsia="Aptos"/>
          <w:b w:val="0"/>
          <w:color w:val="26303B"/>
          <w:sz w:val="20"/>
        </w:rPr>
        <w:t>The Sindh Employees’ Social Security Act, 2016 applies to the areas, classes and establishments brought into operation by the Act and notifications. Sections 20 and 22 address employer contributions and employer records/returns. Coverage, wage ceiling, current contribution calculation and filing cycle must be checked with SESSI and the latest Sindh Gazette; do not apply one old contribution figure to every worker. [S15]</w:t>
      </w:r>
    </w:p>
    <w:p>
      <w:pPr>
        <w:spacing w:after="160"/>
        <w:ind w:right="58"/>
        <w:jc w:val="right"/>
        <w:bidi w:val="1"/>
      </w:pPr>
      <w:r>
        <w:rPr>
          <w:rFonts w:ascii="Noto Naskh Arabic" w:hAnsi="Noto Naskh Arabic" w:cs="Noto Naskh Arabic" w:eastAsia="Noto Naskh Arabic"/>
          <w:b w:val="0"/>
          <w:color w:val="1D555E"/>
          <w:sz w:val="24"/>
          <w:rtl w:val="1"/>
        </w:rPr>
        <w:t>Sindh Employees’ Social Security Act, 2016 ان علاقوں، اقسام اور اداروں پر لاگو ہوتا ہے جنہیں قانون اور نوٹیفکیشن کے ذریعے نافذ کیا گیا ہو۔ سیکشن ۲۰ آجر کے چندے اور سیکشن ۲۲ آجر کے ریکارڈ/ریٹرن سے متعلق ہے۔ کوریج، اجرت کی حد، موجودہ چندے کا حساب اور فائلنگ سائیکل SESSI اور تازہ سندھ گزٹ سے چیک کریں؛ ایک پرانی چندہ رقم ہر کارکن پر لاگو نہ کریں۔ [S15]</w:t>
      </w:r>
    </w:p>
    <w:p>
      <w:pPr>
        <w:keepNext/>
        <w:spacing w:after="40"/>
        <w:ind w:left="0"/>
        <w:jc w:val="left"/>
        <w:bidi w:val="0"/>
      </w:pPr>
      <w:r>
        <w:rPr>
          <w:rFonts w:ascii="Aptos" w:hAnsi="Aptos" w:cs="Aptos" w:eastAsia="Aptos"/>
          <w:b w:val="0"/>
          <w:color w:val="26303B"/>
          <w:sz w:val="20"/>
        </w:rPr>
        <w:t>Keep employee-wise registration numbers, wage and contribution calculations, monthly payment proof, returns, SESSI/EOBI correspondence and employee joiner/leaver updates. Reconcile the employee list between HR, payroll, bank payments and both institutions. Escalate a rejected employee record or disputed wage base immediately.</w:t>
      </w:r>
    </w:p>
    <w:p>
      <w:pPr>
        <w:spacing w:after="160"/>
        <w:ind w:right="58"/>
        <w:jc w:val="right"/>
        <w:bidi w:val="1"/>
      </w:pPr>
      <w:r>
        <w:rPr>
          <w:rFonts w:ascii="Noto Naskh Arabic" w:hAnsi="Noto Naskh Arabic" w:cs="Noto Naskh Arabic" w:eastAsia="Noto Naskh Arabic"/>
          <w:b w:val="0"/>
          <w:color w:val="1D555E"/>
          <w:sz w:val="24"/>
          <w:rtl w:val="1"/>
        </w:rPr>
        <w:t>ہر ملازم کا رجسٹریشن نمبر، اجرت اور چندے کا حساب، ماہانہ ادائیگی کا ثبوت، ریٹرن، SESSI/EOBI خط و کتابت اور نئے/چھوڑنے والے ملازم کی اپ ڈیٹ محفوظ کریں۔ HR، پے رول، بینک ادائیگی اور دونوں اداروں کی ملازم فہرست آپس میں ملائیں۔ مسترد شدہ ملازم ریکارڈ یا متنازع اجرت کی بنیاد فوراً آگے بڑھائیں۔</w:t>
      </w:r>
    </w:p>
    <w:p>
      <w:pPr>
        <w:keepNext/>
        <w:spacing w:before="280" w:after="20"/>
      </w:pPr>
      <w:r>
        <w:rPr>
          <w:rFonts w:ascii="Aptos Display" w:hAnsi="Aptos Display" w:cs="Aptos Display" w:eastAsia="Aptos Display"/>
          <w:b/>
          <w:color w:val="143F57"/>
          <w:sz w:val="36"/>
        </w:rPr>
        <w:t>15. Child labour, apprentices and worker relations</w:t>
      </w:r>
    </w:p>
    <w:p>
      <w:pPr>
        <w:keepNext/>
        <w:spacing w:after="160"/>
        <w:jc w:val="right"/>
        <w:bidi w:val="1"/>
      </w:pPr>
      <w:r>
        <w:rPr>
          <w:rFonts w:ascii="Noto Naskh Arabic" w:hAnsi="Noto Naskh Arabic" w:cs="Noto Naskh Arabic" w:eastAsia="Noto Naskh Arabic"/>
          <w:b/>
          <w:color w:val="14696E"/>
          <w:sz w:val="34"/>
          <w:rtl w:val="1"/>
        </w:rPr>
        <w:t>۱۵۔ بچوں کی ملازمت، اپرنٹس اور کارکنوں کے تعلقات</w:t>
      </w:r>
    </w:p>
    <w:p>
      <w:pPr>
        <w:keepNext/>
        <w:spacing w:after="40"/>
        <w:ind w:left="0"/>
        <w:jc w:val="left"/>
        <w:bidi w:val="0"/>
      </w:pPr>
      <w:r>
        <w:rPr>
          <w:rFonts w:ascii="Aptos" w:hAnsi="Aptos" w:cs="Aptos" w:eastAsia="Aptos"/>
          <w:b w:val="0"/>
          <w:color w:val="26303B"/>
          <w:sz w:val="20"/>
        </w:rPr>
        <w:t>The Sindh Prohibition of Employment of Children Act, 2017 prohibits employment of a child under fourteen and prohibits adolescents from hazardous work, subject to the Act’s definitions and exceptions. Verify date of birth before hiring, screen roles and contractors, and maintain any required adolescent-worker register. [S18]</w:t>
      </w:r>
    </w:p>
    <w:p>
      <w:pPr>
        <w:spacing w:after="160"/>
        <w:ind w:right="58"/>
        <w:jc w:val="right"/>
        <w:bidi w:val="1"/>
      </w:pPr>
      <w:r>
        <w:rPr>
          <w:rFonts w:ascii="Noto Naskh Arabic" w:hAnsi="Noto Naskh Arabic" w:cs="Noto Naskh Arabic" w:eastAsia="Noto Naskh Arabic"/>
          <w:b w:val="0"/>
          <w:color w:val="1D555E"/>
          <w:sz w:val="24"/>
          <w:rtl w:val="1"/>
        </w:rPr>
        <w:t>Sindh Prohibition of Employment of Children Act, 2017 چودہ سال سے کم بچے کی ملازمت روکتا ہے اور قانون کی تعریفوں/استثناؤں کے تابع نوعمروں کو خطرناک کام سے منع کرتا ہے۔ بھرتی سے پہلے تاریخِ پیدائش کی تصدیق، عہدوں اور کنٹریکٹرز کی جانچ اور مطلوبہ نوعمر کارکن رجسٹر محفوظ کریں۔ [S18]</w:t>
      </w:r>
    </w:p>
    <w:p>
      <w:pPr>
        <w:keepNext/>
        <w:spacing w:after="40"/>
        <w:ind w:left="0"/>
        <w:jc w:val="left"/>
        <w:bidi w:val="0"/>
      </w:pPr>
      <w:r>
        <w:rPr>
          <w:rFonts w:ascii="Aptos" w:hAnsi="Aptos" w:cs="Aptos" w:eastAsia="Aptos"/>
          <w:b w:val="0"/>
          <w:color w:val="26303B"/>
          <w:sz w:val="20"/>
        </w:rPr>
        <w:t>The Sindh Apprenticeship Act, 2023 applies to an undertaking in existence for at least two years with 30 or more persons employed on any day in the preceding twelve months (including indirect workers). Sections 3 and 7 require a registered programme/contracts and at least 10% of average employment in training, or another written ratio set by the competent authority; the Act also sets a minimum stipend. Smaller undertakings may participate voluntarily. See Chapter 28 for the action, records, authority and penalty. [S19]</w:t>
      </w:r>
    </w:p>
    <w:p>
      <w:pPr>
        <w:spacing w:after="160"/>
        <w:ind w:right="58"/>
        <w:jc w:val="right"/>
        <w:bidi w:val="1"/>
      </w:pPr>
      <w:r>
        <w:rPr>
          <w:rFonts w:ascii="Noto Naskh Arabic" w:hAnsi="Noto Naskh Arabic" w:cs="Noto Naskh Arabic" w:eastAsia="Noto Naskh Arabic"/>
          <w:b w:val="0"/>
          <w:color w:val="1D555E"/>
          <w:sz w:val="24"/>
          <w:rtl w:val="1"/>
        </w:rPr>
        <w:t>Sindh Apprenticeship Act, 2023 کم از کم دو سال سے قائم ایسے undertaking پر لاگو ہوتا ہے جس نے گزشتہ بارہ ماہ کے کسی دن براہِ راست یا بالواسطہ ۳۰ یا زیادہ افراد رکھے ہوں۔ سیکشن ۳ اور ۷ رجسٹرڈ پروگرام/معاہدے اور اوسط افرادی قوت کے کم از کم ۱۰ فیصد کو تربیت دینے، یا مجاز اتھارٹی کی تحریری دوسری شرح، کا تقاضا کرتے ہیں؛ قانون کم از کم وظیفہ بھی مقرر کرتا ہے۔ چھوٹے ادارے رضاکارانہ شامل ہو سکتے ہیں۔ عمل، ریکارڈ، اتھارٹی اور سزا کے لیے باب ۲۸ دیکھیں۔ [S19]</w:t>
      </w:r>
    </w:p>
    <w:p>
      <w:pPr>
        <w:keepNext/>
        <w:spacing w:after="40"/>
        <w:ind w:left="0"/>
        <w:jc w:val="left"/>
        <w:bidi w:val="0"/>
      </w:pPr>
      <w:r>
        <w:rPr>
          <w:rFonts w:ascii="Aptos" w:hAnsi="Aptos" w:cs="Aptos" w:eastAsia="Aptos"/>
          <w:b w:val="0"/>
          <w:color w:val="26303B"/>
          <w:sz w:val="20"/>
        </w:rPr>
        <w:t>If workers form or join a trade union, or the company operates in an industrial-relations setting, add the Sindh Industrial Relations Act, 2013 and applicable collective agreement to the legal register. The standing-orders, grievance, dismissal and collective-bargaining rules interact; obtain labour counsel before changing terms, restructuring or handling union activity. [S11, S30]</w:t>
      </w:r>
    </w:p>
    <w:p>
      <w:pPr>
        <w:spacing w:after="160"/>
        <w:ind w:right="58"/>
        <w:jc w:val="right"/>
        <w:bidi w:val="1"/>
      </w:pPr>
      <w:r>
        <w:rPr>
          <w:rFonts w:ascii="Noto Naskh Arabic" w:hAnsi="Noto Naskh Arabic" w:cs="Noto Naskh Arabic" w:eastAsia="Noto Naskh Arabic"/>
          <w:b w:val="0"/>
          <w:color w:val="1D555E"/>
          <w:sz w:val="24"/>
          <w:rtl w:val="1"/>
        </w:rPr>
        <w:t>اگر کارکن ٹریڈ یونین بنائیں/شامل ہوں یا کمپنی صنعتی تعلقات کے ماحول میں کام کرے تو Sindh Industrial Relations Act, 2013 اور قابلِ اطلاق اجتماعی معاہدہ قانونی رجسٹر میں شامل کریں۔ Standing Orders، شکایت، برطرفی اور اجتماعی سودے بازی کے قواعد باہم اثر انداز ہوتے ہیں؛ شرائط بدلنے، تنظیمِ نو یا یونین سرگرمی سے پہلے لیبر وکیل سے مشورہ لیں۔ [S11, S30]</w:t>
      </w:r>
    </w:p>
    <w:p>
      <w:pPr>
        <w:spacing w:before="240" w:after="20"/>
      </w:pPr>
      <w:r>
        <w:rPr>
          <w:rFonts w:ascii="Aptos" w:hAnsi="Aptos" w:cs="Aptos" w:eastAsia="Aptos"/>
          <w:b/>
          <w:color w:val="1B5B6F"/>
          <w:sz w:val="20"/>
        </w:rPr>
        <w:t>PART IV — BUSINESS CONDUCT AND OPERATIONAL RISKS</w:t>
      </w:r>
    </w:p>
    <w:p>
      <w:pPr>
        <w:jc w:val="right"/>
        <w:bidi w:val="1"/>
      </w:pPr>
      <w:r>
        <w:rPr>
          <w:rFonts w:ascii="Noto Naskh Arabic" w:hAnsi="Noto Naskh Arabic" w:cs="Noto Naskh Arabic" w:eastAsia="Noto Naskh Arabic"/>
          <w:b/>
          <w:color w:val="1B5B6F"/>
          <w:sz w:val="26"/>
          <w:rtl w:val="1"/>
        </w:rPr>
        <w:t>حصہ چہارم — کاروباری طرزِ عمل اور آپریشنل خطرات</w:t>
      </w:r>
    </w:p>
    <w:p>
      <w:pPr>
        <w:keepNext/>
        <w:spacing w:before="280" w:after="20"/>
      </w:pPr>
      <w:r>
        <w:rPr>
          <w:rFonts w:ascii="Aptos Display" w:hAnsi="Aptos Display" w:cs="Aptos Display" w:eastAsia="Aptos Display"/>
          <w:b/>
          <w:color w:val="143F57"/>
          <w:sz w:val="36"/>
        </w:rPr>
        <w:t>16. Consumer protection and fair marketing</w:t>
      </w:r>
    </w:p>
    <w:p>
      <w:pPr>
        <w:keepNext/>
        <w:spacing w:after="160"/>
        <w:jc w:val="right"/>
        <w:bidi w:val="1"/>
      </w:pPr>
      <w:r>
        <w:rPr>
          <w:rFonts w:ascii="Noto Naskh Arabic" w:hAnsi="Noto Naskh Arabic" w:cs="Noto Naskh Arabic" w:eastAsia="Noto Naskh Arabic"/>
          <w:b/>
          <w:color w:val="14696E"/>
          <w:sz w:val="34"/>
          <w:rtl w:val="1"/>
        </w:rPr>
        <w:t>۱۶۔ صارفین کا تحفظ اور منصفانہ مارکیٹنگ</w:t>
      </w:r>
    </w:p>
    <w:p>
      <w:pPr>
        <w:keepNext/>
        <w:spacing w:after="40"/>
        <w:ind w:left="0"/>
        <w:jc w:val="left"/>
        <w:bidi w:val="0"/>
      </w:pPr>
      <w:r>
        <w:rPr>
          <w:rFonts w:ascii="Aptos" w:hAnsi="Aptos" w:cs="Aptos" w:eastAsia="Aptos"/>
          <w:b w:val="0"/>
          <w:color w:val="26303B"/>
          <w:sz w:val="20"/>
        </w:rPr>
        <w:t>If the company supplies goods or services mainly to personal, household or family consumers in Sindh, review the Sindh Consumer Protection Act, 2014 (Sindh Act XVII of 2015). Its provisions address defective products/services, warranties, disclosures and restrictions on exclusions of liability. Customer-facing terms, packaging, invoices, refund statements and advertisements should be accurate and consistent. [S20]</w:t>
      </w:r>
    </w:p>
    <w:p>
      <w:pPr>
        <w:spacing w:after="160"/>
        <w:ind w:right="58"/>
        <w:jc w:val="right"/>
        <w:bidi w:val="1"/>
      </w:pPr>
      <w:r>
        <w:rPr>
          <w:rFonts w:ascii="Noto Naskh Arabic" w:hAnsi="Noto Naskh Arabic" w:cs="Noto Naskh Arabic" w:eastAsia="Noto Naskh Arabic"/>
          <w:b w:val="0"/>
          <w:color w:val="1D555E"/>
          <w:sz w:val="24"/>
          <w:rtl w:val="1"/>
        </w:rPr>
        <w:t>اگر کمپنی سندھ میں بنیادی طور پر ذاتی، گھریلو یا خاندانی صارفین کو اشیا یا خدمات دے تو Sindh Consumer Protection Act, 2014 (Sindh Act XVII of 2015) دیکھیں۔ اس میں خراب مصنوعات/خدمات، وارنٹی، معلومات ظاہر کرنے اور ذمہ داری خارج کرنے کی پابندیوں سے متعلق دفعات ہیں۔ صارفین کے شرائط نامے، پیکجنگ، انوائس، ریفنڈ بیان اور اشتہار درست اور ایک دوسرے سے ہم آہنگ ہوں۔ [S20]</w:t>
      </w:r>
    </w:p>
    <w:p>
      <w:pPr>
        <w:keepNext/>
        <w:spacing w:after="40"/>
        <w:ind w:left="0"/>
        <w:jc w:val="left"/>
        <w:bidi w:val="0"/>
      </w:pPr>
      <w:r>
        <w:rPr>
          <w:rFonts w:ascii="Aptos" w:hAnsi="Aptos" w:cs="Aptos" w:eastAsia="Aptos"/>
          <w:b w:val="0"/>
          <w:color w:val="26303B"/>
          <w:sz w:val="20"/>
        </w:rPr>
        <w:t>Do not make an unsubstantiated claim about price, quality, origin, performance, safety, savings or competitor comparison. Section 10 of the Competition Act, 2010 prohibits deceptive marketing; sections 3 and 4 address abuse of dominance and prohibited agreements, and section 11 covers pre-merger review. Obtain CCP advice before a merger or market arrangement that could trigger thresholds. [S21]</w:t>
      </w:r>
    </w:p>
    <w:p>
      <w:pPr>
        <w:spacing w:after="160"/>
        <w:ind w:right="58"/>
        <w:jc w:val="right"/>
        <w:bidi w:val="1"/>
      </w:pPr>
      <w:r>
        <w:rPr>
          <w:rFonts w:ascii="Noto Naskh Arabic" w:hAnsi="Noto Naskh Arabic" w:cs="Noto Naskh Arabic" w:eastAsia="Noto Naskh Arabic"/>
          <w:b w:val="0"/>
          <w:color w:val="1D555E"/>
          <w:sz w:val="24"/>
          <w:rtl w:val="1"/>
        </w:rPr>
        <w:t>قیمت، معیار، اصل، کارکردگی، حفاظت، بچت یا حریف سے موازنہ کا غیر ثابت شدہ دعویٰ نہ کریں۔ Competition Act, 2010 کا سیکشن ۱۰ فریب دہ مارکیٹنگ روکتا ہے؛ سیکشن ۳ غالب پوزیشن کے غلط استعمال، سیکشن ۴ ممنوعہ معاہدوں اور سیکشن ۱۱ انضمام سے پہلے جائزے سے متعلق ہے۔ حد پوری کرنے والے انضمام یا مارکیٹ انتظام سے پہلے CCP سے مشورہ لیں۔ [S21]</w:t>
      </w:r>
    </w:p>
    <w:p>
      <w:pPr>
        <w:keepNext/>
        <w:spacing w:after="40"/>
        <w:ind w:left="0"/>
        <w:jc w:val="left"/>
        <w:bidi w:val="0"/>
      </w:pPr>
      <w:r>
        <w:rPr>
          <w:rFonts w:ascii="Aptos" w:hAnsi="Aptos" w:cs="Aptos" w:eastAsia="Aptos"/>
          <w:b w:val="0"/>
          <w:color w:val="26303B"/>
          <w:sz w:val="20"/>
        </w:rPr>
        <w:t>Create an evidence file for every public claim: source data, approval, date, audience, channel, version, influencer/endorsement disclosure and complaint response. Legal or compliance review should approve high-risk claims before publication, not after a regulator or customer challenges them. [S21]</w:t>
      </w:r>
    </w:p>
    <w:p>
      <w:pPr>
        <w:spacing w:after="160"/>
        <w:ind w:right="58"/>
        <w:jc w:val="right"/>
        <w:bidi w:val="1"/>
      </w:pPr>
      <w:r>
        <w:rPr>
          <w:rFonts w:ascii="Noto Naskh Arabic" w:hAnsi="Noto Naskh Arabic" w:cs="Noto Naskh Arabic" w:eastAsia="Noto Naskh Arabic"/>
          <w:b w:val="0"/>
          <w:color w:val="1D555E"/>
          <w:sz w:val="24"/>
          <w:rtl w:val="1"/>
        </w:rPr>
        <w:t>ہر عوامی دعوے کے لیے ثبوتی فائل بنائیں: ماخذ ڈیٹا، منظوری، تاریخ، ہدفی سامعین، چینل، ورژن، انفلوئنسر/تائیدی بیان کا انکشاف اور شکایت کا جواب۔ زیادہ خطرے والے دعوے شائع ہونے سے پہلے قانونی یا کمپلائنس جائزے سے منظور ہوں، ریگولیٹر یا گاہک کے اعتراض کے بعد نہیں۔ [S21]</w:t>
      </w:r>
    </w:p>
    <w:p>
      <w:pPr>
        <w:keepNext/>
        <w:spacing w:before="280" w:after="20"/>
      </w:pPr>
      <w:r>
        <w:rPr>
          <w:rFonts w:ascii="Aptos Display" w:hAnsi="Aptos Display" w:cs="Aptos Display" w:eastAsia="Aptos Display"/>
          <w:b/>
          <w:color w:val="143F57"/>
          <w:sz w:val="36"/>
        </w:rPr>
        <w:t>17. Contracts, procurement and delegated authority</w:t>
      </w:r>
    </w:p>
    <w:p>
      <w:pPr>
        <w:keepNext/>
        <w:spacing w:after="160"/>
        <w:jc w:val="right"/>
        <w:bidi w:val="1"/>
      </w:pPr>
      <w:r>
        <w:rPr>
          <w:rFonts w:ascii="Noto Naskh Arabic" w:hAnsi="Noto Naskh Arabic" w:cs="Noto Naskh Arabic" w:eastAsia="Noto Naskh Arabic"/>
          <w:b/>
          <w:color w:val="14696E"/>
          <w:sz w:val="34"/>
          <w:rtl w:val="1"/>
        </w:rPr>
        <w:t>۱۷۔ معاہدے، خریداری اور تفویض شدہ اختیار</w:t>
      </w:r>
    </w:p>
    <w:p>
      <w:pPr>
        <w:keepNext/>
        <w:spacing w:after="40"/>
        <w:ind w:left="0"/>
        <w:jc w:val="left"/>
        <w:bidi w:val="0"/>
      </w:pPr>
      <w:r>
        <w:rPr>
          <w:rFonts w:ascii="Aptos" w:hAnsi="Aptos" w:cs="Aptos" w:eastAsia="Aptos"/>
          <w:b w:val="0"/>
          <w:color w:val="26303B"/>
          <w:sz w:val="20"/>
        </w:rPr>
        <w:t>Maintain a contract register for customer, supplier, lease, employment, outsourcing, data-processing, agency and government contracts. Record the parties, signatory authority, scope, price/tax, delivery and acceptance, service levels, confidentiality, IP, data/security, indemnity, insurance, term, renewal, termination and dispute forum. The Contract Act, 1872 and any special statute may apply; stamp, registration and sector rules are separate checks.</w:t>
      </w:r>
    </w:p>
    <w:p>
      <w:pPr>
        <w:spacing w:after="160"/>
        <w:ind w:right="58"/>
        <w:jc w:val="right"/>
        <w:bidi w:val="1"/>
      </w:pPr>
      <w:r>
        <w:rPr>
          <w:rFonts w:ascii="Noto Naskh Arabic" w:hAnsi="Noto Naskh Arabic" w:cs="Noto Naskh Arabic" w:eastAsia="Noto Naskh Arabic"/>
          <w:b w:val="0"/>
          <w:color w:val="1D555E"/>
          <w:sz w:val="24"/>
          <w:rtl w:val="1"/>
        </w:rPr>
        <w:t>گاہک، سپلائر، کرایہ، ملازمت، آؤٹ سورسنگ، ڈیٹا پروسیسنگ، ایجنسی اور سرکاری معاہدوں کا رجسٹر رکھیں۔ فریقین، دستخط کنندہ کا اختیار، دائرۂ کار، قیمت/ٹیکس، ڈیلیوری و قبولیت، سروس معیار، رازداری، دانشورانہ ملکیت، ڈیٹا/سکیورٹی، ہرجانہ، انشورنس، مدت، تجدید، خاتمہ اور تنازع کا فورم درج کریں۔ Contract Act, 1872 اور خصوصی قانون لاگو ہو سکتا ہے؛ اسٹامپ، رجسٹریشن اور شعبہ جاتی قواعد الگ جانچیں۔</w:t>
      </w:r>
    </w:p>
    <w:p>
      <w:pPr>
        <w:keepNext/>
        <w:spacing w:after="40"/>
        <w:ind w:left="0"/>
        <w:jc w:val="left"/>
        <w:bidi w:val="0"/>
      </w:pPr>
      <w:r>
        <w:rPr>
          <w:rFonts w:ascii="Aptos" w:hAnsi="Aptos" w:cs="Aptos" w:eastAsia="Aptos"/>
          <w:b w:val="0"/>
          <w:color w:val="26303B"/>
          <w:sz w:val="20"/>
        </w:rPr>
        <w:t>Adopt a written approval matrix: who may request, compare, approve, sign, receive and pay. Separate these duties where possible. Screen related-party transactions, gifts, conflicts, sanctions/blacklists where relevant, duplicate invoices and vendor bank-account changes. Keep bid comparisons, purchase orders, delivery notes, invoices and payment proof together.</w:t>
      </w:r>
    </w:p>
    <w:p>
      <w:pPr>
        <w:spacing w:after="160"/>
        <w:ind w:right="58"/>
        <w:jc w:val="right"/>
        <w:bidi w:val="1"/>
      </w:pPr>
      <w:r>
        <w:rPr>
          <w:rFonts w:ascii="Noto Naskh Arabic" w:hAnsi="Noto Naskh Arabic" w:cs="Noto Naskh Arabic" w:eastAsia="Noto Naskh Arabic"/>
          <w:b w:val="0"/>
          <w:color w:val="1D555E"/>
          <w:sz w:val="24"/>
          <w:rtl w:val="1"/>
        </w:rPr>
        <w:t>تحریری منظوری میٹرکس بنائیں: کون درخواست، موازنہ، منظوری، دستخط، وصولی اور ادائیگی کر سکتا ہے۔ جہاں ممکن ہو یہ ذمہ داریاں الگ رکھیں۔ متعلقہ فریق لین دین، تحائف، مفادات کے ٹکراؤ، جہاں متعلق ہو پابندی/بلیک لسٹ، دہرے انوائس اور سپلائر کے بینک اکاؤنٹ کی تبدیلی چیک کریں۔ بولی موازنہ، خریداری آرڈر، ڈیلیوری نوٹ، انوائس اور ادائیگی کا ثبوت اکٹھا رکھیں۔</w:t>
      </w:r>
    </w:p>
    <w:p>
      <w:pPr>
        <w:keepNext/>
        <w:spacing w:before="280" w:after="20"/>
      </w:pPr>
      <w:r>
        <w:rPr>
          <w:rFonts w:ascii="Aptos Display" w:hAnsi="Aptos Display" w:cs="Aptos Display" w:eastAsia="Aptos Display"/>
          <w:b/>
          <w:color w:val="143F57"/>
          <w:sz w:val="36"/>
        </w:rPr>
        <w:t>18. Digital security, electronic records and PECA</w:t>
      </w:r>
    </w:p>
    <w:p>
      <w:pPr>
        <w:keepNext/>
        <w:spacing w:after="160"/>
        <w:jc w:val="right"/>
        <w:bidi w:val="1"/>
      </w:pPr>
      <w:r>
        <w:rPr>
          <w:rFonts w:ascii="Noto Naskh Arabic" w:hAnsi="Noto Naskh Arabic" w:cs="Noto Naskh Arabic" w:eastAsia="Noto Naskh Arabic"/>
          <w:b/>
          <w:color w:val="14696E"/>
          <w:sz w:val="34"/>
          <w:rtl w:val="1"/>
        </w:rPr>
        <w:t>۱۸۔ ڈیجیٹل سکیورٹی، الیکٹرانک ریکارڈ اور PECA</w:t>
      </w:r>
    </w:p>
    <w:p>
      <w:pPr>
        <w:keepNext/>
        <w:spacing w:after="40"/>
        <w:ind w:left="0"/>
        <w:jc w:val="left"/>
        <w:bidi w:val="0"/>
      </w:pPr>
      <w:r>
        <w:rPr>
          <w:rFonts w:ascii="Aptos" w:hAnsi="Aptos" w:cs="Aptos" w:eastAsia="Aptos"/>
          <w:b w:val="0"/>
          <w:color w:val="26303B"/>
          <w:sz w:val="20"/>
        </w:rPr>
        <w:t>The Prevention of Electronic Crimes Act, 2016, as amended, criminalizes specified unauthorized access, copying/transmission, interference and identity-information misuse. Sections 3–5 and 16 are important risk references for company systems and personal identity data. Give staff unique accounts, least-privilege access, multifactor authentication where possible, backups, logging and a prompt incident-escalation route. [S22]</w:t>
      </w:r>
    </w:p>
    <w:p>
      <w:pPr>
        <w:spacing w:after="160"/>
        <w:ind w:right="58"/>
        <w:jc w:val="right"/>
        <w:bidi w:val="1"/>
      </w:pPr>
      <w:r>
        <w:rPr>
          <w:rFonts w:ascii="Noto Naskh Arabic" w:hAnsi="Noto Naskh Arabic" w:cs="Noto Naskh Arabic" w:eastAsia="Noto Naskh Arabic"/>
          <w:b w:val="0"/>
          <w:color w:val="1D555E"/>
          <w:sz w:val="24"/>
          <w:rtl w:val="1"/>
        </w:rPr>
        <w:t>Prevention of Electronic Crimes Act, 2016، بمعہ ترامیم، غیر مجاز رسائی، نقل/ترسیل، مداخلت اور شناختی معلومات کے غلط استعمال جیسے مخصوص افعال کو جرم قرار دیتا ہے۔ کمپنی سسٹمز اور ذاتی شناختی ڈیٹا کے لیے سیکشن ۳ تا ۵ اور ۱۶ اہم خطراتی حوالہ ہیں۔ ملازمین کو الگ اکاؤنٹ، کم سے کم ضروری رسائی، جہاں ممکن ہو MFA، بیک اپ، لاگنگ اور فوری واقعہ بڑھانے کا طریقہ دیں۔ [S22]</w:t>
      </w:r>
    </w:p>
    <w:p>
      <w:pPr>
        <w:keepNext/>
        <w:spacing w:after="40"/>
        <w:ind w:left="0"/>
        <w:jc w:val="left"/>
        <w:bidi w:val="0"/>
      </w:pPr>
      <w:r>
        <w:rPr>
          <w:rFonts w:ascii="Aptos" w:hAnsi="Aptos" w:cs="Aptos" w:eastAsia="Aptos"/>
          <w:b w:val="0"/>
          <w:color w:val="26303B"/>
          <w:sz w:val="20"/>
        </w:rPr>
        <w:t>Section 25(2) requires a person or institution engaged in direct marketing to provide the recipient with an unsubscribe option. Keep consent/source records, a suppression list and proof that opt-outs are respected. Do not buy lists or send bulk marketing without checking PECA, telecom, consumer and sector-specific rules. [S22]</w:t>
      </w:r>
    </w:p>
    <w:p>
      <w:pPr>
        <w:spacing w:after="160"/>
        <w:ind w:right="58"/>
        <w:jc w:val="right"/>
        <w:bidi w:val="1"/>
      </w:pPr>
      <w:r>
        <w:rPr>
          <w:rFonts w:ascii="Noto Naskh Arabic" w:hAnsi="Noto Naskh Arabic" w:cs="Noto Naskh Arabic" w:eastAsia="Noto Naskh Arabic"/>
          <w:b w:val="0"/>
          <w:color w:val="1D555E"/>
          <w:sz w:val="24"/>
          <w:rtl w:val="1"/>
        </w:rPr>
        <w:t>سیکشن ۲۵(۲) براہِ راست مارکیٹنگ کرنے والے شخص یا ادارے سے وصول کنندہ کو اَن سبسکرائب کا راستہ دینے کا تقاضا کرتا ہے۔ رضامندی/ماخذ کا ریکارڈ، مارکیٹنگ روکنے والوں کی فہرست اور اَن سبسکرائب پر عمل کا ثبوت رکھیں۔ PECA، ٹیلی کام، صارفین اور شعبہ جاتی قواعد چیک کیے بغیر فہرستیں نہ خریدیں اور بڑے پیمانے پر مارکیٹنگ نہ کریں۔ [S22]</w:t>
      </w:r>
    </w:p>
    <w:p>
      <w:pPr>
        <w:keepNext/>
        <w:spacing w:after="40"/>
        <w:ind w:left="0"/>
        <w:jc w:val="left"/>
        <w:bidi w:val="0"/>
      </w:pPr>
      <w:r>
        <w:rPr>
          <w:rFonts w:ascii="Aptos" w:hAnsi="Aptos" w:cs="Aptos" w:eastAsia="Aptos"/>
          <w:b w:val="0"/>
          <w:color w:val="26303B"/>
          <w:sz w:val="20"/>
        </w:rPr>
        <w:t>This handbook does not treat a draft bill as enacted law. If the company handles personal, financial, health, children’s or cross-border data, obtain a current legal review of every applicable statute, regulator circular, contract and customer commitment. Prepare an incident plan: contain, preserve evidence, assess, notify the right authority/affected parties if required, document decisions and remediate.</w:t>
      </w:r>
    </w:p>
    <w:p>
      <w:pPr>
        <w:spacing w:after="160"/>
        <w:ind w:right="58"/>
        <w:jc w:val="right"/>
        <w:bidi w:val="1"/>
      </w:pPr>
      <w:r>
        <w:rPr>
          <w:rFonts w:ascii="Noto Naskh Arabic" w:hAnsi="Noto Naskh Arabic" w:cs="Noto Naskh Arabic" w:eastAsia="Noto Naskh Arabic"/>
          <w:b w:val="0"/>
          <w:color w:val="1D555E"/>
          <w:sz w:val="24"/>
          <w:rtl w:val="1"/>
        </w:rPr>
        <w:t>یہ کتاب کسی مسودہ بل کو نافذ قانون نہیں سمجھتی۔ اگر کمپنی ذاتی، مالی، طبی، بچوں کا یا سرحد پار ڈیٹا سنبھالتی ہے تو ہر قابلِ اطلاق قانون، ریگولیٹر سرکلر، معاہدے اور گاہک کے وعدے کا تازہ قانونی جائزہ لیں۔ واقعہ پلان بنائیں: روک تھام، ثبوت محفوظ، جائزہ، جہاں لازم ہو متعلقہ ادارے/متاثرہ افراد کو اطلاع، فیصلوں کا ریکارڈ اور اصلاح۔</w:t>
      </w:r>
    </w:p>
    <w:p>
      <w:pPr>
        <w:keepNext/>
        <w:spacing w:before="280" w:after="20"/>
      </w:pPr>
      <w:r>
        <w:rPr>
          <w:rFonts w:ascii="Aptos Display" w:hAnsi="Aptos Display" w:cs="Aptos Display" w:eastAsia="Aptos Display"/>
          <w:b/>
          <w:color w:val="143F57"/>
          <w:sz w:val="36"/>
        </w:rPr>
        <w:t>19. Environmental approvals, premises and licences</w:t>
      </w:r>
    </w:p>
    <w:p>
      <w:pPr>
        <w:keepNext/>
        <w:spacing w:after="160"/>
        <w:jc w:val="right"/>
        <w:bidi w:val="1"/>
      </w:pPr>
      <w:r>
        <w:rPr>
          <w:rFonts w:ascii="Noto Naskh Arabic" w:hAnsi="Noto Naskh Arabic" w:cs="Noto Naskh Arabic" w:eastAsia="Noto Naskh Arabic"/>
          <w:b/>
          <w:color w:val="14696E"/>
          <w:sz w:val="34"/>
          <w:rtl w:val="1"/>
        </w:rPr>
        <w:t>۱۹۔ ماحولیاتی منظوری، جگہ اور لائسنس</w:t>
      </w:r>
    </w:p>
    <w:p>
      <w:pPr>
        <w:keepNext/>
        <w:spacing w:after="40"/>
        <w:ind w:left="0"/>
        <w:jc w:val="left"/>
        <w:bidi w:val="0"/>
      </w:pPr>
      <w:r>
        <w:rPr>
          <w:rFonts w:ascii="Aptos" w:hAnsi="Aptos" w:cs="Aptos" w:eastAsia="Aptos"/>
          <w:b w:val="0"/>
          <w:color w:val="26303B"/>
          <w:sz w:val="20"/>
        </w:rPr>
        <w:t>The Sindh Environmental Protection Act, 2014, section 17 and the applicable environmental-assessment regulations may require an IEE, EIA or environmental checklist and SEPA approval before a covered project begins construction or operation. The trigger depends on project type, location, emissions, waste and the current schedules; obtain screening before signing a site or starting works. [S23]</w:t>
      </w:r>
    </w:p>
    <w:p>
      <w:pPr>
        <w:spacing w:after="160"/>
        <w:ind w:right="58"/>
        <w:jc w:val="right"/>
        <w:bidi w:val="1"/>
      </w:pPr>
      <w:r>
        <w:rPr>
          <w:rFonts w:ascii="Noto Naskh Arabic" w:hAnsi="Noto Naskh Arabic" w:cs="Noto Naskh Arabic" w:eastAsia="Noto Naskh Arabic"/>
          <w:b w:val="0"/>
          <w:color w:val="1D555E"/>
          <w:sz w:val="24"/>
          <w:rtl w:val="1"/>
        </w:rPr>
        <w:t>Sindh Environmental Protection Act, 2014 کا سیکشن ۱۷ اور قابلِ اطلاق ماحولیاتی جائزہ قواعد کسی منصوبے کے تعمیر یا آپریشن شروع کرنے سے پہلے IEE، EIA یا ماحولیاتی چیک لسٹ اور SEPA منظوری لازم کر سکتے ہیں۔ اطلاق منصوبے کی قسم، مقام، اخراج، فضلہ اور موجودہ شیڈول پر منحصر ہے؛ جگہ کا معاہدہ یا کام شروع کرنے سے پہلے اسکریننگ کروائیں۔ [S23]</w:t>
      </w:r>
    </w:p>
    <w:p>
      <w:pPr>
        <w:keepNext/>
        <w:spacing w:after="40"/>
        <w:ind w:left="0"/>
        <w:jc w:val="left"/>
        <w:bidi w:val="0"/>
      </w:pPr>
      <w:r>
        <w:rPr>
          <w:rFonts w:ascii="Aptos" w:hAnsi="Aptos" w:cs="Aptos" w:eastAsia="Aptos"/>
          <w:b w:val="0"/>
          <w:color w:val="26303B"/>
          <w:sz w:val="20"/>
        </w:rPr>
        <w:t>For offices, factories, warehouses, retail or public-facing premises, build a permit register for land use, building completion, fire/life safety, signage, trade/activity licences, environmental permissions, utility connections and local-government approvals. These requirements are location- and activity-specific; Karachi, other Sindh districts and industrial estates may use different authorities and procedures.</w:t>
      </w:r>
    </w:p>
    <w:p>
      <w:pPr>
        <w:spacing w:after="160"/>
        <w:ind w:right="58"/>
        <w:jc w:val="right"/>
        <w:bidi w:val="1"/>
      </w:pPr>
      <w:r>
        <w:rPr>
          <w:rFonts w:ascii="Noto Naskh Arabic" w:hAnsi="Noto Naskh Arabic" w:cs="Noto Naskh Arabic" w:eastAsia="Noto Naskh Arabic"/>
          <w:b w:val="0"/>
          <w:color w:val="1D555E"/>
          <w:sz w:val="24"/>
          <w:rtl w:val="1"/>
        </w:rPr>
        <w:t>دفتر، فیکٹری، گودام، ریٹیل یا عوامی جگہ کے لیے زمین کے استعمال، عمارت کی تکمیل، آگ/زندگی کی حفاظت، سائن بورڈ، کاروباری لائسنس، ماحولیاتی اجازت، یوٹیلٹی کنکشن اور مقامی حکومت کی منظوریوں کا رجسٹر بنائیں۔ یہ تقاضے مقام اور سرگرمی کے مطابق ہیں؛ کراچی، سندھ کے دوسرے اضلاع اور صنعتی علاقوں میں اتھارٹی اور طریقہ مختلف ہو سکتے ہیں۔</w:t>
      </w:r>
    </w:p>
    <w:p>
      <w:pPr>
        <w:keepNext/>
        <w:spacing w:after="40"/>
        <w:ind w:left="0"/>
        <w:jc w:val="left"/>
        <w:bidi w:val="0"/>
      </w:pPr>
      <w:r>
        <w:rPr>
          <w:rFonts w:ascii="Aptos" w:hAnsi="Aptos" w:cs="Aptos" w:eastAsia="Aptos"/>
          <w:b w:val="0"/>
          <w:color w:val="26303B"/>
          <w:sz w:val="20"/>
        </w:rPr>
        <w:t>A permit should have an owner, number, issue/expiry date, conditions, renewal lead time, inspection record and a link to the approved plan. Do not treat a landlord’s permit as automatically covering the company’s activity or fit-out.</w:t>
      </w:r>
    </w:p>
    <w:p>
      <w:pPr>
        <w:spacing w:after="160"/>
        <w:ind w:right="58"/>
        <w:jc w:val="right"/>
        <w:bidi w:val="1"/>
      </w:pPr>
      <w:r>
        <w:rPr>
          <w:rFonts w:ascii="Noto Naskh Arabic" w:hAnsi="Noto Naskh Arabic" w:cs="Noto Naskh Arabic" w:eastAsia="Noto Naskh Arabic"/>
          <w:b w:val="0"/>
          <w:color w:val="1D555E"/>
          <w:sz w:val="24"/>
          <w:rtl w:val="1"/>
        </w:rPr>
        <w:t>ہر اجازت نامے کے ساتھ ذمہ دار فرد، نمبر، اجرا/میعاد کی تاریخ، شرائط، تجدید کی پیشگی مدت، معائنہ ریکارڈ اور منظور شدہ پلان کا لنک رکھیں۔ مالکِ مکان کا پرمٹ کمپنی کی سرگرمی یا اندرونی تعمیرات کو خود بخود کور نہیں کرتا۔</w:t>
      </w:r>
    </w:p>
    <w:p>
      <w:pPr>
        <w:keepNext/>
        <w:spacing w:before="280" w:after="20"/>
      </w:pPr>
      <w:r>
        <w:rPr>
          <w:rFonts w:ascii="Aptos Display" w:hAnsi="Aptos Display" w:cs="Aptos Display" w:eastAsia="Aptos Display"/>
          <w:b/>
          <w:color w:val="143F57"/>
          <w:sz w:val="36"/>
        </w:rPr>
        <w:t>20. Conditional AML/CFT and regulated-activity checks</w:t>
      </w:r>
    </w:p>
    <w:p>
      <w:pPr>
        <w:keepNext/>
        <w:spacing w:after="160"/>
        <w:jc w:val="right"/>
        <w:bidi w:val="1"/>
      </w:pPr>
      <w:r>
        <w:rPr>
          <w:rFonts w:ascii="Noto Naskh Arabic" w:hAnsi="Noto Naskh Arabic" w:cs="Noto Naskh Arabic" w:eastAsia="Noto Naskh Arabic"/>
          <w:b/>
          <w:color w:val="14696E"/>
          <w:sz w:val="34"/>
          <w:rtl w:val="1"/>
        </w:rPr>
        <w:t>۲۰۔ مشروط AML/CFT اور ریگولیٹڈ سرگرمی کی جانچ</w:t>
      </w:r>
    </w:p>
    <w:p>
      <w:pPr>
        <w:keepNext/>
        <w:spacing w:after="40"/>
        <w:ind w:left="0"/>
        <w:jc w:val="left"/>
        <w:bidi w:val="0"/>
      </w:pPr>
      <w:r>
        <w:rPr>
          <w:rFonts w:ascii="Aptos" w:hAnsi="Aptos" w:cs="Aptos" w:eastAsia="Aptos"/>
          <w:b w:val="0"/>
          <w:color w:val="26303B"/>
          <w:sz w:val="20"/>
        </w:rPr>
        <w:t>Do not label every company an AML reporting entity. First check whether the company is a financial institution, regulated service provider or a designated non-financial business/profession (for example, a covered real-estate, precious-metals or other prescribed activity). The Anti-Money Laundering Act, 2010 and sector rules can then require customer due diligence, beneficial-owner checks, records, suspicious-transaction reporting and an AML/CFT programme. [S24]</w:t>
      </w:r>
    </w:p>
    <w:p>
      <w:pPr>
        <w:spacing w:after="160"/>
        <w:ind w:right="58"/>
        <w:jc w:val="right"/>
        <w:bidi w:val="1"/>
      </w:pPr>
      <w:r>
        <w:rPr>
          <w:rFonts w:ascii="Noto Naskh Arabic" w:hAnsi="Noto Naskh Arabic" w:cs="Noto Naskh Arabic" w:eastAsia="Noto Naskh Arabic"/>
          <w:b w:val="0"/>
          <w:color w:val="1D555E"/>
          <w:sz w:val="24"/>
          <w:rtl w:val="1"/>
        </w:rPr>
        <w:t>ہر کمپنی کو AML رپورٹنگ ادارہ قرار نہ دیں۔ پہلے دیکھیں کہ کمپنی مالی ادارہ، ریگولیٹڈ سروس فراہم کرنے والی یا نامزد غیر مالی کاروبار/پیشہ (مثلاً کوریج میں آنے والا رئیل اسٹیٹ، قیمتی دھات یا دوسری مقررہ سرگرمی) تو نہیں۔ پھر Anti-Money Laundering Act, 2010 اور شعبہ جاتی قواعد گاہک کی جانچ، حتمی مالک کی شناخت، ریکارڈ، مشکوک لین دین کی رپورٹ اور AML/CFT پروگرام لازم کر سکتے ہیں۔ [S24]</w:t>
      </w:r>
    </w:p>
    <w:p>
      <w:pPr>
        <w:keepNext/>
        <w:spacing w:after="40"/>
        <w:ind w:left="0"/>
        <w:jc w:val="left"/>
        <w:bidi w:val="0"/>
      </w:pPr>
      <w:r>
        <w:rPr>
          <w:rFonts w:ascii="Aptos" w:hAnsi="Aptos" w:cs="Aptos" w:eastAsia="Aptos"/>
          <w:b w:val="0"/>
          <w:color w:val="26303B"/>
          <w:sz w:val="20"/>
        </w:rPr>
        <w:t>If the activity is regulated, identify the regulator and exact rulebook before launch. Obtain licences, appoint approved compliance roles, implement customer risk scoring and escalation, train staff, test controls and keep evidence. A company must not advertise or perform a licensed activity merely because it is incorporated with SECP. [S24]</w:t>
      </w:r>
    </w:p>
    <w:p>
      <w:pPr>
        <w:spacing w:after="160"/>
        <w:ind w:right="58"/>
        <w:jc w:val="right"/>
        <w:bidi w:val="1"/>
      </w:pPr>
      <w:r>
        <w:rPr>
          <w:rFonts w:ascii="Noto Naskh Arabic" w:hAnsi="Noto Naskh Arabic" w:cs="Noto Naskh Arabic" w:eastAsia="Noto Naskh Arabic"/>
          <w:b w:val="0"/>
          <w:color w:val="1D555E"/>
          <w:sz w:val="24"/>
          <w:rtl w:val="1"/>
        </w:rPr>
        <w:t>اگر سرگرمی ریگولیٹڈ ہو تو آغاز سے پہلے ریگولیٹر اور درست ضابطہ کتاب شناخت کریں۔ لائسنس لیں، منظور شدہ کمپلائنس عہدے مقرر کریں، گاہک کے خطرے کی درجہ بندی اور آگے بھیجنے کا نظام، عملے کی تربیت، کنٹرول ٹیسٹ اور ثبوتی ریکارڈ بنائیں۔ صرف SECP میں کمپنی بن جانے سے کسی لائسنس یافتہ سرگرمی کی تشہیر یا انجام دہی کی اجازت نہیں ملتی۔ [S24]</w:t>
      </w:r>
    </w:p>
    <w:p>
      <w:pPr>
        <w:spacing w:before="240" w:after="20"/>
      </w:pPr>
      <w:r>
        <w:rPr>
          <w:rFonts w:ascii="Aptos" w:hAnsi="Aptos" w:cs="Aptos" w:eastAsia="Aptos"/>
          <w:b/>
          <w:color w:val="1B5B6F"/>
          <w:sz w:val="20"/>
        </w:rPr>
        <w:t>PART V — THE COMPLIANCE TEAM’S WORKING TOOLKIT</w:t>
      </w:r>
    </w:p>
    <w:p>
      <w:pPr>
        <w:jc w:val="right"/>
        <w:bidi w:val="1"/>
      </w:pPr>
      <w:r>
        <w:rPr>
          <w:rFonts w:ascii="Noto Naskh Arabic" w:hAnsi="Noto Naskh Arabic" w:cs="Noto Naskh Arabic" w:eastAsia="Noto Naskh Arabic"/>
          <w:b/>
          <w:color w:val="1B5B6F"/>
          <w:sz w:val="26"/>
          <w:rtl w:val="1"/>
        </w:rPr>
        <w:t>حصہ پنجم — کمپلائنس ٹیم کے عملی اوزار</w:t>
      </w:r>
    </w:p>
    <w:p>
      <w:pPr>
        <w:keepNext/>
        <w:spacing w:before="280" w:after="20"/>
      </w:pPr>
      <w:r>
        <w:rPr>
          <w:rFonts w:ascii="Aptos Display" w:hAnsi="Aptos Display" w:cs="Aptos Display" w:eastAsia="Aptos Display"/>
          <w:b/>
          <w:color w:val="143F57"/>
          <w:sz w:val="36"/>
        </w:rPr>
        <w:t>21. Compliance calendar: what to track</w:t>
      </w:r>
    </w:p>
    <w:p>
      <w:pPr>
        <w:keepNext/>
        <w:spacing w:after="160"/>
        <w:jc w:val="right"/>
        <w:bidi w:val="1"/>
      </w:pPr>
      <w:r>
        <w:rPr>
          <w:rFonts w:ascii="Noto Naskh Arabic" w:hAnsi="Noto Naskh Arabic" w:cs="Noto Naskh Arabic" w:eastAsia="Noto Naskh Arabic"/>
          <w:b/>
          <w:color w:val="14696E"/>
          <w:sz w:val="34"/>
          <w:rtl w:val="1"/>
        </w:rPr>
        <w:t>۲۱۔ کمپلائنس کیلنڈر: کیا ٹریک کرنا ہے</w:t>
      </w:r>
    </w:p>
    <w:p>
      <w:pPr>
        <w:keepNext/>
        <w:spacing w:after="40"/>
        <w:ind w:left="0"/>
        <w:jc w:val="left"/>
        <w:bidi w:val="0"/>
      </w:pPr>
      <w:r>
        <w:rPr>
          <w:rFonts w:ascii="Aptos" w:hAnsi="Aptos" w:cs="Aptos" w:eastAsia="Aptos"/>
          <w:b w:val="0"/>
          <w:color w:val="26303B"/>
          <w:sz w:val="20"/>
        </w:rPr>
        <w:t>Daily / per transaction: approve contracts and purchase orders; classify each payment for withholding; issue a legally correct invoice; capture sales, purchase and payroll evidence; log customer/worker complaints, accidents and regulator notices; and block unapproved products or activities.</w:t>
      </w:r>
    </w:p>
    <w:p>
      <w:pPr>
        <w:spacing w:after="160"/>
        <w:ind w:right="58"/>
        <w:jc w:val="right"/>
        <w:bidi w:val="1"/>
      </w:pPr>
      <w:r>
        <w:rPr>
          <w:rFonts w:ascii="Noto Naskh Arabic" w:hAnsi="Noto Naskh Arabic" w:cs="Noto Naskh Arabic" w:eastAsia="Noto Naskh Arabic"/>
          <w:b w:val="0"/>
          <w:color w:val="1D555E"/>
          <w:sz w:val="24"/>
          <w:rtl w:val="1"/>
        </w:rPr>
        <w:t>روزانہ / ہر لین دین پر: معاہدے اور خریداری آرڈر منظور کریں؛ ہر ادائیگی کی ودہولڈنگ درجہ بندی کریں؛ درست قانونی انوائس جاری کریں؛ فروخت، خریداری اور پے رول کا ثبوت محفوظ کریں؛ گاہک/ملازم شکایت، حادثہ اور ریگولیٹر نوٹس درج کریں؛ اور غیر منظور شدہ پروڈکٹ یا سرگرمی روکیں۔</w:t>
      </w:r>
    </w:p>
    <w:p>
      <w:pPr>
        <w:keepNext/>
        <w:spacing w:after="40"/>
        <w:ind w:left="0"/>
        <w:jc w:val="left"/>
        <w:bidi w:val="0"/>
      </w:pPr>
      <w:r>
        <w:rPr>
          <w:rFonts w:ascii="Aptos" w:hAnsi="Aptos" w:cs="Aptos" w:eastAsia="Aptos"/>
          <w:b w:val="0"/>
          <w:color w:val="26303B"/>
          <w:sz w:val="20"/>
        </w:rPr>
        <w:t>Monthly: close the ledger; reconcile bank, payroll and tax; file/pay FBR or SRB returns if registered and due; review withholding and certificates; pay applicable EOBI/SESSI contributions; check minimum-wage updates and any disability-quota Fund amount due; reconcile apprentice stipends, home-based-worker wages/records and any notified Home-Based Workers Fund contribution where triggered; review attendance/overtime/leave; test safety actions; and report overdue controls to management. Use the authority’s current tax calendar rather than a fixed date copied from this book. [S05–S09, S12–S16, S19, S40, S41]</w:t>
      </w:r>
    </w:p>
    <w:p>
      <w:pPr>
        <w:spacing w:after="160"/>
        <w:ind w:right="58"/>
        <w:jc w:val="right"/>
        <w:bidi w:val="1"/>
      </w:pPr>
      <w:r>
        <w:rPr>
          <w:rFonts w:ascii="Noto Naskh Arabic" w:hAnsi="Noto Naskh Arabic" w:cs="Noto Naskh Arabic" w:eastAsia="Noto Naskh Arabic"/>
          <w:b w:val="0"/>
          <w:color w:val="1D555E"/>
          <w:sz w:val="24"/>
          <w:rtl w:val="1"/>
        </w:rPr>
        <w:t>ماہانہ: لیجر بند کریں؛ بینک، پے رول اور ٹیکس ملائیں؛ رجسٹرڈ اور واجب ہونے پر FBR/SRB ریٹرن فائل اور ادائیگی کریں؛ ودہولڈنگ اور سرٹیفکیٹس دیکھیں؛ قابلِ اطلاق EOBI/SESSI چندہ ادا کریں؛ کم از کم اجرت اور معذوری کوٹہ پورا نہ ہونے پر واجب Fund رقم چیک کریں؛ اطلاق پر اپرنٹس وظیفہ، گھر سے کام کرنے والوں کی اجرت/ریکارڈ اور نوٹیفائیڈ Home-Based Workers Fund چندہ ملائیں؛ حاضری/اوور ٹائم/چھٹی دیکھیں؛ حفاظتی اقدامات ٹیسٹ کریں؛ اور تاخیر شدہ کنٹرولز انتظامیہ کو رپورٹ کریں۔ اس کتاب سے نقل شدہ مقررہ تاریخ کے بجائے اتھارٹی کا تازہ کیلنڈر استعمال کریں۔ [S05–S09, S12–S16, S19, S40, S41]</w:t>
      </w:r>
    </w:p>
    <w:p>
      <w:pPr>
        <w:keepNext/>
        <w:spacing w:after="40"/>
        <w:ind w:left="0"/>
        <w:jc w:val="left"/>
        <w:bidi w:val="0"/>
      </w:pPr>
      <w:r>
        <w:rPr>
          <w:rFonts w:ascii="Aptos" w:hAnsi="Aptos" w:cs="Aptos" w:eastAsia="Aptos"/>
          <w:b w:val="0"/>
          <w:color w:val="26303B"/>
          <w:sz w:val="20"/>
        </w:rPr>
        <w:t>Quarterly: review risk register and licences; test a sample of tax deductions, invoices, employee files and statutory records; confirm UBO/shareholding changes; assess training and harassment reporting; review disability-policy registration/accommodation, apprentice ratio and contractor/home-based-worker records where triggered; review vendor/customer due diligence where relevant; and report material non-compliance to the board or designated committee.</w:t>
      </w:r>
    </w:p>
    <w:p>
      <w:pPr>
        <w:spacing w:after="160"/>
        <w:ind w:right="58"/>
        <w:jc w:val="right"/>
        <w:bidi w:val="1"/>
      </w:pPr>
      <w:r>
        <w:rPr>
          <w:rFonts w:ascii="Noto Naskh Arabic" w:hAnsi="Noto Naskh Arabic" w:cs="Noto Naskh Arabic" w:eastAsia="Noto Naskh Arabic"/>
          <w:b w:val="0"/>
          <w:color w:val="1D555E"/>
          <w:sz w:val="24"/>
          <w:rtl w:val="1"/>
        </w:rPr>
        <w:t>سہ ماہی: رسک رجسٹر اور لائسنس دیکھیں؛ ٹیکس کٹوتیوں، انوائس، ملازم فائل اور قانونی ریکارڈ کا نمونہ ٹیسٹ کریں؛ UBO/شیئر ہولڈنگ تبدیلی کی تصدیق کریں؛ تربیت اور ہراسانی رپورٹنگ دیکھیں؛ اطلاق پر معذوری پالیسی رجسٹریشن/سہولت، اپرنٹس تناسب اور کنٹریکٹر/گھر سے کام کے ریکارڈ کا جائزہ لیں؛ جہاں متعلق ہو سپلائر/گاہک کی جانچ دیکھیں؛ اور اہم عدم تعمیل بورڈ یا نامزد کمیٹی کو رپورٹ کریں۔</w:t>
      </w:r>
    </w:p>
    <w:p>
      <w:pPr>
        <w:keepNext/>
        <w:spacing w:after="40"/>
        <w:ind w:left="0"/>
        <w:jc w:val="left"/>
        <w:bidi w:val="0"/>
      </w:pPr>
      <w:r>
        <w:rPr>
          <w:rFonts w:ascii="Aptos" w:hAnsi="Aptos" w:cs="Aptos" w:eastAsia="Aptos"/>
          <w:b w:val="0"/>
          <w:color w:val="26303B"/>
          <w:sz w:val="20"/>
        </w:rPr>
        <w:t>Annually: set the financial year-end and audit plan; schedule board/member meetings and SECP filings; refresh the UBO declaration; renew licences and insurance; update the legal register; review wage and tax schedules; run a workplace safety and harassment-policy review; and document management’s compliance certification.</w:t>
      </w:r>
    </w:p>
    <w:p>
      <w:pPr>
        <w:spacing w:after="160"/>
        <w:ind w:right="58"/>
        <w:jc w:val="right"/>
        <w:bidi w:val="1"/>
      </w:pPr>
      <w:r>
        <w:rPr>
          <w:rFonts w:ascii="Noto Naskh Arabic" w:hAnsi="Noto Naskh Arabic" w:cs="Noto Naskh Arabic" w:eastAsia="Noto Naskh Arabic"/>
          <w:b w:val="0"/>
          <w:color w:val="1D555E"/>
          <w:sz w:val="24"/>
          <w:rtl w:val="1"/>
        </w:rPr>
        <w:t>سالانہ: مالی سال کے اختتام اور آڈٹ پلان کا تعین کریں؛ بورڈ/ممبر میٹنگ اور SECP فائلنگ شیڈول کریں؛ UBO اعلامیہ تازہ کریں؛ لائسنس اور انشورنس تجدید کریں؛ قانونی رجسٹر اپ ڈیٹ کریں؛ اجرت اور ٹیکس شیڈول دیکھیں؛ کام کی جگہ کی حفاظت اور ہراسانی پالیسی کا جائزہ لیں؛ اور انتظامیہ کی کمپلائنس تصدیق ریکارڈ کریں۔</w:t>
      </w:r>
    </w:p>
    <w:p>
      <w:pPr>
        <w:keepNext/>
        <w:spacing w:after="40"/>
        <w:ind w:left="0"/>
        <w:jc w:val="left"/>
        <w:bidi w:val="0"/>
      </w:pPr>
      <w:r>
        <w:rPr>
          <w:rFonts w:ascii="Aptos" w:hAnsi="Aptos" w:cs="Aptos" w:eastAsia="Aptos"/>
          <w:b w:val="0"/>
          <w:color w:val="26303B"/>
          <w:sz w:val="20"/>
        </w:rPr>
        <w:t>Event-driven: incorporation, new branch, new service/product, new employee threshold, adolescent hire, apprenticeship threshold/contract, disability-quota gap, home-based outsourcing, seasonal factory, women’s work after 7:00 p.m., charity fundraising, merger, director/CEO change, ownership/UBO change, financing/charge, import/export, construction, accident, complaint, regulator notice, tax audit, contract with government, data incident or closure. Each event should open a compliance ticket with owner, due date and evidence. [S01–S24, S39–S51]</w:t>
      </w:r>
    </w:p>
    <w:p>
      <w:pPr>
        <w:spacing w:after="160"/>
        <w:ind w:right="58"/>
        <w:jc w:val="right"/>
        <w:bidi w:val="1"/>
      </w:pPr>
      <w:r>
        <w:rPr>
          <w:rFonts w:ascii="Noto Naskh Arabic" w:hAnsi="Noto Naskh Arabic" w:cs="Noto Naskh Arabic" w:eastAsia="Noto Naskh Arabic"/>
          <w:b w:val="0"/>
          <w:color w:val="1D555E"/>
          <w:sz w:val="24"/>
          <w:rtl w:val="1"/>
        </w:rPr>
        <w:t>واقعہ پیش آنے پر: تاسیس، نئی برانچ، نئی سروس/پروڈکٹ، ملازمین کی نئی حد، نوعمر کی بھرتی، اپرنٹس حد/معاہدہ، معذوری کوٹہ میں کمی، گھر سے کام آؤٹ سورس کرنا، موسمی فیکٹری، شام ۷ بجے کے بعد خواتین کا کام، خیراتی چندہ جمع کرنا، انضمام، ڈائریکٹر/CEO کی تبدیلی، ملکیت/UBO کی تبدیلی، فنانسنگ/چارج، درآمد/برآمد، تعمیر، حادثہ، شکایت، ریگولیٹر نوٹس، ٹیکس آڈٹ، سرکاری معاہدہ، ڈیٹا واقعہ یا بندش۔ ہر واقعے پر ذمہ دار، آخری تاریخ اور ثبوت کے ساتھ کمپلائنس ٹکٹ کھولیں۔ [S01–S24, S39–S51]</w:t>
      </w:r>
    </w:p>
    <w:p>
      <w:pPr>
        <w:keepNext/>
        <w:spacing w:before="280" w:after="20"/>
      </w:pPr>
      <w:r>
        <w:rPr>
          <w:rFonts w:ascii="Aptos Display" w:hAnsi="Aptos Display" w:cs="Aptos Display" w:eastAsia="Aptos Display"/>
          <w:b/>
          <w:color w:val="143F57"/>
          <w:sz w:val="36"/>
        </w:rPr>
        <w:t>22. The compliance register: reusable template</w:t>
      </w:r>
    </w:p>
    <w:p>
      <w:pPr>
        <w:keepNext/>
        <w:spacing w:after="160"/>
        <w:jc w:val="right"/>
        <w:bidi w:val="1"/>
      </w:pPr>
      <w:r>
        <w:rPr>
          <w:rFonts w:ascii="Noto Naskh Arabic" w:hAnsi="Noto Naskh Arabic" w:cs="Noto Naskh Arabic" w:eastAsia="Noto Naskh Arabic"/>
          <w:b/>
          <w:color w:val="14696E"/>
          <w:sz w:val="34"/>
          <w:rtl w:val="1"/>
        </w:rPr>
        <w:t>۲۲۔ کمپلائنس رجسٹر: دوبارہ استعمال کے قابل نمونہ</w:t>
      </w:r>
    </w:p>
    <w:p>
      <w:pPr>
        <w:keepNext/>
        <w:spacing w:after="40"/>
        <w:ind w:left="0"/>
        <w:jc w:val="left"/>
        <w:bidi w:val="0"/>
      </w:pPr>
      <w:r>
        <w:rPr>
          <w:rFonts w:ascii="Aptos" w:hAnsi="Aptos" w:cs="Aptos" w:eastAsia="Aptos"/>
          <w:b w:val="0"/>
          <w:color w:val="26303B"/>
          <w:sz w:val="20"/>
        </w:rPr>
        <w:t>Create one row per obligation with these fields: law/rule and section; short obligation; applicability trigger; decision (yes/no/review); regulator; accountable owner; control performer; frequency/deadline; evidence location; last completion; next due date; risk rating; exception/incident; corrective-action owner; source URL; and last legal-review date.</w:t>
      </w:r>
    </w:p>
    <w:p>
      <w:pPr>
        <w:spacing w:after="160"/>
        <w:ind w:right="58"/>
        <w:jc w:val="right"/>
        <w:bidi w:val="1"/>
      </w:pPr>
      <w:r>
        <w:rPr>
          <w:rFonts w:ascii="Noto Naskh Arabic" w:hAnsi="Noto Naskh Arabic" w:cs="Noto Naskh Arabic" w:eastAsia="Noto Naskh Arabic"/>
          <w:b w:val="0"/>
          <w:color w:val="1D555E"/>
          <w:sz w:val="24"/>
          <w:rtl w:val="1"/>
        </w:rPr>
        <w:t>ہر ذمہ داری کے لیے ایک قطار بنائیں: قانون/قاعدہ اور سیکشن؛ مختصر ذمہ داری؛ اطلاق کی شرط؛ فیصلہ (ہاں/نہیں/جائزہ)؛ ریگولیٹر؛ جواب دہ مالک؛ کنٹرول انجام دینے والا؛ تکرار/آخری تاریخ؛ ثبوت کا مقام؛ آخری تکمیل؛ اگلی تاریخ؛ خطرے کی درجہ بندی؛ استثنا/واقعہ؛ اصلاحی اقدام کا مالک؛ ماخذ URL؛ اور آخری قانونی جائزے کی تاریخ۔</w:t>
      </w:r>
    </w:p>
    <w:p>
      <w:pPr>
        <w:keepNext/>
        <w:spacing w:after="40"/>
        <w:ind w:left="0"/>
        <w:jc w:val="left"/>
        <w:bidi w:val="0"/>
      </w:pPr>
      <w:r>
        <w:rPr>
          <w:rFonts w:ascii="Aptos" w:hAnsi="Aptos" w:cs="Aptos" w:eastAsia="Aptos"/>
          <w:b w:val="0"/>
          <w:color w:val="26303B"/>
          <w:sz w:val="20"/>
        </w:rPr>
        <w:t>Suggested owner model: Board/CEO owns tone and resources; company secretary owns SECP governance; finance/tax owns tax returns and withholding; HR owns employment files and payroll inputs; operations owns permits and safety; IT owns access/security; legal/compliance coordinates the register, tests samples and escalates overdue/high-risk items. One person may hold multiple roles in a small company, but approvals should still be independently checked where practical.</w:t>
      </w:r>
    </w:p>
    <w:p>
      <w:pPr>
        <w:spacing w:after="160"/>
        <w:ind w:right="58"/>
        <w:jc w:val="right"/>
        <w:bidi w:val="1"/>
      </w:pPr>
      <w:r>
        <w:rPr>
          <w:rFonts w:ascii="Noto Naskh Arabic" w:hAnsi="Noto Naskh Arabic" w:cs="Noto Naskh Arabic" w:eastAsia="Noto Naskh Arabic"/>
          <w:b w:val="0"/>
          <w:color w:val="1D555E"/>
          <w:sz w:val="24"/>
          <w:rtl w:val="1"/>
        </w:rPr>
        <w:t>تجویز کردہ ذمہ داری ماڈل: بورڈ/CEO سمت اور وسائل کا مالک؛ کمپنی سیکریٹری SECP گورننس کا ذمہ دار؛ فنانس/ٹیکس ریٹرن اور ودہولڈنگ کا ذمہ دار؛ HR ملازم فائل اور پے رول معلومات کا ذمہ دار؛ آپریشنز لائسنس اور حفاظت کا ذمہ دار؛ IT رسائی/سکیورٹی کا ذمہ دار؛ قانونی/کمپلائنس رجسٹر، نمونہ ٹیسٹ اور تاخیر/زیادہ خطرے کی اطلاع کا ذمہ دار۔ چھوٹی کمپنی میں ایک شخص کئی کردار سنبھال سکتا ہے، مگر جہاں ممکن ہو منظوری کا آزادانہ جائزہ برقرار رکھیں۔</w:t>
      </w:r>
    </w:p>
    <w:p>
      <w:pPr>
        <w:keepNext/>
        <w:spacing w:after="40"/>
        <w:ind w:left="0"/>
        <w:jc w:val="left"/>
        <w:bidi w:val="0"/>
      </w:pPr>
      <w:r>
        <w:rPr>
          <w:rFonts w:ascii="Aptos" w:hAnsi="Aptos" w:cs="Aptos" w:eastAsia="Aptos"/>
          <w:b w:val="0"/>
          <w:color w:val="26303B"/>
          <w:sz w:val="20"/>
        </w:rPr>
        <w:t>Never mark a control “complete” from an email promise alone. Evidence should show what happened, when, who approved it, which version/rate/form was used and where the receipt or authority acknowledgment is stored. Record “not applicable” decisions with the legal reason and the date they will be re-tested.</w:t>
      </w:r>
    </w:p>
    <w:p>
      <w:pPr>
        <w:spacing w:after="160"/>
        <w:ind w:right="58"/>
        <w:jc w:val="right"/>
        <w:bidi w:val="1"/>
      </w:pPr>
      <w:r>
        <w:rPr>
          <w:rFonts w:ascii="Noto Naskh Arabic" w:hAnsi="Noto Naskh Arabic" w:cs="Noto Naskh Arabic" w:eastAsia="Noto Naskh Arabic"/>
          <w:b w:val="0"/>
          <w:color w:val="1D555E"/>
          <w:sz w:val="24"/>
          <w:rtl w:val="1"/>
        </w:rPr>
        <w:t>صرف ای میل کے وعدے پر کنٹرول کو “مکمل” نہ لکھیں۔ ثبوت سے ظاہر ہو کہ کیا ہوا، کب، کس نے منظور کیا، کون سا ورژن/شرح/فارم استعمال ہوا اور رسید یا اتھارٹی کی تصدیق کہاں محفوظ ہے۔ “لاگو نہیں” فیصلے کی قانونی وجہ اور دوبارہ جانچ کی تاریخ لکھیں۔</w:t>
      </w:r>
    </w:p>
    <w:p>
      <w:pPr>
        <w:keepNext/>
        <w:spacing w:before="280" w:after="20"/>
      </w:pPr>
      <w:r>
        <w:rPr>
          <w:rFonts w:ascii="Aptos Display" w:hAnsi="Aptos Display" w:cs="Aptos Display" w:eastAsia="Aptos Display"/>
          <w:b/>
          <w:color w:val="143F57"/>
          <w:sz w:val="36"/>
        </w:rPr>
        <w:t>23. Inspection, notice and incident response</w:t>
      </w:r>
    </w:p>
    <w:p>
      <w:pPr>
        <w:keepNext/>
        <w:spacing w:after="160"/>
        <w:jc w:val="right"/>
        <w:bidi w:val="1"/>
      </w:pPr>
      <w:r>
        <w:rPr>
          <w:rFonts w:ascii="Noto Naskh Arabic" w:hAnsi="Noto Naskh Arabic" w:cs="Noto Naskh Arabic" w:eastAsia="Noto Naskh Arabic"/>
          <w:b/>
          <w:color w:val="14696E"/>
          <w:sz w:val="34"/>
          <w:rtl w:val="1"/>
        </w:rPr>
        <w:t>۲۳۔ معائنہ، نوٹس اور واقعے کا جواب</w:t>
      </w:r>
    </w:p>
    <w:p>
      <w:pPr>
        <w:keepNext/>
        <w:spacing w:after="40"/>
        <w:ind w:left="0"/>
        <w:jc w:val="left"/>
        <w:bidi w:val="0"/>
      </w:pPr>
      <w:r>
        <w:rPr>
          <w:rFonts w:ascii="Aptos" w:hAnsi="Aptos" w:cs="Aptos" w:eastAsia="Aptos"/>
          <w:b w:val="0"/>
          <w:color w:val="26303B"/>
          <w:sz w:val="20"/>
        </w:rPr>
        <w:t>Route every official letter, inspection visit, show-cause notice, tax query, labour complaint and court paper to one controlled mailbox and a named response owner on the same day. Verify the official’s identity and authority, record the date/time and documents received, and inform legal counsel before providing sensitive records or signing a statement.</w:t>
      </w:r>
    </w:p>
    <w:p>
      <w:pPr>
        <w:spacing w:after="160"/>
        <w:ind w:right="58"/>
        <w:jc w:val="right"/>
        <w:bidi w:val="1"/>
      </w:pPr>
      <w:r>
        <w:rPr>
          <w:rFonts w:ascii="Noto Naskh Arabic" w:hAnsi="Noto Naskh Arabic" w:cs="Noto Naskh Arabic" w:eastAsia="Noto Naskh Arabic"/>
          <w:b w:val="0"/>
          <w:color w:val="1D555E"/>
          <w:sz w:val="24"/>
          <w:rtl w:val="1"/>
        </w:rPr>
        <w:t>ہر سرکاری خط، معائنہ، شوکاز نوٹس، ٹیکس سوال، لیبر شکایت اور عدالتی کاغذ اسی دن ایک کنٹرول شدہ میل باکس اور نامزد جواب دہ شخص تک پہنچائیں۔ افسر کی شناخت اور اختیار کی تصدیق کریں، تاریخ/وقت اور موصولہ دستاویزات درج کریں، حساس ریکارڈ دینے یا بیان پر دستخط سے پہلے وکیل کو مطلع کریں۔</w:t>
      </w:r>
    </w:p>
    <w:p>
      <w:pPr>
        <w:keepNext/>
        <w:spacing w:after="40"/>
        <w:ind w:left="0"/>
        <w:jc w:val="left"/>
        <w:bidi w:val="0"/>
      </w:pPr>
      <w:r>
        <w:rPr>
          <w:rFonts w:ascii="Aptos" w:hAnsi="Aptos" w:cs="Aptos" w:eastAsia="Aptos"/>
          <w:b w:val="0"/>
          <w:color w:val="26303B"/>
          <w:sz w:val="20"/>
        </w:rPr>
        <w:t>Preserve the original notice and envelope/email headers, set a response deadline earlier than the legal deadline, collect evidence, assign a reviewer, approve the final response and retain proof of delivery. Do not ignore a notice because the company believes it is incorrect; challenge it through the prescribed process.</w:t>
      </w:r>
    </w:p>
    <w:p>
      <w:pPr>
        <w:spacing w:after="160"/>
        <w:ind w:right="58"/>
        <w:jc w:val="right"/>
        <w:bidi w:val="1"/>
      </w:pPr>
      <w:r>
        <w:rPr>
          <w:rFonts w:ascii="Noto Naskh Arabic" w:hAnsi="Noto Naskh Arabic" w:cs="Noto Naskh Arabic" w:eastAsia="Noto Naskh Arabic"/>
          <w:b w:val="0"/>
          <w:color w:val="1D555E"/>
          <w:sz w:val="24"/>
          <w:rtl w:val="1"/>
        </w:rPr>
        <w:t>اصل نوٹس اور لفافہ/ای میل ہیڈر محفوظ کریں، قانونی آخری تاریخ سے پہلے اندرونی تاریخ مقرر کریں، ثبوت جمع کریں، جائزہ لینے والا مقرر کریں، حتمی جواب منظور کریں اور ترسیل کا ثبوت رکھیں۔ کمپنی کے خیال میں نوٹس غلط ہونے پر اسے نظر انداز نہ کریں؛ مقررہ طریقے سے اعتراض کریں۔</w:t>
      </w:r>
    </w:p>
    <w:p>
      <w:pPr>
        <w:keepNext/>
        <w:spacing w:after="40"/>
        <w:ind w:left="0"/>
        <w:jc w:val="left"/>
        <w:bidi w:val="0"/>
      </w:pPr>
      <w:r>
        <w:rPr>
          <w:rFonts w:ascii="Aptos" w:hAnsi="Aptos" w:cs="Aptos" w:eastAsia="Aptos"/>
          <w:b w:val="0"/>
          <w:color w:val="26303B"/>
          <w:sz w:val="20"/>
        </w:rPr>
        <w:t>For a workplace injury, harassment complaint, suspected fraud, tax exposure, data breach or environmental event: protect people first, stop ongoing harm, preserve evidence, notify the responsible executive and required authorities within the applicable time, investigate independently, document corrective action and test that it worked.</w:t>
      </w:r>
    </w:p>
    <w:p>
      <w:pPr>
        <w:spacing w:after="160"/>
        <w:ind w:right="58"/>
        <w:jc w:val="right"/>
        <w:bidi w:val="1"/>
      </w:pPr>
      <w:r>
        <w:rPr>
          <w:rFonts w:ascii="Noto Naskh Arabic" w:hAnsi="Noto Naskh Arabic" w:cs="Noto Naskh Arabic" w:eastAsia="Noto Naskh Arabic"/>
          <w:b w:val="0"/>
          <w:color w:val="1D555E"/>
          <w:sz w:val="24"/>
          <w:rtl w:val="1"/>
        </w:rPr>
        <w:t>کام کی جگہ کی چوٹ، ہراسانی شکایت، ممکنہ فراڈ، ٹیکس خطرہ، ڈیٹا لیک یا ماحولیاتی واقعے میں: پہلے لوگوں کی حفاظت کریں، جاری نقصان روکیں، ثبوت محفوظ کریں، ذمہ دار ایگزیکٹو اور قابلِ اطلاق مدت میں متعلقہ اتھارٹی کو اطلاع دیں، آزادانہ تحقیق کریں، اصلاحی اقدام درج کریں اور اس کی مؤثریت ٹیسٹ کریں۔</w:t>
      </w:r>
    </w:p>
    <w:p>
      <w:pPr>
        <w:keepNext/>
        <w:spacing w:before="280" w:after="20"/>
      </w:pPr>
      <w:r>
        <w:rPr>
          <w:rFonts w:ascii="Aptos Display" w:hAnsi="Aptos Display" w:cs="Aptos Display" w:eastAsia="Aptos Display"/>
          <w:b/>
          <w:color w:val="143F57"/>
          <w:sz w:val="36"/>
        </w:rPr>
        <w:t>24. 30-day start plan for a new compliance officer</w:t>
      </w:r>
    </w:p>
    <w:p>
      <w:pPr>
        <w:keepNext/>
        <w:spacing w:after="160"/>
        <w:jc w:val="right"/>
        <w:bidi w:val="1"/>
      </w:pPr>
      <w:r>
        <w:rPr>
          <w:rFonts w:ascii="Noto Naskh Arabic" w:hAnsi="Noto Naskh Arabic" w:cs="Noto Naskh Arabic" w:eastAsia="Noto Naskh Arabic"/>
          <w:b/>
          <w:color w:val="14696E"/>
          <w:sz w:val="34"/>
          <w:rtl w:val="1"/>
        </w:rPr>
        <w:t>۲۴۔ نئے کمپلائنس افسر کے لیے ۳۰ روزہ آغاز کا منصوبہ</w:t>
      </w:r>
    </w:p>
    <w:p>
      <w:pPr>
        <w:keepNext/>
        <w:spacing w:after="40"/>
        <w:ind w:left="0"/>
        <w:jc w:val="left"/>
        <w:bidi w:val="0"/>
      </w:pPr>
      <w:r>
        <w:rPr>
          <w:rFonts w:ascii="Aptos" w:hAnsi="Aptos" w:cs="Aptos" w:eastAsia="Aptos"/>
          <w:b w:val="0"/>
          <w:color w:val="26303B"/>
          <w:sz w:val="20"/>
        </w:rPr>
        <w:t>Days 1–5: obtain incorporation documents, SECP filings, NTN/IRIS access, SRB status, licences, employee list, payroll, contracts, tax returns, audit reports, notices and previous compliance calendars. Interview the CEO, finance, HR, operations and IT owners.</w:t>
      </w:r>
    </w:p>
    <w:p>
      <w:pPr>
        <w:spacing w:after="160"/>
        <w:ind w:right="58"/>
        <w:jc w:val="right"/>
        <w:bidi w:val="1"/>
      </w:pPr>
      <w:r>
        <w:rPr>
          <w:rFonts w:ascii="Noto Naskh Arabic" w:hAnsi="Noto Naskh Arabic" w:cs="Noto Naskh Arabic" w:eastAsia="Noto Naskh Arabic"/>
          <w:b w:val="0"/>
          <w:color w:val="1D555E"/>
          <w:sz w:val="24"/>
          <w:rtl w:val="1"/>
        </w:rPr>
        <w:t>دن ۱ تا ۵: تاسیس کی دستاویزات، SECP فائلنگ، NTN/IRIS رسائی، SRB حیثیت، لائسنس، ملازم فہرست، پے رول، معاہدے، ٹیکس ریٹرن، آڈٹ رپورٹ، نوٹس اور سابقہ کمپلائنس کیلنڈر حاصل کریں۔ CEO، فنانس، HR، آپریشنز اور IT ذمہ داروں سے گفتگو کریں۔</w:t>
      </w:r>
    </w:p>
    <w:p>
      <w:pPr>
        <w:keepNext/>
        <w:spacing w:after="40"/>
        <w:ind w:left="0"/>
        <w:jc w:val="left"/>
        <w:bidi w:val="0"/>
      </w:pPr>
      <w:r>
        <w:rPr>
          <w:rFonts w:ascii="Aptos" w:hAnsi="Aptos" w:cs="Aptos" w:eastAsia="Aptos"/>
          <w:b w:val="0"/>
          <w:color w:val="26303B"/>
          <w:sz w:val="20"/>
        </w:rPr>
        <w:t>Days 6–10: complete the company profile; map each product/service, location, employee class and payment stream to a law; flag regulated and sector-specific activities; verify current Acts, rules and Gazette notices; and create an applicability register with “yes/no/review” decisions.</w:t>
      </w:r>
    </w:p>
    <w:p>
      <w:pPr>
        <w:spacing w:after="160"/>
        <w:ind w:right="58"/>
        <w:jc w:val="right"/>
        <w:bidi w:val="1"/>
      </w:pPr>
      <w:r>
        <w:rPr>
          <w:rFonts w:ascii="Noto Naskh Arabic" w:hAnsi="Noto Naskh Arabic" w:cs="Noto Naskh Arabic" w:eastAsia="Noto Naskh Arabic"/>
          <w:b w:val="0"/>
          <w:color w:val="1D555E"/>
          <w:sz w:val="24"/>
          <w:rtl w:val="1"/>
        </w:rPr>
        <w:t>دن ۶ تا ۱۰: کمپنی پروفائل مکمل کریں؛ ہر پروڈکٹ/سروس، مقام، ملازم قسم اور ادائیگی کو متعلقہ قانون سے ملائیں؛ ریگولیٹڈ اور شعبہ جاتی سرگرمیاں نشان زد کریں؛ موجودہ Acts، قواعد اور گزٹ نوٹس تصدیق کریں؛ اور “ہاں/نہیں/جائزہ” فیصلوں کے ساتھ اطلاقی رجسٹر بنائیں۔</w:t>
      </w:r>
    </w:p>
    <w:p>
      <w:pPr>
        <w:keepNext/>
        <w:spacing w:after="40"/>
        <w:ind w:left="0"/>
        <w:jc w:val="left"/>
        <w:bidi w:val="0"/>
      </w:pPr>
      <w:r>
        <w:rPr>
          <w:rFonts w:ascii="Aptos" w:hAnsi="Aptos" w:cs="Aptos" w:eastAsia="Aptos"/>
          <w:b w:val="0"/>
          <w:color w:val="26303B"/>
          <w:sz w:val="20"/>
        </w:rPr>
        <w:t>Days 11–20: test five to ten samples each from SECP filings, withholding, sales tax, payroll, leave/time, social-security registrations, contracts and permits; where triggered, test child-age/notice controls, disability quota/policy, apprenticeship ratios/contracts and home-based-worker records. Record gaps by severity, owner, due date and evidence needed. Do not try to fix every historical issue without legal/tax advice; some corrections have procedural deadlines.</w:t>
      </w:r>
    </w:p>
    <w:p>
      <w:pPr>
        <w:spacing w:after="160"/>
        <w:ind w:right="58"/>
        <w:jc w:val="right"/>
        <w:bidi w:val="1"/>
      </w:pPr>
      <w:r>
        <w:rPr>
          <w:rFonts w:ascii="Noto Naskh Arabic" w:hAnsi="Noto Naskh Arabic" w:cs="Noto Naskh Arabic" w:eastAsia="Noto Naskh Arabic"/>
          <w:b w:val="0"/>
          <w:color w:val="1D555E"/>
          <w:sz w:val="24"/>
          <w:rtl w:val="1"/>
        </w:rPr>
        <w:t>دن ۱۱ تا ۲۰: SECP فائلنگ، ودہولڈنگ، سیلز ٹیکس، پے رول، چھٹی/حاضری، سوشل سکیورٹی رجسٹریشن، معاہدے اور لائسنس میں سے ہر ایک کے پانچ تا دس نمونے ٹیسٹ کریں؛ جہاں لاگو ہو بچے کی عمر/نوٹس کنٹرول، معذوری کوٹہ/پالیسی، اپرنٹس تناسب/معاہدے اور گھر سے کام کے ریکارڈ بھی جانچیں۔ کمی کو شدت، مالک، آخری تاریخ اور مطلوبہ ثبوت کے ساتھ درج کریں۔ قانونی/ٹیکس مشورے کے بغیر ہر پرانا مسئلہ فوراً درست کرنے کی کوشش نہ کریں؛ بعض اصلاحات کی قانونی مدت ہوتی ہے۔</w:t>
      </w:r>
    </w:p>
    <w:p>
      <w:pPr>
        <w:keepNext/>
        <w:spacing w:after="40"/>
        <w:ind w:left="0"/>
        <w:jc w:val="left"/>
        <w:bidi w:val="0"/>
      </w:pPr>
      <w:r>
        <w:rPr>
          <w:rFonts w:ascii="Aptos" w:hAnsi="Aptos" w:cs="Aptos" w:eastAsia="Aptos"/>
          <w:b w:val="0"/>
          <w:color w:val="26303B"/>
          <w:sz w:val="20"/>
        </w:rPr>
        <w:t>Days 21–30: present a risk-ranked dashboard to management; agree owners and budget; launch a 12-month compliance calendar; close urgent filings and payroll/safety risks; publish the harassment Code/committee details; and set a quarterly self-audit. Obtain a written management sign-off on the assumptions and unresolved issues.</w:t>
      </w:r>
    </w:p>
    <w:p>
      <w:pPr>
        <w:spacing w:after="160"/>
        <w:ind w:right="58"/>
        <w:jc w:val="right"/>
        <w:bidi w:val="1"/>
      </w:pPr>
      <w:r>
        <w:rPr>
          <w:rFonts w:ascii="Noto Naskh Arabic" w:hAnsi="Noto Naskh Arabic" w:cs="Noto Naskh Arabic" w:eastAsia="Noto Naskh Arabic"/>
          <w:b w:val="0"/>
          <w:color w:val="1D555E"/>
          <w:sz w:val="24"/>
          <w:rtl w:val="1"/>
        </w:rPr>
        <w:t>دن ۲۱ تا ۳۰: خطرے کے لحاظ سے ترتیب دیا ہوا ڈیش بورڈ انتظامیہ کو پیش کریں؛ ذمہ دار اور بجٹ طے کریں؛ ۱۲ ماہ کا کمپلائنس کیلنڈر شروع کریں؛ فوری فائلنگ اور پے رول/حفاظتی خطرات حل کریں؛ ہراسانی ضابطہ/کمیٹی کی تفصیل جاری کریں؛ اور سہ ماہی خود آڈٹ مقرر کریں۔ مفروضوں اور حل طلب معاملات پر انتظامیہ کی تحریری تصدیق لیں۔</w:t>
      </w:r>
    </w:p>
    <w:p>
      <w:pPr>
        <w:keepNext/>
        <w:spacing w:before="280" w:after="20"/>
      </w:pPr>
      <w:r>
        <w:rPr>
          <w:rFonts w:ascii="Aptos Display" w:hAnsi="Aptos Display" w:cs="Aptos Display" w:eastAsia="Aptos Display"/>
          <w:b/>
          <w:color w:val="143F57"/>
          <w:sz w:val="36"/>
        </w:rPr>
        <w:t>25. General baseline readiness checklist</w:t>
      </w:r>
    </w:p>
    <w:p>
      <w:pPr>
        <w:keepNext/>
        <w:spacing w:after="160"/>
        <w:jc w:val="right"/>
        <w:bidi w:val="1"/>
      </w:pPr>
      <w:r>
        <w:rPr>
          <w:rFonts w:ascii="Noto Naskh Arabic" w:hAnsi="Noto Naskh Arabic" w:cs="Noto Naskh Arabic" w:eastAsia="Noto Naskh Arabic"/>
          <w:b/>
          <w:color w:val="14696E"/>
          <w:sz w:val="34"/>
          <w:rtl w:val="1"/>
        </w:rPr>
        <w:t>۲۵۔ بنیادی تعمیل کی تیاری کی چیک لسٹ</w:t>
      </w:r>
    </w:p>
    <w:p>
      <w:pPr>
        <w:keepNext/>
        <w:spacing w:after="40"/>
        <w:ind w:left="0"/>
        <w:jc w:val="left"/>
        <w:bidi w:val="0"/>
      </w:pPr>
      <w:r>
        <w:rPr>
          <w:rFonts w:ascii="Aptos" w:hAnsi="Aptos" w:cs="Aptos" w:eastAsia="Aptos"/>
          <w:b w:val="0"/>
          <w:color w:val="26303B"/>
          <w:sz w:val="20"/>
        </w:rPr>
        <w:t>□ We know the company’s legal form, industry, locations, employee count and tax registrations.</w:t>
        <w:br/>
        <w:t>□ Every law has an applicability decision, owner, due date and evidence location.</w:t>
        <w:br/>
        <w:t>□ Current SECP forms, UBO information, accounts and meeting dates are checked.</w:t>
        <w:br/>
        <w:t>□ FBR and SRB classifications, returns, withholding and payments are reconciled.</w:t>
        <w:br/>
        <w:t>□ Employee contracts, wages, attendance, leave, social-security and safety controls are tested.</w:t>
        <w:br/>
        <w:t>□ The harassment Code, Inquiry Committee and competent authority are in place.</w:t>
        <w:br/>
        <w:t>□ Consumer claims, competition risks, contracts, digital security, permits and sector licences are reviewed.</w:t>
        <w:br/>
        <w:t>□ Child-age controls, disability policy/quota, apprenticeship threshold, home-based-worker contracts, charity fundraising, service-book scope, industrial-statistics notices, agriculture and road-transport triggers are screened. [S42, S45–S48, S50, S51]</w:t>
        <w:br/>
        <w:t>□ Official notices, incidents, exceptions and corrective actions are logged and escalated.</w:t>
      </w:r>
    </w:p>
    <w:p>
      <w:pPr>
        <w:spacing w:after="160"/>
        <w:ind w:right="58"/>
        <w:jc w:val="right"/>
        <w:bidi w:val="1"/>
      </w:pPr>
      <w:r>
        <w:rPr>
          <w:rFonts w:ascii="Noto Naskh Arabic" w:hAnsi="Noto Naskh Arabic" w:cs="Noto Naskh Arabic" w:eastAsia="Noto Naskh Arabic"/>
          <w:b w:val="0"/>
          <w:color w:val="1D555E"/>
          <w:sz w:val="24"/>
          <w:rtl w:val="1"/>
        </w:rPr>
        <w:t>□ کمپنی کی قانونی حیثیت، صنعت، مقامات، ملازمین کی تعداد اور ٹیکس رجسٹریشن معلوم ہے۔</w:t>
        <w:br/>
        <w:t>□ ہر قانون کے لیے اطلاقی فیصلہ، ذمہ دار، آخری تاریخ اور ثبوت کا مقام درج ہے۔</w:t>
        <w:br/>
        <w:t>□ موجودہ SECP فارم، UBO معلومات، حسابات اور میٹنگ تاریخیں چیک ہیں۔</w:t>
        <w:br/>
        <w:t>□ FBR/SRB درجہ بندی، ریٹرن، ودہولڈنگ اور ادائیگیوں کا ملاپ ہے۔</w:t>
        <w:br/>
        <w:t>□ ملازم معاہدے، اجرت، حاضری، چھٹی، سوشل سکیورٹی اور حفاظت ٹیسٹ ہیں۔</w:t>
        <w:br/>
        <w:t>□ ہراسانی ضابطہ، انکوائری کمیٹی اور مجاز اتھارٹی موجود ہیں۔</w:t>
        <w:br/>
        <w:t>□ صارف دعوے، مسابقتی خطرے، معاہدے، ڈیجیٹل حفاظت، اجازت نامے اور شعبہ جاتی لائسنس دیکھے گئے ہیں۔</w:t>
        <w:br/>
        <w:t>□ بچوں کی عمر، معذوری پالیسی/کوٹہ، اپرنٹس حد، گھر سے کام کے معاہدے، خیراتی چندہ، سروس بک کا اطلاق، صنعتی شماریات کے نوٹس، زراعت اور سڑک ٹرانسپورٹ کے اطلاقی محرکات جانچے گئے۔ [S42, S45–S48, S50, S51]</w:t>
        <w:br/>
        <w:t>□ سرکاری نوٹس، واقعات، استثنا اور اصلاحی اقدامات درج اور آگے رپورٹ کیے جاتے ہیں۔</w:t>
      </w:r>
    </w:p>
    <w:p>
      <w:pPr>
        <w:keepNext/>
        <w:spacing w:after="40"/>
        <w:ind w:left="0"/>
        <w:jc w:val="left"/>
        <w:bidi w:val="0"/>
      </w:pPr>
      <w:r>
        <w:rPr>
          <w:rFonts w:ascii="Aptos" w:hAnsi="Aptos" w:cs="Aptos" w:eastAsia="Aptos"/>
          <w:b w:val="0"/>
          <w:color w:val="26303B"/>
          <w:sz w:val="20"/>
        </w:rPr>
        <w:t>If any box is not checked, record the gap—do not hide it. Assign a person, realistic deadline, interim risk control and evidence required. A compliance programme is useful when it creates reliable actions and proof, not when it merely contains a long list of laws.</w:t>
      </w:r>
    </w:p>
    <w:p>
      <w:pPr>
        <w:spacing w:after="160"/>
        <w:ind w:right="58"/>
        <w:jc w:val="right"/>
        <w:bidi w:val="1"/>
      </w:pPr>
      <w:r>
        <w:rPr>
          <w:rFonts w:ascii="Noto Naskh Arabic" w:hAnsi="Noto Naskh Arabic" w:cs="Noto Naskh Arabic" w:eastAsia="Noto Naskh Arabic"/>
          <w:b w:val="0"/>
          <w:color w:val="1D555E"/>
          <w:sz w:val="24"/>
          <w:rtl w:val="1"/>
        </w:rPr>
        <w:t>اگر کوئی خانہ چیک نہ ہو تو کمی درج کریں—اسے چھپائیں نہیں۔ ذمہ دار شخص، حقیقت پسندانہ تاریخ، عبوری خطرہ کنٹرول اور مطلوبہ ثبوت مقرر کریں۔ کمپلائنس پروگرام تب مفید ہے جب وہ قابلِ اعتماد عمل اور ثبوت پیدا کرے، صرف قوانین کی لمبی فہرست نہ ہو۔</w:t>
      </w:r>
    </w:p>
    <w:p>
      <w:pPr>
        <w:keepNext/>
        <w:spacing w:before="280" w:after="20"/>
      </w:pPr>
      <w:r>
        <w:rPr>
          <w:rFonts w:ascii="Aptos Display" w:hAnsi="Aptos Display" w:cs="Aptos Display" w:eastAsia="Aptos Display"/>
          <w:b/>
          <w:color w:val="143F57"/>
          <w:sz w:val="36"/>
        </w:rPr>
        <w:t>26. Maternity benefits and nursing support</w:t>
      </w:r>
    </w:p>
    <w:p>
      <w:pPr>
        <w:keepNext/>
        <w:spacing w:after="160"/>
        <w:jc w:val="right"/>
        <w:bidi w:val="1"/>
      </w:pPr>
      <w:r>
        <w:rPr>
          <w:rFonts w:ascii="Noto Naskh Arabic" w:hAnsi="Noto Naskh Arabic" w:cs="Noto Naskh Arabic" w:eastAsia="Noto Naskh Arabic"/>
          <w:b/>
          <w:color w:val="14696E"/>
          <w:sz w:val="34"/>
          <w:rtl w:val="1"/>
        </w:rPr>
        <w:t>۲۶۔ زچگی کے فوائد اور بچے کو دودھ پلانے میں معاونت</w:t>
      </w:r>
    </w:p>
    <w:p>
      <w:pPr>
        <w:keepNext/>
        <w:spacing w:after="40"/>
        <w:ind w:left="0"/>
        <w:jc w:val="left"/>
        <w:bidi w:val="0"/>
      </w:pPr>
      <w:r>
        <w:rPr>
          <w:rFonts w:ascii="Aptos" w:hAnsi="Aptos" w:cs="Aptos" w:eastAsia="Aptos"/>
          <w:b w:val="0"/>
          <w:color w:val="26303B"/>
          <w:sz w:val="20"/>
        </w:rPr>
        <w:t>The Sindh Maternity Benefits Act, 2018 (Sindh Act XXXIX of 2018) applies to organisations in Sindh. Sections 3–7 provide for mandatory maternity leave, eligibility and pay: the ordinary leave pattern is four weeks before and twelve weeks after delivery; the Act makes paid benefits conditional on the employee having worked continuously for one year before the expected delivery date. HR should assess eligibility individually and apply any more favourable contractual benefit. [S27]</w:t>
      </w:r>
    </w:p>
    <w:p>
      <w:pPr>
        <w:spacing w:after="160"/>
        <w:ind w:right="58"/>
        <w:jc w:val="right"/>
        <w:bidi w:val="1"/>
      </w:pPr>
      <w:r>
        <w:rPr>
          <w:rFonts w:ascii="Noto Naskh Arabic" w:hAnsi="Noto Naskh Arabic" w:cs="Noto Naskh Arabic" w:eastAsia="Noto Naskh Arabic"/>
          <w:b w:val="0"/>
          <w:color w:val="1D555E"/>
          <w:sz w:val="24"/>
          <w:rtl w:val="1"/>
        </w:rPr>
        <w:t>Sindh Maternity Benefits Act, 2018 (Sindh Act XXXIX of 2018) سندھ کی تنظیموں پر لاگو ہوتا ہے۔ سیکشن ۳ تا ۷ لازمی زچگی رخصت، اہلیت اور ادائیگی سے متعلق ہیں: عام رخصت ولادت سے پہلے چار ہفتے اور بعد میں بارہ ہفتے ہے؛ قانون ادا شدہ فائدے کے لیے متوقع تاریخ سے پہلے مسلسل ایک سال کام کرنے کی شرط رکھتا ہے۔ HR ہر ملازمہ کی اہلیت الگ جانچے اور معاہدے میں زیادہ بہتر فائدہ ہو تو وہ دے۔ [S27]</w:t>
      </w:r>
    </w:p>
    <w:p>
      <w:pPr>
        <w:keepNext/>
        <w:spacing w:after="40"/>
        <w:ind w:left="0"/>
        <w:jc w:val="left"/>
        <w:bidi w:val="0"/>
      </w:pPr>
      <w:r>
        <w:rPr>
          <w:rFonts w:ascii="Aptos" w:hAnsi="Aptos" w:cs="Aptos" w:eastAsia="Aptos"/>
          <w:b w:val="0"/>
          <w:color w:val="26303B"/>
          <w:sz w:val="20"/>
        </w:rPr>
        <w:t>Sections 4, 8 and 9 also address specified additional leave, payment in the event of a woman’s death while entitled, and nursing breaks. Keep a confidential maternity-benefit file: written notice/application, eligibility calculation, leave approval, payroll continuation, return-to-work plan and any nursing-break arrangement. Section 10 contains a day-care/CCTV requirement expressed as “every organisation employing 10% or more employees”; do not guess the denominator—obtain a written labour-law opinion, document the decision and review it if headcount changes. [S27]</w:t>
      </w:r>
    </w:p>
    <w:p>
      <w:pPr>
        <w:spacing w:after="160"/>
        <w:ind w:right="58"/>
        <w:jc w:val="right"/>
        <w:bidi w:val="1"/>
      </w:pPr>
      <w:r>
        <w:rPr>
          <w:rFonts w:ascii="Noto Naskh Arabic" w:hAnsi="Noto Naskh Arabic" w:cs="Noto Naskh Arabic" w:eastAsia="Noto Naskh Arabic"/>
          <w:b w:val="0"/>
          <w:color w:val="1D555E"/>
          <w:sz w:val="24"/>
          <w:rtl w:val="1"/>
        </w:rPr>
        <w:t>سیکشن ۴، ۸ اور ۹ مخصوص اضافی رخصت، اہل خاتون کی وفات کی صورت میں ادائیگی اور بچے کو دودھ پلانے کے وقفوں سے متعلق ہیں۔ زچگی فائدے کی خفیہ فائل رکھیں: تحریری اطلاع/درخواست، اہلیت کا حساب، رخصت منظوری، پے رول ادائیگی، واپسی کا منصوبہ اور وقفے کا انتظام۔ سیکشن ۱۰ میں ڈے کیئر/سی سی ٹی وی کی شرط “دس فیصد یا اس سے زیادہ ملازمین رکھنے والی ہر تنظیم” کے الفاظ میں ہے؛ تناسب کی بنیاد کا اندازہ نہ لگائیں، تحریری لیبر قانونی رائے لیں، فیصلہ محفوظ کریں اور ملازمین کی تعداد بدلنے پر دوبارہ جائزہ لیں۔ [S27]</w:t>
      </w:r>
    </w:p>
    <w:p>
      <w:pPr>
        <w:keepNext/>
        <w:spacing w:before="280" w:after="20"/>
      </w:pPr>
      <w:r>
        <w:rPr>
          <w:rFonts w:ascii="Aptos Display" w:hAnsi="Aptos Display" w:cs="Aptos Display" w:eastAsia="Aptos Display"/>
          <w:b/>
          <w:color w:val="143F57"/>
          <w:sz w:val="36"/>
        </w:rPr>
        <w:t>27. Conditional Sindh labour laws: factory, injury and industrial relations</w:t>
      </w:r>
    </w:p>
    <w:p>
      <w:pPr>
        <w:keepNext/>
        <w:spacing w:after="160"/>
        <w:jc w:val="right"/>
        <w:bidi w:val="1"/>
      </w:pPr>
      <w:r>
        <w:rPr>
          <w:rFonts w:ascii="Noto Naskh Arabic" w:hAnsi="Noto Naskh Arabic" w:cs="Noto Naskh Arabic" w:eastAsia="Noto Naskh Arabic"/>
          <w:b/>
          <w:color w:val="14696E"/>
          <w:sz w:val="34"/>
          <w:rtl w:val="1"/>
        </w:rPr>
        <w:t>۲۷۔ مشروط سندھ لیبر قوانین: فیکٹری، چوٹ اور صنعتی تعلقات</w:t>
      </w:r>
    </w:p>
    <w:p>
      <w:pPr>
        <w:keepNext/>
        <w:spacing w:after="40"/>
        <w:ind w:left="0"/>
        <w:jc w:val="left"/>
        <w:bidi w:val="0"/>
      </w:pPr>
      <w:r>
        <w:rPr>
          <w:rFonts w:ascii="Aptos" w:hAnsi="Aptos" w:cs="Aptos" w:eastAsia="Aptos"/>
          <w:b w:val="0"/>
          <w:color w:val="26303B"/>
          <w:sz w:val="20"/>
        </w:rPr>
        <w:t>Factory trigger: the Sindh Factories Act, 2015 defines a factory by a manufacturing process and ten or more workers working or having worked on any day in the preceding twelve months. If triggered, check sections 1–9 for scope, seasonal status and exemptions; section 10 notice and section 11 registration; sections 12–14 inspection/medical staff; sections 15–53 health and safety; sections 54–80 hours, holidays and leave; sections 81–91 young workers; sections 92–107 penalties/procedure; section 108 display notices; and sections 109–114 rules and supplementary provisions. Before manufacturing, secure the registration certificate; the 2021 amendment requires registration documents to include an SBCA-approved industrial-plot layout and approvals for electricity, gas and water connections. Section 94-A prescribes a fine of PKR 200,000–500,000, or imprisonment up to six months, or both, for failure to register; the official 2021 amendment prints the minimum-term phrase as ‘two months days’ (an apparent drafting error), so verify the authoritative Gazette/court reading before quoting a minimum term; failure to give a section 10 notice of commencement or change of manager carries a section 94 penalty of PKR 100,000–200,000, 15 days–two months’ imprisonment, or both. Factory, OSH and building/environment approvals can overlap; appoint one site owner to coordinate them. [S28, S42, S49]</w:t>
      </w:r>
    </w:p>
    <w:p>
      <w:pPr>
        <w:spacing w:after="160"/>
        <w:ind w:right="58"/>
        <w:jc w:val="right"/>
        <w:bidi w:val="1"/>
      </w:pPr>
      <w:r>
        <w:rPr>
          <w:rFonts w:ascii="Noto Naskh Arabic" w:hAnsi="Noto Naskh Arabic" w:cs="Noto Naskh Arabic" w:eastAsia="Noto Naskh Arabic"/>
          <w:b w:val="0"/>
          <w:color w:val="1D555E"/>
          <w:sz w:val="24"/>
          <w:rtl w:val="1"/>
        </w:rPr>
        <w:t>فیکٹری کا اطلاق: Sindh Factories Act, 2015 فیکٹری کو مینوفیکچرنگ عمل اور گزشتہ بارہ ماہ کے کسی دن کام کرنے والے یا کر چکے دس یا زیادہ کارکنوں سے متعین کرتا ہے۔ اطلاق ہو تو دائرۂ کار، موسمی حیثیت اور چھوٹ کے لیے سیکشن ۱ تا ۹؛ نوٹس/رجسٹریشن کے لیے ۱۰ تا ۱۱؛ انسپکٹر/طبی افسران کے لیے ۱۲ تا ۱۴؛ صحت و حفاظت کے لیے ۱۵ تا ۵۳؛ اوقات/تعطیل/چھٹی کے لیے ۵۴ تا ۸۰؛ کم عمر کارکنوں کے لیے ۸۱ تا ۹۱؛ جرائم/طریقۂ کار کے لیے ۹۲ تا ۱۰۷؛ نوٹس آویزاں کرنے کے لیے ۱۰۸؛ اور قواعد/ضمنی امور کے لیے ۱۰۹ تا ۱۱۴ جانچیں۔ مینوفیکچرنگ سے پہلے رجسٹریشن سرٹیفکیٹ حاصل کریں؛ ۲۰۲۱ کی ترمیم کے مطابق رجسٹریشن دستاویزات میں SBCA سے منظور شدہ صنعتی پلاٹ کا لے آؤٹ اور بجلی، گیس اور پانی کے کنکشن کی منظوری شامل ہونی چاہیے۔ رجسٹریشن نہ ہونے پر سیکشن ۹۴-اے میں ۲۰۰,۰۰۰ تا ۵۰۰,۰۰۰ روپے جرمانہ، یا چھ ماہ تک قید، یا دونوں کی سزا ہے؛ سرکاری ۲۰۲۱ ترمیم میں کم از کم قید کی عبارت ‘two months days’ چھپی ہے (غالباً کتابتی غلطی)، اس لیے کم از کم مدت بتانے سے پہلے مستند گزٹ/عدالتی تشریح دیکھیں؛ سیکشن ۱۰ کے تحت کام شروع کرنے یا مینیجر کی تبدیلی کا نوٹس نہ دینے پر سیکشن ۹۴ میں ۱۰۰,۰۰۰ تا ۲۰۰,۰۰۰ روپے جرمانہ، ۱۵ دن تا دو ماہ قید، یا دونوں کی سزا ہے۔ فیکٹری، OSH، عمارت اور ماحولیات کی منظوریوں میں تداخل ہو سکتا ہے؛ ایک مقام ذمہ دار انہیں مربوط کرے۔ [S28, S42, S49]</w:t>
      </w:r>
    </w:p>
    <w:p>
      <w:pPr>
        <w:keepNext/>
        <w:spacing w:after="40"/>
        <w:ind w:left="0"/>
        <w:jc w:val="left"/>
        <w:bidi w:val="0"/>
      </w:pPr>
      <w:r>
        <w:rPr>
          <w:rFonts w:ascii="Aptos" w:hAnsi="Aptos" w:cs="Aptos" w:eastAsia="Aptos"/>
          <w:b w:val="0"/>
          <w:color w:val="26303B"/>
          <w:sz w:val="20"/>
        </w:rPr>
        <w:t>Factory health and welfare controls: sections 15–19 require cleanliness, safe waste/effluent disposal, ventilation/temperature control, dust/fume control and safe artificial humidification. Sections 20–23 cover overcrowding (at least 500 cubic feet per worker), lighting, drinking water (cooling/distribution where more than 250 workers are ordinarily employed) and separate male/female sanitary facilities with washing provision. Section 24 (spittoons) was omitted by Sindh Act V of 2023; do not apply its old text. Section 25 requires hygiene-card medical examinations in January and July by an appointed factory doctor, at the employer’s cost; section 26 requires prescribed vaccination/inoculation. Section 27 permits rules requiring canteens in specified factories with more than 250 workers; section 28 requires prescribed welfare officers where 500 or more workers are ordinarily employed. Keep cleaning, waste, water, sanitation, medical-card and welfare-officer evidence; check current Factories Rules and Inspector orders. [S28, S42]</w:t>
      </w:r>
    </w:p>
    <w:p>
      <w:pPr>
        <w:spacing w:after="160"/>
        <w:ind w:right="58"/>
        <w:jc w:val="right"/>
        <w:bidi w:val="1"/>
      </w:pPr>
      <w:r>
        <w:rPr>
          <w:rFonts w:ascii="Noto Naskh Arabic" w:hAnsi="Noto Naskh Arabic" w:cs="Noto Naskh Arabic" w:eastAsia="Noto Naskh Arabic"/>
          <w:b w:val="0"/>
          <w:color w:val="1D555E"/>
          <w:sz w:val="24"/>
          <w:rtl w:val="1"/>
        </w:rPr>
        <w:t>فیکٹری میں صحت و فلاح کے کنٹرولز: سیکشن ۱۵ تا ۱۹ صفائی، فضلے/اخراج کی محفوظ تلفی، ہوا/درجہ حرارت، گرد/دھوئیں کا کنٹرول اور مصنوعی نمی کا محفوظ انتظام لازم کرتے ہیں۔ سیکشن ۲۰ تا ۲۳ گنجائش (ہر کارکن کے لیے کم از کم ۵۰۰ مکعب فٹ)، روشنی، پینے کے پانی (۲۵۰ سے زیادہ کارکن عموماً ہوں تو ٹھنڈا پانی/تقسیم) اور مرد/خواتین کے الگ بیت الخلا و دھلائی کی سہولتوں سے متعلق ہیں۔ سیکشن ۲۴ (تھوک دان) کو Sindh Act V of 2023 نے حذف کیا؛ اس کا پرانا متن لاگو نہ کریں۔ سیکشن ۲۵ کے تحت مقررہ فیکٹری ڈاکٹر جنوری اور جولائی میں Hygiene Card کے لیے طبی معائنہ کرے اور خرچ آجر دے؛ سیکشن ۲۶ مقررہ ویکسین/ٹیکہ لازم کرتا ہے۔ سیکشن ۲۷ میں ۲۵۰ سے زیادہ کارکنوں والی مخصوص فیکٹریوں کے لیے کینٹین کے قواعد بن سکتے ہیں؛ سیکشن ۲۸ میں عموماً ۵۰۰ یا زیادہ کارکنوں پر مقررہ Welfare Officer لازم ہے۔ صفائی، فضلہ، پانی، بیت الخلا، طبی کارڈ اور Welfare Officer کا ثبوت رکھیں؛ موجودہ Factories Rules اور انسپکٹر کے احکام دیکھیں۔ [S28, S42]</w:t>
      </w:r>
    </w:p>
    <w:p>
      <w:pPr>
        <w:keepNext/>
        <w:spacing w:after="40"/>
        <w:ind w:left="0"/>
        <w:jc w:val="left"/>
        <w:bidi w:val="0"/>
      </w:pPr>
      <w:r>
        <w:rPr>
          <w:rFonts w:ascii="Aptos" w:hAnsi="Aptos" w:cs="Aptos" w:eastAsia="Aptos"/>
          <w:b w:val="0"/>
          <w:color w:val="26303B"/>
          <w:sz w:val="20"/>
        </w:rPr>
        <w:t>Factory machinery and accident controls: section 29 covers fire exits, alarms and escape training; sections 30–35 cover machine fencing, work near moving machinery, adolescent training, emergency power cut-off, self-acting machines and new machinery guards. Sections 36–40 cover cotton-openers, lifting/crane equipment (examine at least annually), hoists/lifts (competent examination at least every six months), revolving machinery and pressure plant. Sections 41–44 cover safe floors/access, pits/openings, excessive loads and eye protection; sections 45–49 allow inspector tests/orders and regulate confined spaces, dangerous fumes and explosive/inflammable dust or gas. Sections 50–53 address excluding children, accident notices, appeals and additional rules for hazardous operations. Maintain machine-guard, lifting-equipment, inspection, confined-space, emergency-training and accident-notice records. [S28, S43]</w:t>
      </w:r>
    </w:p>
    <w:p>
      <w:pPr>
        <w:spacing w:after="160"/>
        <w:ind w:right="58"/>
        <w:jc w:val="right"/>
        <w:bidi w:val="1"/>
      </w:pPr>
      <w:r>
        <w:rPr>
          <w:rFonts w:ascii="Noto Naskh Arabic" w:hAnsi="Noto Naskh Arabic" w:cs="Noto Naskh Arabic" w:eastAsia="Noto Naskh Arabic"/>
          <w:b w:val="0"/>
          <w:color w:val="1D555E"/>
          <w:sz w:val="24"/>
          <w:rtl w:val="1"/>
        </w:rPr>
        <w:t>فیکٹری میں مشینری اور حادثاتی کنٹرولز: سیکشن ۲۹ آگ کے اخراجی راستے، الارم اور انخلا کی تربیت سے متعلق ہے؛ سیکشن ۳۰ تا ۳۵ مشین گارڈ، چلتی مشین کے قریب کام، نوعمروں کی تربیت، ہنگامی پاور بندش، خودکار مشین اور نئی مشین کے حفاظتی حصے لازم کرتے ہیں۔ سیکشن ۳۶ تا ۴۰ روئی کھولنے والی مشین، لفٹنگ/کرین آلات (کم از کم سالانہ معائنہ)، Hoist/Lift (مجاز شخص سے کم از کم ہر چھ ماہ معائنہ)، گھومتی مشین اور دباؤ والے پلانٹ سے متعلق ہیں۔ سیکشن ۴۱ تا ۴۴ محفوظ فرش/رسائی، گڑھے/سوراخ، بھاری بوجھ اور آنکھوں کے تحفظ؛ سیکشن ۴۵ تا ۴۹ انسپکٹر کے ٹیسٹ/احکام، بند جگہ، خطرناک دھوئیں اور دھماکہ خیز/آتش گیر گرد یا گیس کو کنٹرول کرتے ہیں۔ سیکشن ۵۰ تا ۵۳ بچوں کو ہٹانے، حادثہ نوٹس، اپیل اور خطرناک عمل کے اضافی قواعد سے متعلق ہیں۔ مشین گارڈ، لفٹنگ آلات، معائنہ، بند جگہ، ہنگامی تربیت اور حادثہ نوٹس کا ریکارڈ رکھیں۔ [S28, S43]</w:t>
      </w:r>
    </w:p>
    <w:p>
      <w:pPr>
        <w:keepNext/>
        <w:spacing w:after="40"/>
        <w:ind w:left="0"/>
        <w:jc w:val="left"/>
        <w:bidi w:val="0"/>
      </w:pPr>
      <w:r>
        <w:rPr>
          <w:rFonts w:ascii="Aptos" w:hAnsi="Aptos" w:cs="Aptos" w:eastAsia="Aptos"/>
          <w:b w:val="0"/>
          <w:color w:val="26303B"/>
          <w:sz w:val="20"/>
        </w:rPr>
        <w:t>Factory hours, leave and young-worker map: sections 54–65 govern weekly/daily hours, weekly and compensatory holidays, rest, spread-over, work-period notices/registers and exemptions. Baseline adult limits are 48 hours/week (50 in a seasonal factory; up to 56 for technically continuous work) and 9 hours/day (a male adult in a seasonal factory may work 10); check rules and exemptions. Section 66 requires a woman’s prior consent and employer-arranged transport after 7 p.m.; section 67 governs night shifts; section 68 requires double-rate overtime beyond the statutory daily/weekly limits; sections 69–71 address overtime, double employment and overlapping shifts. Sections 72–80 govern annual/paid holidays, payment, casual/sick and festival leave. Sections 81–91 govern the under-14 factory ban, adolescent fitness tokens/certificates, age-specific hours, notices/registers and medical examination; section 91 applies the child-employment law in addition. [S18, S28, S42, S43]</w:t>
      </w:r>
    </w:p>
    <w:p>
      <w:pPr>
        <w:spacing w:after="160"/>
        <w:ind w:right="58"/>
        <w:jc w:val="right"/>
        <w:bidi w:val="1"/>
      </w:pPr>
      <w:r>
        <w:rPr>
          <w:rFonts w:ascii="Noto Naskh Arabic" w:hAnsi="Noto Naskh Arabic" w:cs="Noto Naskh Arabic" w:eastAsia="Noto Naskh Arabic"/>
          <w:b w:val="0"/>
          <w:color w:val="1D555E"/>
          <w:sz w:val="24"/>
          <w:rtl w:val="1"/>
        </w:rPr>
        <w:t>فیکٹری کے اوقات، چھٹی اور کم عمر کارکن: سیکشن ۵۴ تا ۶۵ ہفتہ وار/روزانہ اوقات، ہفتہ وار/متبادل تعطیل، آرام، دن میں پھیلاؤ، کام کے اوقات کے نوٹس/رجسٹر اور چھوٹ کو کنٹرول کرتے ہیں۔ بالغ کارکن کی بنیادی حد ہفتے میں ۴۸ گھنٹے (موسمی فیکٹری میں ۵۰؛ تکنیکی طور پر مسلسل کام میں ۵۶ تک) اور روزانہ ۹ گھنٹے ہے (موسمی فیکٹری میں بالغ مرد ۱۰ گھنٹے کام کر سکتا ہے)؛ قواعد/چھوٹ چیک کریں۔ سیکشن ۶۶ میں شام ۷ بجے کے بعد خاتون کی پہلے رضامندی اور آجر کی ٹرانسپورٹ لازم ہے؛ سیکشن ۶۷ رات کی شفٹ، سیکشن ۶۸ قانونی یومیہ/ہفتہ وار حد سے زائد کام پر دوگنی اوور ٹائم اجرت، اور سیکشن ۶۹ تا ۷۱ اوور ٹائم، دوہری ملازمت اور شفٹوں کے ٹکراؤ کو کنٹرول کرتے ہیں۔ سیکشن ۷۲ تا ۸۰ سالانہ/بااجرت تعطیل، ادائیگی، اتفاقی/بیماری اور تہوار چھٹی سے متعلق ہیں۔ سیکشن ۸۱ تا ۹۱ فیکٹری میں ۱۴ سال سے کم بچے کی ممانعت، نوعمر فٹنس ٹوکن/سرٹیفکیٹ، عمر کے مطابق اوقات، نوٹس/رجسٹر اور طبی معائنے سے متعلق ہیں؛ سیکشن ۹۱ بچوں کے روزگار کا قانون بھی لاگو کرتا ہے۔ [S18, S28, S42, S43]</w:t>
      </w:r>
    </w:p>
    <w:p>
      <w:pPr>
        <w:keepNext/>
        <w:spacing w:after="40"/>
        <w:ind w:left="0"/>
        <w:jc w:val="left"/>
        <w:bidi w:val="0"/>
      </w:pPr>
      <w:r>
        <w:rPr>
          <w:rFonts w:ascii="Aptos" w:hAnsi="Aptos" w:cs="Aptos" w:eastAsia="Aptos"/>
          <w:b w:val="0"/>
          <w:color w:val="26303B"/>
          <w:sz w:val="20"/>
        </w:rPr>
        <w:t>Factory penalties and procedure: sections 92–93 set general and enhanced penalties; section 94 covers failure to give the section 10 commencement/manager-change notice; section 94-A (2021) covers failure to register. Sections 95–101 address obstruction, accident/return notices, smoking/naked flame near inflammables, false certificates, child double-employment and display notices; sections 102–107 address occupier responsibility, liability, evidence, cognizance and prosecution limitation. Use the exact offence-specific section and current Gazette text; a penalty under one section does not replace a separate notice, registration or reporting duty. [S28, S49]</w:t>
      </w:r>
    </w:p>
    <w:p>
      <w:pPr>
        <w:spacing w:after="160"/>
        <w:ind w:right="58"/>
        <w:jc w:val="right"/>
        <w:bidi w:val="1"/>
      </w:pPr>
      <w:r>
        <w:rPr>
          <w:rFonts w:ascii="Noto Naskh Arabic" w:hAnsi="Noto Naskh Arabic" w:cs="Noto Naskh Arabic" w:eastAsia="Noto Naskh Arabic"/>
          <w:b w:val="0"/>
          <w:color w:val="1D555E"/>
          <w:sz w:val="24"/>
          <w:rtl w:val="1"/>
        </w:rPr>
        <w:t>فیکٹری کی سزائیں اور طریقۂ کار: سیکشن ۹۲ تا ۹۳ عمومی اور بڑھائی گئی سزائیں مقرر کرتے ہیں؛ سیکشن ۹۴ کام شروع/مینیجر تبدیلی کا سیکشن ۱۰ نوٹس نہ دینے اور سیکشن ۹۴-اے (۲۰۲۱) رجسٹریشن نہ کرانے سے متعلق ہے۔ سیکشن ۹۵ تا ۱۰۱ میں انسپکٹر کو روکنا، حادثہ/ریٹرن نوٹس، آتش گیر مواد کے قریب سگریٹ/کھلی آگ، غلط سرٹیفکیٹ، بچے کی دوہری ملازمت اور نوٹس آویزاں کرنا شامل ہیں؛ سیکشن ۱۰۲ تا ۱۰۷ میں Occupier کی ذمہ داری، ثبوت، جرم کا نوٹس اور مقدمے کی مدت شامل ہے۔ ہر خلاف ورزی کے لیے درست سیکشن اور تازہ گزٹ دیکھیں؛ ایک سیکشن کی سزا الگ نوٹس، رجسٹریشن یا رپورٹنگ کی ذمہ داری ختم نہیں کرتی۔ [S28, S49]</w:t>
      </w:r>
    </w:p>
    <w:p>
      <w:pPr>
        <w:keepNext/>
        <w:spacing w:after="40"/>
        <w:ind w:left="0"/>
        <w:jc w:val="left"/>
        <w:bidi w:val="0"/>
      </w:pPr>
      <w:r>
        <w:rPr>
          <w:rFonts w:ascii="Aptos" w:hAnsi="Aptos" w:cs="Aptos" w:eastAsia="Aptos"/>
          <w:b w:val="0"/>
          <w:color w:val="26303B"/>
          <w:sz w:val="20"/>
        </w:rPr>
        <w:t>Machinery and hazardous operations: in a factory, section 31(1) permits examination/adjustment while machinery is moving only by a specially trained adult male worker wearing tight-fitting clothing and listed in the prescribed register; section 31(2) bars adolescents from cleaning, lubricating or adjusting moving machinery or working between moving parts; check Gazette prohibitions issued under section 31(3) for specified machines. Where a cotton-opener is operating, section 36 bars adolescents from any part of the factory used for cotton pressing. For an operation declared hazardous by Government, check rules under section 53(4): they may restrict or prohibit pregnant and breastfeeding women and adolescents from the specified operation. Apply these controls before assigning work and whenever the process or official rules change; retain training/register entries, risk assessments and the relevant Gazette/rule. [S28, S43]</w:t>
      </w:r>
    </w:p>
    <w:p>
      <w:pPr>
        <w:spacing w:after="160"/>
        <w:ind w:right="58"/>
        <w:jc w:val="right"/>
        <w:bidi w:val="1"/>
      </w:pPr>
      <w:r>
        <w:rPr>
          <w:rFonts w:ascii="Noto Naskh Arabic" w:hAnsi="Noto Naskh Arabic" w:cs="Noto Naskh Arabic" w:eastAsia="Noto Naskh Arabic"/>
          <w:b w:val="0"/>
          <w:color w:val="1D555E"/>
          <w:sz w:val="24"/>
          <w:rtl w:val="1"/>
        </w:rPr>
        <w:t>مشینری اور خطرناک عمل: فیکٹری میں سیکشن ۳۱(۱) کے تحت چلتی مشینری کا معائنہ/ایڈجسٹمنٹ صرف خصوصی تربیت یافتہ بالغ مرد کارکن، تنگ لباس پہن کر اور مقررہ رجسٹر میں درج ہونے پر کر سکتا ہے؛ سیکشن ۳۱(۲) نوعمروں کو چلتی مشین صاف، چکنا یا ایڈجسٹ کرنے اور حرکت کرتے حصوں کے درمیان کام کرنے سے روکتا ہے؛ مخصوص مشینوں کے لیے سیکشن ۳۱(۳) کے تحت جاری گزٹ ممانعت بھی چیک کریں۔ روئی کھولنے والی مشین چل رہی ہو تو سیکشن ۳۶ روئی دبانے والے فیکٹری حصے میں نوعمروں کی ملازمت منع کرتا ہے۔ حکومت کسی عمل کو خطرناک قرار دے تو سیکشن ۵۳(۴) کے تحت قواعد دیکھیں؛ وہ مخصوص عمل میں حاملہ/دودھ پلانے والی خواتین اور نوعمروں کے کام کو محدود یا ممنوع کر سکتے ہیں۔ کام دینے سے پہلے اور عمل/سرکاری قواعد بدلنے پر یہ کنٹرول نافذ کریں؛ تربیت/رجسٹر، خطرے کے جائزے اور متعلقہ گزٹ/قاعدہ محفوظ رکھیں۔ [S28, S43]</w:t>
      </w:r>
    </w:p>
    <w:p>
      <w:pPr>
        <w:keepNext/>
        <w:spacing w:after="40"/>
        <w:ind w:left="0"/>
        <w:jc w:val="left"/>
        <w:bidi w:val="0"/>
      </w:pPr>
      <w:r>
        <w:rPr>
          <w:rFonts w:ascii="Aptos" w:hAnsi="Aptos" w:cs="Aptos" w:eastAsia="Aptos"/>
          <w:b w:val="0"/>
          <w:color w:val="26303B"/>
          <w:sz w:val="20"/>
        </w:rPr>
        <w:t>Women in factories: section 66, as amended, permits work beyond 7:00 p.m. only with the woman worker’s prior consent and employer-arranged pick-and-drop transport to her doorstep or the nearest possible place. Check section 67 and the current Sindh Factories Rules for any additional night-shift conditions. Record consent and transport arrangements and review every shift roster. [S28, S43]</w:t>
      </w:r>
    </w:p>
    <w:p>
      <w:pPr>
        <w:spacing w:after="160"/>
        <w:ind w:right="58"/>
        <w:jc w:val="right"/>
        <w:bidi w:val="1"/>
      </w:pPr>
      <w:r>
        <w:rPr>
          <w:rFonts w:ascii="Noto Naskh Arabic" w:hAnsi="Noto Naskh Arabic" w:cs="Noto Naskh Arabic" w:eastAsia="Noto Naskh Arabic"/>
          <w:b w:val="0"/>
          <w:color w:val="1D555E"/>
          <w:sz w:val="24"/>
          <w:rtl w:val="1"/>
        </w:rPr>
        <w:t>فیکٹری میں خواتین: ترمیم شدہ سیکشن ۶۶ کے تحت خاتون کارکن کی پہلے سے رضامندی اور آجر کی جانب سے گھر کے دروازے یا قریب ترین ممکنہ جگہ تک پک اینڈ ڈراپ ٹرانسپورٹ کے بغیر اسے شام ۷ بجے کے بعد کام نہیں کرایا جا سکتا۔ رات کی شفٹ کی اضافی شرائط کے لیے سیکشن ۶۷ اور موجودہ Sindh Factories Rules دیکھیں۔ رضامندی اور ٹرانسپورٹ انتظام کا ثبوت رکھیں اور ہر شفٹ روسٹر کا جائزہ لیں۔ [S28, S43]</w:t>
      </w:r>
    </w:p>
    <w:p>
      <w:pPr>
        <w:keepNext/>
        <w:spacing w:after="40"/>
        <w:ind w:left="0"/>
        <w:jc w:val="left"/>
        <w:bidi w:val="0"/>
      </w:pPr>
      <w:r>
        <w:rPr>
          <w:rFonts w:ascii="Aptos" w:hAnsi="Aptos" w:cs="Aptos" w:eastAsia="Aptos"/>
          <w:b w:val="0"/>
          <w:color w:val="26303B"/>
          <w:sz w:val="20"/>
        </w:rPr>
        <w:t>Seasonal-factory trigger: the 2021 Standing Orders amendment recognizes seasonal workers, requires a worker card, and adds Standing Order 20-A. A seasonal worker who works at least 75% of the season’s days is treated as having worked throughout it and is due one month’s wages at season-end in addition to the sum due for the immediately preceding month. Check the statutory definition of a seasonal factory, calculate the qualifying days and retain cards, attendance and final-pay calculations. [S11, S44]</w:t>
      </w:r>
    </w:p>
    <w:p>
      <w:pPr>
        <w:spacing w:after="160"/>
        <w:ind w:right="58"/>
        <w:jc w:val="right"/>
        <w:bidi w:val="1"/>
      </w:pPr>
      <w:r>
        <w:rPr>
          <w:rFonts w:ascii="Noto Naskh Arabic" w:hAnsi="Noto Naskh Arabic" w:cs="Noto Naskh Arabic" w:eastAsia="Noto Naskh Arabic"/>
          <w:b w:val="0"/>
          <w:color w:val="1D555E"/>
          <w:sz w:val="24"/>
          <w:rtl w:val="1"/>
        </w:rPr>
        <w:t>موسمی فیکٹری کا اطلاق: ۲۰۲۱ کی Standing Orders ترمیم موسمی کارکن کو تسلیم کرتی ہے، کارکن کارڈ لازم کرتی ہے اور Standing Order 20-A شامل کرتی ہے۔ جو موسمی کارکن موسم کے کم از کم ۷۵ فیصد دن کام کرے اسے پورا موسم کام کیا ہوا سمجھا جاتا ہے؛ اسے موسم کے اختتام پر ایک ماہ کی اجرت، اس سے فوراً پہلے والے مہینے کی واجب رقم کے علاوہ، دی جائے۔ موسمی فیکٹری کی قانونی تعریف دیکھیں، اہل دن گنیں اور کارڈ، حاضری اور آخری ادائیگی کا حساب محفوظ رکھیں۔ [S11, S44]</w:t>
      </w:r>
    </w:p>
    <w:p>
      <w:pPr>
        <w:keepNext/>
        <w:spacing w:after="40"/>
        <w:ind w:left="0"/>
        <w:jc w:val="left"/>
        <w:bidi w:val="0"/>
      </w:pPr>
      <w:r>
        <w:rPr>
          <w:rFonts w:ascii="Aptos" w:hAnsi="Aptos" w:cs="Aptos" w:eastAsia="Aptos"/>
          <w:b w:val="0"/>
          <w:color w:val="26303B"/>
          <w:sz w:val="20"/>
        </w:rPr>
        <w:t>Work-injury trigger: sections 3–4 of the Sindh Workers’ Compensation Act, 2015 impose compensation duties for a qualifying work-related injury or death; sections 10–13 cover notice/claims and fatal-accident reporting, and section 19 requires a periodic return. Coverage is class- and schedule-dependent. In establishments with twenty or more workers, also check the insurance requirement in the Standing Orders Schedule. Keep incident, medical, witness, authority-notice, insurance and compensation evidence. [S29, S11]</w:t>
      </w:r>
    </w:p>
    <w:p>
      <w:pPr>
        <w:spacing w:after="160"/>
        <w:ind w:right="58"/>
        <w:jc w:val="right"/>
        <w:bidi w:val="1"/>
      </w:pPr>
      <w:r>
        <w:rPr>
          <w:rFonts w:ascii="Noto Naskh Arabic" w:hAnsi="Noto Naskh Arabic" w:cs="Noto Naskh Arabic" w:eastAsia="Noto Naskh Arabic"/>
          <w:b w:val="0"/>
          <w:color w:val="1D555E"/>
          <w:sz w:val="24"/>
          <w:rtl w:val="1"/>
        </w:rPr>
        <w:t>کام کی چوٹ کا اطلاق: Sindh Workers’ Compensation Act, 2015 کے سیکشن ۳ تا ۴ اہل کام سے متعلق چوٹ یا موت پر معاوضے کی ذمہ داری عائد کرتے ہیں؛ سیکشن ۱۰ تا ۱۳ نوٹس/دعویٰ اور مہلک حادثے کی رپورٹنگ، جبکہ سیکشن ۱۹ وقفہ وار ریٹرن سے متعلق ہے۔ کوریج کارکن کی قسم اور شیڈول پر منحصر ہے۔ بیس یا زیادہ کارکنوں والے ادارے Standing Orders کے شیڈول میں انشورنس کی شرط بھی چیک کریں۔ واقعہ، طبی، گواہ، اتھارٹی نوٹس، انشورنس اور معاوضے کا ثبوت رکھیں۔ [S29, S11]</w:t>
      </w:r>
    </w:p>
    <w:p>
      <w:pPr>
        <w:keepNext/>
        <w:spacing w:after="40"/>
        <w:ind w:left="0"/>
        <w:jc w:val="left"/>
        <w:bidi w:val="0"/>
      </w:pPr>
      <w:r>
        <w:rPr>
          <w:rFonts w:ascii="Aptos" w:hAnsi="Aptos" w:cs="Aptos" w:eastAsia="Aptos"/>
          <w:b w:val="0"/>
          <w:color w:val="26303B"/>
          <w:sz w:val="20"/>
        </w:rPr>
        <w:t>Industrial relations: the Sindh Industrial Relations Act, 2013 applies to employment in Sindh subject to its exclusions. If a union, collective-bargaining unit, dispute, strike or individual grievance arises, screen registration, representation, unfair-labour-practice, settlement and Labour Court procedures; section 24 concerns collective bargaining agents and section 37 individual grievances. Do not retaliate against union activity or settle outside the required process. [S30]</w:t>
      </w:r>
    </w:p>
    <w:p>
      <w:pPr>
        <w:spacing w:after="160"/>
        <w:ind w:right="58"/>
        <w:jc w:val="right"/>
        <w:bidi w:val="1"/>
      </w:pPr>
      <w:r>
        <w:rPr>
          <w:rFonts w:ascii="Noto Naskh Arabic" w:hAnsi="Noto Naskh Arabic" w:cs="Noto Naskh Arabic" w:eastAsia="Noto Naskh Arabic"/>
          <w:b w:val="0"/>
          <w:color w:val="1D555E"/>
          <w:sz w:val="24"/>
          <w:rtl w:val="1"/>
        </w:rPr>
        <w:t>صنعتی تعلقات: Sindh Industrial Relations Act, 2013 سندھ میں ملازمت پر اپنی استثناؤں کے تابع لاگو ہوتا ہے۔ یونین، اجتماعی سودے بازی، تنازع، ہڑتال یا انفرادی شکایت سامنے آئے تو رجسٹریشن، نمائندگی، غیر منصفانہ لیبر عمل، تصفیہ اور لیبر کورٹ کے طریقے دیکھیں؛ سیکشن ۲۴ اجتماعی سودے بازی کے ایجنٹ اور سیکشن ۳۷ انفرادی شکایت سے متعلق ہے۔ یونین سرگرمی پر انتقامی کارروائی نہ کریں اور مقررہ طریقے سے باہر تصفیہ نہ کریں۔ [S30]</w:t>
      </w:r>
    </w:p>
    <w:p>
      <w:pPr>
        <w:keepNext/>
        <w:spacing w:after="40"/>
        <w:ind w:left="0"/>
        <w:jc w:val="left"/>
        <w:bidi w:val="0"/>
      </w:pPr>
      <w:r>
        <w:rPr>
          <w:rFonts w:ascii="Aptos" w:hAnsi="Aptos" w:cs="Aptos" w:eastAsia="Aptos"/>
          <w:b w:val="0"/>
          <w:color w:val="26303B"/>
          <w:sz w:val="20"/>
        </w:rPr>
        <w:t>Workers’ funds: screen the Sindh Workers Welfare Fund Act, 2014 (sections 5–6) and Sindh Companies Profits (Workers’ Participation) Act, 2015 (section 2 and its Scheme) if industrial-establishment, worker, capital, asset, income or notified-class tests are met. Rates and thresholds interact with amended law, tax treatment and court/CCI jurisdiction. Obtain a current written tax opinion before accruing, paying or treating either fund as inapplicable; retain audited income/profit calculations, headcount and payment/return evidence. [S31, S32]</w:t>
      </w:r>
    </w:p>
    <w:p>
      <w:pPr>
        <w:spacing w:after="160"/>
        <w:ind w:right="58"/>
        <w:jc w:val="right"/>
        <w:bidi w:val="1"/>
      </w:pPr>
      <w:r>
        <w:rPr>
          <w:rFonts w:ascii="Noto Naskh Arabic" w:hAnsi="Noto Naskh Arabic" w:cs="Noto Naskh Arabic" w:eastAsia="Noto Naskh Arabic"/>
          <w:b w:val="0"/>
          <w:color w:val="1D555E"/>
          <w:sz w:val="24"/>
          <w:rtl w:val="1"/>
        </w:rPr>
        <w:t>کارکنوں کے فنڈ: صنعتی ادارے، کارکن، کیپیٹل، اثاثے، آمدنی یا نوٹیفائیڈ زمرے کی شرط پوری ہو تو Sindh Workers Welfare Fund Act, 2014 (سیکشن ۵ تا ۶) اور Sindh Companies Profits (Workers’ Participation) Act, 2015 (سیکشن ۲ اور اس کا Scheme) جانچیں۔ شرحیں اور حدود ترمیم شدہ قانون، ٹیکس سلوک اور عدالت/CCI کے دائرۂ اختیار سے متاثر ہو سکتی ہیں۔ رقم مختص، ادا یا غیر لاگو قرار دینے سے پہلے تازہ تحریری ٹیکس رائے لیں؛ آڈٹ شدہ آمدنی/منافع، ملازمین کی تعداد اور ادائیگی/ریٹرن کا ثبوت رکھیں۔ [S31, S32]</w:t>
      </w:r>
    </w:p>
    <w:p>
      <w:pPr>
        <w:keepNext/>
        <w:spacing w:after="40"/>
        <w:ind w:left="0"/>
        <w:jc w:val="left"/>
        <w:bidi w:val="0"/>
      </w:pPr>
      <w:r>
        <w:rPr>
          <w:rFonts w:ascii="Aptos" w:hAnsi="Aptos" w:cs="Aptos" w:eastAsia="Aptos"/>
          <w:b w:val="0"/>
          <w:color w:val="26303B"/>
          <w:sz w:val="20"/>
        </w:rPr>
        <w:t>No forced or bonded labour: screen the Sindh Bonded Labour System (Abolition) Act, 2015 in every workplace and contractor relationship. Do not retain workers’ identity documents, impose recruitment debt, restrict movement or use threats to compel work; provide a safe grievance route and audit labour contractors. This protection is not limited to a factory. [S33]</w:t>
      </w:r>
    </w:p>
    <w:p>
      <w:pPr>
        <w:spacing w:after="160"/>
        <w:ind w:right="58"/>
        <w:jc w:val="right"/>
        <w:bidi w:val="1"/>
      </w:pPr>
      <w:r>
        <w:rPr>
          <w:rFonts w:ascii="Noto Naskh Arabic" w:hAnsi="Noto Naskh Arabic" w:cs="Noto Naskh Arabic" w:eastAsia="Noto Naskh Arabic"/>
          <w:b w:val="0"/>
          <w:color w:val="1D555E"/>
          <w:sz w:val="24"/>
          <w:rtl w:val="1"/>
        </w:rPr>
        <w:t>جبری یا مقید مزدوری منع ہے: ہر کام کی جگہ اور کنٹریکٹر تعلق میں Sindh Bonded Labour System (Abolition) Act, 2015 دیکھیں۔ شناختی دستاویزات روکنا، بھرتی کا قرض مسلط کرنا، نقل و حرکت بند کرنا یا دھمکی سے کام لینا منع ہے؛ محفوظ شکایتی راستہ دیں اور لیبر کنٹریکٹرز کا آڈٹ کریں۔ یہ تحفظ صرف فیکٹری تک محدود نہیں۔ [S33]</w:t>
      </w:r>
    </w:p>
    <w:p>
      <w:pPr>
        <w:keepNext/>
        <w:spacing w:before="280" w:after="20"/>
      </w:pPr>
      <w:r>
        <w:rPr>
          <w:rFonts w:ascii="Aptos Display" w:hAnsi="Aptos Display" w:cs="Aptos Display" w:eastAsia="Aptos Display"/>
          <w:b/>
          <w:color w:val="143F57"/>
          <w:sz w:val="36"/>
        </w:rPr>
        <w:t>28. Sector and event-triggered federal/Sindh laws to screen</w:t>
      </w:r>
    </w:p>
    <w:p>
      <w:pPr>
        <w:keepNext/>
        <w:spacing w:after="160"/>
        <w:jc w:val="right"/>
        <w:bidi w:val="1"/>
      </w:pPr>
      <w:r>
        <w:rPr>
          <w:rFonts w:ascii="Noto Naskh Arabic" w:hAnsi="Noto Naskh Arabic" w:cs="Noto Naskh Arabic" w:eastAsia="Noto Naskh Arabic"/>
          <w:b/>
          <w:color w:val="14696E"/>
          <w:sz w:val="34"/>
          <w:rtl w:val="1"/>
        </w:rPr>
        <w:t>۲۸۔ شعبہ یا واقعہ متحرک ہونے پر جانچے جانے والے وفاقی/سندھ قوانین</w:t>
      </w:r>
    </w:p>
    <w:p>
      <w:pPr>
        <w:keepNext/>
        <w:spacing w:after="40"/>
        <w:ind w:left="0"/>
        <w:jc w:val="left"/>
        <w:bidi w:val="0"/>
      </w:pPr>
      <w:r>
        <w:rPr>
          <w:rFonts w:ascii="Aptos" w:hAnsi="Aptos" w:cs="Aptos" w:eastAsia="Aptos"/>
          <w:b w:val="0"/>
          <w:color w:val="26303B"/>
          <w:sz w:val="20"/>
        </w:rPr>
        <w:t>The general-company baseline does not automatically include every specialist statute. Add a module before the activity starts: import/export or customs warehousing—Customs Act, 1969, Customs Rules, trade-control and tax procedures; excisable product/service—Federal Excise Act, 2005; public offering, listed securities, brokerage or investment advice—Securities Act, 2015, exchange rules and SECP licence conditions; banking, payments, insurance, microfinance, leasing or investment funds—SBP/SECP laws and licence conditions. A not-for-profit company may need an SECP licence under Companies Act §42 and must test Sindh charity-registration/fundraising rules; a foreign company establishing a place of business should screen Companies Act §§435–450. Identify the actual licensing regulator. [S01, S05, S07, S25, S48]</w:t>
      </w:r>
    </w:p>
    <w:p>
      <w:pPr>
        <w:spacing w:after="160"/>
        <w:ind w:right="58"/>
        <w:jc w:val="right"/>
        <w:bidi w:val="1"/>
      </w:pPr>
      <w:r>
        <w:rPr>
          <w:rFonts w:ascii="Noto Naskh Arabic" w:hAnsi="Noto Naskh Arabic" w:cs="Noto Naskh Arabic" w:eastAsia="Noto Naskh Arabic"/>
          <w:b w:val="0"/>
          <w:color w:val="1D555E"/>
          <w:sz w:val="24"/>
          <w:rtl w:val="1"/>
        </w:rPr>
        <w:t>عام کمپنی کی بنیادی فہرست میں ہر خصوصی قانون خود بخود شامل نہیں۔ سرگرمی شروع کرنے سے پہلے متعلقہ ماڈیول شامل کریں: درآمد/برآمد یا کسٹمز گودام—Customs Act, 1969، Customs Rules، تجارتی کنٹرول اور ٹیکس طریقہ؛ قابلِ ایکسائز پروڈکٹ/سروس—Federal Excise Act, 2005؛ عوامی پیشکش، لسٹڈ سکیورٹیز، بروکریج یا سرمایہ کاری مشورہ—Securities Act, 2015، ایکسچینج قواعد اور SECP لائسنس؛ بینکنگ، ادائیگیاں، انشورنس، مائیکروفنانس، لیزنگ یا فنڈز—SBP/SECP قوانین اور لائسنس شرائط۔ غیر منافع بخش کمپنی کو Companies Act کے سیکشن ۴۲ کے تحت SECP لائسنس درکار ہو سکتا ہے اور سندھ کے خیراتی رجسٹریشن/فنڈ ریزنگ قواعد جانچنے ہوں گے؛ پاکستان میں کاروباری جگہ قائم کرنے والی غیر ملکی کمپنی Companies Act کے سیکشن ۴۳۵ تا ۴۵۰ دیکھے۔ اصل لائسنسنگ ریگولیٹر شناخت کریں۔ [S01, S05, S07, S25, S48]</w:t>
      </w:r>
    </w:p>
    <w:p>
      <w:pPr>
        <w:keepNext/>
        <w:spacing w:after="40"/>
        <w:ind w:left="0"/>
        <w:jc w:val="left"/>
        <w:bidi w:val="0"/>
      </w:pPr>
      <w:r>
        <w:rPr>
          <w:rFonts w:ascii="Aptos" w:hAnsi="Aptos" w:cs="Aptos" w:eastAsia="Aptos"/>
          <w:b w:val="0"/>
          <w:color w:val="26303B"/>
          <w:sz w:val="20"/>
        </w:rPr>
        <w:t>Food, health, construction, transport, energy, mines, chemicals, telecom, education, housing, security services and digital assets have additional Sindh or federal licences, inspections, standards and incident-reporting rules. Examples include food-safety and drug/device laws, building/fire rules, mining and petroleum rules, the Pakistan Telecommunication (Re-organization) Act and PTA directions, and applicable SEPA schedules. The exact law depends on product, site and licence; create a sector checklist before launch. [S23, S26]</w:t>
      </w:r>
    </w:p>
    <w:p>
      <w:pPr>
        <w:spacing w:after="160"/>
        <w:ind w:right="58"/>
        <w:jc w:val="right"/>
        <w:bidi w:val="1"/>
      </w:pPr>
      <w:r>
        <w:rPr>
          <w:rFonts w:ascii="Noto Naskh Arabic" w:hAnsi="Noto Naskh Arabic" w:cs="Noto Naskh Arabic" w:eastAsia="Noto Naskh Arabic"/>
          <w:b w:val="0"/>
          <w:color w:val="1D555E"/>
          <w:sz w:val="24"/>
          <w:rtl w:val="1"/>
        </w:rPr>
        <w:t>خوراک، صحت، تعمیرات، ٹرانسپورٹ، توانائی، کان کنی، کیمیکل، ٹیلی کام، تعلیم، ہاؤسنگ، سکیورٹی سروسز اور ڈیجیٹل اثاثوں کے لیے اضافی سندھ یا وفاقی لائسنس، معائنہ، معیار اور واقعہ رپورٹنگ قواعد ہیں۔ مثالوں میں فوڈ سیفٹی اور ادویات/آلات کے قوانین، عمارت/آگ کے قواعد، کان/پیٹرولیم قواعد، Pakistan Telecommunication (Re-organization) Act اور PTA ہدایات، نیز SEPA کے متعلقہ شیڈول شامل ہیں۔ درست قانون پروڈکٹ، مقام اور لائسنس پر منحصر ہے؛ آغاز سے پہلے شعبہ جاتی چیک لسٹ بنائیں۔ [S23, S26]</w:t>
      </w:r>
    </w:p>
    <w:p>
      <w:pPr>
        <w:keepNext/>
        <w:spacing w:after="40"/>
        <w:ind w:left="0"/>
        <w:jc w:val="left"/>
        <w:bidi w:val="0"/>
      </w:pPr>
      <w:r>
        <w:rPr>
          <w:rFonts w:ascii="Aptos" w:hAnsi="Aptos" w:cs="Aptos" w:eastAsia="Aptos"/>
          <w:b w:val="0"/>
          <w:color w:val="26303B"/>
          <w:sz w:val="20"/>
        </w:rPr>
        <w:t>Contract, property and cross-border events may trigger the Contract Act, 1872; Stamp Act, 1899 and Registration Act, 1908 as applied in Sindh; Foreign Exchange Regulation Act, 1947 and State Bank rules; intellectual-property statutes; and sector-specific procurement/privacy rules. Check stamp and registration before signing or registering an instrument, and foreign-exchange approval before a cross-border loan, investment, royalty, dividend or payment. [S25, S26]</w:t>
      </w:r>
    </w:p>
    <w:p>
      <w:pPr>
        <w:spacing w:after="160"/>
        <w:ind w:right="58"/>
        <w:jc w:val="right"/>
        <w:bidi w:val="1"/>
      </w:pPr>
      <w:r>
        <w:rPr>
          <w:rFonts w:ascii="Noto Naskh Arabic" w:hAnsi="Noto Naskh Arabic" w:cs="Noto Naskh Arabic" w:eastAsia="Noto Naskh Arabic"/>
          <w:b w:val="0"/>
          <w:color w:val="1D555E"/>
          <w:sz w:val="24"/>
          <w:rtl w:val="1"/>
        </w:rPr>
        <w:t>معاہدے، جائیداد اور سرحد پار لین دین میں Contract Act, 1872؛ سندھ میں لاگو Stamp Act, 1899 اور Registration Act, 1908؛ Foreign Exchange Regulation Act, 1947 اور اسٹیٹ بینک قواعد؛ دانشورانہ ملکیت کے قوانین؛ اور خصوصی خریداری/رازداری قواعد متحرک ہو سکتے ہیں۔ دستاویز پر دستخط/رجسٹریشن سے پہلے اسٹامپ اور رجسٹریشن، اور بیرون ملک قرض، سرمایہ کاری، رائلٹی، ڈیویڈنڈ یا ادائیگی سے پہلے زرمبادلہ منظوری چیک کریں۔ [S25, S26]</w:t>
      </w:r>
    </w:p>
    <w:p>
      <w:pPr>
        <w:keepNext/>
        <w:spacing w:after="40"/>
        <w:ind w:left="0"/>
        <w:jc w:val="left"/>
        <w:bidi w:val="0"/>
      </w:pPr>
      <w:r>
        <w:rPr>
          <w:rFonts w:ascii="Aptos" w:hAnsi="Aptos" w:cs="Aptos" w:eastAsia="Aptos"/>
          <w:b w:val="0"/>
          <w:color w:val="26303B"/>
          <w:sz w:val="20"/>
        </w:rPr>
        <w:t>Old-age coverage is jurisdiction-sensitive in Sindh: federal EOBI publishes a five-or-more-employee rule, while Sindh has also enacted provincial old-age-benefit legislation and intergovernmental arrangements have been litigated. Do not assume duplicate contributions or no registration. Before first payroll, obtain written confirmation from EOBI/SESSI and Sindh labour counsel on the controlling scheme, employee class, contribution base, rate and filing channel. [S16, S34]</w:t>
      </w:r>
    </w:p>
    <w:p>
      <w:pPr>
        <w:spacing w:after="160"/>
        <w:ind w:right="58"/>
        <w:jc w:val="right"/>
        <w:bidi w:val="1"/>
      </w:pPr>
      <w:r>
        <w:rPr>
          <w:rFonts w:ascii="Noto Naskh Arabic" w:hAnsi="Noto Naskh Arabic" w:cs="Noto Naskh Arabic" w:eastAsia="Noto Naskh Arabic"/>
          <w:b w:val="0"/>
          <w:color w:val="1D555E"/>
          <w:sz w:val="24"/>
          <w:rtl w:val="1"/>
        </w:rPr>
        <w:t>سندھ میں بڑھاپے کی کوریج کا دائرۂ اختیار حساس ہے: وفاقی EOBI پانچ یا زیادہ ملازمین کا قاعدہ شائع کرتا ہے، جبکہ سندھ نے صوبائی بڑھاپا فائدہ قانون بھی بنایا ہے اور بین الحکومتی انتظامات پر مقدمات ہوئے ہیں۔ دوہرا چندہ یا رجسٹریشن نہ کرنے کا مفروضہ نہ بنائیں۔ پہلے پے رول سے قبل EOBI/SESSI اور سندھ لیبر وکیل سے تحریری تصدیق لیں کہ کون سا نظام، ملازم زمرہ، چندہ بنیاد، شرح اور فائلنگ چینل لاگو ہے۔ [S16, S34]</w:t>
      </w:r>
    </w:p>
    <w:p>
      <w:pPr>
        <w:keepNext/>
        <w:spacing w:after="40"/>
        <w:ind w:left="0"/>
        <w:jc w:val="left"/>
        <w:bidi w:val="0"/>
      </w:pPr>
      <w:r>
        <w:rPr>
          <w:rFonts w:ascii="Aptos" w:hAnsi="Aptos" w:cs="Aptos" w:eastAsia="Aptos"/>
          <w:b w:val="0"/>
          <w:color w:val="26303B"/>
          <w:sz w:val="20"/>
        </w:rPr>
        <w:t>Disability inclusion is a direct workplace duty. Sections 11(4)–(9) of the Sindh Empowerment of Persons with Disabilities Act, 2018 prohibit employment discrimination, require reasonable accommodation/assistive aids and a barrier-free environment, and require every establishment to notify and register an equal-opportunity policy with the Authority, keep employment/accommodation records and supply prescribed vacancy information. HR and Facilities should assign an owner before recruitment; keep the registered policy, workforce/vacancy data, accommodation decisions and inspection-ready records. [S40]</w:t>
      </w:r>
    </w:p>
    <w:p>
      <w:pPr>
        <w:spacing w:after="160"/>
        <w:ind w:right="58"/>
        <w:jc w:val="right"/>
        <w:bidi w:val="1"/>
      </w:pPr>
      <w:r>
        <w:rPr>
          <w:rFonts w:ascii="Noto Naskh Arabic" w:hAnsi="Noto Naskh Arabic" w:cs="Noto Naskh Arabic" w:eastAsia="Noto Naskh Arabic"/>
          <w:b w:val="0"/>
          <w:color w:val="1D555E"/>
          <w:sz w:val="24"/>
          <w:rtl w:val="1"/>
        </w:rPr>
        <w:t>معذوری کی شمولیت کام کی جگہ کی براہِ راست ذمہ داری ہے۔ Sindh Empowerment of Persons with Disabilities Act, 2018 کے سیکشن ۱۱(۴) تا (۹) ملازمت میں امتیاز منع کرتے، مناسب سہولت/مددگار آلات اور رکاوٹ سے پاک ماحول لازم کرتے ہیں؛ ہر ادارے کو مساوی مواقع کی پالیسی جاری اور Authority میں رجسٹر، ملازمت/سہولیات کا ریکارڈ محفوظ اور مقررہ آسامی معلومات فراہم کرنا ہوتی ہیں۔ HR اور Facilities بھرتی سے پہلے ذمہ دار مقرر کریں؛ رجسٹرڈ پالیسی، افرادی قوت/آسامی معلومات، سہولت کے فیصلے اور معائنے کے قابل ریکارڈ رکھیں۔ [S40]</w:t>
      </w:r>
    </w:p>
    <w:p>
      <w:pPr>
        <w:keepNext/>
        <w:spacing w:after="40"/>
        <w:ind w:left="0"/>
        <w:jc w:val="left"/>
        <w:bidi w:val="0"/>
      </w:pPr>
      <w:r>
        <w:rPr>
          <w:rFonts w:ascii="Aptos" w:hAnsi="Aptos" w:cs="Aptos" w:eastAsia="Aptos"/>
          <w:b w:val="0"/>
          <w:color w:val="26303B"/>
          <w:sz w:val="20"/>
        </w:rPr>
        <w:t>Section 11(13) states that private establishments must have a workforce comprising 5% persons with disabilities; do not assume a small-company headcount exemption without written legal/Authority confirmation. If the required number is not employed, section 11(15) requires a monthly payment into the Fund equal to the salary or wages that would have been paid to the missing employees. HR/Finance should calculate and retain the denominator, lawful disability evidence, vacancies, placements, accommodations and monthly payment proof. The Fund payment does not replace non-discrimination or accommodation duties. [S40]</w:t>
      </w:r>
    </w:p>
    <w:p>
      <w:pPr>
        <w:spacing w:after="160"/>
        <w:ind w:right="58"/>
        <w:jc w:val="right"/>
        <w:bidi w:val="1"/>
      </w:pPr>
      <w:r>
        <w:rPr>
          <w:rFonts w:ascii="Noto Naskh Arabic" w:hAnsi="Noto Naskh Arabic" w:cs="Noto Naskh Arabic" w:eastAsia="Noto Naskh Arabic"/>
          <w:b w:val="0"/>
          <w:color w:val="1D555E"/>
          <w:sz w:val="24"/>
          <w:rtl w:val="1"/>
        </w:rPr>
        <w:t>سیکشن ۱۱(۱۳) کے مطابق نجی ادارے کی افرادی قوت میں معذور افراد کا تناسب ۵ فیصد ہونا چاہیے؛ تحریری قانونی/اتھارٹی تصدیق کے بغیر چھوٹی کمپنی کے لیے چھوٹ فرض نہ کریں۔ مطلوبہ تعداد ملازمت پر نہ ہو تو سیکشن ۱۱(۱۵) کے تحت خالی کمی کے برابر تنخواہ/اجرت ہر ماہ Fund میں جمع کرنا لازم ہے۔ HR/Finance تناسب کی بنیاد، قانوناً ضروری معذوری ثبوت، آسامیاں، بھرتیاں، سہولتیں اور ماہانہ ادائیگی کا ثبوت محفوظ کریں۔ Fund میں رقم جمع کرنا امتیاز سے بچنے یا مناسب سہولت دینے کی ذمہ داری ختم نہیں کرتا۔ [S40]</w:t>
      </w:r>
    </w:p>
    <w:p>
      <w:pPr>
        <w:keepNext/>
        <w:spacing w:after="40"/>
        <w:ind w:left="0"/>
        <w:jc w:val="left"/>
        <w:bidi w:val="0"/>
      </w:pPr>
      <w:r>
        <w:rPr>
          <w:rFonts w:ascii="Aptos" w:hAnsi="Aptos" w:cs="Aptos" w:eastAsia="Aptos"/>
          <w:b w:val="0"/>
          <w:color w:val="26303B"/>
          <w:sz w:val="20"/>
        </w:rPr>
        <w:t>Home-based work: section 1(3) of the Sindh Home-Based Workers Act, 2018 covers people working for an industry/undertaking/establishment from home, including through contractors, sub-contractors or intermediaries. Under section 4, the Council’s functions include worker/employer registration and records in the manner prescribed; section 15 makes the employer—including a contractor, sub-contractor or intermediary—responsible for wages, and section 16 requires prescribed records and submissions. Section 6 includes employer payments to the Home-Based Workers Fund at the rate/manner set by Government; verify any current rule or notification before calculating the liability. Section 5 benefits are for registered workers, and employment/payment, OSH or related disputes follow sections 12–13. Before outsourcing piecework or services to homes, Procurement/HR should map the worker/intermediary chain, verify current Rules/registration steps (the Directorate’s portal provides a worker-beneficiary form and employer/contractor declaration), agree lawful rates, calendar any notified contribution, submit required information and retain contracts, output/pay records, registration, contribution and dispute evidence. [S41, S42, S50]</w:t>
      </w:r>
    </w:p>
    <w:p>
      <w:pPr>
        <w:spacing w:after="160"/>
        <w:ind w:right="58"/>
        <w:jc w:val="right"/>
        <w:bidi w:val="1"/>
      </w:pPr>
      <w:r>
        <w:rPr>
          <w:rFonts w:ascii="Noto Naskh Arabic" w:hAnsi="Noto Naskh Arabic" w:cs="Noto Naskh Arabic" w:eastAsia="Noto Naskh Arabic"/>
          <w:b w:val="0"/>
          <w:color w:val="1D555E"/>
          <w:sz w:val="24"/>
          <w:rtl w:val="1"/>
        </w:rPr>
        <w:t>گھر سے کام: Sindh Home-Based Workers Act, 2018 کا سیکشن ۱(۳) صنعت/ادارے کے لیے گھر سے کام کرنے والوں کو شامل کرتا ہے، خواہ کنٹریکٹر، ذیلی کنٹریکٹر یا واسطے کے ذریعے ہوں۔ سیکشن ۴ کے تحت کونسل کے فرائض میں قواعد کے مطابق کارکن/آجر کی رجسٹریشن اور ریکارڈ شامل ہیں؛ سیکشن ۱۵ آجر—بشمول کنٹریکٹر، ذیلی کنٹریکٹر یا واسطہ—کو اجرت کا ذمہ دار بناتا ہے اور سیکشن ۱۶ مقررہ ریکارڈ و جمع آوری لازم کرتا ہے۔ سیکشن ۶ میں حکومت کی مقررہ شرح/طریقے کے مطابق Home-Based Workers Fund میں آجر کی ادائیگیاں شامل ہیں؛ ذمہ داری کا حساب لگانے سے پہلے موجودہ قاعدہ یا نوٹیفکیشن دیکھیں۔ سیکشن ۵ کے فوائد رجسٹرڈ کارکنوں کے لیے ہیں، اور ملازمت/ادائیگی، OSH یا متعلقہ تنازعات سیکشن ۱۲ تا ۱۳ کے تحت چلتے ہیں۔ گھر پر پیس ورک یا سروس آؤٹ سورس کرنے سے پہلے Procurement/HR کارکن/واسطوں کی زنجیر درج، موجودہ Rules/رجسٹریشن طریقہ چیک (ڈائریکٹوریٹ کے پورٹل پر کارکن/مستفید کی درخواست اور آجر/کنٹریکٹر کا اعلامیہ ہے)، قانونی شرح طے، نوٹیفائیڈ چندہ کیلنڈر، مطلوبہ معلومات جمع اور معاہدے، کام/ادائیگی، رجسٹریشن، چندے اور تنازع کا ثبوت محفوظ کریں۔ [S41, S42, S50]</w:t>
      </w:r>
    </w:p>
    <w:p>
      <w:pPr>
        <w:keepNext/>
        <w:spacing w:after="40"/>
        <w:ind w:left="0"/>
        <w:jc w:val="left"/>
        <w:bidi w:val="0"/>
      </w:pPr>
      <w:r>
        <w:rPr>
          <w:rFonts w:ascii="Aptos" w:hAnsi="Aptos" w:cs="Aptos" w:eastAsia="Aptos"/>
          <w:b w:val="0"/>
          <w:color w:val="26303B"/>
          <w:sz w:val="20"/>
        </w:rPr>
        <w:t>Apprenticeship trigger: under the Sindh Apprenticeship Act, 2023, an undertaking in existence for at least two years with 30 or more persons employed or having worked on any day in the preceding twelve months (directly or through another person) is covered; smaller undertakings may join voluntarily. Sections 3 and 7 require apprenticeship contracts/programmes to be registered and at least 10% of average employment to be trained as apprentices, or another written proportion set by the competent authority. If training is not provided in-house, the required apprentices may be trained elsewhere at the employer’s expense. The statutory stipend floor is 50% of the relevant skilled worker’s rate. [S19]</w:t>
      </w:r>
    </w:p>
    <w:p>
      <w:pPr>
        <w:spacing w:after="160"/>
        <w:ind w:right="58"/>
        <w:jc w:val="right"/>
        <w:bidi w:val="1"/>
      </w:pPr>
      <w:r>
        <w:rPr>
          <w:rFonts w:ascii="Noto Naskh Arabic" w:hAnsi="Noto Naskh Arabic" w:cs="Noto Naskh Arabic" w:eastAsia="Noto Naskh Arabic"/>
          <w:b w:val="0"/>
          <w:color w:val="1D555E"/>
          <w:sz w:val="24"/>
          <w:rtl w:val="1"/>
        </w:rPr>
        <w:t>Apprenticeship trigger: Sindh Apprenticeship Act, 2023 کے تحت کم از کم دو سال سے قائم undertaking جس نے گزشتہ بارہ ماہ کے کسی دن براہِ راست یا دوسرے شخص کے ذریعے ۳۰ یا زیادہ افراد رکھے ہوں کوریج میں آتا ہے؛ چھوٹے ادارے رضاکارانہ شامل ہو سکتے ہیں۔ سیکشن ۳ اور ۷ اپرنٹس شپ معاہدے/پروگرام کی رجسٹریشن اور اوسط افرادی قوت کے کم از کم ۱۰ فیصد کو اپرنٹس کے طور پر تربیت، یا مجاز اتھارٹی کی تحریری مقرر کردہ دوسری شرح کا تقاضا کرتے ہیں۔ اندرونی تربیت نہ ہو تو مطلوبہ تعداد کو آجر کے خرچ پر دوسری جگہ تربیت دی جا سکتی ہے۔ قانونی کم از کم وظیفہ متعلقہ ہنرمند کارکن کی شرح کا ۵۰ فیصد ہے۔ [S19]</w:t>
      </w:r>
    </w:p>
    <w:p>
      <w:pPr>
        <w:keepNext/>
        <w:spacing w:after="40"/>
        <w:ind w:left="0"/>
        <w:jc w:val="left"/>
        <w:bidi w:val="0"/>
      </w:pPr>
      <w:r>
        <w:rPr>
          <w:rFonts w:ascii="Aptos" w:hAnsi="Aptos" w:cs="Aptos" w:eastAsia="Aptos"/>
          <w:b w:val="0"/>
          <w:color w:val="26303B"/>
          <w:sz w:val="20"/>
        </w:rPr>
        <w:t>Assign HR/Learning to operate the apprenticeship programme, register each contract before training, provide theory/practical instruction, publish opportunities through the designated channel and keep attendance, assessment, stipend, contract and completion records. Section 13 permits an administrative penalty up to twice the minimum stipend required for the shortfall; non-payment can lead to a further fine and up to six months’ imprisonment. Verify current rules, competent-authority orders and any notified exemption before marking the duty not applicable. [S19]</w:t>
      </w:r>
    </w:p>
    <w:p>
      <w:pPr>
        <w:spacing w:after="160"/>
        <w:ind w:right="58"/>
        <w:jc w:val="right"/>
        <w:bidi w:val="1"/>
      </w:pPr>
      <w:r>
        <w:rPr>
          <w:rFonts w:ascii="Noto Naskh Arabic" w:hAnsi="Noto Naskh Arabic" w:cs="Noto Naskh Arabic" w:eastAsia="Noto Naskh Arabic"/>
          <w:b w:val="0"/>
          <w:color w:val="1D555E"/>
          <w:sz w:val="24"/>
          <w:rtl w:val="1"/>
        </w:rPr>
        <w:t>اپرنٹس شپ پروگرام HR/Learning کے سپرد کریں؛ تربیت سے پہلے ہر معاہدہ رجسٹر، نظری/عملی تعلیم فراہم، مقررہ ذریعے سے مواقع مشتہر اور حاضری، امتحان، وظیفہ، معاہدہ اور تکمیل کا ریکارڈ محفوظ کریں۔ سیکشن ۱۳ کمی کی مدت کے کم از کم وظیفے کی دوگنی تک انتظامی سزا کی اجازت دیتا ہے؛ عدم ادائیگی پر مزید جرمانہ اور چھ ماہ تک قید ہو سکتی ہے۔ ذمہ داری کو غیر لاگو قرار دینے سے پہلے موجودہ Rules، مجاز اتھارٹی کے احکام اور نوٹیفائیڈ چھوٹ دیکھیں۔ [S19]</w:t>
      </w:r>
    </w:p>
    <w:p>
      <w:pPr>
        <w:keepNext/>
        <w:spacing w:after="40"/>
        <w:ind w:left="0"/>
        <w:jc w:val="left"/>
        <w:bidi w:val="0"/>
      </w:pPr>
      <w:r>
        <w:rPr>
          <w:rFonts w:ascii="Aptos" w:hAnsi="Aptos" w:cs="Aptos" w:eastAsia="Aptos"/>
          <w:b w:val="0"/>
          <w:color w:val="26303B"/>
          <w:sz w:val="20"/>
        </w:rPr>
        <w:t>Two federal instruments require conditional screening. The Sindh Directorate General of Labour lists the Industrial Statistics Act, 1942. Its operation and each data collection are notification-dependent: the appropriate Government may notify commencement (§1(3)) and a specified collection (§3), and appoint the Statistics Authority (§4). A valid notice may require returns/information (§5) and permit access to relevant records/premises (§6). Section 7 restricts publication of an identifiable individual return without the undertaking owner's prior written consent. Section 8 imposes a fine up to PKR 20,000 per offence and up to PKR 800 per continuing day; false information remains an offence until corrected. Section 9 penalizes unlawful disclosure by statistics-collection personnel; §10 controls prosecution; §12 authorizes rules (the Act's footnote cites the Industrial Labour Statistics Rules, 1959; Sindh Labour Directorate also lists the Labour Welfare Statistics (West Pakistan) Rules, 1963—confirm which current rules govern). On a valid notice, assign an HR/Finance/plant-data owner to calendar the deadline, submit accurate information, cooperate with lawful access, preserve the notice/return and protect confidential data. The Employment (Record of Services) Act, 1951 applies only to classes/areas notified under §1(3); Sindh Labour Directorate lists it, but the current Sindh class/area notification and any §3 exemption were not confirmed in the official sources checked. Do not rely on the historical 50+/250+ worker thresholds or assume exemption: obtain the applicable Gazette notice and written Labour Directorate advice. If covered and not exempt: before hiring, ask about previous service; require the service book if prior employment is asserted; provide one at the employer's cost if absent; retain a receipt; replace a lost book as prescribed and return it at separation (§4); use the prescribed form with identification, a passport-size male photo, prior service, occupation, wages/allowances, leave and conduct/efficiency (§5); make and sign entries at commencement and during employment (§6); produce the book on written inspection notice (§7). Section 8 states an employer fine up to PKR 50. Keep the applicability memo, Gazette notices/exemption, books, receipts, signed entries, inspection correspondence and returns. [S42, S45, S46]</w:t>
      </w:r>
    </w:p>
    <w:p>
      <w:pPr>
        <w:spacing w:after="160"/>
        <w:ind w:right="58"/>
        <w:jc w:val="right"/>
        <w:bidi w:val="1"/>
      </w:pPr>
      <w:r>
        <w:rPr>
          <w:rFonts w:ascii="Noto Naskh Arabic" w:hAnsi="Noto Naskh Arabic" w:cs="Noto Naskh Arabic" w:eastAsia="Noto Naskh Arabic"/>
          <w:b w:val="0"/>
          <w:color w:val="1D555E"/>
          <w:sz w:val="24"/>
          <w:rtl w:val="1"/>
        </w:rPr>
        <w:t>دو وفاقی لیبر قوانین کی مشروط جانچ ضروری ہے۔ سندھ ڈائریکٹوریٹ جنرل آف لیبر کی فہرست میں Industrial Statistics Act, 1942 شامل ہے۔ اس قانون کا نفاذ اور ہر شماریاتی جمع آوری نوٹیفکیشن پر منحصر ہے: متعلقہ حکومت آغاز کا نوٹیفکیشن (سیکشن ۱(۳)) اور مخصوص شماریاتی جمع آوری (سیکشن ۳) جاری کر سکتی ہے، اور Statistics Authority مقرر کرتی ہے (سیکشن ۴)۔ درست نوٹس کے ذریعے ریٹرن/معلومات طلب (سیکشن ۵) اور متعلقہ ریکارڈ/مقام تک رسائی (سیکشن ۶) ممکن ہے۔ سیکشن ۷ میں ادارے کے قابلِ شناخت انفرادی ریٹرن کو مالک کی پیشگی تحریری اجازت کے بغیر شائع کرنے پر پابندی ہے۔ سیکشن ۸ ہر جرم پر ۲۰,۰۰۰ روپے تک اور جاری جرم پر روزانہ ۸۰۰ روپے تک جرمانہ مقرر کرتا ہے؛ غلط معلومات درست ہونے تک جرم جاری رہتا ہے۔ سیکشن ۹ شماریاتی عملے کی غیر قانونی افشا پر سزا دیتا ہے؛ سیکشن ۱۰ مقدمے کی کارروائی کو کنٹرول کرتا ہے؛ سیکشن ۱۲ قواعد بنانے کا اختیار دیتا ہے (قانون کے حاشیے میں Industrial Labour Statistics Rules, 1959 درج ہیں؛ سندھ لیبر ڈائریکٹوریٹ کی فہرست میں Labour Welfare Statistics (West Pakistan) Rules, 1963 بھی ہیں—موجودہ قابلِ اطلاق قواعد کی تصدیق کریں)۔ درست نوٹس پر HR/Finance/فیکٹری ڈیٹا کا مالک آخری تاریخ درج کرے، درست معلومات دے، قانونی رسائی میں تعاون، نوٹس/ریٹرن محفوظ اور خفیہ ڈیٹا کی حفاظت کرے۔ Employment (Record of Services) Act, 1951 صرف سیکشن ۱(۳) کے تحت نوٹیفائیڈ کلاس/علاقے پر لاگو ہوتا ہے؛ سندھ لیبر ڈائریکٹوریٹ اسے فہرست کرتا ہے، مگر موجودہ سندھ کلاس/علاقے کا نوٹیفکیشن اور سیکشن ۳ کی چھوٹ سرکاری ذرائع سے تصدیق نہیں ہو سکی۔ پرانی ۵۰+/۲۵۰+ کارکنوں کی حد پر بھروسا یا چھوٹ کا مفروضہ نہ بنائیں؛ متعلقہ گزٹ نوٹس اور لیبر ڈائریکٹوریٹ سے تحریری رہنمائی لیں۔ اگر کمپنی شامل ہو اور چھوٹ نہ ہو تو بھرتی سے پہلے سابقہ ملازمت پوچھیں؛ سابقہ ملازمت بتانے پر سروس بک طلب کریں، نہ ہو تو آجر اپنے خرچ پر دے، رسید رکھے، کھوئی ہوئی بک مقررہ طریقے سے بدلے اور ملازمت ختم ہونے پر واپس کرے (سیکشن ۴)؛ مقررہ فارم میں شناخت، مرد ملازم کی پاسپورٹ سائز تصویر، سابقہ ملازمت، پیشہ، اجرت/الاؤنس، چھٹی اور کارکردگی درج کرے (سیکشن ۵)؛ ملازمت شروع ہونے اور دوران اندراج کر کے دستخط لے (سیکشن ۶)؛ تحریری معائنہ نوٹس پر بک پیش کرے (سیکشن ۷)۔ سیکشن ۸ آجر کے لیے ۵۰ روپے تک جرمانہ بتاتا ہے۔ اطلاقی نوٹ، گزٹ نوٹس/چھوٹ، بکس، رسیدیں، دستخط شدہ اندراج، معائنہ خط و کتابت اور ریٹرن محفوظ رکھیں۔ [S42, S45, S46]</w:t>
      </w:r>
    </w:p>
    <w:p>
      <w:pPr>
        <w:keepNext/>
        <w:spacing w:after="40"/>
        <w:ind w:left="0"/>
        <w:jc w:val="left"/>
        <w:bidi w:val="0"/>
      </w:pPr>
      <w:r>
        <w:rPr>
          <w:rFonts w:ascii="Aptos" w:hAnsi="Aptos" w:cs="Aptos" w:eastAsia="Aptos"/>
          <w:b w:val="0"/>
          <w:color w:val="26303B"/>
          <w:sz w:val="20"/>
        </w:rPr>
        <w:t>Agriculture/fisheries trigger: the Sindh Women Agricultural Workers’ Act, 2019 covers women working individually or jointly, paid or unpaid, directly or through others, in farming, livestock, poultry, fisheries and related post-farm activities; its rights apply regardless of direct/indirect or family-help arrangements (§§2, 12). If the company operates such activity, ensure equal pay for the same work and at least the notified minimum wage (§3); no more than eight working hours, daybreak/sunset limits, and health/ante-/post-natal time off without penalty (§4); 120 days’ maternity and faith-based iddat leave (§5); safe breastfeeding conditions and support for exclusive breastfeeding for the first six months (§6); freedom from harassment/abuse, a written contract on demand, association rights and non-discrimination (§§8–11). Facilitate worker registration/Benazir Card for benefits under §13 without treating registration as a waiver of Chapter II rights; use Tripartite Arbitration Councils for piece-rate/contract/safety issues under §17. HR and farm operations should check every pay period, roster, pregnancy/maternity event and dispute; retain worker lists, male/female rate comparisons, attendance, leave, safe-nursing arrangements, contracts and arbitration records. [S42, S47, S50]</w:t>
      </w:r>
    </w:p>
    <w:p>
      <w:pPr>
        <w:spacing w:after="160"/>
        <w:ind w:right="58"/>
        <w:jc w:val="right"/>
        <w:bidi w:val="1"/>
      </w:pPr>
      <w:r>
        <w:rPr>
          <w:rFonts w:ascii="Noto Naskh Arabic" w:hAnsi="Noto Naskh Arabic" w:cs="Noto Naskh Arabic" w:eastAsia="Noto Naskh Arabic"/>
          <w:b w:val="0"/>
          <w:color w:val="1D555E"/>
          <w:sz w:val="24"/>
          <w:rtl w:val="1"/>
        </w:rPr>
        <w:t>زراعت/ماہی گیری کا اطلاق: Sindh Women Agricultural Workers’ Act, 2019 کھیتی، مویشی، پولٹری، ماہی گیری اور متعلقہ بعد از فصل سرگرمیوں میں انفرادی یا مشترکہ، اجرت کے ساتھ یا بغیر، براہِ راست یا دوسروں کے ذریعے کام کرنے والی خواتین کو شامل کرتا ہے؛ حقوق براہِ راست/بالواسطہ یا خاندانی مدد کی صورت میں بھی لاگو ہیں (سیکشن ۲، ۱۲)۔ ایسی سرگرمی ہو تو ایک جیسے کام کی مساوی اجرت اور مقررہ کم از کم اجرت دیں (سیکشن ۳)؛ کام کے اوقات آٹھ گھنٹے سے زیادہ نہ ہوں، طلوعِ آفتاب/غروبِ آفتاب کی حد اور بیماری/قبل و بعد از ولادت طبی ضرورت پر بغیر سزا وقت دیں (سیکشن ۴)؛ ۱۲۰ دن زچگی اور مذہبی عقیدے کے مطابق عدت چھٹی دیں (سیکشن ۵)؛ محفوظ دودھ پلانے کی جگہ اور پہلے چھ ماہ خصوصی دودھ پلانے کی معاونت دیں (سیکشن ۶)؛ ہراسانی/بدسلوکی سے تحفظ، مطالبے پر تحریری معاہدہ، انجمن سازی اور عدم امتیاز یقینی بنائیں (سیکشن ۸ تا ۱۱)۔ فوائد کے لیے سیکشن ۱۳ کے تحت کارکن کی رجسٹریشن/Benazir Card میں مدد کریں، مگر رجسٹریشن نہ ہونے کو باب دوم کے حقوق ختم ہونے کا سبب نہ سمجھیں؛ پیس ریٹ/معاہدہ/حفاظت کے معاملات میں سیکشن ۱۷ کی Tripartite Arbitration Councils سے رجوع کریں۔ HR اور فارم آپریشنز ہر اجرت مدت، روسٹر، حمل/زچگی واقعے اور تنازع کی جانچ کریں؛ کارکن فہرست، مرد/خواتین کی شرح موازنہ، حاضری، چھٹی، دودھ پلانے کا محفوظ انتظام، معاہدے اور ثالثی ریکارڈ رکھیں۔ [S42, S47, S50]</w:t>
      </w:r>
    </w:p>
    <w:p>
      <w:pPr>
        <w:keepNext/>
        <w:spacing w:after="40"/>
        <w:ind w:left="0"/>
        <w:jc w:val="left"/>
        <w:bidi w:val="0"/>
      </w:pPr>
      <w:r>
        <w:rPr>
          <w:rFonts w:ascii="Aptos" w:hAnsi="Aptos" w:cs="Aptos" w:eastAsia="Aptos"/>
          <w:b w:val="0"/>
          <w:color w:val="26303B"/>
          <w:sz w:val="20"/>
        </w:rPr>
        <w:t>Road-transport trigger: the Road Transport Workers Ordinance, 1961 covers a service carrying passengers or goods by road for hire or reward and mobile-duty workers (drivers, cleaners, conductors, checkers). If the company is such an operator, enforce age minima of 18 for non-drivers and 21 for drivers (§3); give a written employment/transfer/promotion order on the event date (§3A); roster no more than 8 hours/day and 48/week, give required rest breaks and 24 consecutive weekly rest, prevent cumulative hours across vehicles, and use only lawfully authorized overtime (max 150 hours/year at double hourly pay) (§§4–5). Provide statutory leave: 14 days after a year or 7 after six months, 12 festival holidays (if worked, give a substitute within 10 days or double wages) and 10 casual-leave days without carry-forward (§§6, 6A–6B). Maintain hours, leave, rest/meal and separate overtime records and prescribed notices; produce records/information to inspectors (§§8–9). Check the Sindh Road Transport Workers Rules, 1962 and the standing orders imported by §7 (Orders 10B, 10C, 12–15; the text sets thresholds of more than 49 workers for 10B and more than 19 for 10C/gratuity under 12). Because Sindh replaced the inherited Standing Orders law, confirm the current provincial treatment of this cross-reference. Section 11 penalties/amendments must be confirmed in the current Sindh text before quoting a fine. [S42, S51]</w:t>
      </w:r>
    </w:p>
    <w:p>
      <w:pPr>
        <w:spacing w:after="160"/>
        <w:ind w:right="58"/>
        <w:jc w:val="right"/>
        <w:bidi w:val="1"/>
      </w:pPr>
      <w:r>
        <w:rPr>
          <w:rFonts w:ascii="Noto Naskh Arabic" w:hAnsi="Noto Naskh Arabic" w:cs="Noto Naskh Arabic" w:eastAsia="Noto Naskh Arabic"/>
          <w:b w:val="0"/>
          <w:color w:val="1D555E"/>
          <w:sz w:val="24"/>
          <w:rtl w:val="1"/>
        </w:rPr>
        <w:t>سڑک ٹرانسپورٹ کا اطلاق: Road Transport Workers Ordinance, 1961 کرایہ/معاوضے کے عوض سڑک پر مسافر یا سامان لے جانے والی سروس اور موبائل ڈیوٹی کارکنوں (ڈرائیور، کلینر، کنڈکٹر، چیکر) پر لاگو ہوتا ہے۔ ایسی کمپنی ۱۸ سال سے کم غیر ڈرائیور اور ۲۱ سال سے کم ڈرائیور ملازم نہ رکھے (سیکشن ۳)؛ بھرتی/منتقلی/ترقی کے دن تحریری حکم دے (سیکشن ۳-اے)؛ روزانہ آٹھ اور ہفتہ وار ۴۸ گھنٹے سے زیادہ نہ رکھے، مقررہ آرام اور ہفتہ وار ۲۴ مسلسل گھنٹے آرام دے، متعدد گاڑیوں پر مجموعی اوقات کی حد نافذ اور صرف قانونی اجازت کے ساتھ اوور ٹائم (سال میں زیادہ سے زیادہ ۱۵۰ گھنٹے، دوگنی فی گھنٹہ اجرت) رکھے (سیکشن ۴ تا ۵)۔ قانونی چھٹی دیں: ایک سال بعد ۱۴ دن یا چھ ماہ بعد ۷ دن، سال میں ۱۲ تہوار چھٹیاں (کام لینے پر ۱۰ دن کے اندر متبادل چھٹی یا دوگنی اجرت) اور ۱۰ دن اتفاقی چھٹی جو اگلے سال منتقل نہیں ہوتی (سیکشن ۶، ۶-اے تا ۶-بی)۔ اوقات، چھٹی، آرام/کھانے اور الگ اوور ٹائم ریکارڈ اور مقررہ نوٹس رکھیں؛ انسپکٹر کو ریکارڈ/معلومات دیں (سیکشن ۸ تا ۹)۔ Sindh Road Transport Workers Rules, 1962 اور سیکشن ۷ میں شامل اسٹینڈنگ آرڈرز (10B، 10C، 12 تا 15؛ متن میں 10B کے لیے ۴۹ سے زیادہ، 10C/12 کی گریجویٹی کے لیے ۱۹ سے زیادہ کارکنوں کی حد) دیکھیں۔ چونکہ سندھ نے پرانے Standing Orders قانون کی جگہ اپنا قانون نافذ کیا ہے، اس باہمی حوالہ کی موجودہ سندھ تشریح کی تصدیق کریں۔ جرمانہ بتانے سے پہلے سیکشن ۱۱ کی موجودہ سندھ عبارت/ترمیم دیکھیں۔ [S42, S51]</w:t>
      </w:r>
    </w:p>
    <w:p>
      <w:pPr>
        <w:keepNext/>
        <w:spacing w:after="40"/>
        <w:ind w:left="0"/>
        <w:jc w:val="left"/>
        <w:bidi w:val="0"/>
      </w:pPr>
      <w:r>
        <w:rPr>
          <w:rFonts w:ascii="Aptos" w:hAnsi="Aptos" w:cs="Aptos" w:eastAsia="Aptos"/>
          <w:b w:val="0"/>
          <w:color w:val="26303B"/>
          <w:sz w:val="20"/>
        </w:rPr>
        <w:t>Road-transport Rules and interim records — the official DGLabour catalogue lists the Sindh Road Transport Workers Rules, 1962, but its Download PDF control currently resolves to a blank link; no current Sindh consolidation was retrievable. An archived copy of the original West Pakistan Rules, 1962, hosted in the Khyber Pakhtunkhwa Code, states Rule 3 requires a Form A employment register (hours, rest, overtime, weekly holiday, annual leave and remuneration), Form B compensatory-holiday register, an Urdu/majority-language abstract notice, three-year retention and a Form C travelling-duty book for every worker; Rules 4–5 cover Inspector examination and an age certificate in Form D. This is an archival source copy, not verified current Sindh text—use equivalent interim records and obtain the current Sindh forms, retention period and amendments from DGLabour/Inspector before treating those details as controlling. [S42, S52]</w:t>
      </w:r>
    </w:p>
    <w:p>
      <w:pPr>
        <w:spacing w:after="160"/>
        <w:ind w:right="58"/>
        <w:jc w:val="right"/>
        <w:bidi w:val="1"/>
      </w:pPr>
      <w:r>
        <w:rPr>
          <w:rFonts w:ascii="Noto Naskh Arabic" w:hAnsi="Noto Naskh Arabic" w:cs="Noto Naskh Arabic" w:eastAsia="Noto Naskh Arabic"/>
          <w:b w:val="0"/>
          <w:color w:val="1D555E"/>
          <w:sz w:val="24"/>
          <w:rtl w:val="1"/>
        </w:rPr>
        <w:t>سڑک ٹرانسپورٹ قواعد اور عبوری ریکارڈ — DGLabour کی سرکاری فہرست Sindh Road Transport Workers Rules, 1962 درج کرتی ہے، مگر اس وقت اس کا Download PDF بٹن خالی لنک پر جاتا ہے؛ موجودہ یکجا سندھ متن دستیاب نہ ہوا۔ Khyber Pakhtunkhwa Code میں محفوظ اصل West Pakistan Rules, 1962 کی آرکائیو نقل کے Rule 3 میں Form A ملازمت رجسٹر (اوقات، آرام، اوور ٹائم، ہفتہ وار تعطیل، سالانہ چھٹی اور اجرت)، Form B متبادل تعطیل رجسٹر، اردو/اکثریتی زبان میں خلاصہ نوٹس، تین سالہ ریکارڈ حفاظت اور ہر کارکن کے لیے Form C سفری ڈیوٹی بک درج ہیں؛ Rules 4–5 انسپکٹر کے معائنے اور Form D عمر سرٹیفکیٹ سے متعلق ہیں۔ یہ تاریخی ماخذ نقل ہے، موجودہ سندھ متن کی تصدیق نہیں—عبوری مساوی ریکارڈ رکھیں اور ان تفصیلات کو حتمی سمجھنے سے پہلے DGLabour/انسپکٹر سے موجودہ سندھ فارم، محفوظ رکھنے کی مدت اور ترامیم لیں۔ [S42, S52]</w:t>
      </w:r>
    </w:p>
    <w:p>
      <w:pPr>
        <w:keepNext/>
        <w:spacing w:after="40"/>
        <w:ind w:left="0"/>
        <w:jc w:val="left"/>
        <w:bidi w:val="0"/>
      </w:pPr>
      <w:r>
        <w:rPr>
          <w:rFonts w:ascii="Aptos" w:hAnsi="Aptos" w:cs="Aptos" w:eastAsia="Aptos"/>
          <w:b w:val="0"/>
          <w:color w:val="26303B"/>
          <w:sz w:val="20"/>
        </w:rPr>
        <w:t>An NPO company must obtain the applicable SECP licence under Companies Act §42 before incorporation; this does not replace separate Sindh charity registration. Under the Sindh Charities Registration and Regulation Act, 2019, every charity must register with the Commission regardless of registration under another law and must not collect or solicit charitable funds before registration (§9); provide its objectives, income sources, spending and prescribed information (§10). Before each collection, the promoter files a written declaration and must observe any Commission sanction, specified-period certificate, named collectors/recipients and conditions (§13). Trustees must follow the governing instrument, coordinate with other charities in their domain and immediately notify the Commission of any change to the constitution document (§18). Trustees control and protect assets, properly invest and use funds only for declared purposes, prevent misuse/waste, manage disposal/insurance, avoid unnecessary encumbrances and inform the Commission of action taken under §19(1) (§19). Keep licence, registration, governing instrument, notices, declarations/certificates, asset register, trustee approvals, collection accounts and audit evidence. The Director General is the provincial registering authority under §11. [S01, S48]</w:t>
      </w:r>
    </w:p>
    <w:p>
      <w:pPr>
        <w:spacing w:after="160"/>
        <w:ind w:right="58"/>
        <w:jc w:val="right"/>
        <w:bidi w:val="1"/>
      </w:pPr>
      <w:r>
        <w:rPr>
          <w:rFonts w:ascii="Noto Naskh Arabic" w:hAnsi="Noto Naskh Arabic" w:cs="Noto Naskh Arabic" w:eastAsia="Noto Naskh Arabic"/>
          <w:b w:val="0"/>
          <w:color w:val="1D555E"/>
          <w:sz w:val="24"/>
          <w:rtl w:val="1"/>
        </w:rPr>
        <w:t>غیر منافع بخش کمپنی کو Companies Act, 2017 کے سیکشن ۴۲ کے تحت قابلِ اطلاق SECP لائسنس کمپنی کے قیام/انکارپوریشن سے پہلے لینا ہوتا ہے؛ یہ سندھ میں الگ خیراتی رجسٹریشن کا متبادل نہیں۔ Sindh Charities Registration and Regulation Act, 2019 کے تحت ہر خیراتی ادارہ، کسی دوسرے قانون کے تحت رجسٹریشن کے باوجود، کمیشن میں رجسٹر ہو اور رجسٹریشن سے پہلے خیراتی فنڈ جمع یا جمع کرنے کی درخواست نہ کرے (سیکشن ۹)؛ اپنے مقاصد، آمدنی کے ذرائع، اخراجات اور مقررہ معلومات فراہم کرے (سیکشن ۱۰)۔ ہر چندہ مہم سے پہلے پروموٹر تحریری اعلامیہ جمع کرے اور کمیشن کی منظوری، مقررہ مدت کے سرٹیفکیٹ، نامزد وصول کنندگان/جمع کنندگان اور شرائط پر عمل کرے (سیکشن ۱۳)۔ ٹرسٹیز قیام کی دستاویز پر عمل، اپنے شعبے کی دوسری خیراتی تنظیموں سے رابطہ اور دستوری دستاویز میں تبدیلی کی فوری اطلاع کمیشن کو دیں (سیکشن ۱۸)۔ ٹرسٹیز اثاثوں پر اختیار/تحفظ، درست سرمایہ کاری اور صرف اعلان شدہ مقصد کے لیے فنڈ استعمال، غلط استعمال/ضیاع کی روک تھام، جائیداد کی فروخت/لیز/منتقلی و انشورنس، غیر ضروری بوجھ سے گریز اور سیکشن ۱۹(۱) کے تحت کارروائی کی کمیشن کو اطلاع کے ذمہ دار ہیں (سیکشن ۱۹)۔ لائسنس، رجسٹریشن، دستور، نوٹس، اعلامیے/سرٹیفکیٹ، اثاثہ رجسٹر، ٹرسٹی منظوری، چندہ حسابات اور آڈٹ ثبوت محفوظ رکھیں۔ سیکشن ۱۱ کے تحت ڈائریکٹر جنرل پورے صوبے کا رجسٹریشن اتھارٹی ہے۔ [S01, S48]</w:t>
      </w:r>
    </w:p>
    <w:p>
      <w:pPr>
        <w:keepNext/>
        <w:spacing w:after="40"/>
        <w:ind w:left="0"/>
        <w:jc w:val="left"/>
        <w:bidi w:val="0"/>
      </w:pPr>
      <w:r>
        <w:rPr>
          <w:rFonts w:ascii="Aptos" w:hAnsi="Aptos" w:cs="Aptos" w:eastAsia="Aptos"/>
          <w:b w:val="0"/>
          <w:color w:val="26303B"/>
          <w:sz w:val="20"/>
        </w:rPr>
        <w:t>Charity accounts and audit — trustees must keep accurate books showing each day's receipts/expenditure, purposes, assets and liabilities; preserve them for the prescribed period; prepare an annual statement of accounts; and keep charitable-fund accounts (§§20–21). If the amount given to a charity in a calendar month exceeds PKR 50,000, deposit it in a dedicated bank account and provide the account information to the Commission (§20(6)). The Commission may require a special audit or inspect accounts (§22). A charity, promoter, collector or recipient must not apply a fund to another purpose without prior Commission permission; misapplication/misappropriation may expose responsible persons (§23). Finance maintains daily ledgers, receipts/vouchers, bank and fund accounts, annual statements and audit/inspection responses. [S48]</w:t>
      </w:r>
    </w:p>
    <w:p>
      <w:pPr>
        <w:spacing w:after="160"/>
        <w:ind w:right="58"/>
        <w:jc w:val="right"/>
        <w:bidi w:val="1"/>
      </w:pPr>
      <w:r>
        <w:rPr>
          <w:rFonts w:ascii="Noto Naskh Arabic" w:hAnsi="Noto Naskh Arabic" w:cs="Noto Naskh Arabic" w:eastAsia="Noto Naskh Arabic"/>
          <w:b w:val="0"/>
          <w:color w:val="1D555E"/>
          <w:sz w:val="24"/>
          <w:rtl w:val="1"/>
        </w:rPr>
        <w:t>خیراتی حسابات اور آڈٹ — ٹرسٹیز روزانہ کی وصولیوں/اخراجات، ہر خرچ کے مقصد اور اثاثوں/واجبات سمیت درست حسابی کتاب رکھیں، مقررہ مدت تک محفوظ کریں، سالانہ گوشوارۂ حساب تیار کریں اور خیراتی فنڈ کے الگ حسابات رکھیں (سیکشن ۲۰ تا ۲۱)۔ اگر کسی کیلنڈر مہینے میں خیراتی ادارے کو دی گئی رقم ۵۰,۰۰۰ روپے سے بڑھے تو اسے مخصوص بینک اکاؤنٹ میں جمع کر کے اکاؤنٹ کی معلومات کمیشن کو دیں (سیکشن ۲۰(۶))۔ کمیشن خصوصی آڈٹ کا حکم یا حسابات کا معائنہ کر سکتا ہے (سیکشن ۲۲)۔ خیراتی ادارہ، پروموٹر، جمع کنندہ یا وصول کنندہ کمیشن کی پیشگی اجازت کے بغیر فنڈ کسی دوسرے مقصد کے لیے استعمال نہ کرے؛ غلط استعمال/خردبرد کی ذمہ داری متعلقہ افراد پر آ سکتی ہے (سیکشن ۲۳)۔ Finance روزانہ لیجر، رسیدیں/واؤچر، بینک/فنڈ اکاؤنٹ، سالانہ گوشوارے اور آڈٹ/معائنہ کے جوابات محفوظ رکھے۔ [S48]</w:t>
      </w:r>
    </w:p>
    <w:p>
      <w:pPr>
        <w:keepNext/>
        <w:spacing w:after="40"/>
        <w:ind w:left="0"/>
        <w:jc w:val="left"/>
        <w:bidi w:val="0"/>
      </w:pPr>
      <w:r>
        <w:rPr>
          <w:rFonts w:ascii="Aptos" w:hAnsi="Aptos" w:cs="Aptos" w:eastAsia="Aptos"/>
          <w:b w:val="0"/>
          <w:color w:val="26303B"/>
          <w:sz w:val="20"/>
        </w:rPr>
        <w:t>Charity enforcement and remedies — after a hearing, the Commission may suspend/cancel registration and impose a fine up to PKR 1,000,000 (§§12, 15); for specified conviction, bankruptcy or harmful-conduct grounds it may appoint a trustee/office-bearer after hearing (§17). Dishonestly/fraudulently tampering with, concealing or destroying collection records, or another contravention under §24, carries six to twelve months' imprisonment and a PKR 50,000–100,000 fine; offences are cognizable and bailable (§§24–25). The Commission may appoint an administrator for up to six months (§24(3)); a court may confiscate/recover misapplied funds (§27). Appeal a Registering Authority order to the Commission within 30 days (§28); check current rules/regulations (§§30–31) and do not assume compounding is available outside §26's conditions. [S48]</w:t>
      </w:r>
    </w:p>
    <w:p>
      <w:pPr>
        <w:spacing w:after="160"/>
        <w:ind w:right="58"/>
        <w:jc w:val="right"/>
        <w:bidi w:val="1"/>
      </w:pPr>
      <w:r>
        <w:rPr>
          <w:rFonts w:ascii="Noto Naskh Arabic" w:hAnsi="Noto Naskh Arabic" w:cs="Noto Naskh Arabic" w:eastAsia="Noto Naskh Arabic"/>
          <w:b w:val="0"/>
          <w:color w:val="1D555E"/>
          <w:sz w:val="24"/>
          <w:rtl w:val="1"/>
        </w:rPr>
        <w:t>خیراتی ادارے کی کارروائی اور چارہ جوئی — سماعت کے بعد کمیشن رجسٹریشن معطل/منسوخ اور ۱,۰۰۰,۰۰۰ روپے تک جرمانہ کر سکتا ہے (سیکشن ۱۲، ۱۵)؛ مخصوص سزا، دیوالیہ پن یا نقصان دہ طرزِ عمل کی بنیاد پر سماعت کے بعد نیا ٹرسٹی/عہدیدار مقرر کر سکتا ہے (سیکشن ۱۷)۔ چندہ ریکارڈ میں بددیانتی/فراڈ سے ردوبدل، اسے چھپانا یا تلف کرنا، یا سیکشن ۲۴ کے تحت دوسری خلاف ورزی پر چھ ماہ سے ایک سال قید اور ۵۰,۰۰۰ تا ۱۰۰,۰۰۰ روپے جرمانہ ہو سکتا ہے؛ یہ جرائم قابلِ دست اندازی اور قابلِ ضمانت ہیں (سیکشن ۲۴ تا ۲۵)۔ کمیشن چھ ماہ تک منتظم مقرر کر سکتا ہے (سیکشن ۲۴(۳))؛ عدالت غلط استعمال شدہ فنڈ ضبط یا واپس لینے کا حکم دے سکتی ہے (سیکشن ۲۷)۔ رجسٹرنگ اتھارٹی کے حکم کے خلاف ۳۰ دن میں کمیشن کو اپیل کریں (سیکشن ۲۸)؛ موجودہ قواعد/ضوابط دیکھیں (سیکشن ۳۰ تا ۳۱) اور سیکشن ۲۶ کی شرائط سے باہر جرم کو قابلِ تصفیہ نہ سمجھیں۔ [S48]</w:t>
      </w:r>
    </w:p>
    <w:p>
      <w:pPr>
        <w:keepNext/>
        <w:spacing w:after="40"/>
        <w:ind w:left="0"/>
        <w:jc w:val="left"/>
        <w:bidi w:val="0"/>
      </w:pPr>
      <w:r>
        <w:rPr>
          <w:rFonts w:ascii="Aptos" w:hAnsi="Aptos" w:cs="Aptos" w:eastAsia="Aptos"/>
          <w:b w:val="0"/>
          <w:color w:val="26303B"/>
          <w:sz w:val="20"/>
        </w:rPr>
        <w:t>Use the Directorate General of Labour Sindh’s official catalogue as the update index for applicable Acts, amendments and Rules—including the OSH Rules, Factories Rules, Shops Rules, wage/payment procedure rules, child-employment rules, Home-Based Workers Rules, industrial-relations rules and hazardous-occupation rules where the work process involves a listed hazard—including the Sindh rules on lead, aerated work, rubber, chromium, cellulose-solution spraying, sand-blasting, sodium/potassium bichromates, petrol-gas generating plants and the 2019 silicon/silica rule. A law’s appearance in a catalogue does not by itself create a duty; test the company-specific trigger and verify the current Gazette text before filing or paying. [S42]</w:t>
      </w:r>
    </w:p>
    <w:p>
      <w:pPr>
        <w:spacing w:after="160"/>
        <w:ind w:right="58"/>
        <w:jc w:val="right"/>
        <w:bidi w:val="1"/>
      </w:pPr>
      <w:r>
        <w:rPr>
          <w:rFonts w:ascii="Noto Naskh Arabic" w:hAnsi="Noto Naskh Arabic" w:cs="Noto Naskh Arabic" w:eastAsia="Noto Naskh Arabic"/>
          <w:b w:val="0"/>
          <w:color w:val="1D555E"/>
          <w:sz w:val="24"/>
          <w:rtl w:val="1"/>
        </w:rPr>
        <w:t>قابلِ اطلاق قانون، ترمیم اور Rules کی تازہ فہرست کے لیے Directorate General of Labour Sindh کا سرکاری کیٹلاگ استعمال کریں؛ اس میں OSH Rules، Factories Rules، Shops Rules، اجرت/ادائیگی طریقۂ کار، بچوں کے روزگار، Home-Based Workers، صنعتی تعلقات اور کام میں درج خطرہ موجود ہو تو خطرناک پیشوں کے قواعد شامل ہیں، مثلاً lead، aerated work، rubber، chromium، cellulose-solution spraying، sand-blasting، sodium/potassium bichromates، petrol-gas generating plant اور ۲۰۱۹ کا silicon/silica قاعدہ۔ کسی قانون کا کیٹلاگ میں ہونا بذاتِ خود ذمہ داری پیدا نہیں کرتا؛ کمپنی پر اطلاق کی شرط جانچیں اور فائلنگ/ادائیگی سے پہلے تازہ گزٹ دیکھیں۔ [S42]</w:t>
      </w:r>
    </w:p>
    <w:p>
      <w:pPr>
        <w:keepNext/>
        <w:spacing w:before="280" w:after="20"/>
      </w:pPr>
      <w:r>
        <w:rPr>
          <w:rFonts w:ascii="Aptos Display" w:hAnsi="Aptos Display" w:cs="Aptos Display" w:eastAsia="Aptos Display"/>
          <w:b/>
          <w:color w:val="143F57"/>
          <w:sz w:val="36"/>
        </w:rPr>
        <w:t>29. Duty-to-control index: owner, timing, evidence and consequence</w:t>
      </w:r>
    </w:p>
    <w:p>
      <w:pPr>
        <w:keepNext/>
        <w:spacing w:after="160"/>
        <w:jc w:val="right"/>
        <w:bidi w:val="1"/>
      </w:pPr>
      <w:r>
        <w:rPr>
          <w:rFonts w:ascii="Noto Naskh Arabic" w:hAnsi="Noto Naskh Arabic" w:cs="Noto Naskh Arabic" w:eastAsia="Noto Naskh Arabic"/>
          <w:b/>
          <w:color w:val="14696E"/>
          <w:sz w:val="34"/>
          <w:rtl w:val="1"/>
        </w:rPr>
        <w:t>۲۹۔ ذمہ داری سے کنٹرول انڈیکس: مالک، وقت، ثبوت اور نتیجہ</w:t>
      </w:r>
    </w:p>
    <w:p>
      <w:pPr>
        <w:keepNext/>
        <w:spacing w:after="40"/>
        <w:ind w:left="0"/>
        <w:jc w:val="left"/>
        <w:bidi w:val="0"/>
      </w:pPr>
      <w:r>
        <w:rPr>
          <w:rFonts w:ascii="Aptos" w:hAnsi="Aptos" w:cs="Aptos" w:eastAsia="Aptos"/>
          <w:b w:val="0"/>
          <w:color w:val="26303B"/>
          <w:sz w:val="20"/>
        </w:rPr>
        <w:t>Use the following assignments as a starting point; a statute, licence, contract or regulator may designate a different person or date. “Authority” identifies the regulator/court/agency normally involved. “Exposure” is a type of legal risk, not a prediction of a penalty amount. Record a company-specific owner and due date in the compliance register.</w:t>
      </w:r>
    </w:p>
    <w:p>
      <w:pPr>
        <w:spacing w:after="160"/>
        <w:ind w:right="58"/>
        <w:jc w:val="right"/>
        <w:bidi w:val="1"/>
      </w:pPr>
      <w:r>
        <w:rPr>
          <w:rFonts w:ascii="Noto Naskh Arabic" w:hAnsi="Noto Naskh Arabic" w:cs="Noto Naskh Arabic" w:eastAsia="Noto Naskh Arabic"/>
          <w:b w:val="0"/>
          <w:color w:val="1D555E"/>
          <w:sz w:val="24"/>
          <w:rtl w:val="1"/>
        </w:rPr>
        <w:t>درج ذیل ذمہ داریاں ابتدائی نمونے کے طور پر استعمال کریں؛ قانون، لائسنس، معاہدہ یا ریگولیٹر کوئی دوسرا شخص یا تاریخ مقرر کر سکتا ہے۔ “اتھارٹی” عام طور پر متعلقہ ریگولیٹر/عدالت/ادارہ بتاتی ہے۔ “خطرہ” قانونی خطرے کی قسم ہے، کسی خاص جرمانے کی پیش گوئی نہیں۔ کمپنی کا مخصوص ذمہ دار اور تاریخ کمپلائنس رجسٹر میں درج کریں۔</w:t>
      </w:r>
    </w:p>
    <w:p>
      <w:pPr>
        <w:keepNext/>
        <w:spacing w:after="40"/>
        <w:ind w:left="0"/>
        <w:jc w:val="left"/>
        <w:bidi w:val="0"/>
      </w:pPr>
      <w:r>
        <w:rPr>
          <w:rFonts w:ascii="Aptos" w:hAnsi="Aptos" w:cs="Aptos" w:eastAsia="Aptos"/>
          <w:b w:val="0"/>
          <w:color w:val="26303B"/>
          <w:sz w:val="20"/>
        </w:rPr>
        <w:t>SECP governance and records — Act §§123A, 130, 132, 183, 220–233; Regulations 2024, Regs 48, 62 and applicable schedules. Owner: company secretary/director. Timing: event-driven plus annual AGM/return/accounts/UBO cycle; use current SECP deadlines. Evidence: signed minutes, statutory registers, audited statements, eZfile acknowledgements and fee receipts. Authority: SECP/Registrar. Exposure: late-filing fees, statutory penalties and possible director/officer liability under the relevant provision. [S01–S04]</w:t>
      </w:r>
    </w:p>
    <w:p>
      <w:pPr>
        <w:spacing w:after="160"/>
        <w:ind w:right="58"/>
        <w:jc w:val="right"/>
        <w:bidi w:val="1"/>
      </w:pPr>
      <w:r>
        <w:rPr>
          <w:rFonts w:ascii="Noto Naskh Arabic" w:hAnsi="Noto Naskh Arabic" w:cs="Noto Naskh Arabic" w:eastAsia="Noto Naskh Arabic"/>
          <w:b w:val="0"/>
          <w:color w:val="1D555E"/>
          <w:sz w:val="24"/>
          <w:rtl w:val="1"/>
        </w:rPr>
        <w:t>SECP گورننس اور ریکارڈ — Act کے سیکشن ۱۲۳ اے، ۱۳۰، ۱۳۲، ۱۸۳، ۲۲۰ تا ۲۳۳؛ Regulations 2024 کے ضابطے ۴۸، ۶۲ اور متعلقہ شیڈول۔ مالک: کمپنی سیکریٹری/ڈائریکٹر۔ وقت: واقعے کے مطابق اور سالانہ AGM/ریٹرن/حسابات/UBO سائیکل؛ تازہ SECP تاریخیں دیکھیں۔ ثبوت: دستخط شدہ منٹس، قانونی رجسٹر، آڈٹ شدہ گوشوارے، eZfile رسید اور فیس رسید۔ اتھارٹی: SECP/رجسٹرار۔ خطرہ: تاخیر فیس، قانونی جرمانہ اور متعلقہ دفعہ کے تحت ڈائریکٹر/افسر کی ممکنہ ذمہ داری۔ [S01–S04]</w:t>
      </w:r>
    </w:p>
    <w:p>
      <w:pPr>
        <w:keepNext/>
        <w:spacing w:after="40"/>
        <w:ind w:left="0"/>
        <w:jc w:val="left"/>
        <w:bidi w:val="0"/>
      </w:pPr>
      <w:r>
        <w:rPr>
          <w:rFonts w:ascii="Aptos" w:hAnsi="Aptos" w:cs="Aptos" w:eastAsia="Aptos"/>
          <w:b w:val="0"/>
          <w:color w:val="26303B"/>
          <w:sz w:val="20"/>
        </w:rPr>
        <w:t>Federal income tax — ITO §§114, 147, 149, 152, 153, 165 and applicable provisions. Owner: finance/tax lead. Timing: tax-year return, advance-tax instalments, each payment deduction and current statement dates. Evidence: calculations, rate-card snapshot, ATL/certificate check, withholding ledger, CPRs, certificates, IRIS returns and reconciliations. Authority: FBR/Commissioner Inland Revenue. Exposure: tax recovery, default surcharge, penalties, disallowance and prosecution where statutory elements are met. [S05, S06]</w:t>
      </w:r>
    </w:p>
    <w:p>
      <w:pPr>
        <w:spacing w:after="160"/>
        <w:ind w:right="58"/>
        <w:jc w:val="right"/>
        <w:bidi w:val="1"/>
      </w:pPr>
      <w:r>
        <w:rPr>
          <w:rFonts w:ascii="Noto Naskh Arabic" w:hAnsi="Noto Naskh Arabic" w:cs="Noto Naskh Arabic" w:eastAsia="Noto Naskh Arabic"/>
          <w:b w:val="0"/>
          <w:color w:val="1D555E"/>
          <w:sz w:val="24"/>
          <w:rtl w:val="1"/>
        </w:rPr>
        <w:t>وفاقی انکم ٹیکس — ITO کے سیکشن ۱۱۴، ۱۴۷، ۱۴۹، ۱۵۲، ۱۵۳، ۱۶۵ اور قابلِ اطلاق دفعات۔ مالک: فنانس/ٹیکس سربراہ۔ وقت: ٹیکس سال کا ریٹرن، ایڈوانس ٹیکس اقساط، ہر ادائیگی پر کٹوتی اور موجودہ اسٹیٹمنٹ تاریخیں۔ ثبوت: حساب، ریٹ کارڈ کی نقل، ATL/سرٹیفکیٹ جانچ، ودہولڈنگ لیجر، CPR، سرٹیفکیٹ، IRIS ریٹرن اور ملاپ۔ اتھارٹی: FBR/کمشنر اِن لینڈ ریونیو۔ خطرہ: ٹیکس وصولی، ڈیفالٹ سرچارج، جرمانہ، اخراجات کی عدم منظوری اور قانونی عناصر پورے ہونے پر مقدمہ۔ [S05, S06]</w:t>
      </w:r>
    </w:p>
    <w:p>
      <w:pPr>
        <w:keepNext/>
        <w:spacing w:after="40"/>
        <w:ind w:left="0"/>
        <w:jc w:val="left"/>
        <w:bidi w:val="0"/>
      </w:pPr>
      <w:r>
        <w:rPr>
          <w:rFonts w:ascii="Aptos" w:hAnsi="Aptos" w:cs="Aptos" w:eastAsia="Aptos"/>
          <w:b w:val="0"/>
          <w:color w:val="26303B"/>
          <w:sz w:val="20"/>
        </w:rPr>
        <w:t>Federal sales tax / SRB — Sales Tax Act §§3, 14, 23, 26; Sindh Sales Tax on Services Act and Rules. Owner: finance/tax lead. Timing: before first taxable supply/registration and every return/payment date in the current portal calendar. Evidence: classification memo, registration, invoices, books, returns, CPRs and withholding certificates. Authority: FBR or SRB according to supply. Exposure: assessment, default surcharge, penalties, recovery and possible prosecution. [S07–S09]</w:t>
      </w:r>
    </w:p>
    <w:p>
      <w:pPr>
        <w:spacing w:after="160"/>
        <w:ind w:right="58"/>
        <w:jc w:val="right"/>
        <w:bidi w:val="1"/>
      </w:pPr>
      <w:r>
        <w:rPr>
          <w:rFonts w:ascii="Noto Naskh Arabic" w:hAnsi="Noto Naskh Arabic" w:cs="Noto Naskh Arabic" w:eastAsia="Noto Naskh Arabic"/>
          <w:b w:val="0"/>
          <w:color w:val="1D555E"/>
          <w:sz w:val="24"/>
          <w:rtl w:val="1"/>
        </w:rPr>
        <w:t>وفاقی سیلز ٹیکس / SRB — Sales Tax Act کے سیکشن ۳، ۱۴، ۲۳، ۲۶؛ Sindh Sales Tax on Services Act اور Rules۔ مالک: فنانس/ٹیکس سربراہ۔ وقت: پہلی قابلِ ٹیکس سپلائی/رجسٹریشن سے پہلے اور موجودہ پورٹل کے ہر ریٹرن/ادائیگی دن۔ ثبوت: درجہ بندی نوٹ، رجسٹریشن، انوائس، کتابیں، ریٹرن، CPR اور ودہولڈنگ سرٹیفکیٹ۔ اتھارٹی: سپلائی کے مطابق FBR یا SRB۔ خطرہ: ٹیکس تعین، ڈیفالٹ سرچارج، جرمانہ، وصولی اور ممکنہ مقدمہ۔ [S07–S09]</w:t>
      </w:r>
    </w:p>
    <w:p>
      <w:pPr>
        <w:keepNext/>
        <w:spacing w:after="40"/>
        <w:ind w:left="0"/>
        <w:jc w:val="left"/>
        <w:bidi w:val="0"/>
      </w:pPr>
      <w:r>
        <w:rPr>
          <w:rFonts w:ascii="Aptos" w:hAnsi="Aptos" w:cs="Aptos" w:eastAsia="Aptos"/>
          <w:b w:val="0"/>
          <w:color w:val="26303B"/>
          <w:sz w:val="20"/>
        </w:rPr>
        <w:t>Employment and wages — Shops Act §7 as amended, §7-A, §§6–17, 19, 23–24; Standing Orders Act §1(4), Standing Order 3/Schedule; Minimum Wages Act §9; Payment of Wages Act §§4–7, 20; Maternity Act §§3–10; Child Employment Act §§3, 7–14. Owner: HR/payroll. Timing: hiring, each payroll/shift/leave and maternity event; verify rates before payroll; notify Inspector within 30 days when an adolescent is engaged. Evidence: contracts, age proof, attendance, leave, rate notification, night-transport consent/arrangements, payslips, bank proof, registers and benefit files. Authority: Sindh Labour Directorate/inspector, FOSPAH where relevant and competent court. Exposure: wage arrears, worker claims, statutory fines and imprisonment for specified offences. [S10–S13, S18, S27, S39]</w:t>
      </w:r>
    </w:p>
    <w:p>
      <w:pPr>
        <w:spacing w:after="160"/>
        <w:ind w:right="58"/>
        <w:jc w:val="right"/>
        <w:bidi w:val="1"/>
      </w:pPr>
      <w:r>
        <w:rPr>
          <w:rFonts w:ascii="Noto Naskh Arabic" w:hAnsi="Noto Naskh Arabic" w:cs="Noto Naskh Arabic" w:eastAsia="Noto Naskh Arabic"/>
          <w:b w:val="0"/>
          <w:color w:val="1D555E"/>
          <w:sz w:val="24"/>
          <w:rtl w:val="1"/>
        </w:rPr>
        <w:t>ملازمت اور اجرت — ترمیم شدہ Shops Act کا سیکشن ۷، ۷-اے، ۶ تا ۱۷، ۱۹، ۲۳ تا ۲۴؛ Standing Orders Act کا سیکشن ۱(۴)، Standing Order 3/شیڈول؛ Minimum Wages Act کا سیکشن ۹؛ Payment of Wages Act کے سیکشن ۴ تا ۷، ۲۰؛ Maternity Act کے سیکشن ۳ تا ۱۰؛ Child Employment Act کے سیکشن ۳، ۷ تا ۱۴۔ مالک: HR/پے رول۔ وقت: بھرتی، ہر پے رول/شفٹ/چھٹی اور زچگی واقعہ؛ پے رول سے پہلے شرح دیکھیں؛ نوعمر ملازم رکھنے پر ۳۰ دن میں انسپکٹر کو اطلاع دیں۔ ثبوت: معاہدے، عمر کا ثبوت، حاضری، چھٹی، شرح نوٹیفکیشن، رات کی ٹرانسپورٹ کی رضامندی/انتظام، پے سلپ، بینک ثبوت، رجسٹر اور فائدے کی فائل۔ اتھارٹی: سندھ لیبر ڈائریکٹوریٹ/انسپکٹر، متعلقہ صورت میں FOSPAH، اور مجاز عدالت۔ خطرہ: اجرت بقایا، کارکن کا دعویٰ، قانونی جرمانہ اور مخصوص خلاف ورزیوں میں قید۔ [S10–S13, S18, S27, S39]</w:t>
      </w:r>
    </w:p>
    <w:p>
      <w:pPr>
        <w:keepNext/>
        <w:spacing w:after="40"/>
        <w:ind w:left="0"/>
        <w:jc w:val="left"/>
        <w:bidi w:val="0"/>
      </w:pPr>
      <w:r>
        <w:rPr>
          <w:rFonts w:ascii="Aptos" w:hAnsi="Aptos" w:cs="Aptos" w:eastAsia="Aptos"/>
          <w:b w:val="0"/>
          <w:color w:val="26303B"/>
          <w:sz w:val="20"/>
        </w:rPr>
        <w:t>Disability inclusion — Sindh Empowerment of Persons with Disabilities Act §11(4)–(9), (13), (15). Owner: HR and Facilities; Finance supports Fund payments. Timing: before/throughout recruitment and employment; monthly if the 5% workforce requirement is unmet. Evidence: registered equal-opportunity policy, workforce/vacancy calculations, accommodation records and Fund receipts. Authority: Sindh Authority/Department for Empowerment of Persons with Disabilities. Exposure: statutory monthly Fund contribution for quota shortfall, plus separate non-discrimination/accommodation obligations. [S40]</w:t>
      </w:r>
    </w:p>
    <w:p>
      <w:pPr>
        <w:spacing w:after="160"/>
        <w:ind w:right="58"/>
        <w:jc w:val="right"/>
        <w:bidi w:val="1"/>
      </w:pPr>
      <w:r>
        <w:rPr>
          <w:rFonts w:ascii="Noto Naskh Arabic" w:hAnsi="Noto Naskh Arabic" w:cs="Noto Naskh Arabic" w:eastAsia="Noto Naskh Arabic"/>
          <w:b w:val="0"/>
          <w:color w:val="1D555E"/>
          <w:sz w:val="24"/>
          <w:rtl w:val="1"/>
        </w:rPr>
        <w:t>معذوری کی شمولیت — Sindh Empowerment of Persons with Disabilities Act کا سیکشن ۱۱(۴) تا (۹)، (۱۳)، (۱۵)۔ مالک: HR اور Facilities؛ Fund ادائیگی میں Finance معاون۔ وقت: بھرتی سے پہلے اور ملازمت کے دوران؛ ۵ فیصد شرط پوری نہ ہو تو ماہانہ ادائیگی۔ ثبوت: رجسٹرڈ مساوی مواقع پالیسی، افرادی قوت/آسامی حساب، سہولت ریکارڈ اور Fund رسیدیں۔ اتھارٹی: سندھ Authority/Department for Empowerment of Persons with Disabilities۔ خطرہ: کوٹہ کمی پر ماہانہ قانونی Fund ادائیگی، اس کے علاوہ امتیاز سے بچنے/سہولت دینے کی الگ ذمہ داریاں۔ [S40]</w:t>
      </w:r>
    </w:p>
    <w:p>
      <w:pPr>
        <w:keepNext/>
        <w:spacing w:after="40"/>
        <w:ind w:left="0"/>
        <w:jc w:val="left"/>
        <w:bidi w:val="0"/>
      </w:pPr>
      <w:r>
        <w:rPr>
          <w:rFonts w:ascii="Aptos" w:hAnsi="Aptos" w:cs="Aptos" w:eastAsia="Aptos"/>
          <w:b w:val="0"/>
          <w:color w:val="26303B"/>
          <w:sz w:val="20"/>
        </w:rPr>
        <w:t>Home-based work — Sindh Home-Based Workers Act §§1(3)–(5), 4–6, 12–16 and Rules. Owner: procurement/HR with Finance. Timing: before outsourcing, each wage/record cycle and any notified Fund-contribution due date. Evidence: worker/intermediary chain, employer/worker registration, contract, lawful rates, output/pay records, prescribed submissions and contribution proof. Authority: Home-Based Workers Council/Labour Directorate. Exposure: wage claims, disputes and record-enforcement action. [S41, S42, S50]</w:t>
      </w:r>
    </w:p>
    <w:p>
      <w:pPr>
        <w:spacing w:after="160"/>
        <w:ind w:right="58"/>
        <w:jc w:val="right"/>
        <w:bidi w:val="1"/>
      </w:pPr>
      <w:r>
        <w:rPr>
          <w:rFonts w:ascii="Noto Naskh Arabic" w:hAnsi="Noto Naskh Arabic" w:cs="Noto Naskh Arabic" w:eastAsia="Noto Naskh Arabic"/>
          <w:b w:val="0"/>
          <w:color w:val="1D555E"/>
          <w:sz w:val="24"/>
          <w:rtl w:val="1"/>
        </w:rPr>
        <w:t>گھر سے کام — Sindh Home-Based Workers Act کے سیکشن ۱(۳) تا (۵)، ۴ تا ۶، ۱۲ تا ۱۶ اور Rules۔ مالک: Procurement/HR اور Finance۔ وقت: آؤٹ سورس کرنے سے پہلے، ہر اجرت/ریکارڈ سائیکل اور نوٹیفائیڈ Fund چندے کی مقررہ تاریخ پر۔ ثبوت: کارکن/واسطہ کی زنجیر، آجر/کارکن رجسٹریشن، معاہدہ، قانونی شرح، کام/ادائیگی ریکارڈ، مقررہ جمع آوری اور چندے کا ثبوت۔ اتھارٹی: Home-Based Workers Council/لیبر ڈائریکٹوریٹ۔ خطرہ: اجرت کے دعوے، تنازع اور ریکارڈ سے متعلق کارروائی۔ [S41, S42, S50]</w:t>
      </w:r>
    </w:p>
    <w:p>
      <w:pPr>
        <w:keepNext/>
        <w:spacing w:after="40"/>
        <w:ind w:left="0"/>
        <w:jc w:val="left"/>
        <w:bidi w:val="0"/>
      </w:pPr>
      <w:r>
        <w:rPr>
          <w:rFonts w:ascii="Aptos" w:hAnsi="Aptos" w:cs="Aptos" w:eastAsia="Aptos"/>
          <w:b w:val="0"/>
          <w:color w:val="26303B"/>
          <w:sz w:val="20"/>
        </w:rPr>
        <w:t>Apprenticeship — Sindh Apprenticeship Act §§2(p), 2(q), 3, 7, 13, 15. Owner: HR/Learning. Trigger: establishment in existence for at least two years and an undertaking with 30+ persons on any day in the preceding twelve months; smaller undertakings may participate voluntarily. Timing: register programme/contracts before training and test the 10% average-workforce ratio. Evidence: headcount method, authority orders, contract registrations, training, attendance, assessments and stipend. Authority: STEVTA/competent authority. Exposure: penalty up to twice the minimum stipend attributable to a shortfall; further fine/imprisonment for non-payment. [S19]</w:t>
      </w:r>
    </w:p>
    <w:p>
      <w:pPr>
        <w:spacing w:after="160"/>
        <w:ind w:right="58"/>
        <w:jc w:val="right"/>
        <w:bidi w:val="1"/>
      </w:pPr>
      <w:r>
        <w:rPr>
          <w:rFonts w:ascii="Noto Naskh Arabic" w:hAnsi="Noto Naskh Arabic" w:cs="Noto Naskh Arabic" w:eastAsia="Noto Naskh Arabic"/>
          <w:b w:val="0"/>
          <w:color w:val="1D555E"/>
          <w:sz w:val="24"/>
          <w:rtl w:val="1"/>
        </w:rPr>
        <w:t>اپرنٹس شپ — Sindh Apprenticeship Act کے سیکشن ۲(پ)، ۲(ق)، ۳، ۷، ۱۳، ۱۵۔ مالک: HR/Learning۔ اطلاق: ادارہ کم از کم دو سال سے قائم ہو اور گزشتہ بارہ ماہ کے کسی دن ۳۰ یا زیادہ افراد رکھتا ہو؛ چھوٹے ادارے رضاکارانہ شامل ہو سکتے ہیں۔ وقت: تربیت سے پہلے پروگرام/معاہدے رجسٹر کریں اور اوسط افرادی قوت کے ۱۰ فیصد تناسب کی جانچ کریں۔ ثبوت: تعداد کا طریقہ، اتھارٹی احکام، معاہدہ رجسٹریشن، تربیت، حاضری، جائزہ اور وظیفہ۔ اتھارٹی: STEVTA/مجاز اتھارٹی۔ خطرہ: کمی کے کم از کم وظیفے کی دوگنی تک سزا؛ عدم ادائیگی پر مزید جرمانہ/قید۔ [S19]</w:t>
      </w:r>
    </w:p>
    <w:p>
      <w:pPr>
        <w:keepNext/>
        <w:spacing w:after="40"/>
        <w:ind w:left="0"/>
        <w:jc w:val="left"/>
        <w:bidi w:val="0"/>
      </w:pPr>
      <w:r>
        <w:rPr>
          <w:rFonts w:ascii="Aptos" w:hAnsi="Aptos" w:cs="Aptos" w:eastAsia="Aptos"/>
          <w:b w:val="0"/>
          <w:color w:val="26303B"/>
          <w:sz w:val="20"/>
        </w:rPr>
        <w:t>Safety / factory / injury — OSH Act §§4, 11–12, 17, 23; where triggered Factories Act §§10–11, 29, 31, 36 (cotton opening), 51, 53(4) (notified hazardous operations), 54–80, 96–97 (accident/return penalties); Workers’ Compensation Act §§3–4, 10–13, 19. Owner: operations/site manager and safety officer; HR assists. Timing: before occupancy/operations, ongoing hazard control, reportable accident within statutory time and periodic returns. Evidence: risk register, approved plans, inspection logs, machine/role registers, training/PPE, accident register, notices, insurance and compensation. Authority: Sindh OSH/Factories inspectors, Labour Directorate and Workers’ Compensation Commissioner. Exposure: improvement/prohibition notices, fines and compensation; Factories Act §94-A sets a fine of PKR 200,000–500,000, or imprisonment up to six months, or both for failure to register; the official 2021 amendment prints the minimum-term phrase as ‘two months days’ (apparent drafting error), so verify the authoritative Gazette/court reading before quoting a minimum term; failure to give the §10 commencement/manager-change notice carries under §94 a PKR 100,000–200,000 fine, 15 days–two months’ imprisonment, or both; sections 96–97 separately punish failures to report accidents or submit returns, and other breaches carry separate sanctions. [S14, S28, S29, S43, S49]</w:t>
      </w:r>
    </w:p>
    <w:p>
      <w:pPr>
        <w:spacing w:after="160"/>
        <w:ind w:right="58"/>
        <w:jc w:val="right"/>
        <w:bidi w:val="1"/>
      </w:pPr>
      <w:r>
        <w:rPr>
          <w:rFonts w:ascii="Noto Naskh Arabic" w:hAnsi="Noto Naskh Arabic" w:cs="Noto Naskh Arabic" w:eastAsia="Noto Naskh Arabic"/>
          <w:b w:val="0"/>
          <w:color w:val="1D555E"/>
          <w:sz w:val="24"/>
          <w:rtl w:val="1"/>
        </w:rPr>
        <w:t>حفاظت / فیکٹری / چوٹ — OSH Act کے سیکشن ۴، ۱۱ تا ۱۲، ۱۷، ۲۳؛ اطلاق پر Factories Act کے سیکشن ۱۰ تا ۱۱، ۲۹، ۳۱، ۳۶ (روئی کھولنے کا عمل)، ۵۱، ۵۳(۴) (نوٹیفائیڈ خطرناک عمل)، ۵۴ تا ۸۰، ۹۶ تا ۹۷ (حادثہ/ریٹرن کی سزائیں)؛ Workers’ Compensation Act کے سیکشن ۳ تا ۴، ۱۰ تا ۱۳، ۱۹۔ مالک: آپریشنز/سائٹ مینیجر اور سیفٹی افسر؛ HR معاون۔ وقت: جگہ استعمال/آپریشن سے پہلے، خطرات کا مسلسل کنٹرول، قابلِ رپورٹ حادثے پر قانونی مدت اور وقفہ وار ریٹرن۔ ثبوت: رسک رجسٹر، منظور شدہ پلان، معائنہ لاگ، مشین/کام کے کردار کے رجسٹر، تربیت/PPE، حادثہ رجسٹر، نوٹس، انشورنس اور معاوضہ۔ اتھارٹی: سندھ OSH/فیکٹری انسپکٹر، لیبر ڈائریکٹوریٹ اور ورکرز کمپنسیشن کمشنر۔ خطرہ: اصلاحی/ممانعتی نوٹس، جرمانہ اور معاوضہ؛ فیکٹری رجسٹریشن نہ ہونے پر Factories Act کے سیکشن ۹۴-اے میں ۲۰۰,۰۰۰ تا ۵۰۰,۰۰۰ روپے جرمانہ، یا چھ ماہ تک قید، یا دونوں؛ سرکاری ۲۰۲۱ ترمیم میں کم از کم قید کی عبارت ‘two months days’ چھپی ہے (غالباً کتابتی غلطی)، اس لیے کم از کم مدت بتانے سے پہلے مستند گزٹ/عدالتی تشریح دیکھیں؛ سیکشن ۱۰ کا کام شروع ہونے/مینیجر بدلنے کا نوٹس نہ دینے پر سیکشن ۹۴ میں ۱۰۰,۰۰۰ تا ۲۰۰,۰۰۰ روپے جرمانہ، ۱۵ دن تا دو ماہ قید، یا دونوں؛ حادثہ رپورٹ/ریٹرن میں ناکامی پر سیکشن ۹۶ تا ۹۷ کی الگ سزا، اور دوسری خلاف ورزیوں کی مزید الگ سزائیں ہو سکتی ہیں۔ [S14, S28, S29, S43, S49]</w:t>
      </w:r>
    </w:p>
    <w:p>
      <w:pPr>
        <w:keepNext/>
        <w:spacing w:after="40"/>
        <w:ind w:left="0"/>
        <w:jc w:val="left"/>
        <w:bidi w:val="0"/>
      </w:pPr>
      <w:r>
        <w:rPr>
          <w:rFonts w:ascii="Aptos" w:hAnsi="Aptos" w:cs="Aptos" w:eastAsia="Aptos"/>
          <w:b w:val="0"/>
          <w:color w:val="26303B"/>
          <w:sz w:val="20"/>
        </w:rPr>
        <w:t>Harassment / people — Harassment Act §§3, 11; Child Employment and Apprenticeship Acts; Industrial Relations Act if triggered. Owner: HR head plus independent Inquiry Committee; CEO accountable. Timing: policy/committee before complaint, immediate protection, investigation timetable and recurring training. Evidence: appointment, Code acknowledgements, training, confidential case file, age checks, apprentice approvals and grievance records. Authority: FOSPAH/Ombudsperson, Labour Directorate and Labour Court as applicable. Exposure: workplace sanctions, ombudsperson directions/penalties, labour proceedings and separately established criminal offences. [S17–S19, S30]</w:t>
      </w:r>
    </w:p>
    <w:p>
      <w:pPr>
        <w:spacing w:after="160"/>
        <w:ind w:right="58"/>
        <w:jc w:val="right"/>
        <w:bidi w:val="1"/>
      </w:pPr>
      <w:r>
        <w:rPr>
          <w:rFonts w:ascii="Noto Naskh Arabic" w:hAnsi="Noto Naskh Arabic" w:cs="Noto Naskh Arabic" w:eastAsia="Noto Naskh Arabic"/>
          <w:b w:val="0"/>
          <w:color w:val="1D555E"/>
          <w:sz w:val="24"/>
          <w:rtl w:val="1"/>
        </w:rPr>
        <w:t>ہراسانی / افراد — Harassment Act کے سیکشن ۳، ۱۱؛ Child Employment اور Apprenticeship Acts؛ اطلاق پر Industrial Relations Act۔ مالک: HR سربراہ اور آزاد انکوائری کمیٹی؛ جواب دہ CEO۔ وقت: شکایت سے پہلے پالیسی/کمیٹی، فوری تحفظ، تحقیقاتی مدت اور مسلسل تربیت۔ ثبوت: تقرری، ضابطۂ اخلاق کی وصولی، تربیت، خفیہ کیس فائل، عمر کی جانچ، اپرنٹس منظوری اور شکایت ریکارڈ۔ اتھارٹی: حسبِ اطلاق FOSPAH/محتسب، لیبر ڈائریکٹوریٹ اور لیبر کورٹ۔ خطرہ: کام کی جگہ کی تادیب، محتسب کے احکام/سزائیں، لیبر کارروائی اور الگ ثابت ہونے پر فوجداری جرم۔ [S17–S19, S30]</w:t>
      </w:r>
    </w:p>
    <w:p>
      <w:pPr>
        <w:keepNext/>
        <w:spacing w:after="40"/>
        <w:ind w:left="0"/>
        <w:jc w:val="left"/>
        <w:bidi w:val="0"/>
      </w:pPr>
      <w:r>
        <w:rPr>
          <w:rFonts w:ascii="Aptos" w:hAnsi="Aptos" w:cs="Aptos" w:eastAsia="Aptos"/>
          <w:b w:val="0"/>
          <w:color w:val="26303B"/>
          <w:sz w:val="20"/>
        </w:rPr>
        <w:t>Agricultural work — Women Agricultural Workers Act §§2–13, 17. Trigger: farming, livestock, poultry, fisheries or related work using women, including unpaid, family or indirect work. Owner: HR and farm operations. Timing: every pay period/roster, maternity or nursing event, and contract demand/dispute. Evidence: worker list, male/female rate comparison, minimum-wage checks, hours, health/maternity/iddat leave, safe nursing arrangements, requested written contracts, registration/card and arbitration records. Authority: Labour Directorate, Benazir Women’s Support Programme and Tripartite Arbitration Council. Exposure: wage/equality, hours, leave, harassment and discrimination claims; arbitration under §17 and any separate labour-law remedies. [S42, S47, S50]</w:t>
      </w:r>
    </w:p>
    <w:p>
      <w:pPr>
        <w:spacing w:after="160"/>
        <w:ind w:right="58"/>
        <w:jc w:val="right"/>
        <w:bidi w:val="1"/>
      </w:pPr>
      <w:r>
        <w:rPr>
          <w:rFonts w:ascii="Noto Naskh Arabic" w:hAnsi="Noto Naskh Arabic" w:cs="Noto Naskh Arabic" w:eastAsia="Noto Naskh Arabic"/>
          <w:b w:val="0"/>
          <w:color w:val="1D555E"/>
          <w:sz w:val="24"/>
          <w:rtl w:val="1"/>
        </w:rPr>
        <w:t>زرعی کام — Women Agricultural Workers Act کے سیکشن ۲ تا ۱۳، ۱۷۔ اطلاق: کھیتی، مویشی، پولٹری، ماہی گیری یا متعلقہ کام میں خواتین، بشمول بلااجرت، خاندانی یا بالواسطہ کام۔ مالک: HR اور فارم آپریشنز۔ وقت: ہر اجرت مدت/روسٹر، زچگی یا دودھ پلانے کے واقعے اور معاہدہ طلب/تنازع پر۔ ثبوت: کارکن فہرست، مرد/خواتین اجرت موازنہ، کم از کم اجرت، اوقات، صحت/زچگی/عدت چھٹی، محفوظ دودھ پلانے کا انتظام، مطالبے پر تحریری معاہدہ، رجسٹریشن/کارڈ اور ثالثی ریکارڈ۔ اتھارٹی: لیبر ڈائریکٹوریٹ، Benazir Women’s Support Programme اور Tripartite Arbitration Council۔ خطرہ: اجرت/مساوات، اوقات، چھٹی، ہراسانی اور امتیاز کے دعوے؛ سیکشن ۱۷ کی ثالثی اور دیگر الگ لیبر قانونی چارہ جوئی۔ [S42, S47, S50]</w:t>
      </w:r>
    </w:p>
    <w:p>
      <w:pPr>
        <w:keepNext/>
        <w:spacing w:after="40"/>
        <w:ind w:left="0"/>
        <w:jc w:val="left"/>
        <w:bidi w:val="0"/>
      </w:pPr>
      <w:r>
        <w:rPr>
          <w:rFonts w:ascii="Aptos" w:hAnsi="Aptos" w:cs="Aptos" w:eastAsia="Aptos"/>
          <w:b w:val="0"/>
          <w:color w:val="26303B"/>
          <w:sz w:val="20"/>
        </w:rPr>
        <w:t>Road transport — Road Transport Workers Ordinance §§2–9, 11 and Sindh Road Transport Workers Rules. Trigger: carrying passengers/goods by road for hire or reward, with mobile-duty workers. Controls: age 18 non-drivers/21 drivers; same-day appointment orders; 8-hour day/48-hour week, required breaks and 24-hour weekly rest; statutory leave; only authorized overtime up to 150 hours/year at double pay. Owner: HR, fleet/dispatch and operations. Timing: appointment/transfer/promotion day, each roster and pay/leave cycle. Evidence: age checks, written orders, rosters, hours/rest, leave/overtime, prescribed registers/notices and inspection file. The archived rules copy suggests Forms A/B, abstract notice, three-year retention, travelling-duty book and age certificate; the official Sindh PDF is unavailable, so obtain current forms/retention from the Inspector. Authority: Sindh Labour Directorate/Inspector and transport regulator. Exposure: §11 penalties, including record/falsification consequences under §8; verify current Sindh amendment before quoting a fine. [S42, S51, S52]</w:t>
      </w:r>
    </w:p>
    <w:p>
      <w:pPr>
        <w:spacing w:after="160"/>
        <w:ind w:right="58"/>
        <w:jc w:val="right"/>
        <w:bidi w:val="1"/>
      </w:pPr>
      <w:r>
        <w:rPr>
          <w:rFonts w:ascii="Noto Naskh Arabic" w:hAnsi="Noto Naskh Arabic" w:cs="Noto Naskh Arabic" w:eastAsia="Noto Naskh Arabic"/>
          <w:b w:val="0"/>
          <w:color w:val="1D555E"/>
          <w:sz w:val="24"/>
          <w:rtl w:val="1"/>
        </w:rPr>
        <w:t>سڑک ٹرانسپورٹ — Road Transport Workers Ordinance کے سیکشن ۲ تا ۹، ۱۱ اور Sindh Road Transport Workers Rules۔ اطلاق: کرایہ/معاوضے کے عوض سڑک پر مسافر/سامان لے جانے والی سروس اور موبائل ڈیوٹی کارکن۔ کنٹرولز: غیر ڈرائیور ۱۸/ڈرائیور ۲۱ سال؛ اسی دن تحریری تقرری حکم؛ روزانہ ۸/ہفتہ وار ۴۸ گھنٹے، مقررہ وقفے اور ہفتہ وار ۲۴ گھنٹے آرام؛ قانونی چھٹیاں؛ صرف مجاز اوور ٹائم، سالانہ زیادہ سے زیادہ ۱۵۰ گھنٹے دوگنی اجرت پر۔ مالک: HR، فلیٹ/ڈسپیچ اور آپریشنز۔ وقت: بھرتی/منتقلی/ترقی کے دن، ہر روسٹر اور اجرت/چھٹی سائیکل۔ ثبوت: عمر کی جانچ، تحریری احکام، روسٹر، اوقات/آرام، چھٹی/اوور ٹائم، مقررہ رجسٹر/نوٹس اور معائنہ فائل۔ آرکائیو نقل میں Forms A/B، خلاصہ نوٹس، تین سالہ حفاظت، سفری ڈیوٹی بک اور عمر سرٹیفکیٹ درج ہیں؛ موجودہ سندھ PDF دستیاب نہیں، اس لیے انسپکٹر سے موجودہ فارم/مدت لیں۔ اتھارٹی: سندھ لیبر ڈائریکٹوریٹ/انسپکٹر اور ٹرانسپورٹ ریگولیٹر۔ خطرہ: سیکشن ۱۱ کی سزائیں، بشمول سیکشن ۸ کے ریکارڈ/غلط اندراج کے نتائج؛ جرمانہ بتانے سے پہلے موجودہ سندھ ترمیم دیکھیں۔ [S42, S51, S52]</w:t>
      </w:r>
    </w:p>
    <w:p>
      <w:pPr>
        <w:keepNext/>
        <w:spacing w:after="40"/>
        <w:ind w:left="0"/>
        <w:jc w:val="left"/>
        <w:bidi w:val="0"/>
      </w:pPr>
      <w:r>
        <w:rPr>
          <w:rFonts w:ascii="Aptos" w:hAnsi="Aptos" w:cs="Aptos" w:eastAsia="Aptos"/>
          <w:b w:val="0"/>
          <w:color w:val="26303B"/>
          <w:sz w:val="20"/>
        </w:rPr>
        <w:t>Conditional/notice-based duties — Industrial Statistics Act §§1(3)–10, 12: check the commencement/collection notifications; respond accurately to valid Statistics Authority notices, cooperate with lawful access, protect return confidentiality and preserve records. Section 8 exposure: up to PKR 20,000 per offence and PKR 800 per continuing day. Employment (Record of Services) Act §§1(3), 3–8 applies only if the current Sindh class/area notification covers the company and no exemption applies; do not treat historical 50+/250+ thresholds as current without the original Sindh Gazette/confirmation. Owner: HR/legal, Finance and data/plant owner. Timing: on Gazette/authority notice; hiring/exit only if the Act applies. Evidence: current notification/exemption, applicability memo, accurate return/notice, access-cooperation record, signed service books/receipts/entries. Authority: Sindh Labour Directorate/Statistics Authority. Exposure: Record of Services Act §8 fine up to PKR 50. [S42, S45, S46]</w:t>
      </w:r>
    </w:p>
    <w:p>
      <w:pPr>
        <w:spacing w:after="160"/>
        <w:ind w:right="58"/>
        <w:jc w:val="right"/>
        <w:bidi w:val="1"/>
      </w:pPr>
      <w:r>
        <w:rPr>
          <w:rFonts w:ascii="Noto Naskh Arabic" w:hAnsi="Noto Naskh Arabic" w:cs="Noto Naskh Arabic" w:eastAsia="Noto Naskh Arabic"/>
          <w:b w:val="0"/>
          <w:color w:val="1D555E"/>
          <w:sz w:val="24"/>
          <w:rtl w:val="1"/>
        </w:rPr>
        <w:t>مشروط/نوٹس پر مبنی ذمہ داریاں — Industrial Statistics Act کے سیکشن ۱(۳) تا ۱۰، ۱۲: آغاز/شماریاتی نوٹیفکیشن دیکھیں؛ Statistics Authority کے درست نوٹس کا صحیح جواب، قانونی رسائی میں تعاون، ریٹرن کی رازداری اور ریکارڈ محفوظ رکھیں۔ سیکشن ۸ کے تحت ہر جرم پر ۲۰,۰۰۰ روپے اور جاری جرم پر روزانہ ۸۰۰ روپے تک جرمانہ ہو سکتا ہے۔ Employment (Record of Services) Act کے سیکشن ۱(۳)، ۳ تا ۸ صرف اس وقت لاگو ہوتے ہیں جب موجودہ سندھ کلاس/علاقے کا نوٹیفکیشن کمپنی کو شامل کرے اور چھوٹ نہ ہو؛ اصل سندھ گزٹ/تحریری تصدیق کے بغیر پرانی ۵۰+/۲۵۰+ کارکنوں کی حد کو موجودہ نہ سمجھیں۔ مالک: HR/قانونی، Finance اور ڈیٹا/فیکٹری ذمہ دار۔ وقت: گزٹ/اتھارٹی نوٹس پر؛ بھرتی/اختتام پر صرف اگر قانون لاگو ہو۔ ثبوت: موجودہ نوٹیفکیشن/چھوٹ، اطلاقی نوٹ، درست ریٹرن/نوٹس، رسائی میں تعاون، دستخط شدہ سروس بکس/رسیدیں/اندراج۔ اتھارٹی: سندھ لیبر ڈائریکٹوریٹ/Statistics Authority۔ Record of Services Act کے سیکشن ۸ میں آجر پر ۵۰ روپے تک جرمانہ ہے۔ [S42, S45, S46]</w:t>
      </w:r>
    </w:p>
    <w:p>
      <w:pPr>
        <w:keepNext/>
        <w:spacing w:after="40"/>
        <w:ind w:left="0"/>
        <w:jc w:val="left"/>
        <w:bidi w:val="0"/>
      </w:pPr>
      <w:r>
        <w:rPr>
          <w:rFonts w:ascii="Aptos" w:hAnsi="Aptos" w:cs="Aptos" w:eastAsia="Aptos"/>
          <w:b w:val="0"/>
          <w:color w:val="26303B"/>
          <w:sz w:val="20"/>
        </w:rPr>
        <w:t>Business conduct / projects — Consumer Act; Competition Act §§3–4, 10–11; PECA §§3–5, 16, 25(2); SEPA Act §17; AML laws only when triggered. Owner: legal/compliance, product, marketing, IT and operations. Timing: before claim/product/merger/project launch, every direct-marketing message, ongoing security and before covered construction. Evidence: claim substantiation, opt-out logs, security records, environmental approval, AML file and licences. Authority: Consumer Court, CCP, FIA/NCCIA or PTA as legally competent, SEPA and AML regulator/FMU. Exposure: injunctions, consumer relief, competition penalties, cybercrime liability, permit suspension and AML enforcement. [S20–S24]</w:t>
      </w:r>
    </w:p>
    <w:p>
      <w:pPr>
        <w:spacing w:after="160"/>
        <w:ind w:right="58"/>
        <w:jc w:val="right"/>
        <w:bidi w:val="1"/>
      </w:pPr>
      <w:r>
        <w:rPr>
          <w:rFonts w:ascii="Noto Naskh Arabic" w:hAnsi="Noto Naskh Arabic" w:cs="Noto Naskh Arabic" w:eastAsia="Noto Naskh Arabic"/>
          <w:b w:val="0"/>
          <w:color w:val="1D555E"/>
          <w:sz w:val="24"/>
          <w:rtl w:val="1"/>
        </w:rPr>
        <w:t>کاروباری طرزِ عمل / منصوبے — Consumer Act؛ Competition Act کے سیکشن ۳ تا ۴، ۱۰ تا ۱۱؛ PECA کے سیکشن ۳ تا ۵، ۱۶، ۲۵(۲)؛ SEPA Act کا سیکشن ۱۷؛ AML قوانین صرف اطلاق پر۔ مالک: قانونی/کمپلائنس، پروڈکٹ، مارکیٹنگ، IT اور آپریشنز۔ وقت: دعویٰ/پروڈکٹ/انضمام/منصوبہ شروع کرنے سے پہلے، ہر براہِ راست مارکیٹنگ پیغام، مسلسل سکیورٹی اور متعلقہ تعمیر سے پہلے۔ ثبوت: دعوے کا ثبوت، اَن سبسکرائب لاگ، سکیورٹی ریکارڈ، ماحولیاتی منظوری، AML فائل اور لائسنس۔ اتھارٹی: Consumer Court، CCP، حسبِ قانون FIA/NCCIA یا PTA، SEPA اور AML ریگولیٹر/FMU۔ خطرہ: حکمِ امتناع، صارف ریلیف، مسابقتی جرمانہ، سائبر جرم کی ذمہ داری، لائسنس معطلی اور AML کارروائی۔ [S20–S24]</w:t>
      </w:r>
    </w:p>
    <w:p>
      <w:pPr>
        <w:keepNext/>
        <w:spacing w:after="40"/>
        <w:ind w:left="0"/>
        <w:jc w:val="left"/>
        <w:bidi w:val="0"/>
      </w:pPr>
      <w:r>
        <w:rPr>
          <w:rFonts w:ascii="Aptos" w:hAnsi="Aptos" w:cs="Aptos" w:eastAsia="Aptos"/>
          <w:b w:val="0"/>
          <w:color w:val="26303B"/>
          <w:sz w:val="20"/>
        </w:rPr>
        <w:t>Charity / fundraising — Companies Act §42; Sindh Charities Registration and Regulation Act §§9–13, 17–24, 27–28, 30–31. Owner: Company Secretary, charity trustees and Finance. Timing: §42 licence before incorporation; register before solicitation; declaration before each collection; immediately notify constitutional changes; daily accounts; dedicated bank account and Commission notice when amount given in a calendar month exceeds PKR 50,000; annual statements; appeal within 30 days. Keep licences/registration, governing instrument/change receipt, declarations/certificates, asset register, daily books/vouchers, bank/fund accounts, annual statements and audit responses; use funds only for declared purposes. Authority: SECP, Commission/Director General as registering authority and courts. Exposure: suspension/cancellation plus fine up to PKR 1,000,000 (§§12,15); replacement trustee on listed grounds (§17); criminal six-to-twelve-month imprisonment plus PKR 50,000–100,000 fine (§24; cognizable/bailable §25); confiscation/recovery (§27). [S01, S48]</w:t>
      </w:r>
    </w:p>
    <w:p>
      <w:pPr>
        <w:spacing w:after="160"/>
        <w:ind w:right="58"/>
        <w:jc w:val="right"/>
        <w:bidi w:val="1"/>
      </w:pPr>
      <w:r>
        <w:rPr>
          <w:rFonts w:ascii="Noto Naskh Arabic" w:hAnsi="Noto Naskh Arabic" w:cs="Noto Naskh Arabic" w:eastAsia="Noto Naskh Arabic"/>
          <w:b w:val="0"/>
          <w:color w:val="1D555E"/>
          <w:sz w:val="24"/>
          <w:rtl w:val="1"/>
        </w:rPr>
        <w:t>خیراتی ادارہ / فنڈ ریزنگ — Companies Act کا سیکشن ۴۲؛ Sindh Charities Registration and Regulation Act کے سیکشن ۹ تا ۱۳، ۱۷ تا ۲۴، ۲۷ تا ۲۸، ۳۰ تا ۳۱۔ مالک: کمپنی سیکریٹری، خیراتی ٹرسٹیز اور Finance۔ وقت: کمپنی کے قیام سے پہلے سیکشن ۴۲ لائسنس؛ چندہ مانگنے سے پہلے رجسٹریشن؛ ہر مہم سے پہلے اعلامیہ؛ آئینی تبدیلی کی فوری اطلاع؛ روزانہ حساب؛ کیلنڈر مہینے میں دی گئی رقم ۵۰,۰۰۰ روپے سے بڑھے تو مخصوص بینک اکاؤنٹ اور کمیشن کو اطلاع؛ سالانہ گوشوارے؛ ۳۰ دن میں اپیل۔ لائسنس/رجسٹریشن، دستور/تبدیلی کی رسید، اعلامیے/سرٹیفکیٹ، اثاثہ رجسٹر، روزانہ کتاب/واؤچر، بینک/فنڈ اکاؤنٹ، سالانہ گوشوارے اور آڈٹ جواب رکھیں؛ فنڈ صرف اعلان شدہ مقصد کے لیے استعمال کریں۔ اتھارٹی: SECP، کمیشن/ڈائریکٹر جنرل بطور رجسٹریشن اتھارٹی اور عدالتیں۔ خطرہ: رجسٹریشن معطلی/منسوخی اور ۱,۰۰۰,۰۰۰ روپے تک جرمانہ (سیکشن ۱۲، ۱۵)؛ مقررہ بنیاد پر متبادل ٹرسٹی (سیکشن ۱۷)؛ چھ ماہ تا ایک سال قید اور ۵۰,۰۰۰ تا ۱۰۰,۰۰۰ روپے جرمانہ (سیکشن ۲۴؛ قابلِ دست اندازی/ضمانت سیکشن ۲۵)؛ فنڈ ضبط/واپسی (سیکشن ۲۷)۔ [S01, S48]</w:t>
      </w:r>
    </w:p>
    <w:p>
      <w:pPr>
        <w:keepNext/>
        <w:spacing w:before="280" w:after="20"/>
      </w:pPr>
      <w:r>
        <w:rPr>
          <w:rFonts w:ascii="Aptos Display" w:hAnsi="Aptos Display" w:cs="Aptos Display" w:eastAsia="Aptos Display"/>
          <w:b/>
          <w:color w:val="143F57"/>
          <w:sz w:val="36"/>
        </w:rPr>
        <w:t>Appendix A — Official source register</w:t>
      </w:r>
    </w:p>
    <w:p>
      <w:pPr>
        <w:keepNext/>
        <w:spacing w:after="160"/>
        <w:jc w:val="right"/>
        <w:bidi w:val="1"/>
      </w:pPr>
      <w:r>
        <w:rPr>
          <w:rFonts w:ascii="Noto Naskh Arabic" w:hAnsi="Noto Naskh Arabic" w:cs="Noto Naskh Arabic" w:eastAsia="Noto Naskh Arabic"/>
          <w:b/>
          <w:color w:val="14696E"/>
          <w:sz w:val="34"/>
          <w:rtl w:val="1"/>
        </w:rPr>
        <w:t>ضمیمہ الف — سرکاری ماخذوں کا رجسٹر</w:t>
      </w:r>
    </w:p>
    <w:p>
      <w:pPr>
        <w:keepNext/>
        <w:spacing w:after="40"/>
        <w:ind w:left="0"/>
        <w:jc w:val="left"/>
        <w:bidi w:val="0"/>
      </w:pPr>
      <w:r>
        <w:rPr>
          <w:rFonts w:ascii="Aptos" w:hAnsi="Aptos" w:cs="Aptos" w:eastAsia="Aptos"/>
          <w:b w:val="0"/>
          <w:color w:val="26303B"/>
          <w:sz w:val="20"/>
        </w:rPr>
        <w:t>The sources below were checked as the official starting points for this edition. Some official websites publish consolidated legislation while other requirements are issued separately by Gazette notification. Always open the source and verify its latest version before action.</w:t>
      </w:r>
    </w:p>
    <w:p>
      <w:pPr>
        <w:spacing w:after="160"/>
        <w:ind w:right="58"/>
        <w:jc w:val="right"/>
        <w:bidi w:val="1"/>
      </w:pPr>
      <w:r>
        <w:rPr>
          <w:rFonts w:ascii="Noto Naskh Arabic" w:hAnsi="Noto Naskh Arabic" w:cs="Noto Naskh Arabic" w:eastAsia="Noto Naskh Arabic"/>
          <w:b w:val="0"/>
          <w:color w:val="1D555E"/>
          <w:sz w:val="24"/>
          <w:rtl w:val="1"/>
        </w:rPr>
        <w:t>ذیل کے ذرائع اس نسخے کے لیے سرکاری ابتدائی ماخذ کے طور پر دیکھے گئے۔ بعض سرکاری ویب سائٹس یکجا قانون شائع کرتی ہیں جبکہ دیگر تقاضے الگ گزٹ نوٹیفکیشن سے جاری ہوتے ہیں۔ عمل سے پہلے ماخذ کھول کر تازہ ورژن کی تصدیق کریں۔</w:t>
      </w:r>
    </w:p>
    <w:p>
      <w:pPr>
        <w:keepNext/>
        <w:spacing w:after="40"/>
        <w:ind w:left="0"/>
        <w:jc w:val="left"/>
        <w:bidi w:val="0"/>
      </w:pPr>
      <w:r>
        <w:rPr>
          <w:rFonts w:ascii="Aptos" w:hAnsi="Aptos" w:cs="Aptos" w:eastAsia="Aptos"/>
          <w:b w:val="0"/>
          <w:color w:val="26303B"/>
          <w:sz w:val="20"/>
        </w:rPr>
        <w:t>S01 — SECP — Companies Act, 2017 (consolidated text updated 18 August 2022; check later Gazette amendments and schedules)</w:t>
        <w:br/>
        <w:t>https://www.secp.gov.pk/document/the-companies-act-2017-updated-18-aug-2022/</w:t>
      </w:r>
    </w:p>
    <w:p>
      <w:pPr>
        <w:spacing w:after="160"/>
        <w:ind w:right="58"/>
        <w:jc w:val="right"/>
        <w:bidi w:val="1"/>
      </w:pPr>
      <w:r>
        <w:rPr>
          <w:rFonts w:ascii="Noto Naskh Arabic" w:hAnsi="Noto Naskh Arabic" w:cs="Noto Naskh Arabic" w:eastAsia="Noto Naskh Arabic"/>
          <w:b w:val="0"/>
          <w:color w:val="1D555E"/>
          <w:sz w:val="24"/>
          <w:rtl w:val="1"/>
        </w:rPr>
        <w:t>S01 — SECP — Companies Act, 2017 (consolidated text updated 18 August 2022; check later Gazette amendments and schedules)</w:t>
        <w:br/>
        <w:t>سرکاری لنک: https://www.secp.gov.pk/document/the-companies-act-2017-updated-18-aug-2022/</w:t>
      </w:r>
    </w:p>
    <w:p>
      <w:pPr>
        <w:keepNext/>
        <w:spacing w:after="40"/>
        <w:ind w:left="0"/>
        <w:jc w:val="left"/>
        <w:bidi w:val="0"/>
      </w:pPr>
      <w:r>
        <w:rPr>
          <w:rFonts w:ascii="Aptos" w:hAnsi="Aptos" w:cs="Aptos" w:eastAsia="Aptos"/>
          <w:b w:val="0"/>
          <w:color w:val="26303B"/>
          <w:sz w:val="20"/>
        </w:rPr>
        <w:t>S02 — SECP — Companies Regulations, 2024 (consolidated to 25 July 2025, reviewed 14 April 2026; separate later SROs must also be checked)</w:t>
        <w:br/>
        <w:t>https://www.secp.gov.pk/document/the-companies-regulations-2024/</w:t>
      </w:r>
    </w:p>
    <w:p>
      <w:pPr>
        <w:spacing w:after="160"/>
        <w:ind w:right="58"/>
        <w:jc w:val="right"/>
        <w:bidi w:val="1"/>
      </w:pPr>
      <w:r>
        <w:rPr>
          <w:rFonts w:ascii="Noto Naskh Arabic" w:hAnsi="Noto Naskh Arabic" w:cs="Noto Naskh Arabic" w:eastAsia="Noto Naskh Arabic"/>
          <w:b w:val="0"/>
          <w:color w:val="1D555E"/>
          <w:sz w:val="24"/>
          <w:rtl w:val="1"/>
        </w:rPr>
        <w:t>S02 — SECP — Companies Regulations, 2024 (consolidated to 25 July 2025, reviewed 14 April 2026; separate later SROs must also be checked)</w:t>
        <w:br/>
        <w:t>سرکاری لنک: https://www.secp.gov.pk/document/the-companies-regulations-2024/</w:t>
      </w:r>
    </w:p>
    <w:p>
      <w:pPr>
        <w:keepNext/>
        <w:spacing w:after="40"/>
        <w:ind w:left="0"/>
        <w:jc w:val="left"/>
        <w:bidi w:val="0"/>
      </w:pPr>
      <w:r>
        <w:rPr>
          <w:rFonts w:ascii="Aptos" w:hAnsi="Aptos" w:cs="Aptos" w:eastAsia="Aptos"/>
          <w:b w:val="0"/>
          <w:color w:val="26303B"/>
          <w:sz w:val="20"/>
        </w:rPr>
        <w:t>S03 — SECP — Statutory forms: current Form A, Form 24 and Form 19 references</w:t>
        <w:br/>
        <w:t>https://www.secp.gov.pk/company-formation/formsapplications-schedule-of-filling-of-returns/statutory-forms/</w:t>
      </w:r>
    </w:p>
    <w:p>
      <w:pPr>
        <w:spacing w:after="160"/>
        <w:ind w:right="58"/>
        <w:jc w:val="right"/>
        <w:bidi w:val="1"/>
      </w:pPr>
      <w:r>
        <w:rPr>
          <w:rFonts w:ascii="Noto Naskh Arabic" w:hAnsi="Noto Naskh Arabic" w:cs="Noto Naskh Arabic" w:eastAsia="Noto Naskh Arabic"/>
          <w:b w:val="0"/>
          <w:color w:val="1D555E"/>
          <w:sz w:val="24"/>
          <w:rtl w:val="1"/>
        </w:rPr>
        <w:t>S03 — SECP — Statutory forms: current Form A, Form 24 and Form 19 references</w:t>
        <w:br/>
        <w:t>سرکاری لنک: https://www.secp.gov.pk/company-formation/formsapplications-schedule-of-filling-of-returns/statutory-forms/</w:t>
      </w:r>
    </w:p>
    <w:p>
      <w:pPr>
        <w:keepNext/>
        <w:spacing w:after="40"/>
        <w:ind w:left="0"/>
        <w:jc w:val="left"/>
        <w:bidi w:val="0"/>
      </w:pPr>
      <w:r>
        <w:rPr>
          <w:rFonts w:ascii="Aptos" w:hAnsi="Aptos" w:cs="Aptos" w:eastAsia="Aptos"/>
          <w:b w:val="0"/>
          <w:color w:val="26303B"/>
          <w:sz w:val="20"/>
        </w:rPr>
        <w:t>S04 — SECP — Annual audited/unaudited accounts and filing guidance</w:t>
        <w:br/>
        <w:t>https://www.secp.gov.pk/company-formation/running-a-company/accounts/</w:t>
      </w:r>
    </w:p>
    <w:p>
      <w:pPr>
        <w:spacing w:after="160"/>
        <w:ind w:right="58"/>
        <w:jc w:val="right"/>
        <w:bidi w:val="1"/>
      </w:pPr>
      <w:r>
        <w:rPr>
          <w:rFonts w:ascii="Noto Naskh Arabic" w:hAnsi="Noto Naskh Arabic" w:cs="Noto Naskh Arabic" w:eastAsia="Noto Naskh Arabic"/>
          <w:b w:val="0"/>
          <w:color w:val="1D555E"/>
          <w:sz w:val="24"/>
          <w:rtl w:val="1"/>
        </w:rPr>
        <w:t>S04 — SECP — Annual audited/unaudited accounts and filing guidance</w:t>
        <w:br/>
        <w:t>سرکاری لنک: https://www.secp.gov.pk/company-formation/running-a-company/accounts/</w:t>
      </w:r>
    </w:p>
    <w:p>
      <w:pPr>
        <w:keepNext/>
        <w:spacing w:after="40"/>
        <w:ind w:left="0"/>
        <w:jc w:val="left"/>
        <w:bidi w:val="0"/>
      </w:pPr>
      <w:r>
        <w:rPr>
          <w:rFonts w:ascii="Aptos" w:hAnsi="Aptos" w:cs="Aptos" w:eastAsia="Aptos"/>
          <w:b w:val="0"/>
          <w:color w:val="26303B"/>
          <w:sz w:val="20"/>
        </w:rPr>
        <w:t>S05 — FBR — Income Tax Ordinance, 2001 (official list; version amended through 30 June 2026 shown at research date)</w:t>
        <w:br/>
        <w:t>https://www.fbr.gov.pk/categ/income-tax-ordinance/326</w:t>
      </w:r>
    </w:p>
    <w:p>
      <w:pPr>
        <w:spacing w:after="160"/>
        <w:ind w:right="58"/>
        <w:jc w:val="right"/>
        <w:bidi w:val="1"/>
      </w:pPr>
      <w:r>
        <w:rPr>
          <w:rFonts w:ascii="Noto Naskh Arabic" w:hAnsi="Noto Naskh Arabic" w:cs="Noto Naskh Arabic" w:eastAsia="Noto Naskh Arabic"/>
          <w:b w:val="0"/>
          <w:color w:val="1D555E"/>
          <w:sz w:val="24"/>
          <w:rtl w:val="1"/>
        </w:rPr>
        <w:t>S05 — FBR — Income Tax Ordinance, 2001 (official list; version amended through 30 June 2026 shown at research date)</w:t>
        <w:br/>
        <w:t>سرکاری لنک: https://www.fbr.gov.pk/categ/income-tax-ordinance/326</w:t>
      </w:r>
    </w:p>
    <w:p>
      <w:pPr>
        <w:keepNext/>
        <w:spacing w:after="40"/>
        <w:ind w:left="0"/>
        <w:jc w:val="left"/>
        <w:bidi w:val="0"/>
      </w:pPr>
      <w:r>
        <w:rPr>
          <w:rFonts w:ascii="Aptos" w:hAnsi="Aptos" w:cs="Aptos" w:eastAsia="Aptos"/>
          <w:b w:val="0"/>
          <w:color w:val="26303B"/>
          <w:sz w:val="20"/>
        </w:rPr>
        <w:t>S06 — FBR — Withholding tax rate cards, including Tax Year 2027 updated to 30 June 2026</w:t>
        <w:br/>
        <w:t>https://fbr.gov.pk/withholding-taxes-rate-card/174298/174301</w:t>
      </w:r>
    </w:p>
    <w:p>
      <w:pPr>
        <w:spacing w:after="160"/>
        <w:ind w:right="58"/>
        <w:jc w:val="right"/>
        <w:bidi w:val="1"/>
      </w:pPr>
      <w:r>
        <w:rPr>
          <w:rFonts w:ascii="Noto Naskh Arabic" w:hAnsi="Noto Naskh Arabic" w:cs="Noto Naskh Arabic" w:eastAsia="Noto Naskh Arabic"/>
          <w:b w:val="0"/>
          <w:color w:val="1D555E"/>
          <w:sz w:val="24"/>
          <w:rtl w:val="1"/>
        </w:rPr>
        <w:t>S06 — FBR — Withholding tax rate cards, including Tax Year 2027 updated to 30 June 2026</w:t>
        <w:br/>
        <w:t>سرکاری لنک: https://fbr.gov.pk/withholding-taxes-rate-card/174298/174301</w:t>
      </w:r>
    </w:p>
    <w:p>
      <w:pPr>
        <w:keepNext/>
        <w:spacing w:after="40"/>
        <w:ind w:left="0"/>
        <w:jc w:val="left"/>
        <w:bidi w:val="0"/>
      </w:pPr>
      <w:r>
        <w:rPr>
          <w:rFonts w:ascii="Aptos" w:hAnsi="Aptos" w:cs="Aptos" w:eastAsia="Aptos"/>
          <w:b w:val="0"/>
          <w:color w:val="26303B"/>
          <w:sz w:val="20"/>
        </w:rPr>
        <w:t>S07 — FBR — Sales Tax Act, 1990 (official list; amended through 30 June 2026 shown at research date)</w:t>
        <w:br/>
        <w:t>https://www.fbr.gov.pk/categ/sales-tax-act/301</w:t>
      </w:r>
    </w:p>
    <w:p>
      <w:pPr>
        <w:spacing w:after="160"/>
        <w:ind w:right="58"/>
        <w:jc w:val="right"/>
        <w:bidi w:val="1"/>
      </w:pPr>
      <w:r>
        <w:rPr>
          <w:rFonts w:ascii="Noto Naskh Arabic" w:hAnsi="Noto Naskh Arabic" w:cs="Noto Naskh Arabic" w:eastAsia="Noto Naskh Arabic"/>
          <w:b w:val="0"/>
          <w:color w:val="1D555E"/>
          <w:sz w:val="24"/>
          <w:rtl w:val="1"/>
        </w:rPr>
        <w:t>S07 — FBR — Sales Tax Act, 1990 (official list; amended through 30 June 2026 shown at research date)</w:t>
        <w:br/>
        <w:t>سرکاری لنک: https://www.fbr.gov.pk/categ/sales-tax-act/301</w:t>
      </w:r>
    </w:p>
    <w:p>
      <w:pPr>
        <w:keepNext/>
        <w:spacing w:after="40"/>
        <w:ind w:left="0"/>
        <w:jc w:val="left"/>
        <w:bidi w:val="0"/>
      </w:pPr>
      <w:r>
        <w:rPr>
          <w:rFonts w:ascii="Aptos" w:hAnsi="Aptos" w:cs="Aptos" w:eastAsia="Aptos"/>
          <w:b w:val="0"/>
          <w:color w:val="26303B"/>
          <w:sz w:val="20"/>
        </w:rPr>
        <w:t>S08 — Sindh Revenue Board — Acts, Rules and Amendments (Sindh Sales Tax Act/Rules updated to 1 July 2026 at research date)</w:t>
        <w:br/>
        <w:t>https://www.srb.gos.pk/srb/acts-rules-amendments/</w:t>
      </w:r>
    </w:p>
    <w:p>
      <w:pPr>
        <w:spacing w:after="160"/>
        <w:ind w:right="58"/>
        <w:jc w:val="right"/>
        <w:bidi w:val="1"/>
      </w:pPr>
      <w:r>
        <w:rPr>
          <w:rFonts w:ascii="Noto Naskh Arabic" w:hAnsi="Noto Naskh Arabic" w:cs="Noto Naskh Arabic" w:eastAsia="Noto Naskh Arabic"/>
          <w:b w:val="0"/>
          <w:color w:val="1D555E"/>
          <w:sz w:val="24"/>
          <w:rtl w:val="1"/>
        </w:rPr>
        <w:t>S08 — Sindh Revenue Board — Acts, Rules and Amendments (Sindh Sales Tax Act/Rules updated to 1 July 2026 at research date)</w:t>
        <w:br/>
        <w:t>سرکاری لنک: https://www.srb.gos.pk/srb/acts-rules-amendments/</w:t>
      </w:r>
    </w:p>
    <w:p>
      <w:pPr>
        <w:keepNext/>
        <w:spacing w:after="40"/>
        <w:ind w:left="0"/>
        <w:jc w:val="left"/>
        <w:bidi w:val="0"/>
      </w:pPr>
      <w:r>
        <w:rPr>
          <w:rFonts w:ascii="Aptos" w:hAnsi="Aptos" w:cs="Aptos" w:eastAsia="Aptos"/>
          <w:b w:val="0"/>
          <w:color w:val="26303B"/>
          <w:sz w:val="20"/>
        </w:rPr>
        <w:t>S09 — Sindh Revenue Board — Taxable services and service-tax information</w:t>
        <w:br/>
        <w:t>https://www.srb.gos.pk/srb/taxable-services/</w:t>
      </w:r>
    </w:p>
    <w:p>
      <w:pPr>
        <w:spacing w:after="160"/>
        <w:ind w:right="58"/>
        <w:jc w:val="right"/>
        <w:bidi w:val="1"/>
      </w:pPr>
      <w:r>
        <w:rPr>
          <w:rFonts w:ascii="Noto Naskh Arabic" w:hAnsi="Noto Naskh Arabic" w:cs="Noto Naskh Arabic" w:eastAsia="Noto Naskh Arabic"/>
          <w:b w:val="0"/>
          <w:color w:val="1D555E"/>
          <w:sz w:val="24"/>
          <w:rtl w:val="1"/>
        </w:rPr>
        <w:t>S09 — Sindh Revenue Board — Taxable services and service-tax information</w:t>
        <w:br/>
        <w:t>سرکاری لنک: https://www.srb.gos.pk/srb/taxable-services/</w:t>
      </w:r>
    </w:p>
    <w:p>
      <w:pPr>
        <w:keepNext/>
        <w:spacing w:after="40"/>
        <w:ind w:left="0"/>
        <w:jc w:val="left"/>
        <w:bidi w:val="0"/>
      </w:pPr>
      <w:r>
        <w:rPr>
          <w:rFonts w:ascii="Aptos" w:hAnsi="Aptos" w:cs="Aptos" w:eastAsia="Aptos"/>
          <w:b w:val="0"/>
          <w:color w:val="26303B"/>
          <w:sz w:val="20"/>
        </w:rPr>
        <w:t>S10 — Sindh Code — Sindh Shops and Commercial Establishment Act, 2015 (Sindh Act XII of 2016)</w:t>
        <w:br/>
        <w:t>https://sindhlaws.gov.pk/setup/publications_SindhCode/PUB-NEW-18-000109.pdf</w:t>
      </w:r>
    </w:p>
    <w:p>
      <w:pPr>
        <w:spacing w:after="160"/>
        <w:ind w:right="58"/>
        <w:jc w:val="right"/>
        <w:bidi w:val="1"/>
      </w:pPr>
      <w:r>
        <w:rPr>
          <w:rFonts w:ascii="Noto Naskh Arabic" w:hAnsi="Noto Naskh Arabic" w:cs="Noto Naskh Arabic" w:eastAsia="Noto Naskh Arabic"/>
          <w:b w:val="0"/>
          <w:color w:val="1D555E"/>
          <w:sz w:val="24"/>
          <w:rtl w:val="1"/>
        </w:rPr>
        <w:t>S10 — Sindh Code — Sindh Shops and Commercial Establishment Act, 2015 (Sindh Act XII of 2016)</w:t>
        <w:br/>
        <w:t>سرکاری لنک: https://sindhlaws.gov.pk/setup/publications_SindhCode/PUB-NEW-18-000109.pdf</w:t>
      </w:r>
    </w:p>
    <w:p>
      <w:pPr>
        <w:keepNext/>
        <w:spacing w:after="40"/>
        <w:ind w:left="0"/>
        <w:jc w:val="left"/>
        <w:bidi w:val="0"/>
      </w:pPr>
      <w:r>
        <w:rPr>
          <w:rFonts w:ascii="Aptos" w:hAnsi="Aptos" w:cs="Aptos" w:eastAsia="Aptos"/>
          <w:b w:val="0"/>
          <w:color w:val="26303B"/>
          <w:sz w:val="20"/>
        </w:rPr>
        <w:t>S11 — Sindh Code — Sindh Terms of Employment (Standing Orders) Act, 2015 (Sindh Act XI of 2016)</w:t>
        <w:br/>
        <w:t>https://sindhlaws.gov.pk/setup/publications_SindhCode/PUB-NEW-18-000108.pdf</w:t>
      </w:r>
    </w:p>
    <w:p>
      <w:pPr>
        <w:spacing w:after="160"/>
        <w:ind w:right="58"/>
        <w:jc w:val="right"/>
        <w:bidi w:val="1"/>
      </w:pPr>
      <w:r>
        <w:rPr>
          <w:rFonts w:ascii="Noto Naskh Arabic" w:hAnsi="Noto Naskh Arabic" w:cs="Noto Naskh Arabic" w:eastAsia="Noto Naskh Arabic"/>
          <w:b w:val="0"/>
          <w:color w:val="1D555E"/>
          <w:sz w:val="24"/>
          <w:rtl w:val="1"/>
        </w:rPr>
        <w:t>S11 — Sindh Code — Sindh Terms of Employment (Standing Orders) Act, 2015 (Sindh Act XI of 2016)</w:t>
        <w:br/>
        <w:t>سرکاری لنک: https://sindhlaws.gov.pk/setup/publications_SindhCode/PUB-NEW-18-000108.pdf</w:t>
      </w:r>
    </w:p>
    <w:p>
      <w:pPr>
        <w:keepNext/>
        <w:spacing w:after="40"/>
        <w:ind w:left="0"/>
        <w:jc w:val="left"/>
        <w:bidi w:val="0"/>
      </w:pPr>
      <w:r>
        <w:rPr>
          <w:rFonts w:ascii="Aptos" w:hAnsi="Aptos" w:cs="Aptos" w:eastAsia="Aptos"/>
          <w:b w:val="0"/>
          <w:color w:val="26303B"/>
          <w:sz w:val="20"/>
        </w:rPr>
        <w:t>S12 — Sindh Code — Sindh Minimum Wages Act, 2015 and Sindh Minimum Wages Rules, 2021</w:t>
        <w:br/>
        <w:t>https://sindhlaws.gov.pk/setup/publications_SindhCode/PUB-NEW-18-000105.pdf</w:t>
      </w:r>
    </w:p>
    <w:p>
      <w:pPr>
        <w:spacing w:after="160"/>
        <w:ind w:right="58"/>
        <w:jc w:val="right"/>
        <w:bidi w:val="1"/>
      </w:pPr>
      <w:r>
        <w:rPr>
          <w:rFonts w:ascii="Noto Naskh Arabic" w:hAnsi="Noto Naskh Arabic" w:cs="Noto Naskh Arabic" w:eastAsia="Noto Naskh Arabic"/>
          <w:b w:val="0"/>
          <w:color w:val="1D555E"/>
          <w:sz w:val="24"/>
          <w:rtl w:val="1"/>
        </w:rPr>
        <w:t>S12 — Sindh Code — Sindh Minimum Wages Act, 2015 and Sindh Minimum Wages Rules, 2021</w:t>
        <w:br/>
        <w:t>سرکاری لنک: https://sindhlaws.gov.pk/setup/publications_SindhCode/PUB-NEW-18-000105.pdf</w:t>
      </w:r>
    </w:p>
    <w:p>
      <w:pPr>
        <w:keepNext/>
        <w:spacing w:after="40"/>
        <w:ind w:left="0"/>
        <w:jc w:val="left"/>
        <w:bidi w:val="0"/>
      </w:pPr>
      <w:r>
        <w:rPr>
          <w:rFonts w:ascii="Aptos" w:hAnsi="Aptos" w:cs="Aptos" w:eastAsia="Aptos"/>
          <w:b w:val="0"/>
          <w:color w:val="26303B"/>
          <w:sz w:val="20"/>
        </w:rPr>
        <w:t>S13 — Sindh Code — Sindh Payment of Wages Act, 2015 (Sindh Act VI of 2017)</w:t>
        <w:br/>
        <w:t>https://sindhlaws.gov.pk/setup/publications_SindhCode/PUB-NEW-18-000186.pdf</w:t>
      </w:r>
    </w:p>
    <w:p>
      <w:pPr>
        <w:spacing w:after="160"/>
        <w:ind w:right="58"/>
        <w:jc w:val="right"/>
        <w:bidi w:val="1"/>
      </w:pPr>
      <w:r>
        <w:rPr>
          <w:rFonts w:ascii="Noto Naskh Arabic" w:hAnsi="Noto Naskh Arabic" w:cs="Noto Naskh Arabic" w:eastAsia="Noto Naskh Arabic"/>
          <w:b w:val="0"/>
          <w:color w:val="1D555E"/>
          <w:sz w:val="24"/>
          <w:rtl w:val="1"/>
        </w:rPr>
        <w:t>S13 — Sindh Code — Sindh Payment of Wages Act, 2015 (Sindh Act VI of 2017)</w:t>
        <w:br/>
        <w:t>سرکاری لنک: https://sindhlaws.gov.pk/setup/publications_SindhCode/PUB-NEW-18-000186.pdf</w:t>
      </w:r>
    </w:p>
    <w:p>
      <w:pPr>
        <w:keepNext/>
        <w:spacing w:after="40"/>
        <w:ind w:left="0"/>
        <w:jc w:val="left"/>
        <w:bidi w:val="0"/>
      </w:pPr>
      <w:r>
        <w:rPr>
          <w:rFonts w:ascii="Aptos" w:hAnsi="Aptos" w:cs="Aptos" w:eastAsia="Aptos"/>
          <w:b w:val="0"/>
          <w:color w:val="26303B"/>
          <w:sz w:val="20"/>
        </w:rPr>
        <w:t>S14 — Sindh Code — Sindh Occupational Safety and Health Act, 2017 (Sindh Act I of 2018)</w:t>
        <w:br/>
        <w:t>https://www.sindhlaws.gov.pk/Setup/Publications_SindhCode/PUB-NEW-19-000060.pdf</w:t>
      </w:r>
    </w:p>
    <w:p>
      <w:pPr>
        <w:spacing w:after="160"/>
        <w:ind w:right="58"/>
        <w:jc w:val="right"/>
        <w:bidi w:val="1"/>
      </w:pPr>
      <w:r>
        <w:rPr>
          <w:rFonts w:ascii="Noto Naskh Arabic" w:hAnsi="Noto Naskh Arabic" w:cs="Noto Naskh Arabic" w:eastAsia="Noto Naskh Arabic"/>
          <w:b w:val="0"/>
          <w:color w:val="1D555E"/>
          <w:sz w:val="24"/>
          <w:rtl w:val="1"/>
        </w:rPr>
        <w:t>S14 — Sindh Code — Sindh Occupational Safety and Health Act, 2017 (Sindh Act I of 2018)</w:t>
        <w:br/>
        <w:t>سرکاری لنک: https://www.sindhlaws.gov.pk/Setup/Publications_SindhCode/PUB-NEW-19-000060.pdf</w:t>
      </w:r>
    </w:p>
    <w:p>
      <w:pPr>
        <w:keepNext/>
        <w:spacing w:after="40"/>
        <w:ind w:left="0"/>
        <w:jc w:val="left"/>
        <w:bidi w:val="0"/>
      </w:pPr>
      <w:r>
        <w:rPr>
          <w:rFonts w:ascii="Aptos" w:hAnsi="Aptos" w:cs="Aptos" w:eastAsia="Aptos"/>
          <w:b w:val="0"/>
          <w:color w:val="26303B"/>
          <w:sz w:val="20"/>
        </w:rPr>
        <w:t>S15 — Sindh Code — Sindh Employees’ Social Security Act, 2016 and amendments</w:t>
        <w:br/>
        <w:t>https://sindhlaws.gov.pk/setup/publications_SindhCode/PUB-NEW-18-000103.pdf</w:t>
      </w:r>
    </w:p>
    <w:p>
      <w:pPr>
        <w:spacing w:after="160"/>
        <w:ind w:right="58"/>
        <w:jc w:val="right"/>
        <w:bidi w:val="1"/>
      </w:pPr>
      <w:r>
        <w:rPr>
          <w:rFonts w:ascii="Noto Naskh Arabic" w:hAnsi="Noto Naskh Arabic" w:cs="Noto Naskh Arabic" w:eastAsia="Noto Naskh Arabic"/>
          <w:b w:val="0"/>
          <w:color w:val="1D555E"/>
          <w:sz w:val="24"/>
          <w:rtl w:val="1"/>
        </w:rPr>
        <w:t>S15 — Sindh Code — Sindh Employees’ Social Security Act, 2016 and amendments</w:t>
        <w:br/>
        <w:t>سرکاری لنک: https://sindhlaws.gov.pk/setup/publications_SindhCode/PUB-NEW-18-000103.pdf</w:t>
      </w:r>
    </w:p>
    <w:p>
      <w:pPr>
        <w:keepNext/>
        <w:spacing w:after="40"/>
        <w:ind w:left="0"/>
        <w:jc w:val="left"/>
        <w:bidi w:val="0"/>
      </w:pPr>
      <w:r>
        <w:rPr>
          <w:rFonts w:ascii="Aptos" w:hAnsi="Aptos" w:cs="Aptos" w:eastAsia="Aptos"/>
          <w:b w:val="0"/>
          <w:color w:val="26303B"/>
          <w:sz w:val="20"/>
        </w:rPr>
        <w:t>S16 — Employees’ Old-Age Benefits Institution — EOB Act and registration guidance</w:t>
        <w:br/>
        <w:t>http://www.eobi.gov.pk/introduction/Registration.html</w:t>
      </w:r>
    </w:p>
    <w:p>
      <w:pPr>
        <w:spacing w:after="160"/>
        <w:ind w:right="58"/>
        <w:jc w:val="right"/>
        <w:bidi w:val="1"/>
      </w:pPr>
      <w:r>
        <w:rPr>
          <w:rFonts w:ascii="Noto Naskh Arabic" w:hAnsi="Noto Naskh Arabic" w:cs="Noto Naskh Arabic" w:eastAsia="Noto Naskh Arabic"/>
          <w:b w:val="0"/>
          <w:color w:val="1D555E"/>
          <w:sz w:val="24"/>
          <w:rtl w:val="1"/>
        </w:rPr>
        <w:t>S16 — Employees’ Old-Age Benefits Institution — EOB Act and registration guidance</w:t>
        <w:br/>
        <w:t>سرکاری لنک: http://www.eobi.gov.pk/introduction/Registration.html</w:t>
      </w:r>
    </w:p>
    <w:p>
      <w:pPr>
        <w:keepNext/>
        <w:spacing w:after="40"/>
        <w:ind w:left="0"/>
        <w:jc w:val="left"/>
        <w:bidi w:val="0"/>
      </w:pPr>
      <w:r>
        <w:rPr>
          <w:rFonts w:ascii="Aptos" w:hAnsi="Aptos" w:cs="Aptos" w:eastAsia="Aptos"/>
          <w:b w:val="0"/>
          <w:color w:val="26303B"/>
          <w:sz w:val="20"/>
        </w:rPr>
        <w:t>S17 — FOSPAH — Protection against Harassment of Women at the Workplace Act, 2010 as amended in 2022</w:t>
        <w:br/>
        <w:t>https://fospah.gov.pk/SiteImage/Misc/files/PAHAW_amend_2022.pdf</w:t>
      </w:r>
    </w:p>
    <w:p>
      <w:pPr>
        <w:spacing w:after="160"/>
        <w:ind w:right="58"/>
        <w:jc w:val="right"/>
        <w:bidi w:val="1"/>
      </w:pPr>
      <w:r>
        <w:rPr>
          <w:rFonts w:ascii="Noto Naskh Arabic" w:hAnsi="Noto Naskh Arabic" w:cs="Noto Naskh Arabic" w:eastAsia="Noto Naskh Arabic"/>
          <w:b w:val="0"/>
          <w:color w:val="1D555E"/>
          <w:sz w:val="24"/>
          <w:rtl w:val="1"/>
        </w:rPr>
        <w:t>S17 — FOSPAH — Protection against Harassment of Women at the Workplace Act, 2010 as amended in 2022</w:t>
        <w:br/>
        <w:t>سرکاری لنک: https://fospah.gov.pk/SiteImage/Misc/files/PAHAW_amend_2022.pdf</w:t>
      </w:r>
    </w:p>
    <w:p>
      <w:pPr>
        <w:keepNext/>
        <w:spacing w:after="40"/>
        <w:ind w:left="0"/>
        <w:jc w:val="left"/>
        <w:bidi w:val="0"/>
      </w:pPr>
      <w:r>
        <w:rPr>
          <w:rFonts w:ascii="Aptos" w:hAnsi="Aptos" w:cs="Aptos" w:eastAsia="Aptos"/>
          <w:b w:val="0"/>
          <w:color w:val="26303B"/>
          <w:sz w:val="20"/>
        </w:rPr>
        <w:t>S18 — Sindh Code — Sindh Prohibition of Employment of Children Act, 2017</w:t>
        <w:br/>
        <w:t>https://sindhlaws.gov.pk/setup/publications_SindhCode/PUB-NEW-18-000183.pdf</w:t>
      </w:r>
    </w:p>
    <w:p>
      <w:pPr>
        <w:spacing w:after="160"/>
        <w:ind w:right="58"/>
        <w:jc w:val="right"/>
        <w:bidi w:val="1"/>
      </w:pPr>
      <w:r>
        <w:rPr>
          <w:rFonts w:ascii="Noto Naskh Arabic" w:hAnsi="Noto Naskh Arabic" w:cs="Noto Naskh Arabic" w:eastAsia="Noto Naskh Arabic"/>
          <w:b w:val="0"/>
          <w:color w:val="1D555E"/>
          <w:sz w:val="24"/>
          <w:rtl w:val="1"/>
        </w:rPr>
        <w:t>S18 — Sindh Code — Sindh Prohibition of Employment of Children Act, 2017</w:t>
        <w:br/>
        <w:t>سرکاری لنک: https://sindhlaws.gov.pk/setup/publications_SindhCode/PUB-NEW-18-000183.pdf</w:t>
      </w:r>
    </w:p>
    <w:p>
      <w:pPr>
        <w:keepNext/>
        <w:spacing w:after="40"/>
        <w:ind w:left="0"/>
        <w:jc w:val="left"/>
        <w:bidi w:val="0"/>
      </w:pPr>
      <w:r>
        <w:rPr>
          <w:rFonts w:ascii="Aptos" w:hAnsi="Aptos" w:cs="Aptos" w:eastAsia="Aptos"/>
          <w:b w:val="0"/>
          <w:color w:val="26303B"/>
          <w:sz w:val="20"/>
        </w:rPr>
        <w:t>S19 — Sindh Code — Sindh Apprenticeship Act, 2023 (Sindh Act XXV of 2023)</w:t>
        <w:br/>
        <w:t>https://sindhlaws.gov.pk/Setup/Publications_SindhCode/PUB-NEW-25-000074.pdf</w:t>
      </w:r>
    </w:p>
    <w:p>
      <w:pPr>
        <w:spacing w:after="160"/>
        <w:ind w:right="58"/>
        <w:jc w:val="right"/>
        <w:bidi w:val="1"/>
      </w:pPr>
      <w:r>
        <w:rPr>
          <w:rFonts w:ascii="Noto Naskh Arabic" w:hAnsi="Noto Naskh Arabic" w:cs="Noto Naskh Arabic" w:eastAsia="Noto Naskh Arabic"/>
          <w:b w:val="0"/>
          <w:color w:val="1D555E"/>
          <w:sz w:val="24"/>
          <w:rtl w:val="1"/>
        </w:rPr>
        <w:t>S19 — Sindh Code — Sindh Apprenticeship Act, 2023 (Sindh Act XXV of 2023)</w:t>
        <w:br/>
        <w:t>سرکاری لنک: https://sindhlaws.gov.pk/Setup/Publications_SindhCode/PUB-NEW-25-000074.pdf</w:t>
      </w:r>
    </w:p>
    <w:p>
      <w:pPr>
        <w:keepNext/>
        <w:spacing w:after="40"/>
        <w:ind w:left="0"/>
        <w:jc w:val="left"/>
        <w:bidi w:val="0"/>
      </w:pPr>
      <w:r>
        <w:rPr>
          <w:rFonts w:ascii="Aptos" w:hAnsi="Aptos" w:cs="Aptos" w:eastAsia="Aptos"/>
          <w:b w:val="0"/>
          <w:color w:val="26303B"/>
          <w:sz w:val="20"/>
        </w:rPr>
        <w:t>S20 — Sindh Code — Sindh Consumer Protection Act, 2014 (Sindh Act XVII of 2015)</w:t>
        <w:br/>
        <w:t>https://sindhlaws.gov.pk/setup/publications_SindhCode/PUB-15-000096.pdf</w:t>
      </w:r>
    </w:p>
    <w:p>
      <w:pPr>
        <w:spacing w:after="160"/>
        <w:ind w:right="58"/>
        <w:jc w:val="right"/>
        <w:bidi w:val="1"/>
      </w:pPr>
      <w:r>
        <w:rPr>
          <w:rFonts w:ascii="Noto Naskh Arabic" w:hAnsi="Noto Naskh Arabic" w:cs="Noto Naskh Arabic" w:eastAsia="Noto Naskh Arabic"/>
          <w:b w:val="0"/>
          <w:color w:val="1D555E"/>
          <w:sz w:val="24"/>
          <w:rtl w:val="1"/>
        </w:rPr>
        <w:t>S20 — Sindh Code — Sindh Consumer Protection Act, 2014 (Sindh Act XVII of 2015)</w:t>
        <w:br/>
        <w:t>سرکاری لنک: https://sindhlaws.gov.pk/setup/publications_SindhCode/PUB-15-000096.pdf</w:t>
      </w:r>
    </w:p>
    <w:p>
      <w:pPr>
        <w:keepNext/>
        <w:spacing w:after="40"/>
        <w:ind w:left="0"/>
        <w:jc w:val="left"/>
        <w:bidi w:val="0"/>
      </w:pPr>
      <w:r>
        <w:rPr>
          <w:rFonts w:ascii="Aptos" w:hAnsi="Aptos" w:cs="Aptos" w:eastAsia="Aptos"/>
          <w:b w:val="0"/>
          <w:color w:val="26303B"/>
          <w:sz w:val="20"/>
        </w:rPr>
        <w:t>S21 — Competition Commission of Pakistan — Competition Act, 2010 and competition-law guidance</w:t>
        <w:br/>
        <w:t>https://cc.gov.pk/home/func_comp_act</w:t>
      </w:r>
    </w:p>
    <w:p>
      <w:pPr>
        <w:spacing w:after="160"/>
        <w:ind w:right="58"/>
        <w:jc w:val="right"/>
        <w:bidi w:val="1"/>
      </w:pPr>
      <w:r>
        <w:rPr>
          <w:rFonts w:ascii="Noto Naskh Arabic" w:hAnsi="Noto Naskh Arabic" w:cs="Noto Naskh Arabic" w:eastAsia="Noto Naskh Arabic"/>
          <w:b w:val="0"/>
          <w:color w:val="1D555E"/>
          <w:sz w:val="24"/>
          <w:rtl w:val="1"/>
        </w:rPr>
        <w:t>S21 — Competition Commission of Pakistan — Competition Act, 2010 and competition-law guidance</w:t>
        <w:br/>
        <w:t>سرکاری لنک: https://cc.gov.pk/home/func_comp_act</w:t>
      </w:r>
    </w:p>
    <w:p>
      <w:pPr>
        <w:keepNext/>
        <w:spacing w:after="40"/>
        <w:ind w:left="0"/>
        <w:jc w:val="left"/>
        <w:bidi w:val="0"/>
      </w:pPr>
      <w:r>
        <w:rPr>
          <w:rFonts w:ascii="Aptos" w:hAnsi="Aptos" w:cs="Aptos" w:eastAsia="Aptos"/>
          <w:b w:val="0"/>
          <w:color w:val="26303B"/>
          <w:sz w:val="20"/>
        </w:rPr>
        <w:t>S22 — Pakistan Code — Prevention of Electronic Crimes Act, 2016 as amended (including 2025 amendment)</w:t>
        <w:br/>
        <w:t>https://www.pakistancode.gov.pk/pdffiles/administrator6a061efe0ed5bd153fa8b79b8eb4cba7.pdf</w:t>
      </w:r>
    </w:p>
    <w:p>
      <w:pPr>
        <w:spacing w:after="160"/>
        <w:ind w:right="58"/>
        <w:jc w:val="right"/>
        <w:bidi w:val="1"/>
      </w:pPr>
      <w:r>
        <w:rPr>
          <w:rFonts w:ascii="Noto Naskh Arabic" w:hAnsi="Noto Naskh Arabic" w:cs="Noto Naskh Arabic" w:eastAsia="Noto Naskh Arabic"/>
          <w:b w:val="0"/>
          <w:color w:val="1D555E"/>
          <w:sz w:val="24"/>
          <w:rtl w:val="1"/>
        </w:rPr>
        <w:t>S22 — Pakistan Code — Prevention of Electronic Crimes Act, 2016 as amended (including 2025 amendment)</w:t>
        <w:br/>
        <w:t>سرکاری لنک: https://www.pakistancode.gov.pk/pdffiles/administrator6a061efe0ed5bd153fa8b79b8eb4cba7.pdf</w:t>
      </w:r>
    </w:p>
    <w:p>
      <w:pPr>
        <w:keepNext/>
        <w:spacing w:after="40"/>
        <w:ind w:left="0"/>
        <w:jc w:val="left"/>
        <w:bidi w:val="0"/>
      </w:pPr>
      <w:r>
        <w:rPr>
          <w:rFonts w:ascii="Aptos" w:hAnsi="Aptos" w:cs="Aptos" w:eastAsia="Aptos"/>
          <w:b w:val="0"/>
          <w:color w:val="26303B"/>
          <w:sz w:val="20"/>
        </w:rPr>
        <w:t>S23 — High Court of Sindh — Sindh Environmental Protection Act, 2014; Sindh Code — environmental assessment regulations</w:t>
        <w:br/>
        <w:t>https://sindhhighcourt.gov.pk/downloads/source_files/Sindh%20Environmental%20Protection%20Act,%202014-Final.pdf</w:t>
      </w:r>
    </w:p>
    <w:p>
      <w:pPr>
        <w:spacing w:after="160"/>
        <w:ind w:right="58"/>
        <w:jc w:val="right"/>
        <w:bidi w:val="1"/>
      </w:pPr>
      <w:r>
        <w:rPr>
          <w:rFonts w:ascii="Noto Naskh Arabic" w:hAnsi="Noto Naskh Arabic" w:cs="Noto Naskh Arabic" w:eastAsia="Noto Naskh Arabic"/>
          <w:b w:val="0"/>
          <w:color w:val="1D555E"/>
          <w:sz w:val="24"/>
          <w:rtl w:val="1"/>
        </w:rPr>
        <w:t>S23 — High Court of Sindh — Sindh Environmental Protection Act, 2014; Sindh Code — environmental assessment regulations</w:t>
        <w:br/>
        <w:t>سرکاری لنک: https://sindhhighcourt.gov.pk/downloads/source_files/Sindh%20Environmental%20Protection%20Act,%202014-Final.pdf</w:t>
      </w:r>
    </w:p>
    <w:p>
      <w:pPr>
        <w:keepNext/>
        <w:spacing w:after="40"/>
        <w:ind w:left="0"/>
        <w:jc w:val="left"/>
        <w:bidi w:val="0"/>
      </w:pPr>
      <w:r>
        <w:rPr>
          <w:rFonts w:ascii="Aptos" w:hAnsi="Aptos" w:cs="Aptos" w:eastAsia="Aptos"/>
          <w:b w:val="0"/>
          <w:color w:val="26303B"/>
          <w:sz w:val="20"/>
        </w:rPr>
        <w:t>S24 — Ministry of Law &amp; Justice — AML/CFT information for designated non-financial businesses and professions</w:t>
        <w:br/>
        <w:t>https://pakistancode.gov.pk/dnfbps/index.php</w:t>
      </w:r>
    </w:p>
    <w:p>
      <w:pPr>
        <w:spacing w:after="160"/>
        <w:ind w:right="58"/>
        <w:jc w:val="right"/>
        <w:bidi w:val="1"/>
      </w:pPr>
      <w:r>
        <w:rPr>
          <w:rFonts w:ascii="Noto Naskh Arabic" w:hAnsi="Noto Naskh Arabic" w:cs="Noto Naskh Arabic" w:eastAsia="Noto Naskh Arabic"/>
          <w:b w:val="0"/>
          <w:color w:val="1D555E"/>
          <w:sz w:val="24"/>
          <w:rtl w:val="1"/>
        </w:rPr>
        <w:t>S24 — Ministry of Law &amp; Justice — AML/CFT information for designated non-financial businesses and professions</w:t>
        <w:br/>
        <w:t>سرکاری لنک: https://pakistancode.gov.pk/dnfbps/index.php</w:t>
      </w:r>
    </w:p>
    <w:p>
      <w:pPr>
        <w:keepNext/>
        <w:spacing w:after="40"/>
        <w:ind w:left="0"/>
        <w:jc w:val="left"/>
        <w:bidi w:val="0"/>
      </w:pPr>
      <w:r>
        <w:rPr>
          <w:rFonts w:ascii="Aptos" w:hAnsi="Aptos" w:cs="Aptos" w:eastAsia="Aptos"/>
          <w:b w:val="0"/>
          <w:color w:val="26303B"/>
          <w:sz w:val="20"/>
        </w:rPr>
        <w:t>S25 — Pakistan Code — Federal laws and official legal research starting point</w:t>
        <w:br/>
        <w:t>https://pakistancode.gov.pk/english/index.php</w:t>
      </w:r>
    </w:p>
    <w:p>
      <w:pPr>
        <w:spacing w:after="160"/>
        <w:ind w:right="58"/>
        <w:jc w:val="right"/>
        <w:bidi w:val="1"/>
      </w:pPr>
      <w:r>
        <w:rPr>
          <w:rFonts w:ascii="Noto Naskh Arabic" w:hAnsi="Noto Naskh Arabic" w:cs="Noto Naskh Arabic" w:eastAsia="Noto Naskh Arabic"/>
          <w:b w:val="0"/>
          <w:color w:val="1D555E"/>
          <w:sz w:val="24"/>
          <w:rtl w:val="1"/>
        </w:rPr>
        <w:t>S25 — Pakistan Code — Federal laws and official legal research starting point</w:t>
        <w:br/>
        <w:t>سرکاری لنک: https://pakistancode.gov.pk/english/index.php</w:t>
      </w:r>
    </w:p>
    <w:p>
      <w:pPr>
        <w:keepNext/>
        <w:spacing w:after="40"/>
        <w:ind w:left="0"/>
        <w:jc w:val="left"/>
        <w:bidi w:val="0"/>
      </w:pPr>
      <w:r>
        <w:rPr>
          <w:rFonts w:ascii="Aptos" w:hAnsi="Aptos" w:cs="Aptos" w:eastAsia="Aptos"/>
          <w:b w:val="0"/>
          <w:color w:val="26303B"/>
          <w:sz w:val="20"/>
        </w:rPr>
        <w:t>S26 — Sindh Code — Government of Sindh Acts and Rules catalogue</w:t>
        <w:br/>
        <w:t>https://www.sindhlaws.gov.pk/</w:t>
      </w:r>
    </w:p>
    <w:p>
      <w:pPr>
        <w:spacing w:after="160"/>
        <w:ind w:right="58"/>
        <w:jc w:val="right"/>
        <w:bidi w:val="1"/>
      </w:pPr>
      <w:r>
        <w:rPr>
          <w:rFonts w:ascii="Noto Naskh Arabic" w:hAnsi="Noto Naskh Arabic" w:cs="Noto Naskh Arabic" w:eastAsia="Noto Naskh Arabic"/>
          <w:b w:val="0"/>
          <w:color w:val="1D555E"/>
          <w:sz w:val="24"/>
          <w:rtl w:val="1"/>
        </w:rPr>
        <w:t>S26 — Sindh Code — Government of Sindh Acts and Rules catalogue</w:t>
        <w:br/>
        <w:t>سرکاری لنک: https://www.sindhlaws.gov.pk/</w:t>
      </w:r>
    </w:p>
    <w:p>
      <w:pPr>
        <w:keepNext/>
        <w:spacing w:after="40"/>
        <w:ind w:left="0"/>
        <w:jc w:val="left"/>
        <w:bidi w:val="0"/>
      </w:pPr>
      <w:r>
        <w:rPr>
          <w:rFonts w:ascii="Aptos" w:hAnsi="Aptos" w:cs="Aptos" w:eastAsia="Aptos"/>
          <w:b w:val="0"/>
          <w:color w:val="26303B"/>
          <w:sz w:val="20"/>
        </w:rPr>
        <w:t>S27 — Sindh Code — Sindh Maternity Benefits Act, 2018 (Sindh Act XXXIX of 2018); Gazette entry and Labour Directorate laws list</w:t>
        <w:br/>
        <w:t>https://sindhlaws.gov.pk/setup/publications/PUB-18-000045.pdf</w:t>
      </w:r>
    </w:p>
    <w:p>
      <w:pPr>
        <w:spacing w:after="160"/>
        <w:ind w:right="58"/>
        <w:jc w:val="right"/>
        <w:bidi w:val="1"/>
      </w:pPr>
      <w:r>
        <w:rPr>
          <w:rFonts w:ascii="Noto Naskh Arabic" w:hAnsi="Noto Naskh Arabic" w:cs="Noto Naskh Arabic" w:eastAsia="Noto Naskh Arabic"/>
          <w:b w:val="0"/>
          <w:color w:val="1D555E"/>
          <w:sz w:val="24"/>
          <w:rtl w:val="1"/>
        </w:rPr>
        <w:t>S27 — Sindh Code — Sindh Maternity Benefits Act, 2018 (Sindh Act XXXIX of 2018); Gazette entry and Labour Directorate laws list</w:t>
        <w:br/>
        <w:t>سرکاری لنک: https://sindhlaws.gov.pk/setup/publications/PUB-18-000045.pdf</w:t>
      </w:r>
    </w:p>
    <w:p>
      <w:pPr>
        <w:keepNext/>
        <w:spacing w:after="40"/>
        <w:ind w:left="0"/>
        <w:jc w:val="left"/>
        <w:bidi w:val="0"/>
      </w:pPr>
      <w:r>
        <w:rPr>
          <w:rFonts w:ascii="Aptos" w:hAnsi="Aptos" w:cs="Aptos" w:eastAsia="Aptos"/>
          <w:b w:val="0"/>
          <w:color w:val="26303B"/>
          <w:sz w:val="20"/>
        </w:rPr>
        <w:t>S28 — Sindh Code — Sindh Factories Act, 2015 (Sindh Act XIII of 2016), with later amendments and applicable rules</w:t>
        <w:br/>
        <w:t>https://sindhlaws.gov.pk/Setup/Publications_SindhCode/PUB-NEW-18-000110.pdf</w:t>
      </w:r>
    </w:p>
    <w:p>
      <w:pPr>
        <w:spacing w:after="160"/>
        <w:ind w:right="58"/>
        <w:jc w:val="right"/>
        <w:bidi w:val="1"/>
      </w:pPr>
      <w:r>
        <w:rPr>
          <w:rFonts w:ascii="Noto Naskh Arabic" w:hAnsi="Noto Naskh Arabic" w:cs="Noto Naskh Arabic" w:eastAsia="Noto Naskh Arabic"/>
          <w:b w:val="0"/>
          <w:color w:val="1D555E"/>
          <w:sz w:val="24"/>
          <w:rtl w:val="1"/>
        </w:rPr>
        <w:t>S28 — Sindh Code — Sindh Factories Act, 2015 (Sindh Act XIII of 2016), with later amendments and applicable rules</w:t>
        <w:br/>
        <w:t>سرکاری لنک: https://sindhlaws.gov.pk/Setup/Publications_SindhCode/PUB-NEW-18-000110.pdf</w:t>
      </w:r>
    </w:p>
    <w:p>
      <w:pPr>
        <w:keepNext/>
        <w:spacing w:after="40"/>
        <w:ind w:left="0"/>
        <w:jc w:val="left"/>
        <w:bidi w:val="0"/>
      </w:pPr>
      <w:r>
        <w:rPr>
          <w:rFonts w:ascii="Aptos" w:hAnsi="Aptos" w:cs="Aptos" w:eastAsia="Aptos"/>
          <w:b w:val="0"/>
          <w:color w:val="26303B"/>
          <w:sz w:val="20"/>
        </w:rPr>
        <w:t>S29 — Sindh Code — Sindh Workers’ Compensation Act, 2015 (Sindh Act VII of 2016)</w:t>
        <w:br/>
        <w:t>https://sindhlaws.gov.pk/Setup/Publications_SindhCode/PUB-NEW-18-000104.pdf</w:t>
      </w:r>
    </w:p>
    <w:p>
      <w:pPr>
        <w:spacing w:after="160"/>
        <w:ind w:right="58"/>
        <w:jc w:val="right"/>
        <w:bidi w:val="1"/>
      </w:pPr>
      <w:r>
        <w:rPr>
          <w:rFonts w:ascii="Noto Naskh Arabic" w:hAnsi="Noto Naskh Arabic" w:cs="Noto Naskh Arabic" w:eastAsia="Noto Naskh Arabic"/>
          <w:b w:val="0"/>
          <w:color w:val="1D555E"/>
          <w:sz w:val="24"/>
          <w:rtl w:val="1"/>
        </w:rPr>
        <w:t>S29 — Sindh Code — Sindh Workers’ Compensation Act, 2015 (Sindh Act VII of 2016)</w:t>
        <w:br/>
        <w:t>سرکاری لنک: https://sindhlaws.gov.pk/Setup/Publications_SindhCode/PUB-NEW-18-000104.pdf</w:t>
      </w:r>
    </w:p>
    <w:p>
      <w:pPr>
        <w:keepNext/>
        <w:spacing w:after="40"/>
        <w:ind w:left="0"/>
        <w:jc w:val="left"/>
        <w:bidi w:val="0"/>
      </w:pPr>
      <w:r>
        <w:rPr>
          <w:rFonts w:ascii="Aptos" w:hAnsi="Aptos" w:cs="Aptos" w:eastAsia="Aptos"/>
          <w:b w:val="0"/>
          <w:color w:val="26303B"/>
          <w:sz w:val="20"/>
        </w:rPr>
        <w:t>S30 — Government of Sindh / High Court of Sindh — Sindh Industrial Relations Act, 2013</w:t>
        <w:br/>
        <w:t>https://www.pas.gov.pk/uploads/acts/Sindh%20Act%20No.XXIX%20of%202013.pdf</w:t>
      </w:r>
    </w:p>
    <w:p>
      <w:pPr>
        <w:spacing w:after="160"/>
        <w:ind w:right="58"/>
        <w:jc w:val="right"/>
        <w:bidi w:val="1"/>
      </w:pPr>
      <w:r>
        <w:rPr>
          <w:rFonts w:ascii="Noto Naskh Arabic" w:hAnsi="Noto Naskh Arabic" w:cs="Noto Naskh Arabic" w:eastAsia="Noto Naskh Arabic"/>
          <w:b w:val="0"/>
          <w:color w:val="1D555E"/>
          <w:sz w:val="24"/>
          <w:rtl w:val="1"/>
        </w:rPr>
        <w:t>S30 — Government of Sindh / High Court of Sindh — Sindh Industrial Relations Act, 2013</w:t>
        <w:br/>
        <w:t>سرکاری لنک: https://www.pas.gov.pk/uploads/acts/Sindh%20Act%20No.XXIX%20of%202013.pdf</w:t>
      </w:r>
    </w:p>
    <w:p>
      <w:pPr>
        <w:keepNext/>
        <w:spacing w:after="40"/>
        <w:ind w:left="0"/>
        <w:jc w:val="left"/>
        <w:bidi w:val="0"/>
      </w:pPr>
      <w:r>
        <w:rPr>
          <w:rFonts w:ascii="Aptos" w:hAnsi="Aptos" w:cs="Aptos" w:eastAsia="Aptos"/>
          <w:b w:val="0"/>
          <w:color w:val="26303B"/>
          <w:sz w:val="20"/>
        </w:rPr>
        <w:t>S31 — Sindh Code / Workers Welfare Board — Sindh Workers Welfare Fund Act, 2014, as amended</w:t>
        <w:br/>
        <w:t>https://wwbs.gos.pk/wp-content/uploads/2026/06/WWBS-SINDH-ACT-2014.pdf</w:t>
      </w:r>
    </w:p>
    <w:p>
      <w:pPr>
        <w:spacing w:after="160"/>
        <w:ind w:right="58"/>
        <w:jc w:val="right"/>
        <w:bidi w:val="1"/>
      </w:pPr>
      <w:r>
        <w:rPr>
          <w:rFonts w:ascii="Noto Naskh Arabic" w:hAnsi="Noto Naskh Arabic" w:cs="Noto Naskh Arabic" w:eastAsia="Noto Naskh Arabic"/>
          <w:b w:val="0"/>
          <w:color w:val="1D555E"/>
          <w:sz w:val="24"/>
          <w:rtl w:val="1"/>
        </w:rPr>
        <w:t>S31 — Sindh Code / Workers Welfare Board — Sindh Workers Welfare Fund Act, 2014, as amended</w:t>
        <w:br/>
        <w:t>سرکاری لنک: https://wwbs.gos.pk/wp-content/uploads/2026/06/WWBS-SINDH-ACT-2014.pdf</w:t>
      </w:r>
    </w:p>
    <w:p>
      <w:pPr>
        <w:keepNext/>
        <w:spacing w:after="40"/>
        <w:ind w:left="0"/>
        <w:jc w:val="left"/>
        <w:bidi w:val="0"/>
      </w:pPr>
      <w:r>
        <w:rPr>
          <w:rFonts w:ascii="Aptos" w:hAnsi="Aptos" w:cs="Aptos" w:eastAsia="Aptos"/>
          <w:b w:val="0"/>
          <w:color w:val="26303B"/>
          <w:sz w:val="20"/>
        </w:rPr>
        <w:t>S32 — Sindh Code / Sindh Revenue Board — Sindh Companies Profits (Workers’ Participation) Act, 2015 and Scheme</w:t>
        <w:br/>
        <w:t>https://www.srb.gos.pk/srb/wp-content/uploads/2020/07/ARM-6.pdf</w:t>
      </w:r>
    </w:p>
    <w:p>
      <w:pPr>
        <w:spacing w:after="160"/>
        <w:ind w:right="58"/>
        <w:jc w:val="right"/>
        <w:bidi w:val="1"/>
      </w:pPr>
      <w:r>
        <w:rPr>
          <w:rFonts w:ascii="Noto Naskh Arabic" w:hAnsi="Noto Naskh Arabic" w:cs="Noto Naskh Arabic" w:eastAsia="Noto Naskh Arabic"/>
          <w:b w:val="0"/>
          <w:color w:val="1D555E"/>
          <w:sz w:val="24"/>
          <w:rtl w:val="1"/>
        </w:rPr>
        <w:t>S32 — Sindh Code / Sindh Revenue Board — Sindh Companies Profits (Workers’ Participation) Act, 2015 and Scheme</w:t>
        <w:br/>
        <w:t>سرکاری لنک: https://www.srb.gos.pk/srb/wp-content/uploads/2020/07/ARM-6.pdf</w:t>
      </w:r>
    </w:p>
    <w:p>
      <w:pPr>
        <w:keepNext/>
        <w:spacing w:after="40"/>
        <w:ind w:left="0"/>
        <w:jc w:val="left"/>
        <w:bidi w:val="0"/>
      </w:pPr>
      <w:r>
        <w:rPr>
          <w:rFonts w:ascii="Aptos" w:hAnsi="Aptos" w:cs="Aptos" w:eastAsia="Aptos"/>
          <w:b w:val="0"/>
          <w:color w:val="26303B"/>
          <w:sz w:val="20"/>
        </w:rPr>
        <w:t>S33 — Sindh Code — Sindh Bonded Labour System (Abolition) Act, 2015</w:t>
        <w:br/>
        <w:t>https://www.sindhlaws.gov.pk/Setup/Publications_SindhCode/PUB-NEW-18-000171.pdf</w:t>
      </w:r>
    </w:p>
    <w:p>
      <w:pPr>
        <w:spacing w:after="160"/>
        <w:ind w:right="58"/>
        <w:jc w:val="right"/>
        <w:bidi w:val="1"/>
      </w:pPr>
      <w:r>
        <w:rPr>
          <w:rFonts w:ascii="Noto Naskh Arabic" w:hAnsi="Noto Naskh Arabic" w:cs="Noto Naskh Arabic" w:eastAsia="Noto Naskh Arabic"/>
          <w:b w:val="0"/>
          <w:color w:val="1D555E"/>
          <w:sz w:val="24"/>
          <w:rtl w:val="1"/>
        </w:rPr>
        <w:t>S33 — Sindh Code — Sindh Bonded Labour System (Abolition) Act, 2015</w:t>
        <w:br/>
        <w:t>سرکاری لنک: https://www.sindhlaws.gov.pk/Setup/Publications_SindhCode/PUB-NEW-18-000171.pdf</w:t>
      </w:r>
    </w:p>
    <w:p>
      <w:pPr>
        <w:keepNext/>
        <w:spacing w:after="40"/>
        <w:ind w:left="0"/>
        <w:jc w:val="left"/>
        <w:bidi w:val="0"/>
      </w:pPr>
      <w:r>
        <w:rPr>
          <w:rFonts w:ascii="Aptos" w:hAnsi="Aptos" w:cs="Aptos" w:eastAsia="Aptos"/>
          <w:b w:val="0"/>
          <w:color w:val="26303B"/>
          <w:sz w:val="20"/>
        </w:rPr>
        <w:t>S34 — Sindh Code — Sindh Employees’ Old-Age Benefits Act, 2014 / later provincial legislation; check applicable federal-provincial position</w:t>
        <w:br/>
        <w:t>https://sindhlaws.gov.pk/setup/publications_SindhCode/PUB-15-000058.pdf</w:t>
      </w:r>
    </w:p>
    <w:p>
      <w:pPr>
        <w:spacing w:after="160"/>
        <w:ind w:right="58"/>
        <w:jc w:val="right"/>
        <w:bidi w:val="1"/>
      </w:pPr>
      <w:r>
        <w:rPr>
          <w:rFonts w:ascii="Noto Naskh Arabic" w:hAnsi="Noto Naskh Arabic" w:cs="Noto Naskh Arabic" w:eastAsia="Noto Naskh Arabic"/>
          <w:b w:val="0"/>
          <w:color w:val="1D555E"/>
          <w:sz w:val="24"/>
          <w:rtl w:val="1"/>
        </w:rPr>
        <w:t>S34 — Sindh Code — Sindh Employees’ Old-Age Benefits Act, 2014 / later provincial legislation; check applicable federal-provincial position</w:t>
        <w:br/>
        <w:t>سرکاری لنک: https://sindhlaws.gov.pk/setup/publications_SindhCode/PUB-15-000058.pdf</w:t>
      </w:r>
    </w:p>
    <w:p>
      <w:pPr>
        <w:keepNext/>
        <w:spacing w:after="40"/>
        <w:ind w:left="0"/>
        <w:jc w:val="left"/>
        <w:bidi w:val="0"/>
      </w:pPr>
      <w:r>
        <w:rPr>
          <w:rFonts w:ascii="Aptos" w:hAnsi="Aptos" w:cs="Aptos" w:eastAsia="Aptos"/>
          <w:b w:val="0"/>
          <w:color w:val="26303B"/>
          <w:sz w:val="20"/>
        </w:rPr>
        <w:t>S35 — SECP — New unlisted-company shares to be issued/maintained in book-entry form from 3 March 2025; section 72 implementation guidance</w:t>
        <w:br/>
        <w:t>https://www.secp.gov.pk/wp-content/uploads/2025/02/Press-Release-Feb-7-SECP-mandates-book-entry.pdf</w:t>
      </w:r>
    </w:p>
    <w:p>
      <w:pPr>
        <w:spacing w:after="160"/>
        <w:ind w:right="58"/>
        <w:jc w:val="right"/>
        <w:bidi w:val="1"/>
      </w:pPr>
      <w:r>
        <w:rPr>
          <w:rFonts w:ascii="Noto Naskh Arabic" w:hAnsi="Noto Naskh Arabic" w:cs="Noto Naskh Arabic" w:eastAsia="Noto Naskh Arabic"/>
          <w:b w:val="0"/>
          <w:color w:val="1D555E"/>
          <w:sz w:val="24"/>
          <w:rtl w:val="1"/>
        </w:rPr>
        <w:t>S35 — SECP — New unlisted-company shares to be issued/maintained in book-entry form from 3 March 2025; section 72 implementation guidance</w:t>
        <w:br/>
        <w:t>سرکاری لنک: https://www.secp.gov.pk/wp-content/uploads/2025/02/Press-Release-Feb-7-SECP-mandates-book-entry.pdf</w:t>
      </w:r>
    </w:p>
    <w:p>
      <w:pPr>
        <w:keepNext/>
        <w:spacing w:after="40"/>
        <w:ind w:left="0"/>
        <w:jc w:val="left"/>
        <w:bidi w:val="0"/>
      </w:pPr>
      <w:r>
        <w:rPr>
          <w:rFonts w:ascii="Aptos" w:hAnsi="Aptos" w:cs="Aptos" w:eastAsia="Aptos"/>
          <w:b w:val="0"/>
          <w:color w:val="26303B"/>
          <w:sz w:val="20"/>
        </w:rPr>
        <w:t>S36 — SECP — S.R.O. 915(I)/2026: draft amendments to Companies Regulations 2024 (not treated as enacted)</w:t>
        <w:br/>
        <w:t>https://www.secp.gov.pk/document/s-r-o-915i-2026-amendments-to-the-companies-regulations-2024/</w:t>
      </w:r>
    </w:p>
    <w:p>
      <w:pPr>
        <w:spacing w:after="160"/>
        <w:ind w:right="58"/>
        <w:jc w:val="right"/>
        <w:bidi w:val="1"/>
      </w:pPr>
      <w:r>
        <w:rPr>
          <w:rFonts w:ascii="Noto Naskh Arabic" w:hAnsi="Noto Naskh Arabic" w:cs="Noto Naskh Arabic" w:eastAsia="Noto Naskh Arabic"/>
          <w:b w:val="0"/>
          <w:color w:val="1D555E"/>
          <w:sz w:val="24"/>
          <w:rtl w:val="1"/>
        </w:rPr>
        <w:t>S36 — SECP — S.R.O. 915(I)/2026: draft amendments to Companies Regulations 2024 (not treated as enacted)</w:t>
        <w:br/>
        <w:t>سرکاری لنک: https://www.secp.gov.pk/document/s-r-o-915i-2026-amendments-to-the-companies-regulations-2024/</w:t>
      </w:r>
    </w:p>
    <w:p>
      <w:pPr>
        <w:keepNext/>
        <w:spacing w:after="40"/>
        <w:ind w:left="0"/>
        <w:jc w:val="left"/>
        <w:bidi w:val="0"/>
      </w:pPr>
      <w:r>
        <w:rPr>
          <w:rFonts w:ascii="Aptos" w:hAnsi="Aptos" w:cs="Aptos" w:eastAsia="Aptos"/>
          <w:b w:val="0"/>
          <w:color w:val="26303B"/>
          <w:sz w:val="20"/>
        </w:rPr>
        <w:t>S37 — SECP — S.R.O. 875(I)/2026: Certificate of Statutory Compliance for specified regulated/licensed sectors</w:t>
        <w:br/>
        <w:t>https://www.secp.gov.pk/document/s-r-o-875i-2026-notification-of-the-certificate-of-the-statuary-compliance/</w:t>
      </w:r>
    </w:p>
    <w:p>
      <w:pPr>
        <w:spacing w:after="160"/>
        <w:ind w:right="58"/>
        <w:jc w:val="right"/>
        <w:bidi w:val="1"/>
      </w:pPr>
      <w:r>
        <w:rPr>
          <w:rFonts w:ascii="Noto Naskh Arabic" w:hAnsi="Noto Naskh Arabic" w:cs="Noto Naskh Arabic" w:eastAsia="Noto Naskh Arabic"/>
          <w:b w:val="0"/>
          <w:color w:val="1D555E"/>
          <w:sz w:val="24"/>
          <w:rtl w:val="1"/>
        </w:rPr>
        <w:t>S37 — SECP — S.R.O. 875(I)/2026: Certificate of Statutory Compliance for specified regulated/licensed sectors</w:t>
        <w:br/>
        <w:t>سرکاری لنک: https://www.secp.gov.pk/document/s-r-o-875i-2026-notification-of-the-certificate-of-the-statuary-compliance/</w:t>
      </w:r>
    </w:p>
    <w:p>
      <w:pPr>
        <w:keepNext/>
        <w:spacing w:after="40"/>
        <w:ind w:left="0"/>
        <w:jc w:val="left"/>
        <w:bidi w:val="0"/>
      </w:pPr>
      <w:r>
        <w:rPr>
          <w:rFonts w:ascii="Aptos" w:hAnsi="Aptos" w:cs="Aptos" w:eastAsia="Aptos"/>
          <w:b w:val="0"/>
          <w:color w:val="26303B"/>
          <w:sz w:val="20"/>
        </w:rPr>
        <w:t>S38 — SECP — Acts and later amendment/schedule index (including 2025–2026 Schedule updates)</w:t>
        <w:br/>
        <w:t>https://www.secp.gov.pk/laws/acts/</w:t>
      </w:r>
    </w:p>
    <w:p>
      <w:pPr>
        <w:spacing w:after="160"/>
        <w:ind w:right="58"/>
        <w:jc w:val="right"/>
        <w:bidi w:val="1"/>
      </w:pPr>
      <w:r>
        <w:rPr>
          <w:rFonts w:ascii="Noto Naskh Arabic" w:hAnsi="Noto Naskh Arabic" w:cs="Noto Naskh Arabic" w:eastAsia="Noto Naskh Arabic"/>
          <w:b w:val="0"/>
          <w:color w:val="1D555E"/>
          <w:sz w:val="24"/>
          <w:rtl w:val="1"/>
        </w:rPr>
        <w:t>S38 — SECP — Acts and later amendment/schedule index (including 2025–2026 Schedule updates)</w:t>
        <w:br/>
        <w:t>سرکاری لنک: https://www.secp.gov.pk/laws/acts/</w:t>
      </w:r>
    </w:p>
    <w:p>
      <w:pPr>
        <w:keepNext/>
        <w:spacing w:after="40"/>
        <w:ind w:left="0"/>
        <w:jc w:val="left"/>
        <w:bidi w:val="0"/>
      </w:pPr>
      <w:r>
        <w:rPr>
          <w:rFonts w:ascii="Aptos" w:hAnsi="Aptos" w:cs="Aptos" w:eastAsia="Aptos"/>
          <w:b w:val="0"/>
          <w:color w:val="26303B"/>
          <w:sz w:val="20"/>
        </w:rPr>
        <w:t>S39 — Directorate General of Labour Sindh — Sindh Shops and Commercial Establishment (Amendment) Act, 2021 (Sindh Act XXV of 2021)</w:t>
        <w:br/>
        <w:t>https://dglabour.gos.pk/wp-content/uploads/2025/06/Sindh-Shops-and-Commercial-Amendment-Act-for-working-hours-of-women.pdf</w:t>
      </w:r>
    </w:p>
    <w:p>
      <w:pPr>
        <w:spacing w:after="160"/>
        <w:ind w:right="58"/>
        <w:jc w:val="right"/>
        <w:bidi w:val="1"/>
      </w:pPr>
      <w:r>
        <w:rPr>
          <w:rFonts w:ascii="Noto Naskh Arabic" w:hAnsi="Noto Naskh Arabic" w:cs="Noto Naskh Arabic" w:eastAsia="Noto Naskh Arabic"/>
          <w:b w:val="0"/>
          <w:color w:val="1D555E"/>
          <w:sz w:val="24"/>
          <w:rtl w:val="1"/>
        </w:rPr>
        <w:t>S39 — Directorate General of Labour Sindh — Sindh Shops and Commercial Establishment (Amendment) Act, 2021 (Sindh Act XXV of 2021)</w:t>
        <w:br/>
        <w:t>سرکاری لنک: https://dglabour.gos.pk/wp-content/uploads/2025/06/Sindh-Shops-and-Commercial-Amendment-Act-for-working-hours-of-women.pdf</w:t>
      </w:r>
    </w:p>
    <w:p>
      <w:pPr>
        <w:keepNext/>
        <w:spacing w:after="40"/>
        <w:ind w:left="0"/>
        <w:jc w:val="left"/>
        <w:bidi w:val="0"/>
      </w:pPr>
      <w:r>
        <w:rPr>
          <w:rFonts w:ascii="Aptos" w:hAnsi="Aptos" w:cs="Aptos" w:eastAsia="Aptos"/>
          <w:b w:val="0"/>
          <w:color w:val="26303B"/>
          <w:sz w:val="20"/>
        </w:rPr>
        <w:t>S40 — Department of Empowerment of Persons with Disabilities, Government of Sindh — Sindh Empowerment of Persons with Disabilities Act, 2018 (Sindh Act XLVIII of 2018)</w:t>
        <w:br/>
        <w:t>https://depd.sindh.gov.pk/sindh-empowerment-of-persons-with-disabilities-act-2018/</w:t>
      </w:r>
    </w:p>
    <w:p>
      <w:pPr>
        <w:spacing w:after="160"/>
        <w:ind w:right="58"/>
        <w:jc w:val="right"/>
        <w:bidi w:val="1"/>
      </w:pPr>
      <w:r>
        <w:rPr>
          <w:rFonts w:ascii="Noto Naskh Arabic" w:hAnsi="Noto Naskh Arabic" w:cs="Noto Naskh Arabic" w:eastAsia="Noto Naskh Arabic"/>
          <w:b w:val="0"/>
          <w:color w:val="1D555E"/>
          <w:sz w:val="24"/>
          <w:rtl w:val="1"/>
        </w:rPr>
        <w:t>S40 — Department of Empowerment of Persons with Disabilities, Government of Sindh — Sindh Empowerment of Persons with Disabilities Act, 2018 (Sindh Act XLVIII of 2018)</w:t>
        <w:br/>
        <w:t>سرکاری لنک: https://depd.sindh.gov.pk/sindh-empowerment-of-persons-with-disabilities-act-2018/</w:t>
      </w:r>
    </w:p>
    <w:p>
      <w:pPr>
        <w:keepNext/>
        <w:spacing w:after="40"/>
        <w:ind w:left="0"/>
        <w:jc w:val="left"/>
        <w:bidi w:val="0"/>
      </w:pPr>
      <w:r>
        <w:rPr>
          <w:rFonts w:ascii="Aptos" w:hAnsi="Aptos" w:cs="Aptos" w:eastAsia="Aptos"/>
          <w:b w:val="0"/>
          <w:color w:val="26303B"/>
          <w:sz w:val="20"/>
        </w:rPr>
        <w:t>S41 — Sindh Code — Sindh Home-Based Workers Act, 2018 (Sindh Act XXXVII of 2018)</w:t>
        <w:br/>
        <w:t>https://www.sindhlaws.gov.pk/Setup/Publications_SindhCode/PUB-NEW-26-000035.pdf</w:t>
      </w:r>
    </w:p>
    <w:p>
      <w:pPr>
        <w:spacing w:after="160"/>
        <w:ind w:right="58"/>
        <w:jc w:val="right"/>
        <w:bidi w:val="1"/>
      </w:pPr>
      <w:r>
        <w:rPr>
          <w:rFonts w:ascii="Noto Naskh Arabic" w:hAnsi="Noto Naskh Arabic" w:cs="Noto Naskh Arabic" w:eastAsia="Noto Naskh Arabic"/>
          <w:b w:val="0"/>
          <w:color w:val="1D555E"/>
          <w:sz w:val="24"/>
          <w:rtl w:val="1"/>
        </w:rPr>
        <w:t>S41 — Sindh Code — Sindh Home-Based Workers Act, 2018 (Sindh Act XXXVII of 2018)</w:t>
        <w:br/>
        <w:t>سرکاری لنک: https://www.sindhlaws.gov.pk/Setup/Publications_SindhCode/PUB-NEW-26-000035.pdf</w:t>
      </w:r>
    </w:p>
    <w:p>
      <w:pPr>
        <w:keepNext/>
        <w:spacing w:after="40"/>
        <w:ind w:left="0"/>
        <w:jc w:val="left"/>
        <w:bidi w:val="0"/>
      </w:pPr>
      <w:r>
        <w:rPr>
          <w:rFonts w:ascii="Aptos" w:hAnsi="Aptos" w:cs="Aptos" w:eastAsia="Aptos"/>
          <w:b w:val="0"/>
          <w:color w:val="26303B"/>
          <w:sz w:val="20"/>
        </w:rPr>
        <w:t>S42 — Directorate General of Labour Sindh — official catalogue of labour Acts, amendments and notified Rules</w:t>
        <w:br/>
        <w:t>https://dglabour.gos.pk/laws-policies/</w:t>
      </w:r>
    </w:p>
    <w:p>
      <w:pPr>
        <w:spacing w:after="160"/>
        <w:ind w:right="58"/>
        <w:jc w:val="right"/>
        <w:bidi w:val="1"/>
      </w:pPr>
      <w:r>
        <w:rPr>
          <w:rFonts w:ascii="Noto Naskh Arabic" w:hAnsi="Noto Naskh Arabic" w:cs="Noto Naskh Arabic" w:eastAsia="Noto Naskh Arabic"/>
          <w:b w:val="0"/>
          <w:color w:val="1D555E"/>
          <w:sz w:val="24"/>
          <w:rtl w:val="1"/>
        </w:rPr>
        <w:t>S42 — Directorate General of Labour Sindh — official catalogue of labour Acts, amendments and notified Rules</w:t>
        <w:br/>
        <w:t>سرکاری لنک: https://dglabour.gos.pk/laws-policies/</w:t>
      </w:r>
    </w:p>
    <w:p>
      <w:pPr>
        <w:keepNext/>
        <w:spacing w:after="40"/>
        <w:ind w:left="0"/>
        <w:jc w:val="left"/>
        <w:bidi w:val="0"/>
      </w:pPr>
      <w:r>
        <w:rPr>
          <w:rFonts w:ascii="Aptos" w:hAnsi="Aptos" w:cs="Aptos" w:eastAsia="Aptos"/>
          <w:b w:val="0"/>
          <w:color w:val="26303B"/>
          <w:sz w:val="20"/>
        </w:rPr>
        <w:t>S43 — Sindh Code — Sindh Factories (Amendment) Act, 2021 (Sindh Act XXI of 2021)</w:t>
        <w:br/>
        <w:t>https://sindhlaws.gov.pk/setup/publications_SindhCode/PUB-NEW-23-000051.pdf</w:t>
      </w:r>
    </w:p>
    <w:p>
      <w:pPr>
        <w:spacing w:after="160"/>
        <w:ind w:right="58"/>
        <w:jc w:val="right"/>
        <w:bidi w:val="1"/>
      </w:pPr>
      <w:r>
        <w:rPr>
          <w:rFonts w:ascii="Noto Naskh Arabic" w:hAnsi="Noto Naskh Arabic" w:cs="Noto Naskh Arabic" w:eastAsia="Noto Naskh Arabic"/>
          <w:b w:val="0"/>
          <w:color w:val="1D555E"/>
          <w:sz w:val="24"/>
          <w:rtl w:val="1"/>
        </w:rPr>
        <w:t>S43 — Sindh Code — Sindh Factories (Amendment) Act, 2021 (Sindh Act XXI of 2021)</w:t>
        <w:br/>
        <w:t>سرکاری لنک: https://sindhlaws.gov.pk/setup/publications_SindhCode/PUB-NEW-23-000051.pdf</w:t>
      </w:r>
    </w:p>
    <w:p>
      <w:pPr>
        <w:keepNext/>
        <w:spacing w:after="40"/>
        <w:ind w:left="0"/>
        <w:jc w:val="left"/>
        <w:bidi w:val="0"/>
      </w:pPr>
      <w:r>
        <w:rPr>
          <w:rFonts w:ascii="Aptos" w:hAnsi="Aptos" w:cs="Aptos" w:eastAsia="Aptos"/>
          <w:b w:val="0"/>
          <w:color w:val="26303B"/>
          <w:sz w:val="20"/>
        </w:rPr>
        <w:t>S44 — Sindh Code — Sindh Terms of Employment (Standing Orders) (Amendment) Act, 2021 (Sindh Act XXVIII of 2021)</w:t>
        <w:br/>
        <w:t>https://sindhlaws.gov.pk/setup/publications_SindhCode/PUB-NEW-23-000058.pdf</w:t>
      </w:r>
    </w:p>
    <w:p>
      <w:pPr>
        <w:spacing w:after="160"/>
        <w:ind w:right="58"/>
        <w:jc w:val="right"/>
        <w:bidi w:val="1"/>
      </w:pPr>
      <w:r>
        <w:rPr>
          <w:rFonts w:ascii="Noto Naskh Arabic" w:hAnsi="Noto Naskh Arabic" w:cs="Noto Naskh Arabic" w:eastAsia="Noto Naskh Arabic"/>
          <w:b w:val="0"/>
          <w:color w:val="1D555E"/>
          <w:sz w:val="24"/>
          <w:rtl w:val="1"/>
        </w:rPr>
        <w:t>S44 — Sindh Code — Sindh Terms of Employment (Standing Orders) (Amendment) Act, 2021 (Sindh Act XXVIII of 2021)</w:t>
        <w:br/>
        <w:t>سرکاری لنک: https://sindhlaws.gov.pk/setup/publications_SindhCode/PUB-NEW-23-000058.pdf</w:t>
      </w:r>
    </w:p>
    <w:p>
      <w:pPr>
        <w:keepNext/>
        <w:spacing w:after="40"/>
        <w:ind w:left="0"/>
        <w:jc w:val="left"/>
        <w:bidi w:val="0"/>
      </w:pPr>
      <w:r>
        <w:rPr>
          <w:rFonts w:ascii="Aptos" w:hAnsi="Aptos" w:cs="Aptos" w:eastAsia="Aptos"/>
          <w:b w:val="0"/>
          <w:color w:val="26303B"/>
          <w:sz w:val="20"/>
        </w:rPr>
        <w:t>S45 — Pakistan Code — Employment (Record of Services) Act, 1951 (notification-dependent; verify scope and exemptions)</w:t>
        <w:br/>
        <w:t>https://pakistancode.gov.pk/english/UY2FqaJw1-apaUY2Fqa-ap+YZA==-sg-jjjjjjjjjjjjj</w:t>
      </w:r>
    </w:p>
    <w:p>
      <w:pPr>
        <w:spacing w:after="160"/>
        <w:ind w:right="58"/>
        <w:jc w:val="right"/>
        <w:bidi w:val="1"/>
      </w:pPr>
      <w:r>
        <w:rPr>
          <w:rFonts w:ascii="Noto Naskh Arabic" w:hAnsi="Noto Naskh Arabic" w:cs="Noto Naskh Arabic" w:eastAsia="Noto Naskh Arabic"/>
          <w:b w:val="0"/>
          <w:color w:val="1D555E"/>
          <w:sz w:val="24"/>
          <w:rtl w:val="1"/>
        </w:rPr>
        <w:t>S45 — Pakistan Code — Employment (Record of Services) Act, 1951 (notification-dependent; verify scope and exemptions)</w:t>
        <w:br/>
        <w:t>سرکاری لنک: https://pakistancode.gov.pk/english/UY2FqaJw1-apaUY2Fqa-ap+YZA==-sg-jjjjjjjjjjjjj</w:t>
      </w:r>
    </w:p>
    <w:p>
      <w:pPr>
        <w:keepNext/>
        <w:spacing w:after="40"/>
        <w:ind w:left="0"/>
        <w:jc w:val="left"/>
        <w:bidi w:val="0"/>
      </w:pPr>
      <w:r>
        <w:rPr>
          <w:rFonts w:ascii="Aptos" w:hAnsi="Aptos" w:cs="Aptos" w:eastAsia="Aptos"/>
          <w:b w:val="0"/>
          <w:color w:val="26303B"/>
          <w:sz w:val="20"/>
        </w:rPr>
        <w:t>S46 — Pakistan Code — Industrial Statistics Act, 1942</w:t>
        <w:br/>
        <w:t>https://pakistancode.gov.pk/english/UY2FqaJw1-apaUY2Fqa-cJeX-sg-jjjjjjjjjjjjj</w:t>
      </w:r>
    </w:p>
    <w:p>
      <w:pPr>
        <w:spacing w:after="160"/>
        <w:ind w:right="58"/>
        <w:jc w:val="right"/>
        <w:bidi w:val="1"/>
      </w:pPr>
      <w:r>
        <w:rPr>
          <w:rFonts w:ascii="Noto Naskh Arabic" w:hAnsi="Noto Naskh Arabic" w:cs="Noto Naskh Arabic" w:eastAsia="Noto Naskh Arabic"/>
          <w:b w:val="0"/>
          <w:color w:val="1D555E"/>
          <w:sz w:val="24"/>
          <w:rtl w:val="1"/>
        </w:rPr>
        <w:t>S46 — Pakistan Code — Industrial Statistics Act, 1942</w:t>
        <w:br/>
        <w:t>سرکاری لنک: https://pakistancode.gov.pk/english/UY2FqaJw1-apaUY2Fqa-cJeX-sg-jjjjjjjjjjjjj</w:t>
      </w:r>
    </w:p>
    <w:p>
      <w:pPr>
        <w:keepNext/>
        <w:spacing w:after="40"/>
        <w:ind w:left="0"/>
        <w:jc w:val="left"/>
        <w:bidi w:val="0"/>
      </w:pPr>
      <w:r>
        <w:rPr>
          <w:rFonts w:ascii="Aptos" w:hAnsi="Aptos" w:cs="Aptos" w:eastAsia="Aptos"/>
          <w:b w:val="0"/>
          <w:color w:val="26303B"/>
          <w:sz w:val="20"/>
        </w:rPr>
        <w:t>S47 — Sindh Commission on the Status of Women — Sindh Women Agricultural Workers Act, 2019 (Sindh Act V of 2020)</w:t>
        <w:br/>
        <w:t>https://scsw.sindh.gov.pk/storage/rulesRegulations/Fl3Gx9nrd8FwpwvhpXHIaoIv51jPcJviIJjIQ75v.pdf</w:t>
      </w:r>
    </w:p>
    <w:p>
      <w:pPr>
        <w:spacing w:after="160"/>
        <w:ind w:right="58"/>
        <w:jc w:val="right"/>
        <w:bidi w:val="1"/>
      </w:pPr>
      <w:r>
        <w:rPr>
          <w:rFonts w:ascii="Noto Naskh Arabic" w:hAnsi="Noto Naskh Arabic" w:cs="Noto Naskh Arabic" w:eastAsia="Noto Naskh Arabic"/>
          <w:b w:val="0"/>
          <w:color w:val="1D555E"/>
          <w:sz w:val="24"/>
          <w:rtl w:val="1"/>
        </w:rPr>
        <w:t>S47 — Sindh Commission on the Status of Women — Sindh Women Agricultural Workers Act, 2019 (Sindh Act V of 2020)</w:t>
        <w:br/>
        <w:t>سرکاری لنک: https://scsw.sindh.gov.pk/storage/rulesRegulations/Fl3Gx9nrd8FwpwvhpXHIaoIv51jPcJviIJjIQ75v.pdf</w:t>
      </w:r>
    </w:p>
    <w:p>
      <w:pPr>
        <w:keepNext/>
        <w:spacing w:after="40"/>
        <w:ind w:left="0"/>
        <w:jc w:val="left"/>
        <w:bidi w:val="0"/>
      </w:pPr>
      <w:r>
        <w:rPr>
          <w:rFonts w:ascii="Aptos" w:hAnsi="Aptos" w:cs="Aptos" w:eastAsia="Aptos"/>
          <w:b w:val="0"/>
          <w:color w:val="26303B"/>
          <w:sz w:val="20"/>
        </w:rPr>
        <w:t>S48 — Sindh Code — Sindh Charities Registration and Regulation Act, 2019 (Sindh Act XVI of 2019)</w:t>
        <w:br/>
        <w:t>http://sindhlaws.gov.pk/setup/publications/PUB-19-000053.pdf</w:t>
      </w:r>
    </w:p>
    <w:p>
      <w:pPr>
        <w:spacing w:after="160"/>
        <w:ind w:right="58"/>
        <w:jc w:val="right"/>
        <w:bidi w:val="1"/>
      </w:pPr>
      <w:r>
        <w:rPr>
          <w:rFonts w:ascii="Noto Naskh Arabic" w:hAnsi="Noto Naskh Arabic" w:cs="Noto Naskh Arabic" w:eastAsia="Noto Naskh Arabic"/>
          <w:b w:val="0"/>
          <w:color w:val="1D555E"/>
          <w:sz w:val="24"/>
          <w:rtl w:val="1"/>
        </w:rPr>
        <w:t>S48 — Sindh Code — Sindh Charities Registration and Regulation Act, 2019 (Sindh Act XVI of 2019)</w:t>
        <w:br/>
        <w:t>سرکاری لنک: http://sindhlaws.gov.pk/setup/publications/PUB-19-000053.pdf</w:t>
      </w:r>
    </w:p>
    <w:p>
      <w:pPr>
        <w:keepNext/>
        <w:spacing w:after="40"/>
        <w:ind w:left="0"/>
        <w:jc w:val="left"/>
        <w:bidi w:val="0"/>
      </w:pPr>
      <w:r>
        <w:rPr>
          <w:rFonts w:ascii="Aptos" w:hAnsi="Aptos" w:cs="Aptos" w:eastAsia="Aptos"/>
          <w:b w:val="0"/>
          <w:color w:val="26303B"/>
          <w:sz w:val="20"/>
        </w:rPr>
        <w:t>S49 — Directorate General of Labour Sindh — Sindh Factories (Second Amendment) Act, 2021 (Sindh Act XXXVIII of 2021): factory-registration documents and penalties</w:t>
        <w:br/>
        <w:t>https://dglabour.gos.pk/wp-content/uploads/2025/06/Sindh-factories-amendment-act-2021-for-registration.pdf</w:t>
      </w:r>
    </w:p>
    <w:p>
      <w:pPr>
        <w:spacing w:after="160"/>
        <w:ind w:right="58"/>
        <w:jc w:val="right"/>
        <w:bidi w:val="1"/>
      </w:pPr>
      <w:r>
        <w:rPr>
          <w:rFonts w:ascii="Noto Naskh Arabic" w:hAnsi="Noto Naskh Arabic" w:cs="Noto Naskh Arabic" w:eastAsia="Noto Naskh Arabic"/>
          <w:b w:val="0"/>
          <w:color w:val="1D555E"/>
          <w:sz w:val="24"/>
          <w:rtl w:val="1"/>
        </w:rPr>
        <w:t>S49 — Directorate General of Labour Sindh — Sindh Factories (Second Amendment) Act, 2021 (Sindh Act XXXVIII of 2021): factory-registration documents and penalties</w:t>
        <w:br/>
        <w:t>سرکاری لنک: https://dglabour.gos.pk/wp-content/uploads/2025/06/Sindh-factories-amendment-act-2021-for-registration.pdf</w:t>
      </w:r>
    </w:p>
    <w:p>
      <w:pPr>
        <w:keepNext/>
        <w:spacing w:after="40"/>
        <w:ind w:left="0"/>
        <w:jc w:val="left"/>
        <w:bidi w:val="0"/>
      </w:pPr>
      <w:r>
        <w:rPr>
          <w:rFonts w:ascii="Aptos" w:hAnsi="Aptos" w:cs="Aptos" w:eastAsia="Aptos"/>
          <w:b w:val="0"/>
          <w:color w:val="26303B"/>
          <w:sz w:val="20"/>
        </w:rPr>
        <w:t>S50 — Directorate General of Labour Sindh — Registration portal, including home-based-worker registration and employer declaration forms</w:t>
        <w:br/>
        <w:t>https://dglabour.gos.pk/registration/</w:t>
      </w:r>
    </w:p>
    <w:p>
      <w:pPr>
        <w:spacing w:after="160"/>
        <w:ind w:right="58"/>
        <w:jc w:val="right"/>
        <w:bidi w:val="1"/>
      </w:pPr>
      <w:r>
        <w:rPr>
          <w:rFonts w:ascii="Noto Naskh Arabic" w:hAnsi="Noto Naskh Arabic" w:cs="Noto Naskh Arabic" w:eastAsia="Noto Naskh Arabic"/>
          <w:b w:val="0"/>
          <w:color w:val="1D555E"/>
          <w:sz w:val="24"/>
          <w:rtl w:val="1"/>
        </w:rPr>
        <w:t>S50 — Directorate General of Labour Sindh — Registration portal, including home-based-worker registration and employer declaration forms</w:t>
        <w:br/>
        <w:t>سرکاری لنک: https://dglabour.gos.pk/registration/</w:t>
      </w:r>
    </w:p>
    <w:p>
      <w:pPr>
        <w:keepNext/>
        <w:spacing w:after="40"/>
        <w:ind w:left="0"/>
        <w:jc w:val="left"/>
        <w:bidi w:val="0"/>
      </w:pPr>
      <w:r>
        <w:rPr>
          <w:rFonts w:ascii="Aptos" w:hAnsi="Aptos" w:cs="Aptos" w:eastAsia="Aptos"/>
          <w:b w:val="0"/>
          <w:color w:val="26303B"/>
          <w:sz w:val="20"/>
        </w:rPr>
        <w:t>S51 — Pakistan Code — Road Transport Workers Ordinance, 1961 (Ordinance XXVIII of 1961); verify Sindh rules/amendments</w:t>
        <w:br/>
        <w:t>https://pakistancode.gov.pk/english/UY2FqaJw1-apaUY2Fqa-cJ2U-sg-jjjjjjjjjjjjj</w:t>
      </w:r>
    </w:p>
    <w:p>
      <w:pPr>
        <w:spacing w:after="160"/>
        <w:ind w:right="58"/>
        <w:jc w:val="right"/>
        <w:bidi w:val="1"/>
      </w:pPr>
      <w:r>
        <w:rPr>
          <w:rFonts w:ascii="Noto Naskh Arabic" w:hAnsi="Noto Naskh Arabic" w:cs="Noto Naskh Arabic" w:eastAsia="Noto Naskh Arabic"/>
          <w:b w:val="0"/>
          <w:color w:val="1D555E"/>
          <w:sz w:val="24"/>
          <w:rtl w:val="1"/>
        </w:rPr>
        <w:t>S51 — Pakistan Code — Road Transport Workers Ordinance, 1961 (Ordinance XXVIII of 1961); verify Sindh rules/amendments</w:t>
        <w:br/>
        <w:t>سرکاری لنک: https://pakistancode.gov.pk/english/UY2FqaJw1-apaUY2Fqa-cJ2U-sg-jjjjjjjjjjjjj</w:t>
      </w:r>
    </w:p>
    <w:p>
      <w:pPr>
        <w:keepNext/>
        <w:spacing w:after="40"/>
        <w:ind w:left="0"/>
        <w:jc w:val="left"/>
        <w:bidi w:val="0"/>
      </w:pPr>
      <w:r>
        <w:rPr>
          <w:rFonts w:ascii="Aptos" w:hAnsi="Aptos" w:cs="Aptos" w:eastAsia="Aptos"/>
          <w:b w:val="0"/>
          <w:color w:val="26303B"/>
          <w:sz w:val="20"/>
        </w:rPr>
        <w:t>S52 — Khyber Pakhtunkhwa Code — archival copy of original West Pakistan Road Transport Workers Rules, 1962; source text only, current Sindh consolidation not verified</w:t>
        <w:br/>
        <w:t>https://kpcode.kp.gov.pk/uploads/West_Pakistan_Road_Transport_Workers_Rules_1962.pdf</w:t>
      </w:r>
    </w:p>
    <w:p>
      <w:pPr>
        <w:spacing w:after="160"/>
        <w:ind w:right="58"/>
        <w:jc w:val="right"/>
        <w:bidi w:val="1"/>
      </w:pPr>
      <w:r>
        <w:rPr>
          <w:rFonts w:ascii="Noto Naskh Arabic" w:hAnsi="Noto Naskh Arabic" w:cs="Noto Naskh Arabic" w:eastAsia="Noto Naskh Arabic"/>
          <w:b w:val="0"/>
          <w:color w:val="1D555E"/>
          <w:sz w:val="24"/>
          <w:rtl w:val="1"/>
        </w:rPr>
        <w:t>S52 — Khyber Pakhtunkhwa Code — archival copy of original West Pakistan Road Transport Workers Rules, 1962; source text only, current Sindh consolidation not verified</w:t>
        <w:br/>
        <w:t>سرکاری لنک: https://kpcode.kp.gov.pk/uploads/West_Pakistan_Road_Transport_Workers_Rules_1962.pdf</w:t>
      </w:r>
    </w:p>
    <w:p>
      <w:pPr>
        <w:keepNext/>
        <w:spacing w:before="280" w:after="20"/>
      </w:pPr>
      <w:r>
        <w:rPr>
          <w:rFonts w:ascii="Aptos Display" w:hAnsi="Aptos Display" w:cs="Aptos Display" w:eastAsia="Aptos Display"/>
          <w:b/>
          <w:color w:val="143F57"/>
          <w:sz w:val="36"/>
        </w:rPr>
        <w:t>Appendix B — Quick glossary</w:t>
      </w:r>
    </w:p>
    <w:p>
      <w:pPr>
        <w:keepNext/>
        <w:spacing w:after="160"/>
        <w:jc w:val="right"/>
        <w:bidi w:val="1"/>
      </w:pPr>
      <w:r>
        <w:rPr>
          <w:rFonts w:ascii="Noto Naskh Arabic" w:hAnsi="Noto Naskh Arabic" w:cs="Noto Naskh Arabic" w:eastAsia="Noto Naskh Arabic"/>
          <w:b/>
          <w:color w:val="14696E"/>
          <w:sz w:val="34"/>
          <w:rtl w:val="1"/>
        </w:rPr>
        <w:t>ضمیمہ ب — مختصر اصطلاحات</w:t>
      </w:r>
    </w:p>
    <w:p>
      <w:pPr>
        <w:keepNext/>
        <w:spacing w:after="40"/>
        <w:ind w:left="0"/>
        <w:jc w:val="left"/>
        <w:bidi w:val="0"/>
      </w:pPr>
      <w:r>
        <w:rPr>
          <w:rFonts w:ascii="Aptos" w:hAnsi="Aptos" w:cs="Aptos" w:eastAsia="Aptos"/>
          <w:b w:val="0"/>
          <w:color w:val="26303B"/>
          <w:sz w:val="20"/>
        </w:rPr>
        <w:t>Compliance obligation</w:t>
      </w:r>
    </w:p>
    <w:p>
      <w:pPr>
        <w:spacing w:after="160"/>
        <w:ind w:right="58"/>
        <w:jc w:val="right"/>
        <w:bidi w:val="1"/>
      </w:pPr>
      <w:r>
        <w:rPr>
          <w:rFonts w:ascii="Noto Naskh Arabic" w:hAnsi="Noto Naskh Arabic" w:cs="Noto Naskh Arabic" w:eastAsia="Noto Naskh Arabic"/>
          <w:b w:val="0"/>
          <w:color w:val="1D555E"/>
          <w:sz w:val="24"/>
          <w:rtl w:val="1"/>
        </w:rPr>
        <w:t>قانونی ذمہ داری کی پابندی</w:t>
      </w:r>
    </w:p>
    <w:p>
      <w:pPr>
        <w:keepNext/>
        <w:spacing w:after="40"/>
        <w:ind w:left="0"/>
        <w:jc w:val="left"/>
        <w:bidi w:val="0"/>
      </w:pPr>
      <w:r>
        <w:rPr>
          <w:rFonts w:ascii="Aptos" w:hAnsi="Aptos" w:cs="Aptos" w:eastAsia="Aptos"/>
          <w:b w:val="0"/>
          <w:color w:val="26303B"/>
          <w:sz w:val="20"/>
        </w:rPr>
        <w:t>Applicability trigger</w:t>
      </w:r>
    </w:p>
    <w:p>
      <w:pPr>
        <w:spacing w:after="160"/>
        <w:ind w:right="58"/>
        <w:jc w:val="right"/>
        <w:bidi w:val="1"/>
      </w:pPr>
      <w:r>
        <w:rPr>
          <w:rFonts w:ascii="Noto Naskh Arabic" w:hAnsi="Noto Naskh Arabic" w:cs="Noto Naskh Arabic" w:eastAsia="Noto Naskh Arabic"/>
          <w:b w:val="0"/>
          <w:color w:val="1D555E"/>
          <w:sz w:val="24"/>
          <w:rtl w:val="1"/>
        </w:rPr>
        <w:t>قانون لاگو ہونے کی شرط</w:t>
      </w:r>
    </w:p>
    <w:p>
      <w:pPr>
        <w:keepNext/>
        <w:spacing w:after="40"/>
        <w:ind w:left="0"/>
        <w:jc w:val="left"/>
        <w:bidi w:val="0"/>
      </w:pPr>
      <w:r>
        <w:rPr>
          <w:rFonts w:ascii="Aptos" w:hAnsi="Aptos" w:cs="Aptos" w:eastAsia="Aptos"/>
          <w:b w:val="0"/>
          <w:color w:val="26303B"/>
          <w:sz w:val="20"/>
        </w:rPr>
        <w:t>Ultimate beneficial owner (UBO)</w:t>
      </w:r>
    </w:p>
    <w:p>
      <w:pPr>
        <w:spacing w:after="160"/>
        <w:ind w:right="58"/>
        <w:jc w:val="right"/>
        <w:bidi w:val="1"/>
      </w:pPr>
      <w:r>
        <w:rPr>
          <w:rFonts w:ascii="Noto Naskh Arabic" w:hAnsi="Noto Naskh Arabic" w:cs="Noto Naskh Arabic" w:eastAsia="Noto Naskh Arabic"/>
          <w:b w:val="0"/>
          <w:color w:val="1D555E"/>
          <w:sz w:val="24"/>
          <w:rtl w:val="1"/>
        </w:rPr>
        <w:t>حتمی مستفید مالک</w:t>
      </w:r>
    </w:p>
    <w:p>
      <w:pPr>
        <w:keepNext/>
        <w:spacing w:after="40"/>
        <w:ind w:left="0"/>
        <w:jc w:val="left"/>
        <w:bidi w:val="0"/>
      </w:pPr>
      <w:r>
        <w:rPr>
          <w:rFonts w:ascii="Aptos" w:hAnsi="Aptos" w:cs="Aptos" w:eastAsia="Aptos"/>
          <w:b w:val="0"/>
          <w:color w:val="26303B"/>
          <w:sz w:val="20"/>
        </w:rPr>
        <w:t>Statutory return</w:t>
      </w:r>
    </w:p>
    <w:p>
      <w:pPr>
        <w:spacing w:after="160"/>
        <w:ind w:right="58"/>
        <w:jc w:val="right"/>
        <w:bidi w:val="1"/>
      </w:pPr>
      <w:r>
        <w:rPr>
          <w:rFonts w:ascii="Noto Naskh Arabic" w:hAnsi="Noto Naskh Arabic" w:cs="Noto Naskh Arabic" w:eastAsia="Noto Naskh Arabic"/>
          <w:b w:val="0"/>
          <w:color w:val="1D555E"/>
          <w:sz w:val="24"/>
          <w:rtl w:val="1"/>
        </w:rPr>
        <w:t>قانون کے تحت جمع ہونے والا ریٹرن</w:t>
      </w:r>
    </w:p>
    <w:p>
      <w:pPr>
        <w:keepNext/>
        <w:spacing w:after="40"/>
        <w:ind w:left="0"/>
        <w:jc w:val="left"/>
        <w:bidi w:val="0"/>
      </w:pPr>
      <w:r>
        <w:rPr>
          <w:rFonts w:ascii="Aptos" w:hAnsi="Aptos" w:cs="Aptos" w:eastAsia="Aptos"/>
          <w:b w:val="0"/>
          <w:color w:val="26303B"/>
          <w:sz w:val="20"/>
        </w:rPr>
        <w:t>Withholding tax</w:t>
      </w:r>
    </w:p>
    <w:p>
      <w:pPr>
        <w:spacing w:after="160"/>
        <w:ind w:right="58"/>
        <w:jc w:val="right"/>
        <w:bidi w:val="1"/>
      </w:pPr>
      <w:r>
        <w:rPr>
          <w:rFonts w:ascii="Noto Naskh Arabic" w:hAnsi="Noto Naskh Arabic" w:cs="Noto Naskh Arabic" w:eastAsia="Noto Naskh Arabic"/>
          <w:b w:val="0"/>
          <w:color w:val="1D555E"/>
          <w:sz w:val="24"/>
          <w:rtl w:val="1"/>
        </w:rPr>
        <w:t>ماخذ پر کاٹا جانے والا ٹیکس</w:t>
      </w:r>
    </w:p>
    <w:p>
      <w:pPr>
        <w:keepNext/>
        <w:spacing w:after="40"/>
        <w:ind w:left="0"/>
        <w:jc w:val="left"/>
        <w:bidi w:val="0"/>
      </w:pPr>
      <w:r>
        <w:rPr>
          <w:rFonts w:ascii="Aptos" w:hAnsi="Aptos" w:cs="Aptos" w:eastAsia="Aptos"/>
          <w:b w:val="0"/>
          <w:color w:val="26303B"/>
          <w:sz w:val="20"/>
        </w:rPr>
        <w:t>Tax period</w:t>
      </w:r>
    </w:p>
    <w:p>
      <w:pPr>
        <w:spacing w:after="160"/>
        <w:ind w:right="58"/>
        <w:jc w:val="right"/>
        <w:bidi w:val="1"/>
      </w:pPr>
      <w:r>
        <w:rPr>
          <w:rFonts w:ascii="Noto Naskh Arabic" w:hAnsi="Noto Naskh Arabic" w:cs="Noto Naskh Arabic" w:eastAsia="Noto Naskh Arabic"/>
          <w:b w:val="0"/>
          <w:color w:val="1D555E"/>
          <w:sz w:val="24"/>
          <w:rtl w:val="1"/>
        </w:rPr>
        <w:t>ٹیکس کی مدت</w:t>
      </w:r>
    </w:p>
    <w:p>
      <w:pPr>
        <w:keepNext/>
        <w:spacing w:after="40"/>
        <w:ind w:left="0"/>
        <w:jc w:val="left"/>
        <w:bidi w:val="0"/>
      </w:pPr>
      <w:r>
        <w:rPr>
          <w:rFonts w:ascii="Aptos" w:hAnsi="Aptos" w:cs="Aptos" w:eastAsia="Aptos"/>
          <w:b w:val="0"/>
          <w:color w:val="26303B"/>
          <w:sz w:val="20"/>
        </w:rPr>
        <w:t>Evidence / audit trail</w:t>
      </w:r>
    </w:p>
    <w:p>
      <w:pPr>
        <w:spacing w:after="160"/>
        <w:ind w:right="58"/>
        <w:jc w:val="right"/>
        <w:bidi w:val="1"/>
      </w:pPr>
      <w:r>
        <w:rPr>
          <w:rFonts w:ascii="Noto Naskh Arabic" w:hAnsi="Noto Naskh Arabic" w:cs="Noto Naskh Arabic" w:eastAsia="Noto Naskh Arabic"/>
          <w:b w:val="0"/>
          <w:color w:val="1D555E"/>
          <w:sz w:val="24"/>
          <w:rtl w:val="1"/>
        </w:rPr>
        <w:t>ثبوت / آڈٹ ٹریل</w:t>
      </w:r>
    </w:p>
    <w:p>
      <w:pPr>
        <w:keepNext/>
        <w:spacing w:after="40"/>
        <w:ind w:left="0"/>
        <w:jc w:val="left"/>
        <w:bidi w:val="0"/>
      </w:pPr>
      <w:r>
        <w:rPr>
          <w:rFonts w:ascii="Aptos" w:hAnsi="Aptos" w:cs="Aptos" w:eastAsia="Aptos"/>
          <w:b w:val="0"/>
          <w:color w:val="26303B"/>
          <w:sz w:val="20"/>
        </w:rPr>
        <w:t>Corrective action</w:t>
      </w:r>
    </w:p>
    <w:p>
      <w:pPr>
        <w:spacing w:after="160"/>
        <w:ind w:right="58"/>
        <w:jc w:val="right"/>
        <w:bidi w:val="1"/>
      </w:pPr>
      <w:r>
        <w:rPr>
          <w:rFonts w:ascii="Noto Naskh Arabic" w:hAnsi="Noto Naskh Arabic" w:cs="Noto Naskh Arabic" w:eastAsia="Noto Naskh Arabic"/>
          <w:b w:val="0"/>
          <w:color w:val="1D555E"/>
          <w:sz w:val="24"/>
          <w:rtl w:val="1"/>
        </w:rPr>
        <w:t>اصلاحی اقدام</w:t>
      </w:r>
    </w:p>
    <w:p>
      <w:pPr>
        <w:keepNext/>
        <w:spacing w:after="40"/>
        <w:ind w:left="0"/>
        <w:jc w:val="left"/>
        <w:bidi w:val="0"/>
      </w:pPr>
      <w:r>
        <w:rPr>
          <w:rFonts w:ascii="Aptos" w:hAnsi="Aptos" w:cs="Aptos" w:eastAsia="Aptos"/>
          <w:b w:val="0"/>
          <w:color w:val="26303B"/>
          <w:sz w:val="20"/>
        </w:rPr>
        <w:t>Conditional requirement</w:t>
      </w:r>
    </w:p>
    <w:p>
      <w:pPr>
        <w:spacing w:after="160"/>
        <w:ind w:right="58"/>
        <w:jc w:val="right"/>
        <w:bidi w:val="1"/>
      </w:pPr>
      <w:r>
        <w:rPr>
          <w:rFonts w:ascii="Noto Naskh Arabic" w:hAnsi="Noto Naskh Arabic" w:cs="Noto Naskh Arabic" w:eastAsia="Noto Naskh Arabic"/>
          <w:b w:val="0"/>
          <w:color w:val="1D555E"/>
          <w:sz w:val="24"/>
          <w:rtl w:val="1"/>
        </w:rPr>
        <w:t>شرط پوری ہونے پر لاگو تقاضا</w:t>
      </w:r>
    </w:p>
    <w:p>
      <w:pPr>
        <w:keepNext/>
        <w:spacing w:after="40"/>
        <w:ind w:left="0"/>
        <w:jc w:val="left"/>
        <w:bidi w:val="0"/>
      </w:pPr>
      <w:r>
        <w:rPr>
          <w:rFonts w:ascii="Aptos" w:hAnsi="Aptos" w:cs="Aptos" w:eastAsia="Aptos"/>
          <w:b w:val="0"/>
          <w:color w:val="26303B"/>
          <w:sz w:val="20"/>
        </w:rPr>
        <w:t>Gazette notification</w:t>
      </w:r>
    </w:p>
    <w:p>
      <w:pPr>
        <w:spacing w:after="160"/>
        <w:ind w:right="58"/>
        <w:jc w:val="right"/>
        <w:bidi w:val="1"/>
      </w:pPr>
      <w:r>
        <w:rPr>
          <w:rFonts w:ascii="Noto Naskh Arabic" w:hAnsi="Noto Naskh Arabic" w:cs="Noto Naskh Arabic" w:eastAsia="Noto Naskh Arabic"/>
          <w:b w:val="0"/>
          <w:color w:val="1D555E"/>
          <w:sz w:val="24"/>
          <w:rtl w:val="1"/>
        </w:rPr>
        <w:t>سرکاری گزٹ نوٹیفکیشن</w:t>
      </w:r>
    </w:p>
    <w:p>
      <w:pPr>
        <w:keepNext/>
        <w:spacing w:after="40"/>
        <w:ind w:left="0"/>
        <w:jc w:val="left"/>
        <w:bidi w:val="0"/>
      </w:pPr>
      <w:r>
        <w:rPr>
          <w:rFonts w:ascii="Aptos" w:hAnsi="Aptos" w:cs="Aptos" w:eastAsia="Aptos"/>
          <w:b w:val="0"/>
          <w:color w:val="26303B"/>
          <w:sz w:val="20"/>
        </w:rPr>
        <w:t>Inquiry Committee</w:t>
      </w:r>
    </w:p>
    <w:p>
      <w:pPr>
        <w:spacing w:after="160"/>
        <w:ind w:right="58"/>
        <w:jc w:val="right"/>
        <w:bidi w:val="1"/>
      </w:pPr>
      <w:r>
        <w:rPr>
          <w:rFonts w:ascii="Noto Naskh Arabic" w:hAnsi="Noto Naskh Arabic" w:cs="Noto Naskh Arabic" w:eastAsia="Noto Naskh Arabic"/>
          <w:b w:val="0"/>
          <w:color w:val="1D555E"/>
          <w:sz w:val="24"/>
          <w:rtl w:val="1"/>
        </w:rPr>
        <w:t>انکوائری کمیٹی</w:t>
      </w:r>
    </w:p>
    <w:p>
      <w:pPr>
        <w:keepNext/>
        <w:spacing w:after="40"/>
        <w:ind w:left="0"/>
        <w:jc w:val="left"/>
        <w:bidi w:val="0"/>
      </w:pPr>
      <w:r>
        <w:rPr>
          <w:rFonts w:ascii="Aptos" w:hAnsi="Aptos" w:cs="Aptos" w:eastAsia="Aptos"/>
          <w:b w:val="0"/>
          <w:color w:val="26303B"/>
          <w:sz w:val="20"/>
        </w:rPr>
        <w:t>Minimum wage</w:t>
      </w:r>
    </w:p>
    <w:p>
      <w:pPr>
        <w:spacing w:after="160"/>
        <w:ind w:right="58"/>
        <w:jc w:val="right"/>
        <w:bidi w:val="1"/>
      </w:pPr>
      <w:r>
        <w:rPr>
          <w:rFonts w:ascii="Noto Naskh Arabic" w:hAnsi="Noto Naskh Arabic" w:cs="Noto Naskh Arabic" w:eastAsia="Noto Naskh Arabic"/>
          <w:b w:val="0"/>
          <w:color w:val="1D555E"/>
          <w:sz w:val="24"/>
          <w:rtl w:val="1"/>
        </w:rPr>
        <w:t>کم از کم اجرت</w:t>
      </w:r>
    </w:p>
    <w:p>
      <w:pPr>
        <w:keepNext/>
        <w:spacing w:after="40"/>
        <w:ind w:left="0"/>
        <w:jc w:val="left"/>
        <w:bidi w:val="0"/>
      </w:pPr>
      <w:r>
        <w:rPr>
          <w:rFonts w:ascii="Aptos" w:hAnsi="Aptos" w:cs="Aptos" w:eastAsia="Aptos"/>
          <w:b w:val="0"/>
          <w:color w:val="26303B"/>
          <w:sz w:val="20"/>
        </w:rPr>
        <w:t>Reasonable accommodation</w:t>
      </w:r>
    </w:p>
    <w:p>
      <w:pPr>
        <w:spacing w:after="160"/>
        <w:ind w:right="58"/>
        <w:jc w:val="right"/>
        <w:bidi w:val="1"/>
      </w:pPr>
      <w:r>
        <w:rPr>
          <w:rFonts w:ascii="Noto Naskh Arabic" w:hAnsi="Noto Naskh Arabic" w:cs="Noto Naskh Arabic" w:eastAsia="Noto Naskh Arabic"/>
          <w:b w:val="0"/>
          <w:color w:val="1D555E"/>
          <w:sz w:val="24"/>
          <w:rtl w:val="1"/>
        </w:rPr>
        <w:t>معقول سہولت</w:t>
      </w:r>
    </w:p>
    <w:p>
      <w:pPr>
        <w:keepNext/>
        <w:spacing w:after="40"/>
        <w:ind w:left="0"/>
        <w:jc w:val="left"/>
        <w:bidi w:val="0"/>
      </w:pPr>
      <w:r>
        <w:rPr>
          <w:rFonts w:ascii="Aptos" w:hAnsi="Aptos" w:cs="Aptos" w:eastAsia="Aptos"/>
          <w:b w:val="0"/>
          <w:color w:val="26303B"/>
          <w:sz w:val="20"/>
        </w:rPr>
        <w:t>Home-based worker</w:t>
      </w:r>
    </w:p>
    <w:p>
      <w:pPr>
        <w:spacing w:after="160"/>
        <w:ind w:right="58"/>
        <w:jc w:val="right"/>
        <w:bidi w:val="1"/>
      </w:pPr>
      <w:r>
        <w:rPr>
          <w:rFonts w:ascii="Noto Naskh Arabic" w:hAnsi="Noto Naskh Arabic" w:cs="Noto Naskh Arabic" w:eastAsia="Noto Naskh Arabic"/>
          <w:b w:val="0"/>
          <w:color w:val="1D555E"/>
          <w:sz w:val="24"/>
          <w:rtl w:val="1"/>
        </w:rPr>
        <w:t>گھر سے کام کرنے والا کارکن</w:t>
      </w:r>
    </w:p>
    <w:p>
      <w:pPr>
        <w:keepNext/>
        <w:spacing w:after="40"/>
        <w:ind w:left="0"/>
        <w:jc w:val="left"/>
        <w:bidi w:val="0"/>
      </w:pPr>
      <w:r>
        <w:rPr>
          <w:rFonts w:ascii="Aptos" w:hAnsi="Aptos" w:cs="Aptos" w:eastAsia="Aptos"/>
          <w:b w:val="0"/>
          <w:color w:val="26303B"/>
          <w:sz w:val="20"/>
        </w:rPr>
        <w:t>Apprentice</w:t>
      </w:r>
    </w:p>
    <w:p>
      <w:pPr>
        <w:spacing w:after="160"/>
        <w:ind w:right="58"/>
        <w:jc w:val="right"/>
        <w:bidi w:val="1"/>
      </w:pPr>
      <w:r>
        <w:rPr>
          <w:rFonts w:ascii="Noto Naskh Arabic" w:hAnsi="Noto Naskh Arabic" w:cs="Noto Naskh Arabic" w:eastAsia="Noto Naskh Arabic"/>
          <w:b w:val="0"/>
          <w:color w:val="1D555E"/>
          <w:sz w:val="24"/>
          <w:rtl w:val="1"/>
        </w:rPr>
        <w:t>زیرِ تربیت کارکن</w:t>
      </w:r>
    </w:p>
    <w:p>
      <w:pPr>
        <w:keepNext/>
        <w:spacing w:after="40"/>
        <w:ind w:left="0"/>
        <w:jc w:val="left"/>
        <w:bidi w:val="0"/>
      </w:pPr>
      <w:r>
        <w:rPr>
          <w:rFonts w:ascii="Aptos" w:hAnsi="Aptos" w:cs="Aptos" w:eastAsia="Aptos"/>
          <w:b w:val="0"/>
          <w:color w:val="26303B"/>
          <w:sz w:val="20"/>
        </w:rPr>
        <w:t>Home-Based Workers Fund</w:t>
      </w:r>
    </w:p>
    <w:p>
      <w:pPr>
        <w:spacing w:after="160"/>
        <w:ind w:right="58"/>
        <w:jc w:val="right"/>
        <w:bidi w:val="1"/>
      </w:pPr>
      <w:r>
        <w:rPr>
          <w:rFonts w:ascii="Noto Naskh Arabic" w:hAnsi="Noto Naskh Arabic" w:cs="Noto Naskh Arabic" w:eastAsia="Noto Naskh Arabic"/>
          <w:b w:val="0"/>
          <w:color w:val="1D555E"/>
          <w:sz w:val="24"/>
          <w:rtl w:val="1"/>
        </w:rPr>
        <w:t>گھر سے کام کرنے والے کارکنوں کا فنڈ</w:t>
      </w:r>
    </w:p>
    <w:p>
      <w:pPr>
        <w:keepNext/>
        <w:spacing w:after="40"/>
        <w:ind w:left="0"/>
        <w:jc w:val="left"/>
        <w:bidi w:val="0"/>
      </w:pPr>
      <w:r>
        <w:rPr>
          <w:rFonts w:ascii="Aptos" w:hAnsi="Aptos" w:cs="Aptos" w:eastAsia="Aptos"/>
          <w:b w:val="0"/>
          <w:color w:val="26303B"/>
          <w:sz w:val="20"/>
        </w:rPr>
        <w:t>Service book</w:t>
      </w:r>
    </w:p>
    <w:p>
      <w:pPr>
        <w:spacing w:after="160"/>
        <w:ind w:right="58"/>
        <w:jc w:val="right"/>
        <w:bidi w:val="1"/>
      </w:pPr>
      <w:r>
        <w:rPr>
          <w:rFonts w:ascii="Noto Naskh Arabic" w:hAnsi="Noto Naskh Arabic" w:cs="Noto Naskh Arabic" w:eastAsia="Noto Naskh Arabic"/>
          <w:b w:val="0"/>
          <w:color w:val="1D555E"/>
          <w:sz w:val="24"/>
          <w:rtl w:val="1"/>
        </w:rPr>
        <w:t>ملازمت/سروس کا قانونی ریکارڈ</w:t>
      </w:r>
    </w:p>
    <w:p>
      <w:pPr>
        <w:keepNext/>
        <w:spacing w:after="40"/>
        <w:ind w:left="0"/>
        <w:jc w:val="left"/>
        <w:bidi w:val="0"/>
      </w:pPr>
      <w:r>
        <w:rPr>
          <w:rFonts w:ascii="Aptos" w:hAnsi="Aptos" w:cs="Aptos" w:eastAsia="Aptos"/>
          <w:b w:val="0"/>
          <w:color w:val="26303B"/>
          <w:sz w:val="20"/>
        </w:rPr>
        <w:t>Industrial statistics return</w:t>
      </w:r>
    </w:p>
    <w:p>
      <w:pPr>
        <w:spacing w:after="160"/>
        <w:ind w:right="58"/>
        <w:jc w:val="right"/>
        <w:bidi w:val="1"/>
      </w:pPr>
      <w:r>
        <w:rPr>
          <w:rFonts w:ascii="Noto Naskh Arabic" w:hAnsi="Noto Naskh Arabic" w:cs="Noto Naskh Arabic" w:eastAsia="Noto Naskh Arabic"/>
          <w:b w:val="0"/>
          <w:color w:val="1D555E"/>
          <w:sz w:val="24"/>
          <w:rtl w:val="1"/>
        </w:rPr>
        <w:t>صنعتی اعدادوشمار کا سرکاری ریٹرن</w:t>
      </w:r>
    </w:p>
    <w:p>
      <w:pPr>
        <w:keepNext/>
        <w:spacing w:after="40"/>
        <w:ind w:left="0"/>
        <w:jc w:val="left"/>
        <w:bidi w:val="0"/>
      </w:pPr>
      <w:r>
        <w:rPr>
          <w:rFonts w:ascii="Aptos" w:hAnsi="Aptos" w:cs="Aptos" w:eastAsia="Aptos"/>
          <w:b w:val="0"/>
          <w:color w:val="26303B"/>
          <w:sz w:val="20"/>
        </w:rPr>
        <w:t>Road transport service</w:t>
      </w:r>
    </w:p>
    <w:p>
      <w:pPr>
        <w:spacing w:after="160"/>
        <w:ind w:right="58"/>
        <w:jc w:val="right"/>
        <w:bidi w:val="1"/>
      </w:pPr>
      <w:r>
        <w:rPr>
          <w:rFonts w:ascii="Noto Naskh Arabic" w:hAnsi="Noto Naskh Arabic" w:cs="Noto Naskh Arabic" w:eastAsia="Noto Naskh Arabic"/>
          <w:b w:val="0"/>
          <w:color w:val="1D555E"/>
          <w:sz w:val="24"/>
          <w:rtl w:val="1"/>
        </w:rPr>
        <w:t>کرایہ/معاوضے کے عوض سڑک پر مسافر یا سامان لے جانے والی سروس</w:t>
      </w:r>
    </w:p>
    <w:p>
      <w:pPr>
        <w:keepNext/>
        <w:spacing w:after="40"/>
        <w:ind w:left="0"/>
        <w:jc w:val="left"/>
        <w:bidi w:val="0"/>
      </w:pPr>
      <w:r>
        <w:rPr>
          <w:rFonts w:ascii="Aptos" w:hAnsi="Aptos" w:cs="Aptos" w:eastAsia="Aptos"/>
          <w:b w:val="0"/>
          <w:color w:val="26303B"/>
          <w:sz w:val="20"/>
        </w:rPr>
        <w:t>Mobile-duty worker</w:t>
      </w:r>
    </w:p>
    <w:p>
      <w:pPr>
        <w:spacing w:after="160"/>
        <w:ind w:right="58"/>
        <w:jc w:val="right"/>
        <w:bidi w:val="1"/>
      </w:pPr>
      <w:r>
        <w:rPr>
          <w:rFonts w:ascii="Noto Naskh Arabic" w:hAnsi="Noto Naskh Arabic" w:cs="Noto Naskh Arabic" w:eastAsia="Noto Naskh Arabic"/>
          <w:b w:val="0"/>
          <w:color w:val="1D555E"/>
          <w:sz w:val="24"/>
          <w:rtl w:val="1"/>
        </w:rPr>
        <w:t>موبائل ڈیوٹی پر کام کرنے والا کارکن</w:t>
      </w:r>
    </w:p>
    <w:p>
      <w:pPr>
        <w:keepNext/>
        <w:spacing w:after="40"/>
        <w:ind w:left="0"/>
        <w:jc w:val="left"/>
        <w:bidi w:val="0"/>
      </w:pPr>
      <w:r>
        <w:rPr>
          <w:rFonts w:ascii="Aptos" w:hAnsi="Aptos" w:cs="Aptos" w:eastAsia="Aptos"/>
          <w:b w:val="0"/>
          <w:color w:val="26303B"/>
          <w:sz w:val="20"/>
        </w:rPr>
        <w:t>Benazir Card</w:t>
      </w:r>
    </w:p>
    <w:p>
      <w:pPr>
        <w:spacing w:after="160"/>
        <w:ind w:right="58"/>
        <w:jc w:val="right"/>
        <w:bidi w:val="1"/>
      </w:pPr>
      <w:r>
        <w:rPr>
          <w:rFonts w:ascii="Noto Naskh Arabic" w:hAnsi="Noto Naskh Arabic" w:cs="Noto Naskh Arabic" w:eastAsia="Noto Naskh Arabic"/>
          <w:b w:val="0"/>
          <w:color w:val="1D555E"/>
          <w:sz w:val="24"/>
          <w:rtl w:val="1"/>
        </w:rPr>
        <w:t>رجسٹرڈ زرعی خاتون کارکن کا کارڈ</w:t>
      </w:r>
    </w:p>
    <w:p>
      <w:pPr>
        <w:keepNext/>
        <w:spacing w:after="40"/>
        <w:ind w:left="0"/>
        <w:jc w:val="left"/>
        <w:bidi w:val="0"/>
      </w:pPr>
      <w:r>
        <w:rPr>
          <w:rFonts w:ascii="Aptos" w:hAnsi="Aptos" w:cs="Aptos" w:eastAsia="Aptos"/>
          <w:b w:val="0"/>
          <w:color w:val="26303B"/>
          <w:sz w:val="20"/>
        </w:rPr>
        <w:t>Tripartite Arbitration Council</w:t>
      </w:r>
    </w:p>
    <w:p>
      <w:pPr>
        <w:spacing w:after="160"/>
        <w:ind w:right="58"/>
        <w:jc w:val="right"/>
        <w:bidi w:val="1"/>
      </w:pPr>
      <w:r>
        <w:rPr>
          <w:rFonts w:ascii="Noto Naskh Arabic" w:hAnsi="Noto Naskh Arabic" w:cs="Noto Naskh Arabic" w:eastAsia="Noto Naskh Arabic"/>
          <w:b w:val="0"/>
          <w:color w:val="1D555E"/>
          <w:sz w:val="24"/>
          <w:rtl w:val="1"/>
        </w:rPr>
        <w:t>کارکن، آجر اور حکومت کی سہ فریقی ثالثی کونسل</w:t>
      </w:r>
    </w:p>
    <w:p>
      <w:pPr>
        <w:keepNext/>
        <w:spacing w:after="40"/>
        <w:ind w:left="0"/>
        <w:jc w:val="left"/>
        <w:bidi w:val="0"/>
      </w:pPr>
      <w:r>
        <w:rPr>
          <w:rFonts w:ascii="Aptos" w:hAnsi="Aptos" w:cs="Aptos" w:eastAsia="Aptos"/>
          <w:b w:val="0"/>
          <w:color w:val="26303B"/>
          <w:sz w:val="20"/>
        </w:rPr>
        <w:t>Applicability threshold</w:t>
      </w:r>
    </w:p>
    <w:p>
      <w:pPr>
        <w:spacing w:after="160"/>
        <w:ind w:right="58"/>
        <w:jc w:val="right"/>
        <w:bidi w:val="1"/>
      </w:pPr>
      <w:r>
        <w:rPr>
          <w:rFonts w:ascii="Noto Naskh Arabic" w:hAnsi="Noto Naskh Arabic" w:cs="Noto Naskh Arabic" w:eastAsia="Noto Naskh Arabic"/>
          <w:b w:val="0"/>
          <w:color w:val="1D555E"/>
          <w:sz w:val="24"/>
          <w:rtl w:val="1"/>
        </w:rPr>
        <w:t>قانون لاگو ہونے کی عددی حد</w:t>
      </w:r>
    </w:p>
    <w:sectPr w:rsidR="00FC693F" w:rsidRPr="0006063C" w:rsidSect="00034616">
      <w:headerReference w:type="default" r:id="rId9"/>
      <w:footerReference w:type="default" r:id="rId10"/>
      <w:pgSz w:w="12240" w:h="15840"/>
      <w:pgMar w:top="1037" w:right="1094" w:bottom="1037" w:left="109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b w:val="0"/>
        <w:color w:val="646464"/>
        <w:sz w:val="16"/>
      </w:rPr>
      <w:t xml:space="preserve">Version 1.0  •  22 October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b/>
        <w:color w:val="606F7A"/>
        <w:sz w:val="16"/>
      </w:rPr>
      <w:t>PAKISTAN + SINDH  |  COMPANY COMPLIANCE  |  EN–UR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