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Entities</w:t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935"/>
        <w:gridCol w:w="2805"/>
        <w:gridCol w:w="2070"/>
        <w:tblGridChange w:id="0">
          <w:tblGrid>
            <w:gridCol w:w="1950"/>
            <w:gridCol w:w="1935"/>
            <w:gridCol w:w="2805"/>
            <w:gridCol w:w="20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Entity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Aliases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Occurrence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the student.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student can have many….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am i gonna list every single relationship?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 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students academic stage.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Academic_Stage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academic stage must have at least one program and at least one student.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students' school name, school ranking, and school location.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school must offer at least one program, and at least one school must be attended by at least one student.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program ID, program name and program 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Each program must have a standardized test and offer one program. A school must offer at least one program</w:t>
            </w:r>
          </w:p>
        </w:tc>
      </w:tr>
      <w:tr>
        <w:trPr>
          <w:cantSplit w:val="0"/>
          <w:trHeight w:val="2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Standardized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test ID, test name, description, minimum score required, and maximum score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Standardized_Tests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Multiple programs can have the same standardized tests, many students can take the same standardized test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the amount of the transaction as well as the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student can make many transactions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(or none).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the products linked with the transaction, the product description, category, and price.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product can be linked with at least 1 transaction.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message content between students.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Direct_Message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student can send many direct messages (or none).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comment content between students as well as the comment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student can have many comments (or none) and one post can have many comments (or none)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post content and post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post can have many comments (or none) and one student can have many posts (or none).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Upvote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 information about the date of the upvote.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Upvote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post can have many upvotes, and one student can perform many upvotes.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Attributes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51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8.75"/>
        <w:gridCol w:w="1188.75"/>
        <w:gridCol w:w="1188.75"/>
        <w:gridCol w:w="1188.75"/>
        <w:gridCol w:w="1188.75"/>
        <w:gridCol w:w="1188.75"/>
        <w:gridCol w:w="1188.75"/>
        <w:gridCol w:w="1188.75"/>
        <w:tblGridChange w:id="0">
          <w:tblGrid>
            <w:gridCol w:w="1188.75"/>
            <w:gridCol w:w="1188.75"/>
            <w:gridCol w:w="1188.75"/>
            <w:gridCol w:w="1188.75"/>
            <w:gridCol w:w="1188.75"/>
            <w:gridCol w:w="1188.75"/>
            <w:gridCol w:w="1188.75"/>
            <w:gridCol w:w="1188.7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Entity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Nulls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Multi-valued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Derived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Default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StudentID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Unique ID of a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Student_FirstName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Student_Lastname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last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Gender of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BirthDate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Interests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interests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languages.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awards.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SchoolID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school unique 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SchoolName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school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SchoolRanking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school’s ranking.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school’s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 unique program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ProgramName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ProgramLength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length of the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ProgramCategory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 category like law,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varcahar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Academic 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StageID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unique academic stage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 of academic 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AcademicStageINT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representation of academic 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StudentAcademicExperience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StartYear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StudentStandardizedTest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TestDate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Standardized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TestID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standardized test’s unique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TestName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test’s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test’s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Min_Score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minimum score for the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Max_Score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maximum score for the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TransactionID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student’s unique transaction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Amount spent on a certain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transaction’s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unique product ID linked with the transaction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ProductDescription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description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ProductCategory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category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StandardPrice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product’s standard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Float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Direct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MessageID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message ID of a direct message sent by a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MessageContent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content of the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CommentID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comment ID of a comment made by a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Comment_content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Comment_Tinestamp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comment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PostID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post ID of a post made by a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Post_content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post’s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Post_Timestamp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post’s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Hashtags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post’s hashtags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Upvote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UpvoteID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ID of an upvote performed by a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0"/>
                <w:szCs w:val="20"/>
                <w:rtl w:val="0"/>
              </w:rPr>
              <w:t xml:space="preserve">Upvote_Timestamp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date of the upvote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