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92509" w14:textId="77777777" w:rsidR="0094250F" w:rsidRPr="0094250F" w:rsidRDefault="0094250F" w:rsidP="0094250F">
      <w:pPr>
        <w:rPr>
          <w:b/>
          <w:bCs/>
        </w:rPr>
      </w:pPr>
      <w:r w:rsidRPr="0094250F">
        <w:rPr>
          <w:b/>
          <w:bCs/>
        </w:rPr>
        <w:t>Project Architecture &amp; Governance Summary</w:t>
      </w:r>
    </w:p>
    <w:p w14:paraId="7B5ECEE4" w14:textId="77777777" w:rsidR="0094250F" w:rsidRPr="0094250F" w:rsidRDefault="0094250F" w:rsidP="0094250F">
      <w:r w:rsidRPr="0094250F">
        <w:rPr>
          <w:b/>
          <w:bCs/>
        </w:rPr>
        <w:t>1. AI Interaction &amp; Document Workflow</w:t>
      </w:r>
    </w:p>
    <w:p w14:paraId="7F33EE25" w14:textId="77777777" w:rsidR="0094250F" w:rsidRPr="0094250F" w:rsidRDefault="0094250F" w:rsidP="0094250F">
      <w:pPr>
        <w:numPr>
          <w:ilvl w:val="0"/>
          <w:numId w:val="1"/>
        </w:numPr>
      </w:pPr>
      <w:r w:rsidRPr="0094250F">
        <w:rPr>
          <w:b/>
          <w:bCs/>
        </w:rPr>
        <w:t>The Constraint:</w:t>
      </w:r>
      <w:r w:rsidRPr="0094250F">
        <w:t xml:space="preserve"> Live AI reading of large .docx files creates process waste and parsing errors.</w:t>
      </w:r>
    </w:p>
    <w:p w14:paraId="0644023F" w14:textId="77777777" w:rsidR="0094250F" w:rsidRPr="0094250F" w:rsidRDefault="0094250F" w:rsidP="0094250F">
      <w:pPr>
        <w:numPr>
          <w:ilvl w:val="0"/>
          <w:numId w:val="1"/>
        </w:numPr>
      </w:pPr>
      <w:r w:rsidRPr="0094250F">
        <w:rPr>
          <w:b/>
          <w:bCs/>
        </w:rPr>
        <w:t>The Workflow:</w:t>
      </w:r>
      <w:r w:rsidRPr="0094250F">
        <w:t xml:space="preserve"> Maintain master documents in Word. Use this chat for targeted text revisions (copy/pasting the output back into Word). Once a document is finalized, convert it to a lightweight Markdown (.md) file using Visual Studio Code (VS Code) before saving it to the COPILOT workspace for the AI to live-read.</w:t>
      </w:r>
    </w:p>
    <w:p w14:paraId="7A16E7A6" w14:textId="77777777" w:rsidR="0094250F" w:rsidRPr="0094250F" w:rsidRDefault="0094250F" w:rsidP="0094250F">
      <w:r w:rsidRPr="0094250F">
        <w:rPr>
          <w:b/>
          <w:bCs/>
        </w:rPr>
        <w:t>2. Public AI Hosting Architecture</w:t>
      </w:r>
    </w:p>
    <w:p w14:paraId="5BC1D76B" w14:textId="77777777" w:rsidR="0094250F" w:rsidRPr="0094250F" w:rsidRDefault="0094250F" w:rsidP="0094250F">
      <w:pPr>
        <w:numPr>
          <w:ilvl w:val="0"/>
          <w:numId w:val="2"/>
        </w:numPr>
      </w:pPr>
      <w:r w:rsidRPr="0094250F">
        <w:rPr>
          <w:b/>
          <w:bCs/>
        </w:rPr>
        <w:t>The Constraint:</w:t>
      </w:r>
      <w:r w:rsidRPr="0094250F">
        <w:t xml:space="preserve"> Consumer Google Drive blocks automated AI access.</w:t>
      </w:r>
    </w:p>
    <w:p w14:paraId="3672177D" w14:textId="77777777" w:rsidR="0094250F" w:rsidRPr="0094250F" w:rsidRDefault="0094250F" w:rsidP="0094250F">
      <w:pPr>
        <w:numPr>
          <w:ilvl w:val="0"/>
          <w:numId w:val="2"/>
        </w:numPr>
      </w:pPr>
      <w:r w:rsidRPr="0094250F">
        <w:rPr>
          <w:b/>
          <w:bCs/>
        </w:rPr>
        <w:t>The Solution:</w:t>
      </w:r>
      <w:r w:rsidRPr="0094250F">
        <w:t xml:space="preserve"> Finalized, aggregated datasets intended for the public portal will be hosted in a </w:t>
      </w:r>
      <w:r w:rsidRPr="0094250F">
        <w:rPr>
          <w:b/>
          <w:bCs/>
        </w:rPr>
        <w:t>Google Cloud Storage (GCS) Bucket</w:t>
      </w:r>
      <w:r w:rsidRPr="0094250F">
        <w:t xml:space="preserve"> (for frictionless, unauthenticated machine access) or </w:t>
      </w:r>
      <w:r w:rsidRPr="0094250F">
        <w:rPr>
          <w:b/>
          <w:bCs/>
        </w:rPr>
        <w:t>GitHub</w:t>
      </w:r>
      <w:r w:rsidRPr="0094250F">
        <w:t xml:space="preserve"> (strictly for files well under the 100MB limit).</w:t>
      </w:r>
    </w:p>
    <w:p w14:paraId="51FBD44D" w14:textId="77777777" w:rsidR="0094250F" w:rsidRPr="0094250F" w:rsidRDefault="0094250F" w:rsidP="0094250F">
      <w:r w:rsidRPr="0094250F">
        <w:rPr>
          <w:b/>
          <w:bCs/>
        </w:rPr>
        <w:t>3. Fiscal Data (S-275) Aggregation Strategy</w:t>
      </w:r>
    </w:p>
    <w:p w14:paraId="450C6929" w14:textId="77777777" w:rsidR="0094250F" w:rsidRPr="0094250F" w:rsidRDefault="0094250F" w:rsidP="0094250F">
      <w:pPr>
        <w:numPr>
          <w:ilvl w:val="0"/>
          <w:numId w:val="3"/>
        </w:numPr>
      </w:pPr>
      <w:r w:rsidRPr="0094250F">
        <w:rPr>
          <w:b/>
          <w:bCs/>
        </w:rPr>
        <w:t>The Macro Focus:</w:t>
      </w:r>
      <w:r w:rsidRPr="0094250F">
        <w:t xml:space="preserve"> Evaluate pipeline costs at the </w:t>
      </w:r>
      <w:r w:rsidRPr="0094250F">
        <w:rPr>
          <w:b/>
          <w:bCs/>
        </w:rPr>
        <w:t>School/Year</w:t>
      </w:r>
      <w:r w:rsidRPr="0094250F">
        <w:t xml:space="preserve"> level. Evaluating individual teachers introduces statistical noise, triggers pushback, and ignores the systemic defect of siloed math instruction.</w:t>
      </w:r>
    </w:p>
    <w:p w14:paraId="082B25E9" w14:textId="77777777" w:rsidR="0094250F" w:rsidRPr="0094250F" w:rsidRDefault="0094250F" w:rsidP="0094250F">
      <w:pPr>
        <w:numPr>
          <w:ilvl w:val="0"/>
          <w:numId w:val="3"/>
        </w:numPr>
      </w:pPr>
      <w:r w:rsidRPr="0094250F">
        <w:rPr>
          <w:b/>
          <w:bCs/>
        </w:rPr>
        <w:t>The Grouping:</w:t>
      </w:r>
      <w:r w:rsidRPr="0094250F">
        <w:t xml:space="preserve"> Financial data will be grouped by </w:t>
      </w:r>
      <w:r w:rsidRPr="0094250F">
        <w:rPr>
          <w:b/>
          <w:bCs/>
        </w:rPr>
        <w:t>Duty Code</w:t>
      </w:r>
      <w:r w:rsidRPr="0094250F">
        <w:t xml:space="preserve"> (e.g., Administration vs. Instruction).</w:t>
      </w:r>
    </w:p>
    <w:p w14:paraId="7A5A1137" w14:textId="77777777" w:rsidR="0094250F" w:rsidRPr="0094250F" w:rsidRDefault="0094250F" w:rsidP="0094250F">
      <w:pPr>
        <w:numPr>
          <w:ilvl w:val="0"/>
          <w:numId w:val="3"/>
        </w:numPr>
      </w:pPr>
      <w:r w:rsidRPr="0094250F">
        <w:rPr>
          <w:b/>
          <w:bCs/>
        </w:rPr>
        <w:t>The Metrics:</w:t>
      </w:r>
      <w:r w:rsidRPr="0094250F">
        <w:t xml:space="preserve"> For each group, the pipeline will retain the Min, Max, and Average for both </w:t>
      </w:r>
      <w:r w:rsidRPr="0094250F">
        <w:rPr>
          <w:b/>
          <w:bCs/>
        </w:rPr>
        <w:t>Salary</w:t>
      </w:r>
      <w:r w:rsidRPr="0094250F">
        <w:t xml:space="preserve"> and </w:t>
      </w:r>
      <w:r w:rsidRPr="0094250F">
        <w:rPr>
          <w:b/>
          <w:bCs/>
        </w:rPr>
        <w:t>Years of Experience</w:t>
      </w:r>
      <w:r w:rsidRPr="0094250F">
        <w:t xml:space="preserve"> to track resource allocation against student proficiency outputs.</w:t>
      </w:r>
    </w:p>
    <w:p w14:paraId="6C53664F" w14:textId="77777777" w:rsidR="0094250F" w:rsidRPr="0094250F" w:rsidRDefault="0094250F" w:rsidP="0094250F">
      <w:r w:rsidRPr="0094250F">
        <w:rPr>
          <w:b/>
          <w:bCs/>
        </w:rPr>
        <w:t>4. The Part-Time Normalization Rule</w:t>
      </w:r>
    </w:p>
    <w:p w14:paraId="5688E44D" w14:textId="77777777" w:rsidR="0094250F" w:rsidRPr="0094250F" w:rsidRDefault="0094250F" w:rsidP="0094250F">
      <w:pPr>
        <w:numPr>
          <w:ilvl w:val="0"/>
          <w:numId w:val="4"/>
        </w:numPr>
      </w:pPr>
      <w:r w:rsidRPr="0094250F">
        <w:rPr>
          <w:b/>
          <w:bCs/>
        </w:rPr>
        <w:t>The Defect:</w:t>
      </w:r>
      <w:r w:rsidRPr="0094250F">
        <w:t xml:space="preserve"> Using a static dollar amount (e.g., $40,000) to filter out part-time staff causes multi-year statistical drift due to inflation and union step-increases.</w:t>
      </w:r>
    </w:p>
    <w:p w14:paraId="5CAB44B3" w14:textId="77777777" w:rsidR="0094250F" w:rsidRPr="0094250F" w:rsidRDefault="0094250F" w:rsidP="0094250F">
      <w:pPr>
        <w:numPr>
          <w:ilvl w:val="0"/>
          <w:numId w:val="4"/>
        </w:numPr>
      </w:pPr>
      <w:r w:rsidRPr="0094250F">
        <w:rPr>
          <w:b/>
          <w:bCs/>
        </w:rPr>
        <w:t>The Fix:</w:t>
      </w:r>
      <w:r w:rsidRPr="0094250F">
        <w:t xml:space="preserve"> Use the Full-Time Equivalent (FTE) column. To prevent deflating building averages, part-time staff will either be excluded via a hard FTE threshold (e.g., dropping &lt; 0.5 FTE) or mathematically scaled to a 1.0 FTE equivalent before averaging.</w:t>
      </w:r>
    </w:p>
    <w:p w14:paraId="317761FE" w14:textId="77777777" w:rsidR="0094250F" w:rsidRPr="0094250F" w:rsidRDefault="0094250F" w:rsidP="0094250F">
      <w:pPr>
        <w:numPr>
          <w:ilvl w:val="0"/>
          <w:numId w:val="4"/>
        </w:numPr>
      </w:pPr>
      <w:r w:rsidRPr="0094250F">
        <w:rPr>
          <w:b/>
          <w:bCs/>
        </w:rPr>
        <w:t>Pending Action:</w:t>
      </w:r>
      <w:r w:rsidRPr="0094250F">
        <w:t xml:space="preserve"> Evaluating the raw 13-year S-275 extraction capacity vs. utilizing the pre-summarized fiscal.wa.gov datasets to populate this model.</w:t>
      </w:r>
    </w:p>
    <w:p w14:paraId="77C33EA6" w14:textId="77777777" w:rsidR="00740C71" w:rsidRDefault="00740C71"/>
    <w:sectPr w:rsidR="00740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922"/>
    <w:multiLevelType w:val="multilevel"/>
    <w:tmpl w:val="106E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F696C"/>
    <w:multiLevelType w:val="multilevel"/>
    <w:tmpl w:val="2136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76C0B"/>
    <w:multiLevelType w:val="multilevel"/>
    <w:tmpl w:val="637C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D1F26"/>
    <w:multiLevelType w:val="multilevel"/>
    <w:tmpl w:val="3C1A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256314">
    <w:abstractNumId w:val="3"/>
  </w:num>
  <w:num w:numId="2" w16cid:durableId="1739476643">
    <w:abstractNumId w:val="2"/>
  </w:num>
  <w:num w:numId="3" w16cid:durableId="909388439">
    <w:abstractNumId w:val="0"/>
  </w:num>
  <w:num w:numId="4" w16cid:durableId="403721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0F"/>
    <w:rsid w:val="00080472"/>
    <w:rsid w:val="000E4F60"/>
    <w:rsid w:val="00740C71"/>
    <w:rsid w:val="00766701"/>
    <w:rsid w:val="0094250F"/>
    <w:rsid w:val="00D5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669AC"/>
  <w15:chartTrackingRefBased/>
  <w15:docId w15:val="{B4CC195B-E871-46E7-A1CF-BF3499BD7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2</cp:revision>
  <dcterms:created xsi:type="dcterms:W3CDTF">2026-04-28T03:22:00Z</dcterms:created>
  <dcterms:modified xsi:type="dcterms:W3CDTF">2026-04-28T03:22:00Z</dcterms:modified>
</cp:coreProperties>
</file>