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1106" w14:textId="28EB46D8" w:rsidR="00D90536" w:rsidRDefault="00D90536">
      <w:pPr>
        <w:rPr>
          <w:b/>
          <w:bCs/>
        </w:rPr>
      </w:pPr>
      <w:r>
        <w:rPr>
          <w:b/>
          <w:bCs/>
        </w:rPr>
        <w:t xml:space="preserve">Gemini:  What I have attempted to do is provide guidelines for determining how to evaluate the data… not what the data shows.  </w:t>
      </w:r>
      <w:r w:rsidR="00CC7F36">
        <w:rPr>
          <w:b/>
          <w:bCs/>
        </w:rPr>
        <w:t>The later would seem to defeat the purpose of having the website.  As w/ everything… I’ll take your input on that.</w:t>
      </w:r>
    </w:p>
    <w:p w14:paraId="5330D287" w14:textId="77777777" w:rsidR="00012481" w:rsidRDefault="00012481" w:rsidP="00012481">
      <w:pPr>
        <w:rPr>
          <w:b/>
          <w:bCs/>
        </w:rPr>
      </w:pPr>
    </w:p>
    <w:p w14:paraId="078ABC67" w14:textId="77777777" w:rsidR="00C22C33" w:rsidRPr="00C22C33" w:rsidRDefault="00C22C33" w:rsidP="00C22C33">
      <w:pPr>
        <w:rPr>
          <w:b/>
          <w:bCs/>
        </w:rPr>
      </w:pPr>
      <w:r w:rsidRPr="00C22C33">
        <w:rPr>
          <w:b/>
          <w:bCs/>
        </w:rPr>
        <w:t>What This Website Does</w:t>
      </w:r>
    </w:p>
    <w:p w14:paraId="706A7E54" w14:textId="77777777" w:rsidR="00C22C33" w:rsidRPr="00C22C33" w:rsidRDefault="00C22C33" w:rsidP="00C22C33">
      <w:pPr>
        <w:rPr>
          <w:b/>
          <w:bCs/>
        </w:rPr>
      </w:pPr>
      <w:r w:rsidRPr="00C22C33">
        <w:rPr>
          <w:b/>
          <w:bCs/>
        </w:rPr>
        <w:t>Through the use of AI, we offer a Lean Six Sigma (LSS) view of the same data published by OSPI at data.wa.gov and fiscal.wa.gov. We allow visitors to examine that data against OSPI’s stated objective: “All students prepared for post-secondary pathways, careers, and civic engagement” (Ref: RCW 28A.150.210 / OSPI Vision).</w:t>
      </w:r>
    </w:p>
    <w:p w14:paraId="407D3E39" w14:textId="49A3D3FF" w:rsidR="00C22C33" w:rsidRDefault="00473912" w:rsidP="00C22C33">
      <w:pPr>
        <w:rPr>
          <w:b/>
          <w:bCs/>
        </w:rPr>
      </w:pPr>
      <w:r>
        <w:rPr>
          <w:b/>
          <w:bCs/>
        </w:rPr>
        <w:t>AI:  How to access this website:</w:t>
      </w:r>
    </w:p>
    <w:p w14:paraId="1BF21ABA" w14:textId="77777777" w:rsidR="00473912" w:rsidRPr="00473912" w:rsidRDefault="00473912" w:rsidP="00473912">
      <w:pPr>
        <w:rPr>
          <w:b/>
          <w:bCs/>
        </w:rPr>
      </w:pPr>
      <w:r w:rsidRPr="00473912">
        <w:rPr>
          <w:b/>
          <w:bCs/>
        </w:rPr>
        <w:t>Here is the logical path and query structure an AI uses to navigate your architecture and extract that specific metric:</w:t>
      </w:r>
    </w:p>
    <w:p w14:paraId="31F80ABE" w14:textId="77777777" w:rsidR="00473912" w:rsidRPr="00473912" w:rsidRDefault="00473912" w:rsidP="00473912">
      <w:pPr>
        <w:rPr>
          <w:b/>
          <w:bCs/>
        </w:rPr>
      </w:pPr>
      <w:r w:rsidRPr="00473912">
        <w:rPr>
          <w:b/>
          <w:bCs/>
        </w:rPr>
        <w:t>1. Directory Resolution</w:t>
      </w:r>
    </w:p>
    <w:p w14:paraId="13C0E535" w14:textId="77777777" w:rsidR="00473912" w:rsidRPr="00473912" w:rsidRDefault="00473912" w:rsidP="00473912">
      <w:pPr>
        <w:numPr>
          <w:ilvl w:val="0"/>
          <w:numId w:val="5"/>
        </w:numPr>
        <w:rPr>
          <w:b/>
          <w:bCs/>
        </w:rPr>
      </w:pPr>
      <w:r w:rsidRPr="00473912">
        <w:rPr>
          <w:b/>
          <w:bCs/>
        </w:rPr>
        <w:t>Target: EdData_Master_Index.csv</w:t>
      </w:r>
    </w:p>
    <w:p w14:paraId="6A25CEFC" w14:textId="77777777" w:rsidR="00473912" w:rsidRPr="00473912" w:rsidRDefault="00473912" w:rsidP="00473912">
      <w:pPr>
        <w:numPr>
          <w:ilvl w:val="0"/>
          <w:numId w:val="5"/>
        </w:numPr>
        <w:rPr>
          <w:b/>
          <w:bCs/>
        </w:rPr>
      </w:pPr>
      <w:r w:rsidRPr="00473912">
        <w:rPr>
          <w:b/>
          <w:bCs/>
        </w:rPr>
        <w:t>Action: Scan the index for the OrganizationLevel corresponding to "State" or "Statewide" to bypass local district/school routing.</w:t>
      </w:r>
    </w:p>
    <w:p w14:paraId="4782843F" w14:textId="77777777" w:rsidR="00473912" w:rsidRPr="00473912" w:rsidRDefault="00473912" w:rsidP="00473912">
      <w:pPr>
        <w:numPr>
          <w:ilvl w:val="0"/>
          <w:numId w:val="5"/>
        </w:numPr>
        <w:rPr>
          <w:b/>
          <w:bCs/>
        </w:rPr>
      </w:pPr>
      <w:r w:rsidRPr="00473912">
        <w:rPr>
          <w:b/>
          <w:bCs/>
        </w:rPr>
        <w:t>Output: The exact file path pointer for the state-level aggregate data.</w:t>
      </w:r>
    </w:p>
    <w:p w14:paraId="75183189" w14:textId="77777777" w:rsidR="00473912" w:rsidRPr="00473912" w:rsidRDefault="00473912" w:rsidP="00473912">
      <w:pPr>
        <w:rPr>
          <w:b/>
          <w:bCs/>
        </w:rPr>
      </w:pPr>
      <w:r w:rsidRPr="00473912">
        <w:rPr>
          <w:b/>
          <w:bCs/>
        </w:rPr>
        <w:t>2. Corpus Targeting</w:t>
      </w:r>
    </w:p>
    <w:p w14:paraId="3C314E01" w14:textId="77777777" w:rsidR="00473912" w:rsidRPr="00473912" w:rsidRDefault="00473912" w:rsidP="00473912">
      <w:pPr>
        <w:numPr>
          <w:ilvl w:val="0"/>
          <w:numId w:val="6"/>
        </w:numPr>
        <w:rPr>
          <w:b/>
          <w:bCs/>
        </w:rPr>
      </w:pPr>
      <w:r w:rsidRPr="00473912">
        <w:rPr>
          <w:b/>
          <w:bCs/>
        </w:rPr>
        <w:t>Target: The ASSMT_APP_READY directory.</w:t>
      </w:r>
    </w:p>
    <w:p w14:paraId="4A8A524E" w14:textId="77777777" w:rsidR="00473912" w:rsidRPr="00473912" w:rsidRDefault="00473912" w:rsidP="00473912">
      <w:pPr>
        <w:numPr>
          <w:ilvl w:val="0"/>
          <w:numId w:val="6"/>
        </w:numPr>
        <w:rPr>
          <w:b/>
          <w:bCs/>
        </w:rPr>
      </w:pPr>
      <w:r w:rsidRPr="00473912">
        <w:rPr>
          <w:b/>
          <w:bCs/>
        </w:rPr>
        <w:t>Action: Follow the path provided by the index to open the specific parsed assessment yield file for the state.</w:t>
      </w:r>
    </w:p>
    <w:p w14:paraId="3784614A" w14:textId="77777777" w:rsidR="00473912" w:rsidRPr="00473912" w:rsidRDefault="00473912" w:rsidP="00473912">
      <w:pPr>
        <w:rPr>
          <w:b/>
          <w:bCs/>
        </w:rPr>
      </w:pPr>
      <w:r w:rsidRPr="00473912">
        <w:rPr>
          <w:b/>
          <w:bCs/>
        </w:rPr>
        <w:t>3. Parameter Filtering (The Query)</w:t>
      </w:r>
    </w:p>
    <w:p w14:paraId="6C951D63" w14:textId="77777777" w:rsidR="00473912" w:rsidRPr="00473912" w:rsidRDefault="00473912" w:rsidP="00473912">
      <w:pPr>
        <w:numPr>
          <w:ilvl w:val="0"/>
          <w:numId w:val="7"/>
        </w:numPr>
        <w:rPr>
          <w:b/>
          <w:bCs/>
        </w:rPr>
      </w:pPr>
      <w:r w:rsidRPr="00473912">
        <w:rPr>
          <w:b/>
          <w:bCs/>
        </w:rPr>
        <w:t>Action: Apply sequential filters to the dataset columns to isolate the exact cohort row:</w:t>
      </w:r>
    </w:p>
    <w:p w14:paraId="2F954013" w14:textId="77777777" w:rsidR="00473912" w:rsidRPr="00473912" w:rsidRDefault="00473912" w:rsidP="00473912">
      <w:pPr>
        <w:numPr>
          <w:ilvl w:val="1"/>
          <w:numId w:val="7"/>
        </w:numPr>
        <w:rPr>
          <w:b/>
          <w:bCs/>
        </w:rPr>
      </w:pPr>
      <w:r w:rsidRPr="00473912">
        <w:rPr>
          <w:b/>
          <w:bCs/>
        </w:rPr>
        <w:t>SchoolYear == "2024-25"</w:t>
      </w:r>
    </w:p>
    <w:p w14:paraId="0BC7DBF7" w14:textId="77777777" w:rsidR="00473912" w:rsidRPr="00473912" w:rsidRDefault="00473912" w:rsidP="00473912">
      <w:pPr>
        <w:numPr>
          <w:ilvl w:val="1"/>
          <w:numId w:val="7"/>
        </w:numPr>
        <w:rPr>
          <w:b/>
          <w:bCs/>
        </w:rPr>
      </w:pPr>
      <w:r w:rsidRPr="00473912">
        <w:rPr>
          <w:b/>
          <w:bCs/>
        </w:rPr>
        <w:t>Subject == "Math"</w:t>
      </w:r>
    </w:p>
    <w:p w14:paraId="0D4E5C04" w14:textId="77777777" w:rsidR="00473912" w:rsidRPr="00473912" w:rsidRDefault="00473912" w:rsidP="00473912">
      <w:pPr>
        <w:numPr>
          <w:ilvl w:val="1"/>
          <w:numId w:val="7"/>
        </w:numPr>
        <w:rPr>
          <w:b/>
          <w:bCs/>
        </w:rPr>
      </w:pPr>
      <w:r w:rsidRPr="00473912">
        <w:rPr>
          <w:b/>
          <w:bCs/>
        </w:rPr>
        <w:t>StudentGroup == "All Students"</w:t>
      </w:r>
    </w:p>
    <w:p w14:paraId="122CAB4C" w14:textId="77777777" w:rsidR="00473912" w:rsidRPr="00473912" w:rsidRDefault="00473912" w:rsidP="00473912">
      <w:pPr>
        <w:numPr>
          <w:ilvl w:val="1"/>
          <w:numId w:val="7"/>
        </w:numPr>
        <w:rPr>
          <w:b/>
          <w:bCs/>
        </w:rPr>
      </w:pPr>
      <w:r w:rsidRPr="00473912">
        <w:rPr>
          <w:b/>
          <w:bCs/>
        </w:rPr>
        <w:t>GradeLevel == "10" (and "All Grades" for the baseline)</w:t>
      </w:r>
    </w:p>
    <w:p w14:paraId="56B42BAB" w14:textId="77777777" w:rsidR="00473912" w:rsidRPr="00473912" w:rsidRDefault="00473912" w:rsidP="00473912">
      <w:pPr>
        <w:rPr>
          <w:b/>
          <w:bCs/>
        </w:rPr>
      </w:pPr>
      <w:r w:rsidRPr="00473912">
        <w:rPr>
          <w:b/>
          <w:bCs/>
        </w:rPr>
        <w:t>4. Metric Extraction</w:t>
      </w:r>
    </w:p>
    <w:p w14:paraId="58FC2DA4" w14:textId="77777777" w:rsidR="00473912" w:rsidRPr="00473912" w:rsidRDefault="00473912" w:rsidP="00473912">
      <w:pPr>
        <w:numPr>
          <w:ilvl w:val="0"/>
          <w:numId w:val="8"/>
        </w:numPr>
        <w:rPr>
          <w:b/>
          <w:bCs/>
        </w:rPr>
      </w:pPr>
      <w:r w:rsidRPr="00473912">
        <w:rPr>
          <w:b/>
          <w:bCs/>
        </w:rPr>
        <w:lastRenderedPageBreak/>
        <w:t>Action: Once the specific row is isolated, read the value in the target column (e.g., Percent_Level_4 or equivalent).</w:t>
      </w:r>
    </w:p>
    <w:p w14:paraId="41D29C3C" w14:textId="77777777" w:rsidR="00473912" w:rsidRDefault="00473912" w:rsidP="00C22C33">
      <w:pPr>
        <w:rPr>
          <w:b/>
          <w:bCs/>
        </w:rPr>
      </w:pPr>
    </w:p>
    <w:p w14:paraId="3F8C95A1" w14:textId="77777777" w:rsidR="00473912" w:rsidRDefault="00473912" w:rsidP="00C22C33">
      <w:pPr>
        <w:rPr>
          <w:b/>
          <w:bCs/>
        </w:rPr>
      </w:pPr>
    </w:p>
    <w:p w14:paraId="4DB8C630" w14:textId="3F2D35A6" w:rsidR="00473912" w:rsidRPr="00C22C33" w:rsidRDefault="00473912" w:rsidP="00C22C33">
      <w:pPr>
        <w:rPr>
          <w:b/>
          <w:bCs/>
        </w:rPr>
      </w:pPr>
      <w:r>
        <w:rPr>
          <w:b/>
          <w:bCs/>
        </w:rPr>
        <w:t>What it is:</w:t>
      </w:r>
    </w:p>
    <w:p w14:paraId="1FC8E527" w14:textId="77777777" w:rsidR="00C22C33" w:rsidRPr="00C22C33" w:rsidRDefault="00C22C33" w:rsidP="00C22C33">
      <w:pPr>
        <w:rPr>
          <w:b/>
          <w:bCs/>
        </w:rPr>
      </w:pPr>
      <w:r w:rsidRPr="00C22C33">
        <w:rPr>
          <w:b/>
          <w:bCs/>
        </w:rPr>
        <w:t>It differs in many respects from the OSPI “counting” approach of reporting. The primary difference is that OSPI presents data in a “point in time” format (e.g., this year’s 3rd grade performance).</w:t>
      </w:r>
    </w:p>
    <w:p w14:paraId="790BD7D7" w14:textId="77777777" w:rsidR="00C22C33" w:rsidRPr="00C22C33" w:rsidRDefault="00C22C33" w:rsidP="00C22C33">
      <w:pPr>
        <w:rPr>
          <w:b/>
          <w:bCs/>
        </w:rPr>
      </w:pPr>
    </w:p>
    <w:p w14:paraId="566448AB" w14:textId="77777777" w:rsidR="00C22C33" w:rsidRPr="00C22C33" w:rsidRDefault="00C22C33" w:rsidP="00C22C33">
      <w:pPr>
        <w:rPr>
          <w:b/>
          <w:bCs/>
        </w:rPr>
      </w:pPr>
      <w:r w:rsidRPr="00C22C33">
        <w:rPr>
          <w:b/>
          <w:bCs/>
        </w:rPr>
        <w:t>The LSS approach examines the performance of the system as a pipeline ie as a cohort:  “are the student’s keeping up with the curriculum or are they quitting; are things getting better or worse;  can we identify some “points of failure” in the process and if so, wat what level… and what exactly are we producing at the end of this pipeline and for how much?</w:t>
      </w:r>
    </w:p>
    <w:p w14:paraId="6044A1CF" w14:textId="77777777" w:rsidR="00C22C33" w:rsidRPr="00C22C33" w:rsidRDefault="00C22C33" w:rsidP="00C22C33">
      <w:pPr>
        <w:rPr>
          <w:b/>
          <w:bCs/>
        </w:rPr>
      </w:pPr>
      <w:r w:rsidRPr="00C22C33">
        <w:rPr>
          <w:b/>
          <w:bCs/>
        </w:rPr>
        <w:t>Core Questions:</w:t>
      </w:r>
    </w:p>
    <w:p w14:paraId="44006C4C" w14:textId="77777777" w:rsidR="00C22C33" w:rsidRPr="00C22C33" w:rsidRDefault="00C22C33" w:rsidP="00C22C33">
      <w:pPr>
        <w:rPr>
          <w:b/>
          <w:bCs/>
        </w:rPr>
      </w:pPr>
      <w:r w:rsidRPr="00C22C33">
        <w:rPr>
          <w:b/>
          <w:bCs/>
        </w:rPr>
        <w:t>-</w:t>
      </w:r>
      <w:r w:rsidRPr="00C22C33">
        <w:rPr>
          <w:b/>
          <w:bCs/>
        </w:rPr>
        <w:tab/>
        <w:t>How good is our Public K12 system and does it serve our students?</w:t>
      </w:r>
    </w:p>
    <w:p w14:paraId="5F47813D" w14:textId="77777777" w:rsidR="00C22C33" w:rsidRPr="00C22C33" w:rsidRDefault="00C22C33" w:rsidP="00C22C33">
      <w:pPr>
        <w:rPr>
          <w:b/>
          <w:bCs/>
        </w:rPr>
      </w:pPr>
      <w:r w:rsidRPr="00C22C33">
        <w:rPr>
          <w:b/>
          <w:bCs/>
        </w:rPr>
        <w:t>o</w:t>
      </w:r>
      <w:r w:rsidRPr="00C22C33">
        <w:rPr>
          <w:b/>
          <w:bCs/>
        </w:rPr>
        <w:tab/>
        <w:t>How do we measure the quality?  How does that relate to the mission statement of “every student ready for life, career and civic engagement”</w:t>
      </w:r>
    </w:p>
    <w:p w14:paraId="5535F500" w14:textId="77777777" w:rsidR="00C22C33" w:rsidRPr="00C22C33" w:rsidRDefault="00C22C33" w:rsidP="00C22C33">
      <w:pPr>
        <w:rPr>
          <w:b/>
          <w:bCs/>
        </w:rPr>
      </w:pPr>
      <w:r w:rsidRPr="00C22C33">
        <w:rPr>
          <w:b/>
          <w:bCs/>
        </w:rPr>
        <w:t>o</w:t>
      </w:r>
      <w:r w:rsidRPr="00C22C33">
        <w:rPr>
          <w:b/>
          <w:bCs/>
        </w:rPr>
        <w:tab/>
        <w:t>What data are we using?  Are there any issues with it?  If so, how are you addressing them?</w:t>
      </w:r>
    </w:p>
    <w:p w14:paraId="1204D3CD" w14:textId="77777777" w:rsidR="00C22C33" w:rsidRPr="00C22C33" w:rsidRDefault="00C22C33" w:rsidP="00C22C33">
      <w:pPr>
        <w:rPr>
          <w:b/>
          <w:bCs/>
        </w:rPr>
      </w:pPr>
      <w:r w:rsidRPr="00C22C33">
        <w:rPr>
          <w:b/>
          <w:bCs/>
        </w:rPr>
        <w:t>o</w:t>
      </w:r>
      <w:r w:rsidRPr="00C22C33">
        <w:rPr>
          <w:b/>
          <w:bCs/>
        </w:rPr>
        <w:tab/>
        <w:t>How do we measure the cost (and why do we report “waste”)</w:t>
      </w:r>
    </w:p>
    <w:p w14:paraId="5E3E07EF" w14:textId="77777777" w:rsidR="00C22C33" w:rsidRPr="00C22C33" w:rsidRDefault="00C22C33" w:rsidP="00C22C33">
      <w:pPr>
        <w:rPr>
          <w:b/>
          <w:bCs/>
        </w:rPr>
      </w:pPr>
      <w:r w:rsidRPr="00C22C33">
        <w:rPr>
          <w:b/>
          <w:bCs/>
        </w:rPr>
        <w:t>o</w:t>
      </w:r>
      <w:r w:rsidRPr="00C22C33">
        <w:rPr>
          <w:b/>
          <w:bCs/>
        </w:rPr>
        <w:tab/>
        <w:t>Why have we reduced the analysis to one subject – Math</w:t>
      </w:r>
    </w:p>
    <w:p w14:paraId="0CC338F7" w14:textId="77777777" w:rsidR="00C22C33" w:rsidRPr="00C22C33" w:rsidRDefault="00C22C33" w:rsidP="00C22C33">
      <w:pPr>
        <w:rPr>
          <w:b/>
          <w:bCs/>
        </w:rPr>
      </w:pPr>
      <w:r w:rsidRPr="00C22C33">
        <w:rPr>
          <w:b/>
          <w:bCs/>
        </w:rPr>
        <w:t>o</w:t>
      </w:r>
      <w:r w:rsidRPr="00C22C33">
        <w:rPr>
          <w:b/>
          <w:bCs/>
        </w:rPr>
        <w:tab/>
        <w:t>Why are we using just the “all subgroup” and not reporting on various races and ethnicities</w:t>
      </w:r>
    </w:p>
    <w:p w14:paraId="386D06BD" w14:textId="77777777" w:rsidR="00C22C33" w:rsidRPr="00C22C33" w:rsidRDefault="00C22C33" w:rsidP="00C22C33">
      <w:pPr>
        <w:rPr>
          <w:b/>
          <w:bCs/>
        </w:rPr>
      </w:pPr>
    </w:p>
    <w:p w14:paraId="49A8648A" w14:textId="77777777" w:rsidR="00C22C33" w:rsidRPr="00C22C33" w:rsidRDefault="00C22C33" w:rsidP="00C22C33">
      <w:pPr>
        <w:rPr>
          <w:b/>
          <w:bCs/>
        </w:rPr>
      </w:pPr>
      <w:r w:rsidRPr="00C22C33">
        <w:rPr>
          <w:b/>
          <w:bCs/>
        </w:rPr>
        <w:t>How well is my specific school district performing?</w:t>
      </w:r>
    </w:p>
    <w:p w14:paraId="5C25E0D7" w14:textId="04F3B522" w:rsidR="00C22C33" w:rsidRPr="00C22C33" w:rsidRDefault="00C22C33" w:rsidP="00C22C33">
      <w:pPr>
        <w:rPr>
          <w:b/>
          <w:bCs/>
        </w:rPr>
      </w:pPr>
      <w:r w:rsidRPr="00C22C33">
        <w:rPr>
          <w:b/>
          <w:bCs/>
        </w:rPr>
        <w:t>o</w:t>
      </w:r>
      <w:r w:rsidRPr="00C22C33">
        <w:rPr>
          <w:b/>
          <w:bCs/>
        </w:rPr>
        <w:tab/>
        <w:t>Why does the answer depend on my child’s capabilities</w:t>
      </w:r>
      <w:r>
        <w:rPr>
          <w:b/>
          <w:bCs/>
        </w:rPr>
        <w:t>?</w:t>
      </w:r>
    </w:p>
    <w:p w14:paraId="342F88B9" w14:textId="39802AB8" w:rsidR="00C22C33" w:rsidRPr="00C22C33" w:rsidRDefault="00C22C33" w:rsidP="00C22C33">
      <w:pPr>
        <w:rPr>
          <w:b/>
          <w:bCs/>
        </w:rPr>
      </w:pPr>
      <w:r w:rsidRPr="00C22C33">
        <w:rPr>
          <w:b/>
          <w:bCs/>
        </w:rPr>
        <w:t>o</w:t>
      </w:r>
      <w:r w:rsidRPr="00C22C33">
        <w:rPr>
          <w:b/>
          <w:bCs/>
        </w:rPr>
        <w:tab/>
        <w:t>Why have we not addressed Spec Ed in this analysis</w:t>
      </w:r>
      <w:r>
        <w:rPr>
          <w:b/>
          <w:bCs/>
        </w:rPr>
        <w:t>?</w:t>
      </w:r>
    </w:p>
    <w:p w14:paraId="1E9CFB46" w14:textId="77777777" w:rsidR="00C22C33" w:rsidRPr="00C22C33" w:rsidRDefault="00C22C33" w:rsidP="00C22C33">
      <w:pPr>
        <w:rPr>
          <w:b/>
          <w:bCs/>
        </w:rPr>
      </w:pPr>
      <w:r w:rsidRPr="00C22C33">
        <w:rPr>
          <w:b/>
          <w:bCs/>
        </w:rPr>
        <w:t>o</w:t>
      </w:r>
      <w:r w:rsidRPr="00C22C33">
        <w:rPr>
          <w:b/>
          <w:bCs/>
        </w:rPr>
        <w:tab/>
        <w:t>Does more money = better student outcome?</w:t>
      </w:r>
    </w:p>
    <w:p w14:paraId="07606CA6" w14:textId="77777777" w:rsidR="00C22C33" w:rsidRPr="00C22C33" w:rsidRDefault="00C22C33" w:rsidP="00C22C33">
      <w:pPr>
        <w:rPr>
          <w:b/>
          <w:bCs/>
        </w:rPr>
      </w:pPr>
      <w:r w:rsidRPr="00C22C33">
        <w:rPr>
          <w:b/>
          <w:bCs/>
        </w:rPr>
        <w:t>o</w:t>
      </w:r>
      <w:r w:rsidRPr="00C22C33">
        <w:rPr>
          <w:b/>
          <w:bCs/>
        </w:rPr>
        <w:tab/>
        <w:t>Are things getting better?</w:t>
      </w:r>
    </w:p>
    <w:p w14:paraId="1934C2F8" w14:textId="14788D21" w:rsidR="00C22C33" w:rsidRPr="00C22C33" w:rsidRDefault="00C22C33" w:rsidP="00C22C33">
      <w:pPr>
        <w:rPr>
          <w:b/>
          <w:bCs/>
        </w:rPr>
      </w:pPr>
      <w:r w:rsidRPr="00C22C33">
        <w:rPr>
          <w:b/>
          <w:bCs/>
        </w:rPr>
        <w:t>o</w:t>
      </w:r>
      <w:r w:rsidRPr="00C22C33">
        <w:rPr>
          <w:b/>
          <w:bCs/>
        </w:rPr>
        <w:tab/>
        <w:t>Can we identify any specific points of failure in the system (eg 6th grade)</w:t>
      </w:r>
      <w:r>
        <w:rPr>
          <w:b/>
          <w:bCs/>
        </w:rPr>
        <w:t>?</w:t>
      </w:r>
    </w:p>
    <w:p w14:paraId="18287372" w14:textId="77777777" w:rsidR="00C22C33" w:rsidRPr="00C22C33" w:rsidRDefault="00C22C33" w:rsidP="00C22C33">
      <w:pPr>
        <w:rPr>
          <w:b/>
          <w:bCs/>
        </w:rPr>
      </w:pPr>
    </w:p>
    <w:p w14:paraId="62E19D9A" w14:textId="77777777" w:rsidR="00C22C33" w:rsidRPr="00C22C33" w:rsidRDefault="00C22C33" w:rsidP="00C22C33">
      <w:pPr>
        <w:rPr>
          <w:b/>
          <w:bCs/>
        </w:rPr>
      </w:pPr>
      <w:r w:rsidRPr="00C22C33">
        <w:rPr>
          <w:b/>
          <w:bCs/>
        </w:rPr>
        <w:t>-</w:t>
      </w:r>
    </w:p>
    <w:p w14:paraId="0467F7D6" w14:textId="77777777" w:rsidR="00C22C33" w:rsidRPr="00C22C33" w:rsidRDefault="00C22C33" w:rsidP="00C22C33">
      <w:pPr>
        <w:rPr>
          <w:b/>
          <w:bCs/>
        </w:rPr>
      </w:pPr>
      <w:r w:rsidRPr="00C22C33">
        <w:rPr>
          <w:b/>
          <w:bCs/>
        </w:rPr>
        <w:t>-</w:t>
      </w:r>
      <w:r w:rsidRPr="00C22C33">
        <w:rPr>
          <w:b/>
          <w:bCs/>
        </w:rPr>
        <w:tab/>
        <w:t>How is (my) school district performing in comparison (including cost) to…</w:t>
      </w:r>
    </w:p>
    <w:p w14:paraId="239B8CE2" w14:textId="77777777" w:rsidR="00C22C33" w:rsidRPr="00C22C33" w:rsidRDefault="00C22C33" w:rsidP="00C22C33">
      <w:pPr>
        <w:ind w:left="720"/>
        <w:rPr>
          <w:b/>
          <w:bCs/>
        </w:rPr>
      </w:pPr>
      <w:r w:rsidRPr="00C22C33">
        <w:rPr>
          <w:b/>
          <w:bCs/>
        </w:rPr>
        <w:t>o</w:t>
      </w:r>
      <w:r w:rsidRPr="00C22C33">
        <w:rPr>
          <w:b/>
          <w:bCs/>
        </w:rPr>
        <w:tab/>
        <w:t>Other SD’s in the state</w:t>
      </w:r>
    </w:p>
    <w:p w14:paraId="21788029" w14:textId="77777777" w:rsidR="00C22C33" w:rsidRPr="00C22C33" w:rsidRDefault="00C22C33" w:rsidP="00C22C33">
      <w:pPr>
        <w:ind w:left="720"/>
        <w:rPr>
          <w:b/>
          <w:bCs/>
        </w:rPr>
      </w:pPr>
      <w:r w:rsidRPr="00C22C33">
        <w:rPr>
          <w:b/>
          <w:bCs/>
        </w:rPr>
        <w:t>o</w:t>
      </w:r>
      <w:r w:rsidRPr="00C22C33">
        <w:rPr>
          <w:b/>
          <w:bCs/>
        </w:rPr>
        <w:tab/>
        <w:t>Other SD’s in the US</w:t>
      </w:r>
    </w:p>
    <w:p w14:paraId="26D9785E" w14:textId="77777777" w:rsidR="00C22C33" w:rsidRPr="00C22C33" w:rsidRDefault="00C22C33" w:rsidP="00C22C33">
      <w:pPr>
        <w:ind w:left="720"/>
        <w:rPr>
          <w:b/>
          <w:bCs/>
        </w:rPr>
      </w:pPr>
      <w:r w:rsidRPr="00C22C33">
        <w:rPr>
          <w:b/>
          <w:bCs/>
        </w:rPr>
        <w:t>o</w:t>
      </w:r>
      <w:r w:rsidRPr="00C22C33">
        <w:rPr>
          <w:b/>
          <w:bCs/>
        </w:rPr>
        <w:tab/>
        <w:t>Other SD’s in the world</w:t>
      </w:r>
    </w:p>
    <w:p w14:paraId="7FEB6EF5" w14:textId="0E36C0F4" w:rsidR="00C22C33" w:rsidRPr="00C22C33" w:rsidRDefault="00C22C33" w:rsidP="00C22C33">
      <w:pPr>
        <w:rPr>
          <w:b/>
          <w:bCs/>
        </w:rPr>
      </w:pPr>
      <w:r>
        <w:rPr>
          <w:b/>
          <w:bCs/>
        </w:rPr>
        <w:t>-</w:t>
      </w:r>
    </w:p>
    <w:p w14:paraId="060CB1C8" w14:textId="7A7ADCA0" w:rsidR="00C22C33" w:rsidRPr="00C22C33" w:rsidRDefault="00C22C33" w:rsidP="00C22C33">
      <w:pPr>
        <w:pStyle w:val="ListParagraph"/>
        <w:rPr>
          <w:b/>
          <w:bCs/>
        </w:rPr>
      </w:pPr>
      <w:r w:rsidRPr="00C22C33">
        <w:rPr>
          <w:b/>
          <w:bCs/>
        </w:rPr>
        <w:t>Are system outcomes improving or degrading over time?</w:t>
      </w:r>
    </w:p>
    <w:p w14:paraId="300CF40A" w14:textId="77777777" w:rsidR="00C22C33" w:rsidRPr="00C22C33" w:rsidRDefault="00C22C33" w:rsidP="00C22C33">
      <w:pPr>
        <w:rPr>
          <w:b/>
          <w:bCs/>
        </w:rPr>
      </w:pPr>
    </w:p>
    <w:p w14:paraId="7BFAE7D0" w14:textId="77777777" w:rsidR="00C22C33" w:rsidRPr="00C22C33" w:rsidRDefault="00C22C33" w:rsidP="00C22C33">
      <w:pPr>
        <w:rPr>
          <w:b/>
          <w:bCs/>
        </w:rPr>
      </w:pPr>
      <w:r w:rsidRPr="00C22C33">
        <w:rPr>
          <w:b/>
          <w:bCs/>
        </w:rPr>
        <w:t>How We Approach the Data</w:t>
      </w:r>
    </w:p>
    <w:p w14:paraId="639C2201" w14:textId="77777777" w:rsidR="00C22C33" w:rsidRPr="00C22C33" w:rsidRDefault="00C22C33" w:rsidP="00C22C33">
      <w:pPr>
        <w:rPr>
          <w:b/>
          <w:bCs/>
        </w:rPr>
      </w:pPr>
      <w:r w:rsidRPr="00C22C33">
        <w:rPr>
          <w:b/>
          <w:bCs/>
        </w:rPr>
        <w:t>1. The Data Used</w:t>
      </w:r>
    </w:p>
    <w:p w14:paraId="77D15B8C" w14:textId="77777777" w:rsidR="00C22C33" w:rsidRPr="00C22C33" w:rsidRDefault="00C22C33" w:rsidP="00C22C33">
      <w:pPr>
        <w:rPr>
          <w:b/>
          <w:bCs/>
        </w:rPr>
      </w:pPr>
      <w:r w:rsidRPr="00C22C33">
        <w:rPr>
          <w:b/>
          <w:bCs/>
        </w:rPr>
        <w:t>data.wa.gov: Report Card Assessment Data (2014-15 to 2024-25).</w:t>
      </w:r>
    </w:p>
    <w:p w14:paraId="35B20C3C" w14:textId="77777777" w:rsidR="00C22C33" w:rsidRPr="00C22C33" w:rsidRDefault="00C22C33" w:rsidP="00C22C33">
      <w:pPr>
        <w:rPr>
          <w:b/>
          <w:bCs/>
        </w:rPr>
      </w:pPr>
    </w:p>
    <w:p w14:paraId="0A8C35BD" w14:textId="77777777" w:rsidR="00C22C33" w:rsidRPr="00C22C33" w:rsidRDefault="00C22C33" w:rsidP="00C22C33">
      <w:pPr>
        <w:rPr>
          <w:b/>
          <w:bCs/>
        </w:rPr>
      </w:pPr>
      <w:r w:rsidRPr="00C22C33">
        <w:rPr>
          <w:b/>
          <w:bCs/>
        </w:rPr>
        <w:t>fiscal.wa.gov: S-275 Personnel Reports and F-196 Operational Expenditure Data.</w:t>
      </w:r>
    </w:p>
    <w:p w14:paraId="3FF64244" w14:textId="77777777" w:rsidR="00C22C33" w:rsidRPr="00C22C33" w:rsidRDefault="00C22C33" w:rsidP="00C22C33">
      <w:pPr>
        <w:rPr>
          <w:b/>
          <w:bCs/>
        </w:rPr>
      </w:pPr>
    </w:p>
    <w:p w14:paraId="655903CA" w14:textId="77777777" w:rsidR="00C22C33" w:rsidRPr="00C22C33" w:rsidRDefault="00C22C33" w:rsidP="00C22C33">
      <w:pPr>
        <w:rPr>
          <w:b/>
          <w:bCs/>
        </w:rPr>
      </w:pPr>
      <w:r w:rsidRPr="00C22C33">
        <w:rPr>
          <w:b/>
          <w:bCs/>
        </w:rPr>
        <w:t>2. The Active File Directory (The "Vault")</w:t>
      </w:r>
    </w:p>
    <w:p w14:paraId="22F35B77" w14:textId="77777777" w:rsidR="00C22C33" w:rsidRPr="00C22C33" w:rsidRDefault="00C22C33" w:rsidP="00C22C33">
      <w:pPr>
        <w:rPr>
          <w:b/>
          <w:bCs/>
        </w:rPr>
      </w:pPr>
      <w:r w:rsidRPr="00C22C33">
        <w:rPr>
          <w:b/>
          <w:bCs/>
        </w:rPr>
        <w:t>WASF_Staff_Cleaned.csv: Standardized labor inventory and FTE counts.</w:t>
      </w:r>
    </w:p>
    <w:p w14:paraId="6D089A1A" w14:textId="77777777" w:rsidR="00C22C33" w:rsidRPr="00C22C33" w:rsidRDefault="00C22C33" w:rsidP="00C22C33">
      <w:pPr>
        <w:rPr>
          <w:b/>
          <w:bCs/>
        </w:rPr>
      </w:pPr>
    </w:p>
    <w:p w14:paraId="7E0CC849" w14:textId="77777777" w:rsidR="00C22C33" w:rsidRPr="00C22C33" w:rsidRDefault="00C22C33" w:rsidP="00C22C33">
      <w:pPr>
        <w:rPr>
          <w:b/>
          <w:bCs/>
        </w:rPr>
      </w:pPr>
      <w:r w:rsidRPr="00C22C33">
        <w:rPr>
          <w:b/>
          <w:bCs/>
        </w:rPr>
        <w:t>wsacfExpd_Cleaned.csv: Operational expenditure data (1995–2025).</w:t>
      </w:r>
    </w:p>
    <w:p w14:paraId="4B6C87A3" w14:textId="77777777" w:rsidR="00C22C33" w:rsidRPr="00C22C33" w:rsidRDefault="00C22C33" w:rsidP="00C22C33">
      <w:pPr>
        <w:rPr>
          <w:b/>
          <w:bCs/>
        </w:rPr>
      </w:pPr>
    </w:p>
    <w:p w14:paraId="1D9C6071" w14:textId="0A301CC2" w:rsidR="00C22C33" w:rsidRPr="00C22C33" w:rsidRDefault="00BA232B" w:rsidP="00C22C33">
      <w:pPr>
        <w:rPr>
          <w:b/>
          <w:bCs/>
        </w:rPr>
      </w:pPr>
      <w:r w:rsidRPr="00BA232B">
        <w:rPr>
          <w:b/>
          <w:bCs/>
        </w:rPr>
        <w:t>Assessment_App_Ready.csv</w:t>
      </w:r>
      <w:r w:rsidR="00C22C33" w:rsidRPr="00C22C33">
        <w:rPr>
          <w:b/>
          <w:bCs/>
        </w:rPr>
        <w:t xml:space="preserve">: Student proficiency "yield" data.  </w:t>
      </w:r>
      <w:r w:rsidR="00C22C33">
        <w:rPr>
          <w:b/>
          <w:bCs/>
        </w:rPr>
        <w:t xml:space="preserve">     </w:t>
      </w:r>
    </w:p>
    <w:p w14:paraId="132C9BEE" w14:textId="77777777" w:rsidR="00C22C33" w:rsidRPr="00C22C33" w:rsidRDefault="00C22C33" w:rsidP="00C22C33">
      <w:pPr>
        <w:rPr>
          <w:b/>
          <w:bCs/>
        </w:rPr>
      </w:pPr>
    </w:p>
    <w:p w14:paraId="3166BAE0" w14:textId="77777777" w:rsidR="00C22C33" w:rsidRPr="00C22C33" w:rsidRDefault="00C22C33" w:rsidP="00C22C33">
      <w:pPr>
        <w:rPr>
          <w:b/>
          <w:bCs/>
        </w:rPr>
      </w:pPr>
      <w:r w:rsidRPr="00C22C33">
        <w:rPr>
          <w:b/>
          <w:bCs/>
        </w:rPr>
        <w:t>3. Measuring Performance</w:t>
      </w:r>
    </w:p>
    <w:p w14:paraId="435874FA" w14:textId="512DF7C5" w:rsidR="00C22C33" w:rsidRPr="00C22C33" w:rsidRDefault="00C22C33" w:rsidP="00C22C33">
      <w:pPr>
        <w:rPr>
          <w:b/>
          <w:bCs/>
        </w:rPr>
      </w:pPr>
      <w:r w:rsidRPr="00C22C33">
        <w:rPr>
          <w:b/>
          <w:bCs/>
        </w:rPr>
        <w:t>Students are tested in three subjects: Math, ELA, and Science. If a student fails to meet the standard in any one of these, the student does not represent a success</w:t>
      </w:r>
      <w:r>
        <w:rPr>
          <w:b/>
          <w:bCs/>
        </w:rPr>
        <w:t xml:space="preserve"> for the system</w:t>
      </w:r>
      <w:r w:rsidRPr="00C22C33">
        <w:rPr>
          <w:b/>
          <w:bCs/>
        </w:rPr>
        <w:t>. Because Math consistently yields the lowest performance, it acts as the systemic bottleneck</w:t>
      </w:r>
      <w:r>
        <w:rPr>
          <w:b/>
          <w:bCs/>
        </w:rPr>
        <w:t xml:space="preserve"> and use it</w:t>
      </w:r>
      <w:r w:rsidRPr="00C22C33">
        <w:rPr>
          <w:b/>
          <w:bCs/>
        </w:rPr>
        <w:t xml:space="preserve"> as the "best-case scenario" proxy for system health.</w:t>
      </w:r>
    </w:p>
    <w:p w14:paraId="338C6201" w14:textId="77777777" w:rsidR="00C22C33" w:rsidRPr="00C22C33" w:rsidRDefault="00C22C33" w:rsidP="00C22C33">
      <w:pPr>
        <w:rPr>
          <w:b/>
          <w:bCs/>
        </w:rPr>
      </w:pPr>
      <w:r w:rsidRPr="00C22C33">
        <w:rPr>
          <w:b/>
          <w:bCs/>
        </w:rPr>
        <w:t>o</w:t>
      </w:r>
      <w:r w:rsidRPr="00C22C33">
        <w:rPr>
          <w:b/>
          <w:bCs/>
        </w:rPr>
        <w:tab/>
        <w:t>Met Standard – what does that mean?</w:t>
      </w:r>
    </w:p>
    <w:p w14:paraId="574893BE" w14:textId="53198FB1" w:rsidR="00C22C33" w:rsidRDefault="00C22C33" w:rsidP="00C22C33">
      <w:pPr>
        <w:rPr>
          <w:b/>
          <w:bCs/>
        </w:rPr>
      </w:pPr>
      <w:r w:rsidRPr="00C22C33">
        <w:rPr>
          <w:b/>
          <w:bCs/>
        </w:rPr>
        <w:t></w:t>
      </w:r>
      <w:r w:rsidRPr="00C22C33">
        <w:rPr>
          <w:b/>
          <w:bCs/>
        </w:rPr>
        <w:tab/>
        <w:t>We use</w:t>
      </w:r>
      <w:r>
        <w:rPr>
          <w:b/>
          <w:bCs/>
        </w:rPr>
        <w:t>d</w:t>
      </w:r>
      <w:r w:rsidRPr="00C22C33">
        <w:rPr>
          <w:b/>
          <w:bCs/>
        </w:rPr>
        <w:t xml:space="preserve"> the </w:t>
      </w:r>
      <w:r>
        <w:rPr>
          <w:b/>
          <w:bCs/>
        </w:rPr>
        <w:t xml:space="preserve">sample </w:t>
      </w:r>
      <w:r w:rsidRPr="00C22C33">
        <w:rPr>
          <w:b/>
          <w:bCs/>
        </w:rPr>
        <w:t xml:space="preserve">SBAC 10th Grade Math Test to assess the requisite levels of </w:t>
      </w:r>
      <w:r>
        <w:rPr>
          <w:b/>
          <w:bCs/>
        </w:rPr>
        <w:t xml:space="preserve">proficiency and </w:t>
      </w:r>
      <w:r w:rsidRPr="00C22C33">
        <w:rPr>
          <w:b/>
          <w:bCs/>
        </w:rPr>
        <w:t>reasoning</w:t>
      </w:r>
      <w:r>
        <w:rPr>
          <w:b/>
          <w:bCs/>
        </w:rPr>
        <w:t xml:space="preserve"> required to successfully answer each question</w:t>
      </w:r>
      <w:r w:rsidRPr="00C22C33">
        <w:rPr>
          <w:b/>
          <w:bCs/>
        </w:rPr>
        <w:t xml:space="preserve">. </w:t>
      </w:r>
      <w:r>
        <w:rPr>
          <w:b/>
          <w:bCs/>
        </w:rPr>
        <w:t xml:space="preserve"> We categorize those into four levels</w:t>
      </w:r>
    </w:p>
    <w:p w14:paraId="15D6EBCB" w14:textId="00339E32" w:rsidR="00C22C33" w:rsidRPr="00C22C33" w:rsidRDefault="00C22C33" w:rsidP="00C22C33">
      <w:pPr>
        <w:rPr>
          <w:b/>
          <w:bCs/>
        </w:rPr>
      </w:pPr>
      <w:r w:rsidRPr="00C22C33">
        <w:rPr>
          <w:b/>
          <w:bCs/>
        </w:rPr>
        <w:t>We separate the state's "Graduation Bridge" score (2595) from true "College and Career Ready" proficiency (2614).</w:t>
      </w:r>
    </w:p>
    <w:p w14:paraId="71208869" w14:textId="77777777" w:rsidR="00C22C33" w:rsidRPr="00C22C33" w:rsidRDefault="00C22C33" w:rsidP="00C22C33">
      <w:pPr>
        <w:rPr>
          <w:b/>
          <w:bCs/>
        </w:rPr>
      </w:pPr>
      <w:r w:rsidRPr="00C22C33">
        <w:rPr>
          <w:b/>
          <w:bCs/>
        </w:rPr>
        <w:t>SBAC Forensic Mapping (26-Item Sample Audit):</w:t>
      </w:r>
    </w:p>
    <w:p w14:paraId="081E10CB" w14:textId="77777777" w:rsidR="00C22C33" w:rsidRPr="00C22C33" w:rsidRDefault="00C22C33" w:rsidP="00C22C33">
      <w:pPr>
        <w:rPr>
          <w:b/>
          <w:bCs/>
        </w:rPr>
      </w:pPr>
    </w:p>
    <w:p w14:paraId="0476FDE9" w14:textId="77777777" w:rsidR="00C22C33" w:rsidRPr="00C22C33" w:rsidRDefault="00C22C33" w:rsidP="00C22C33">
      <w:pPr>
        <w:rPr>
          <w:b/>
          <w:bCs/>
        </w:rPr>
      </w:pPr>
      <w:r w:rsidRPr="00C22C33">
        <w:rPr>
          <w:b/>
          <w:bCs/>
        </w:rPr>
        <w:t>Levels 1 &amp; 2 (73% of test): Purely procedural/compliance math (e.g., plugging numbers into a formula). Offers zero utility for civic policy evaluation.</w:t>
      </w:r>
    </w:p>
    <w:p w14:paraId="63F79607" w14:textId="77777777" w:rsidR="00C22C33" w:rsidRPr="00C22C33" w:rsidRDefault="00C22C33" w:rsidP="00C22C33">
      <w:pPr>
        <w:rPr>
          <w:b/>
          <w:bCs/>
        </w:rPr>
      </w:pPr>
    </w:p>
    <w:p w14:paraId="2C438833" w14:textId="77777777" w:rsidR="00C22C33" w:rsidRPr="00C22C33" w:rsidRDefault="00C22C33" w:rsidP="00C22C33">
      <w:pPr>
        <w:rPr>
          <w:b/>
          <w:bCs/>
        </w:rPr>
      </w:pPr>
      <w:r w:rsidRPr="00C22C33">
        <w:rPr>
          <w:b/>
          <w:bCs/>
        </w:rPr>
        <w:t>Level 3 (27% of test): Basic reasoning (e.g., refuting a claim).</w:t>
      </w:r>
    </w:p>
    <w:p w14:paraId="35CCD775" w14:textId="77777777" w:rsidR="00C22C33" w:rsidRPr="00C22C33" w:rsidRDefault="00C22C33" w:rsidP="00C22C33">
      <w:pPr>
        <w:rPr>
          <w:b/>
          <w:bCs/>
        </w:rPr>
      </w:pPr>
    </w:p>
    <w:p w14:paraId="0E726F8F" w14:textId="77777777" w:rsidR="00C22C33" w:rsidRPr="00C22C33" w:rsidRDefault="00C22C33" w:rsidP="00C22C33">
      <w:pPr>
        <w:rPr>
          <w:b/>
          <w:bCs/>
        </w:rPr>
      </w:pPr>
      <w:r w:rsidRPr="00C22C33">
        <w:rPr>
          <w:b/>
          <w:bCs/>
        </w:rPr>
        <w:t>Level 4 (0% of test): Strategic modeling with multiple variables (the specific skill required to audit a tax levy or evaluate civic data).</w:t>
      </w:r>
    </w:p>
    <w:p w14:paraId="572E826F" w14:textId="77777777" w:rsidR="00C22C33" w:rsidRPr="00C22C33" w:rsidRDefault="00C22C33" w:rsidP="00C22C33">
      <w:pPr>
        <w:rPr>
          <w:b/>
          <w:bCs/>
        </w:rPr>
      </w:pPr>
    </w:p>
    <w:p w14:paraId="2104C903" w14:textId="77777777" w:rsidR="00C22C33" w:rsidRPr="00C22C33" w:rsidRDefault="00C22C33" w:rsidP="00C22C33">
      <w:pPr>
        <w:rPr>
          <w:b/>
          <w:bCs/>
        </w:rPr>
      </w:pPr>
      <w:r w:rsidRPr="00C22C33">
        <w:rPr>
          <w:b/>
          <w:bCs/>
        </w:rPr>
        <w:t></w:t>
      </w:r>
      <w:r w:rsidRPr="00C22C33">
        <w:rPr>
          <w:b/>
          <w:bCs/>
        </w:rPr>
        <w:tab/>
        <w:t>We can compare the WA standard against international standards and performance to provide a reality check.  Is what we’re producing unreasonable compared to other nations in terms of quality, performance and cost?</w:t>
      </w:r>
    </w:p>
    <w:p w14:paraId="4FA03FA5" w14:textId="77777777" w:rsidR="00C22C33" w:rsidRPr="00C22C33" w:rsidRDefault="00C22C33" w:rsidP="00C22C33">
      <w:pPr>
        <w:rPr>
          <w:b/>
          <w:bCs/>
        </w:rPr>
      </w:pPr>
      <w:r w:rsidRPr="00C22C33">
        <w:rPr>
          <w:b/>
          <w:bCs/>
        </w:rPr>
        <w:t></w:t>
      </w:r>
      <w:r w:rsidRPr="00C22C33">
        <w:rPr>
          <w:b/>
          <w:bCs/>
        </w:rPr>
        <w:tab/>
        <w:t>By relating certain direct impact events, we can assess policy decisions that may (or may not) have impacted system performance (as defined by student performance) such as the Covid lockdown.</w:t>
      </w:r>
    </w:p>
    <w:p w14:paraId="56A0ADF7" w14:textId="77777777" w:rsidR="00C22C33" w:rsidRPr="00C22C33" w:rsidRDefault="00C22C33" w:rsidP="00C22C33">
      <w:pPr>
        <w:rPr>
          <w:b/>
          <w:bCs/>
        </w:rPr>
      </w:pPr>
    </w:p>
    <w:p w14:paraId="6D3ED12B" w14:textId="77777777" w:rsidR="00C22C33" w:rsidRPr="00C22C33" w:rsidRDefault="00C22C33" w:rsidP="00C22C33">
      <w:pPr>
        <w:rPr>
          <w:b/>
          <w:bCs/>
        </w:rPr>
      </w:pPr>
      <w:r w:rsidRPr="00C22C33">
        <w:rPr>
          <w:b/>
          <w:bCs/>
        </w:rPr>
        <w:t>4. Measuring Cost</w:t>
      </w:r>
    </w:p>
    <w:p w14:paraId="1DEB42CD" w14:textId="77777777" w:rsidR="00C22C33" w:rsidRPr="00C22C33" w:rsidRDefault="00C22C33" w:rsidP="00C22C33">
      <w:pPr>
        <w:rPr>
          <w:b/>
          <w:bCs/>
        </w:rPr>
      </w:pPr>
      <w:r w:rsidRPr="00C22C33">
        <w:rPr>
          <w:b/>
          <w:bCs/>
        </w:rPr>
        <w:t>OSPI reports an “annual expenditure per student” ranging from $15,000 to $20,000 over the last decade.</w:t>
      </w:r>
    </w:p>
    <w:p w14:paraId="656E86C4" w14:textId="77777777" w:rsidR="00C22C33" w:rsidRPr="00C22C33" w:rsidRDefault="00C22C33" w:rsidP="00C22C33">
      <w:pPr>
        <w:rPr>
          <w:b/>
          <w:bCs/>
        </w:rPr>
      </w:pPr>
    </w:p>
    <w:p w14:paraId="5C34F44E" w14:textId="77777777" w:rsidR="00C22C33" w:rsidRPr="00C22C33" w:rsidRDefault="00C22C33" w:rsidP="00C22C33">
      <w:pPr>
        <w:rPr>
          <w:b/>
          <w:bCs/>
        </w:rPr>
      </w:pPr>
      <w:r w:rsidRPr="00C22C33">
        <w:rPr>
          <w:b/>
          <w:bCs/>
        </w:rPr>
        <w:t>This site evaluates the Cumulative Pipeline Cost. What is the total sunk cost to produce one (1) student who meets the state's own quality standards?</w:t>
      </w:r>
    </w:p>
    <w:p w14:paraId="768D2BC6" w14:textId="77777777" w:rsidR="00C22C33" w:rsidRPr="00C22C33" w:rsidRDefault="00C22C33" w:rsidP="00C22C33">
      <w:pPr>
        <w:rPr>
          <w:b/>
          <w:bCs/>
        </w:rPr>
      </w:pPr>
    </w:p>
    <w:p w14:paraId="20D54A29" w14:textId="77777777" w:rsidR="00C22C33" w:rsidRPr="00C22C33" w:rsidRDefault="00C22C33" w:rsidP="00C22C33">
      <w:pPr>
        <w:rPr>
          <w:b/>
          <w:bCs/>
        </w:rPr>
      </w:pPr>
      <w:r w:rsidRPr="00C22C33">
        <w:rPr>
          <w:b/>
          <w:bCs/>
        </w:rPr>
        <w:t>The state-wide difference for 2024-25 is stark:</w:t>
      </w:r>
    </w:p>
    <w:p w14:paraId="318ACADB" w14:textId="77777777" w:rsidR="00C22C33" w:rsidRPr="00C22C33" w:rsidRDefault="00C22C33" w:rsidP="00C22C33">
      <w:pPr>
        <w:rPr>
          <w:b/>
          <w:bCs/>
        </w:rPr>
      </w:pPr>
    </w:p>
    <w:p w14:paraId="349503BC" w14:textId="77777777" w:rsidR="00C22C33" w:rsidRPr="00C22C33" w:rsidRDefault="00C22C33" w:rsidP="00C22C33">
      <w:pPr>
        <w:rPr>
          <w:b/>
          <w:bCs/>
        </w:rPr>
      </w:pPr>
      <w:r w:rsidRPr="00C22C33">
        <w:rPr>
          <w:b/>
          <w:bCs/>
        </w:rPr>
        <w:t>OSPI’s reported annual number: ~$20,000</w:t>
      </w:r>
    </w:p>
    <w:p w14:paraId="53BD0469" w14:textId="77777777" w:rsidR="00C22C33" w:rsidRPr="00C22C33" w:rsidRDefault="00C22C33" w:rsidP="00C22C33">
      <w:pPr>
        <w:rPr>
          <w:b/>
          <w:bCs/>
        </w:rPr>
      </w:pPr>
    </w:p>
    <w:p w14:paraId="155F0411" w14:textId="77777777" w:rsidR="00C22C33" w:rsidRPr="00C22C33" w:rsidRDefault="00C22C33" w:rsidP="00C22C33">
      <w:pPr>
        <w:rPr>
          <w:b/>
          <w:bCs/>
        </w:rPr>
      </w:pPr>
      <w:r w:rsidRPr="00C22C33">
        <w:rPr>
          <w:b/>
          <w:bCs/>
        </w:rPr>
        <w:t>Actual LSS Pipeline Cost: ~$730,000 per proficient student.</w:t>
      </w:r>
    </w:p>
    <w:p w14:paraId="792BC46F" w14:textId="77777777" w:rsidR="00C22C33" w:rsidRPr="00C22C33" w:rsidRDefault="00C22C33" w:rsidP="00C22C33">
      <w:pPr>
        <w:rPr>
          <w:b/>
          <w:bCs/>
        </w:rPr>
      </w:pPr>
    </w:p>
    <w:p w14:paraId="1F1BC260" w14:textId="227BB82E" w:rsidR="00C22C33" w:rsidRPr="00C22C33" w:rsidRDefault="00C22C33" w:rsidP="00C22C33">
      <w:pPr>
        <w:rPr>
          <w:b/>
          <w:bCs/>
        </w:rPr>
      </w:pPr>
      <w:r w:rsidRPr="00C22C33">
        <w:rPr>
          <w:b/>
          <w:bCs/>
        </w:rPr>
        <w:t>When instructional salaries are normalized to a standard 240-day professional work year</w:t>
      </w:r>
      <w:r w:rsidR="0045503F">
        <w:rPr>
          <w:b/>
          <w:bCs/>
        </w:rPr>
        <w:t xml:space="preserve"> from the 180 day school work year</w:t>
      </w:r>
      <w:r w:rsidRPr="00C22C33">
        <w:rPr>
          <w:b/>
          <w:bCs/>
        </w:rPr>
        <w:t>, the true capacity value consumed per proficient student pushes $1,000,000.00. This gives rise to the metric: The Million Dollar Student</w:t>
      </w:r>
      <w:r w:rsidR="00BA232B">
        <w:rPr>
          <w:b/>
          <w:bCs/>
        </w:rPr>
        <w:t xml:space="preserve"> (with apologies to the 1970’s TV show.)</w:t>
      </w:r>
    </w:p>
    <w:p w14:paraId="06FC8DA8" w14:textId="77777777" w:rsidR="00C22C33" w:rsidRPr="00C22C33" w:rsidRDefault="00C22C33" w:rsidP="00C22C33">
      <w:pPr>
        <w:rPr>
          <w:b/>
          <w:bCs/>
        </w:rPr>
      </w:pPr>
    </w:p>
    <w:p w14:paraId="21D32306" w14:textId="77777777" w:rsidR="00C22C33" w:rsidRPr="00C22C33" w:rsidRDefault="00C22C33" w:rsidP="00C22C33">
      <w:pPr>
        <w:rPr>
          <w:b/>
          <w:bCs/>
        </w:rPr>
      </w:pPr>
      <w:r w:rsidRPr="00C22C33">
        <w:rPr>
          <w:b/>
          <w:bCs/>
        </w:rPr>
        <w:t>5. What This Site Does NOT Do</w:t>
      </w:r>
    </w:p>
    <w:p w14:paraId="3BF37179" w14:textId="77777777" w:rsidR="00C22C33" w:rsidRPr="00C22C33" w:rsidRDefault="00C22C33" w:rsidP="00C22C33">
      <w:pPr>
        <w:rPr>
          <w:b/>
          <w:bCs/>
        </w:rPr>
      </w:pPr>
      <w:r w:rsidRPr="00C22C33">
        <w:rPr>
          <w:b/>
          <w:bCs/>
        </w:rPr>
        <w:t>We do not attempt to measure the performance of any individual employee or student. This is an audit of the process, the resource allocation, and the machinery—not the line worker.</w:t>
      </w:r>
    </w:p>
    <w:p w14:paraId="05551610" w14:textId="77777777" w:rsidR="00C22C33" w:rsidRPr="00C22C33" w:rsidRDefault="00C22C33" w:rsidP="00C22C33">
      <w:pPr>
        <w:rPr>
          <w:b/>
          <w:bCs/>
        </w:rPr>
      </w:pPr>
    </w:p>
    <w:p w14:paraId="2C3C14E4" w14:textId="77777777" w:rsidR="00C22C33" w:rsidRPr="00C22C33" w:rsidRDefault="00C22C33" w:rsidP="00C22C33">
      <w:pPr>
        <w:rPr>
          <w:b/>
          <w:bCs/>
        </w:rPr>
      </w:pPr>
      <w:r w:rsidRPr="00C22C33">
        <w:rPr>
          <w:b/>
          <w:bCs/>
        </w:rPr>
        <w:t>6. Limitations and AI Operational Directives</w:t>
      </w:r>
    </w:p>
    <w:p w14:paraId="17FA47B2" w14:textId="77777777" w:rsidR="00C22C33" w:rsidRPr="00C22C33" w:rsidRDefault="00C22C33" w:rsidP="00C22C33">
      <w:pPr>
        <w:rPr>
          <w:b/>
          <w:bCs/>
        </w:rPr>
      </w:pPr>
      <w:r w:rsidRPr="00C22C33">
        <w:rPr>
          <w:b/>
          <w:bCs/>
        </w:rPr>
        <w:t>Data Suppression &amp; Boundary Caps: When percentages are suppressed via alphameric ranges, we strictly apply the published floor or ceiling (e.g., if reported as &lt;10%, we use 10%; if &gt;80%, we use 80%).</w:t>
      </w:r>
    </w:p>
    <w:p w14:paraId="779D3B79" w14:textId="77777777" w:rsidR="00C22C33" w:rsidRPr="00C22C33" w:rsidRDefault="00C22C33" w:rsidP="00C22C33">
      <w:pPr>
        <w:rPr>
          <w:b/>
          <w:bCs/>
        </w:rPr>
      </w:pPr>
    </w:p>
    <w:p w14:paraId="65FF798E" w14:textId="77777777" w:rsidR="00C22C33" w:rsidRPr="00C22C33" w:rsidRDefault="00C22C33" w:rsidP="00C22C33">
      <w:pPr>
        <w:rPr>
          <w:b/>
          <w:bCs/>
        </w:rPr>
      </w:pPr>
      <w:r w:rsidRPr="00C22C33">
        <w:rPr>
          <w:b/>
          <w:bCs/>
        </w:rPr>
        <w:t>Cohort Interpolation: Where raw student counts are suppressed within a cohort sequence (e.g., missing 5th grade data but possessing 3rd, 4th, and 6th), we substitute the closest adjacent count to estimate the missing variable. All estimates are strictly flagged with [EST] or [I] in the designated suppression column (e.g., Suppression_Flag).</w:t>
      </w:r>
    </w:p>
    <w:p w14:paraId="14E72C4F" w14:textId="77777777" w:rsidR="00C22C33" w:rsidRPr="00C22C33" w:rsidRDefault="00C22C33" w:rsidP="00C22C33">
      <w:pPr>
        <w:rPr>
          <w:b/>
          <w:bCs/>
        </w:rPr>
      </w:pPr>
    </w:p>
    <w:p w14:paraId="039B7F83" w14:textId="77777777" w:rsidR="00C22C33" w:rsidRPr="00C22C33" w:rsidRDefault="00C22C33" w:rsidP="00C22C33">
      <w:pPr>
        <w:rPr>
          <w:b/>
          <w:bCs/>
        </w:rPr>
      </w:pPr>
      <w:r w:rsidRPr="00C22C33">
        <w:rPr>
          <w:b/>
          <w:bCs/>
        </w:rPr>
        <w:t>o</w:t>
      </w:r>
      <w:r w:rsidRPr="00C22C33">
        <w:rPr>
          <w:b/>
          <w:bCs/>
        </w:rPr>
        <w:tab/>
        <w:t>Insufficient Data Resolution:</w:t>
      </w:r>
    </w:p>
    <w:p w14:paraId="7F776987" w14:textId="77777777" w:rsidR="00C22C33" w:rsidRPr="00C22C33" w:rsidRDefault="00C22C33" w:rsidP="00C22C33">
      <w:pPr>
        <w:rPr>
          <w:b/>
          <w:bCs/>
        </w:rPr>
      </w:pPr>
      <w:r w:rsidRPr="00C22C33">
        <w:rPr>
          <w:b/>
          <w:bCs/>
        </w:rPr>
        <w:t></w:t>
      </w:r>
      <w:r w:rsidRPr="00C22C33">
        <w:rPr>
          <w:b/>
          <w:bCs/>
        </w:rPr>
        <w:tab/>
        <w:t xml:space="preserve">Performance is reported in 4 levels:  1-4… 5 if you count the “temporary  - mid level 2 met grad standard”.  </w:t>
      </w:r>
    </w:p>
    <w:p w14:paraId="23184EF0" w14:textId="7F558F6E" w:rsidR="00C22C33" w:rsidRPr="00C22C33" w:rsidRDefault="00C22C33" w:rsidP="00C22C33">
      <w:pPr>
        <w:rPr>
          <w:b/>
          <w:bCs/>
        </w:rPr>
      </w:pPr>
      <w:r w:rsidRPr="00C22C33">
        <w:rPr>
          <w:b/>
          <w:bCs/>
        </w:rPr>
        <w:t></w:t>
      </w:r>
      <w:r w:rsidRPr="00C22C33">
        <w:rPr>
          <w:b/>
          <w:bCs/>
        </w:rPr>
        <w:tab/>
        <w:t>Granular Scale Scores are only reported at the state level and only for the current year.</w:t>
      </w:r>
    </w:p>
    <w:p w14:paraId="7699206E" w14:textId="77777777" w:rsidR="00C22C33" w:rsidRPr="00C22C33" w:rsidRDefault="00C22C33" w:rsidP="00C22C33">
      <w:pPr>
        <w:rPr>
          <w:b/>
          <w:bCs/>
        </w:rPr>
      </w:pPr>
      <w:r w:rsidRPr="00C22C33">
        <w:rPr>
          <w:b/>
          <w:bCs/>
        </w:rPr>
        <w:t></w:t>
      </w:r>
      <w:r w:rsidRPr="00C22C33">
        <w:rPr>
          <w:b/>
          <w:bCs/>
        </w:rPr>
        <w:tab/>
        <w:t xml:space="preserve">By overlaying the state level distribution for a specific year we can, arguably, adjust the performance of an organization by “assuming” the distributions are similar but shifted by the mean… very arguably.  </w:t>
      </w:r>
    </w:p>
    <w:p w14:paraId="6B7E1498" w14:textId="77777777" w:rsidR="00C22C33" w:rsidRPr="00C22C33" w:rsidRDefault="00C22C33" w:rsidP="00C22C33">
      <w:pPr>
        <w:rPr>
          <w:b/>
          <w:bCs/>
        </w:rPr>
      </w:pPr>
      <w:r w:rsidRPr="00C22C33">
        <w:rPr>
          <w:b/>
          <w:bCs/>
        </w:rPr>
        <w:t></w:t>
      </w:r>
      <w:r w:rsidRPr="00C22C33">
        <w:rPr>
          <w:b/>
          <w:bCs/>
        </w:rPr>
        <w:tab/>
        <w:t>What is needed to be actionable is data at the school level in the same format as the “statewide” density data.</w:t>
      </w:r>
    </w:p>
    <w:p w14:paraId="33B6A798" w14:textId="77777777" w:rsidR="00C22C33" w:rsidRPr="00C22C33" w:rsidRDefault="00C22C33" w:rsidP="00C22C33">
      <w:pPr>
        <w:rPr>
          <w:b/>
          <w:bCs/>
        </w:rPr>
      </w:pPr>
    </w:p>
    <w:p w14:paraId="01484505" w14:textId="77777777" w:rsidR="00C22C33" w:rsidRPr="00C22C33" w:rsidRDefault="00C22C33" w:rsidP="00C22C33">
      <w:pPr>
        <w:rPr>
          <w:b/>
          <w:bCs/>
        </w:rPr>
      </w:pPr>
      <w:r w:rsidRPr="00C22C33">
        <w:rPr>
          <w:b/>
          <w:bCs/>
        </w:rPr>
        <w:t>## 4. Operational Directives for Data Queries</w:t>
      </w:r>
    </w:p>
    <w:p w14:paraId="4C8C7947" w14:textId="77777777" w:rsidR="00C22C33" w:rsidRPr="00C22C33" w:rsidRDefault="00C22C33" w:rsidP="00C22C33">
      <w:pPr>
        <w:rPr>
          <w:b/>
          <w:bCs/>
        </w:rPr>
      </w:pPr>
      <w:r w:rsidRPr="00C22C33">
        <w:rPr>
          <w:b/>
          <w:bCs/>
        </w:rPr>
        <w:t>1. **Suppression &amp; Interpolation:** OSPI masks data to protect student privacy when a measure can be assoicated with fewer than 10 students.  .  failures by suppressing data for small cohorts (N&lt;10). Missing data will be patched via "Cohort Carryover" and strictly tagged with `[I]` or `[EST]` to maintain absolute forensic integrity.</w:t>
      </w:r>
    </w:p>
    <w:p w14:paraId="441575EE" w14:textId="77777777" w:rsidR="00C22C33" w:rsidRPr="00C22C33" w:rsidRDefault="00C22C33" w:rsidP="00C22C33">
      <w:pPr>
        <w:rPr>
          <w:b/>
          <w:bCs/>
        </w:rPr>
      </w:pPr>
      <w:r w:rsidRPr="00C22C33">
        <w:rPr>
          <w:b/>
          <w:bCs/>
        </w:rPr>
        <w:t>2. **Longitudinal Production Billing:** The AI will track "Yield Velocity" (longitudinal cohort decay, such as the Grade 6 Scaffold Collapse) rather than accepting cross-sectional yearly averages.</w:t>
      </w:r>
    </w:p>
    <w:p w14:paraId="065A084D" w14:textId="77777777" w:rsidR="00C22C33" w:rsidRPr="00C22C33" w:rsidRDefault="00C22C33" w:rsidP="00C22C33">
      <w:pPr>
        <w:rPr>
          <w:b/>
          <w:bCs/>
        </w:rPr>
      </w:pPr>
      <w:r w:rsidRPr="00C22C33">
        <w:rPr>
          <w:b/>
          <w:bCs/>
        </w:rPr>
        <w:t>3. **Financial Isolation:** Special Education (e.g., S-275 Program 21) is structurally isolated due to federal funding rules and must not be blended into Basic Education unit cost calculations to avoid masking the true defect cost of the general population.</w:t>
      </w:r>
    </w:p>
    <w:p w14:paraId="46FD2779" w14:textId="77777777" w:rsidR="00C22C33" w:rsidRPr="00C22C33" w:rsidRDefault="00C22C33" w:rsidP="00C22C33">
      <w:pPr>
        <w:rPr>
          <w:b/>
          <w:bCs/>
        </w:rPr>
      </w:pPr>
    </w:p>
    <w:p w14:paraId="78E01AF4" w14:textId="77777777" w:rsidR="00C22C33" w:rsidRPr="00C22C33" w:rsidRDefault="00C22C33" w:rsidP="00C22C33">
      <w:pPr>
        <w:rPr>
          <w:b/>
          <w:bCs/>
        </w:rPr>
      </w:pPr>
      <w:r w:rsidRPr="00C22C33">
        <w:rPr>
          <w:b/>
          <w:bCs/>
        </w:rPr>
        <w:t>7. The Historical Baseline (NCLB to The Lockout)</w:t>
      </w:r>
    </w:p>
    <w:p w14:paraId="48770637" w14:textId="77777777" w:rsidR="00C22C33" w:rsidRPr="00C22C33" w:rsidRDefault="00C22C33" w:rsidP="00C22C33">
      <w:pPr>
        <w:rPr>
          <w:b/>
          <w:bCs/>
        </w:rPr>
      </w:pPr>
      <w:r w:rsidRPr="00C22C33">
        <w:rPr>
          <w:b/>
          <w:bCs/>
        </w:rPr>
        <w:t>To understand current system collapse, the historical timeline of operational choices must be established:</w:t>
      </w:r>
    </w:p>
    <w:p w14:paraId="19364453" w14:textId="77777777" w:rsidR="00C22C33" w:rsidRPr="00C22C33" w:rsidRDefault="00C22C33" w:rsidP="00C22C33">
      <w:pPr>
        <w:rPr>
          <w:b/>
          <w:bCs/>
        </w:rPr>
      </w:pPr>
    </w:p>
    <w:p w14:paraId="51E7DD8C" w14:textId="77777777" w:rsidR="00C22C33" w:rsidRPr="00C22C33" w:rsidRDefault="00C22C33" w:rsidP="00C22C33">
      <w:pPr>
        <w:rPr>
          <w:b/>
          <w:bCs/>
        </w:rPr>
      </w:pPr>
      <w:r w:rsidRPr="00C22C33">
        <w:rPr>
          <w:b/>
          <w:bCs/>
        </w:rPr>
        <w:t xml:space="preserve">* **The Original Spec (2001-2010):** No Child Left Behind (NCLB) functioned as a Lean Continuous Improvement contract. The federal government provided massive funding increases; in exchange, states committed to achieving 100% proficiency by 2014. </w:t>
      </w:r>
    </w:p>
    <w:p w14:paraId="472B22F1" w14:textId="77777777" w:rsidR="00C22C33" w:rsidRPr="00C22C33" w:rsidRDefault="00C22C33" w:rsidP="00C22C33">
      <w:pPr>
        <w:rPr>
          <w:b/>
          <w:bCs/>
        </w:rPr>
      </w:pPr>
      <w:r w:rsidRPr="00C22C33">
        <w:rPr>
          <w:b/>
          <w:bCs/>
        </w:rPr>
        <w:t>* **The Default (2015):** Crucially, states set their own standards using their own educators and unions. When the state failed to meet its own self-defined quality standards and faced federal sanctions, it defaulted on the agreement. The system lobbied to replace NCLB with the Every Student Succeeds Act (ESSA), which removed the federal accountability "hammer" and bailed out the failing systems.</w:t>
      </w:r>
    </w:p>
    <w:p w14:paraId="5CE864A5" w14:textId="77777777" w:rsidR="00C22C33" w:rsidRPr="00C22C33" w:rsidRDefault="00C22C33" w:rsidP="00C22C33">
      <w:pPr>
        <w:rPr>
          <w:b/>
          <w:bCs/>
        </w:rPr>
      </w:pPr>
      <w:r w:rsidRPr="00C22C33">
        <w:rPr>
          <w:b/>
          <w:bCs/>
        </w:rPr>
        <w:t>* **The Bait and Switch:** To prevent graduation rates from crashing under the new Common Core standards, the State Board of Education temporarily implemented (and then never removed) a "Graduation Cut Score" (2595) anchored at Level 2. Level 2 is explicitly defined by the test consortium as "Standard Not Met." The state decoupled the diploma from true proficiency, resulting in a massive defect rate being marketed to the public as an 80%+ graduation success.</w:t>
      </w:r>
    </w:p>
    <w:p w14:paraId="5A69F9C3" w14:textId="77777777" w:rsidR="00C22C33" w:rsidRPr="00C22C33" w:rsidRDefault="00C22C33" w:rsidP="00C22C33">
      <w:pPr>
        <w:rPr>
          <w:b/>
          <w:bCs/>
        </w:rPr>
      </w:pPr>
      <w:r w:rsidRPr="00C22C33">
        <w:rPr>
          <w:b/>
          <w:bCs/>
        </w:rPr>
        <w:t>* **The Lockout Delta (2020-Present):** It is mathematically necessary to distinguish between the system's historical baseline failure (a 60% defect rate) and its recent collapse (a 70% defect rate). This 10-point absolute drop perfectly correlates with the prolonged, labor-mandated school lockouts and the transition to remote instruction. The data proves that halting the physical assembly line resulted in an immediate 25% relative reduction in system yield. The operational choices made during the pandemic permanently degraded an already failing baseline.</w:t>
      </w:r>
    </w:p>
    <w:p w14:paraId="2E9F964B" w14:textId="77777777" w:rsidR="00C22C33" w:rsidRPr="00C22C33" w:rsidRDefault="00C22C33" w:rsidP="00C22C33">
      <w:pPr>
        <w:rPr>
          <w:b/>
          <w:bCs/>
        </w:rPr>
      </w:pPr>
    </w:p>
    <w:p w14:paraId="24D74173" w14:textId="3B5576AA" w:rsidR="00012481" w:rsidRDefault="00C22C33" w:rsidP="00C22C33">
      <w:r w:rsidRPr="00C22C33">
        <w:rPr>
          <w:b/>
          <w:bCs/>
        </w:rPr>
        <w:t>The Lockout Delta (2020-Present): Halting the physical assembly line during pandemic school lockouts resulted in an immediate 25% relative reduction in system yield. The operational choices made during this period permanently degraded an already failing baseline.</w:t>
      </w:r>
    </w:p>
    <w:sectPr w:rsidR="00012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171E8"/>
    <w:multiLevelType w:val="multilevel"/>
    <w:tmpl w:val="2B50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83ADD"/>
    <w:multiLevelType w:val="multilevel"/>
    <w:tmpl w:val="BFC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0232C"/>
    <w:multiLevelType w:val="hybridMultilevel"/>
    <w:tmpl w:val="A866C312"/>
    <w:lvl w:ilvl="0" w:tplc="7660C0F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175B09"/>
    <w:multiLevelType w:val="hybridMultilevel"/>
    <w:tmpl w:val="803A9D1A"/>
    <w:lvl w:ilvl="0" w:tplc="883497D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947055"/>
    <w:multiLevelType w:val="hybridMultilevel"/>
    <w:tmpl w:val="F38AA1F6"/>
    <w:lvl w:ilvl="0" w:tplc="809A1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6205A3E"/>
    <w:multiLevelType w:val="multilevel"/>
    <w:tmpl w:val="AAF2A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82894"/>
    <w:multiLevelType w:val="multilevel"/>
    <w:tmpl w:val="C2F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B7C75"/>
    <w:multiLevelType w:val="hybridMultilevel"/>
    <w:tmpl w:val="9CBC675A"/>
    <w:lvl w:ilvl="0" w:tplc="D9ECD22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7525145">
    <w:abstractNumId w:val="7"/>
  </w:num>
  <w:num w:numId="2" w16cid:durableId="688607432">
    <w:abstractNumId w:val="4"/>
  </w:num>
  <w:num w:numId="3" w16cid:durableId="480974149">
    <w:abstractNumId w:val="2"/>
  </w:num>
  <w:num w:numId="4" w16cid:durableId="587034726">
    <w:abstractNumId w:val="3"/>
  </w:num>
  <w:num w:numId="5" w16cid:durableId="2126775388">
    <w:abstractNumId w:val="1"/>
  </w:num>
  <w:num w:numId="6" w16cid:durableId="904921563">
    <w:abstractNumId w:val="6"/>
  </w:num>
  <w:num w:numId="7" w16cid:durableId="469443059">
    <w:abstractNumId w:val="5"/>
  </w:num>
  <w:num w:numId="8" w16cid:durableId="142614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55"/>
    <w:rsid w:val="00012481"/>
    <w:rsid w:val="000E4F60"/>
    <w:rsid w:val="001C1691"/>
    <w:rsid w:val="002E7872"/>
    <w:rsid w:val="00425FA2"/>
    <w:rsid w:val="0045503F"/>
    <w:rsid w:val="00473912"/>
    <w:rsid w:val="004B24D0"/>
    <w:rsid w:val="00517955"/>
    <w:rsid w:val="00561070"/>
    <w:rsid w:val="0067166F"/>
    <w:rsid w:val="00740C71"/>
    <w:rsid w:val="00766701"/>
    <w:rsid w:val="007826F7"/>
    <w:rsid w:val="007E400A"/>
    <w:rsid w:val="009268D6"/>
    <w:rsid w:val="00993D7B"/>
    <w:rsid w:val="009D292D"/>
    <w:rsid w:val="00A3561F"/>
    <w:rsid w:val="00A6641B"/>
    <w:rsid w:val="00B4754F"/>
    <w:rsid w:val="00BA232B"/>
    <w:rsid w:val="00BB7B2F"/>
    <w:rsid w:val="00C07B4A"/>
    <w:rsid w:val="00C22C33"/>
    <w:rsid w:val="00CC7F36"/>
    <w:rsid w:val="00D90536"/>
    <w:rsid w:val="00DF3410"/>
    <w:rsid w:val="00FA3F32"/>
    <w:rsid w:val="00FB1BDC"/>
    <w:rsid w:val="00FF7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F6E4D"/>
  <w15:chartTrackingRefBased/>
  <w15:docId w15:val="{ABE50B22-4D5D-4CD5-B5B6-0293FB793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955"/>
    <w:rPr>
      <w:rFonts w:eastAsiaTheme="majorEastAsia" w:cstheme="majorBidi"/>
      <w:color w:val="272727" w:themeColor="text1" w:themeTint="D8"/>
    </w:rPr>
  </w:style>
  <w:style w:type="paragraph" w:styleId="Title">
    <w:name w:val="Title"/>
    <w:basedOn w:val="Normal"/>
    <w:next w:val="Normal"/>
    <w:link w:val="TitleChar"/>
    <w:uiPriority w:val="10"/>
    <w:qFormat/>
    <w:rsid w:val="00517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955"/>
    <w:pPr>
      <w:spacing w:before="160"/>
      <w:jc w:val="center"/>
    </w:pPr>
    <w:rPr>
      <w:i/>
      <w:iCs/>
      <w:color w:val="404040" w:themeColor="text1" w:themeTint="BF"/>
    </w:rPr>
  </w:style>
  <w:style w:type="character" w:customStyle="1" w:styleId="QuoteChar">
    <w:name w:val="Quote Char"/>
    <w:basedOn w:val="DefaultParagraphFont"/>
    <w:link w:val="Quote"/>
    <w:uiPriority w:val="29"/>
    <w:rsid w:val="00517955"/>
    <w:rPr>
      <w:i/>
      <w:iCs/>
      <w:color w:val="404040" w:themeColor="text1" w:themeTint="BF"/>
    </w:rPr>
  </w:style>
  <w:style w:type="paragraph" w:styleId="ListParagraph">
    <w:name w:val="List Paragraph"/>
    <w:basedOn w:val="Normal"/>
    <w:uiPriority w:val="34"/>
    <w:qFormat/>
    <w:rsid w:val="00517955"/>
    <w:pPr>
      <w:ind w:left="720"/>
      <w:contextualSpacing/>
    </w:pPr>
  </w:style>
  <w:style w:type="character" w:styleId="IntenseEmphasis">
    <w:name w:val="Intense Emphasis"/>
    <w:basedOn w:val="DefaultParagraphFont"/>
    <w:uiPriority w:val="21"/>
    <w:qFormat/>
    <w:rsid w:val="00517955"/>
    <w:rPr>
      <w:i/>
      <w:iCs/>
      <w:color w:val="0F4761" w:themeColor="accent1" w:themeShade="BF"/>
    </w:rPr>
  </w:style>
  <w:style w:type="paragraph" w:styleId="IntenseQuote">
    <w:name w:val="Intense Quote"/>
    <w:basedOn w:val="Normal"/>
    <w:next w:val="Normal"/>
    <w:link w:val="IntenseQuoteChar"/>
    <w:uiPriority w:val="30"/>
    <w:qFormat/>
    <w:rsid w:val="00517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955"/>
    <w:rPr>
      <w:i/>
      <w:iCs/>
      <w:color w:val="0F4761" w:themeColor="accent1" w:themeShade="BF"/>
    </w:rPr>
  </w:style>
  <w:style w:type="character" w:styleId="IntenseReference">
    <w:name w:val="Intense Reference"/>
    <w:basedOn w:val="DefaultParagraphFont"/>
    <w:uiPriority w:val="32"/>
    <w:qFormat/>
    <w:rsid w:val="00517955"/>
    <w:rPr>
      <w:b/>
      <w:bCs/>
      <w:smallCaps/>
      <w:color w:val="0F4761" w:themeColor="accent1" w:themeShade="BF"/>
      <w:spacing w:val="5"/>
    </w:rPr>
  </w:style>
  <w:style w:type="paragraph" w:styleId="PlainText">
    <w:name w:val="Plain Text"/>
    <w:basedOn w:val="Normal"/>
    <w:link w:val="PlainTextChar"/>
    <w:uiPriority w:val="99"/>
    <w:unhideWhenUsed/>
    <w:rsid w:val="00CC7F3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C7F3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1</Pages>
  <Words>1517</Words>
  <Characters>8649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8</cp:revision>
  <dcterms:created xsi:type="dcterms:W3CDTF">2026-02-23T20:40:00Z</dcterms:created>
  <dcterms:modified xsi:type="dcterms:W3CDTF">2026-02-24T06:06:00Z</dcterms:modified>
</cp:coreProperties>
</file>