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E3A8A"/>
          <w:sz w:val="44"/>
        </w:rPr>
        <w:t>BRAZILIAN E-COMMERCE PREDICTIVE INTELLIGENCE SYSTEM</w:t>
      </w:r>
    </w:p>
    <w:p>
      <w:pPr>
        <w:spacing w:before="0" w:after="360"/>
        <w:jc w:val="center"/>
      </w:pPr>
      <w:r>
        <w:rPr>
          <w:rFonts w:ascii="Arial" w:hAnsi="Arial"/>
          <w:i/>
          <w:color w:val="4F46E5"/>
          <w:sz w:val="24"/>
        </w:rPr>
        <w:t>Delivery Duration, Late Delivery Risk, and Customer Satisfaction Forecasting Using Machine Learning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Author / Student Name: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Salman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Project Domain: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E-Commerce Logistics &amp; Machine Learning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Dataset Source: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Olist Brazilian E-Commerce Public Dataset (Kaggle)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Technology Stack: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Python 3.11, Scikit-Learn, FastAPI, Streamlit, Pandas, NumPy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1. Executive Summary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In modern e-commerce operations, delivery speed and reliable fulfillment are primary drivers of customer retention and brand equity. The Olist Brazilian E-Commerce dataset provides an extensive view of commercial transactions in Brazil from 2016 to 2018 across 96,000+ orders. Due to Brazil's vast continental geography and complex interstate logistics corridors, fulfillment durations vary significantly, leading to customer dissatisfaction when promised Service Level Agreements (SLAs) are breached.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This project implements an end-to-end Machine Learning prediction system with both Python backend (FastAPI) and frontend (Streamlit and modern Web UI) interfaces. The system simultaneously addresses three critical business forecasting tasks: (1) predicting the exact delivery duration in days (Regression), (2) assessing the probability of late delivery against promised SLAs (Classification), and (3) forecasting post-purchase customer satisfaction review scores (1 to 5 stars).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2. Problem Statement &amp; Objectives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E-commerce platforms face significant operational challenges regarding delivery estimation and customer experience management: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Inaccurate Delivery Promises: </w:t>
      </w:r>
      <w:r>
        <w:rPr>
          <w:rFonts w:ascii="Arial" w:hAnsi="Arial"/>
          <w:color w:val="1E293B"/>
          <w:sz w:val="20"/>
        </w:rPr>
        <w:t>Static delivery estimates fail to account for parcel weight, interstate transport bottlenecks, and seller origin, leading to inaccurate SLA communications.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High Cost of Late Deliveries: </w:t>
      </w:r>
      <w:r>
        <w:rPr>
          <w:rFonts w:ascii="Arial" w:hAnsi="Arial"/>
          <w:color w:val="1E293B"/>
          <w:sz w:val="20"/>
        </w:rPr>
        <w:t>Late shipments are the number one cause of negative customer reviews (1-star ratings) and support ticket escalations.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Lack of Real-Time What-If Decision Support: </w:t>
      </w:r>
      <w:r>
        <w:rPr>
          <w:rFonts w:ascii="Arial" w:hAnsi="Arial"/>
          <w:color w:val="1E293B"/>
          <w:sz w:val="20"/>
        </w:rPr>
        <w:t>Logistics managers lack tools to simulate the impact of alternative fulfillment centers, freight rates, or parcel dimensions on delivery risk.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Project Objectives:</w:t>
        <w:br/>
        <w:t>1. Automate dataset acquisition using kagglehub to ensure frictionless reproducibility.</w:t>
        <w:br/>
        <w:t>2. Engineer predictive features across geographic, economic, product specification, and temporal dimensions.</w:t>
        <w:br/>
        <w:t>3. Train and benchmark Gradient Boosting pipelines for regression and classification tasks.</w:t>
        <w:br/>
        <w:t>4. Deploy a high-throughput Python FastAPI backend and an interactive Streamlit Python dashboard.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3. Dataset Architecture &amp; Schema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The project utilizes the Olist Brazilian E-Commerce Public Dataset available on Kaggle: https://www.kaggle.com/datasets/olistbr/brazilian-ecommerce. The raw dataset comprises 8 relational CSV tables merged into an integrated data frame: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19"/>
              </w:rPr>
              <w:t>Table Name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19"/>
              </w:rPr>
              <w:t>Key Attributes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19"/>
              </w:rPr>
              <w:t>Role in Project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olist_orders_dataset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order_id, purchase_timestamp, delivered_date, estimated_date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Defines target duration and late delivery flags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olist_order_items_dataset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order_id, product_id, seller_id, price, freight_value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Aggregates total order value, freight spend, and item count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olist_products_dataset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product_id, category_name, weight_g, length, height, width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Physical parcel dimensions and cargo weight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product_category_name_translation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category_name, category_name_english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Translates Portuguese categories to English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olist_customers_dataset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customer_id, customer_state, customer_city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Destination state for routing analysis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olist_sellers_dataset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seller_id, seller_state, seller_city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Origin state for routing analysis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olist_order_payments_dataset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order_id, payment_type, payment_installments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Financial and installment friction attributes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olist_order_reviews_dataset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order_id, review_score (1-5)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Customer satisfaction target variable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4. Feature Engineering &amp; Preprocessing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A rigorous data pipeline was engineered in data_pipeline.py to transform raw transactional logs into high-signal machine learning features across 96,406 verified delivered orders: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Intra-State Delivery (is_same_state): </w:t>
      </w:r>
      <w:r>
        <w:rPr>
          <w:rFonts w:ascii="Arial" w:hAnsi="Arial"/>
          <w:color w:val="1E293B"/>
          <w:sz w:val="20"/>
        </w:rPr>
        <w:t>Binary indicator (1 if customer_state == seller_state, else 0). Deliveries within the same state (e.g. SP to SP) arrive significantly faster than cross-country interstate routes.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Freight Burden Ratio (freight_ratio): </w:t>
      </w:r>
      <w:r>
        <w:rPr>
          <w:rFonts w:ascii="Arial" w:hAnsi="Arial"/>
          <w:color w:val="1E293B"/>
          <w:sz w:val="20"/>
        </w:rPr>
        <w:t>Calculated as freight / (price + freight). High freight share places downward pressure on customer satisfaction.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Product Volume (product_volume_cm3): </w:t>
      </w:r>
      <w:r>
        <w:rPr>
          <w:rFonts w:ascii="Arial" w:hAnsi="Arial"/>
          <w:color w:val="1E293B"/>
          <w:sz w:val="20"/>
        </w:rPr>
        <w:t>Computed as length × height × width (cm³). Combined with weight (g) to capture parcel bulkiness.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Temporal Dynamics: </w:t>
      </w:r>
      <w:r>
        <w:rPr>
          <w:rFonts w:ascii="Arial" w:hAnsi="Arial"/>
          <w:color w:val="1E293B"/>
          <w:sz w:val="20"/>
        </w:rPr>
        <w:t>Extracted purchase hour (0-23), day of week (0-6), month (1-12), and weekend flag (is_weekend) to capture warehouse dispatch cycles.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SLA Gap / Buffer (estimated_delivery_days): </w:t>
      </w:r>
      <w:r>
        <w:rPr>
          <w:rFonts w:ascii="Arial" w:hAnsi="Arial"/>
          <w:color w:val="1E293B"/>
          <w:sz w:val="20"/>
        </w:rPr>
        <w:t>Days allotted by the platform's initial estimate, providing the baseline comparison for delay detection.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5. Machine Learning Modeling &amp; Results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Three specialized scikit-learn ensemble pipelines were constructed using HistGradientBoosting algorithms, coupled with ColumnTransformer incorporating StandardScaler for numerical features and OneHotEncoder with handle_unknown='ignore' for categorical features: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/>
                <w:b/>
                <w:sz w:val="19"/>
              </w:rPr>
              <w:t>Prediction Target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19"/>
              </w:rPr>
              <w:t>Task Type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19"/>
              </w:rPr>
              <w:t>Primary Algorithm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19"/>
              </w:rPr>
              <w:t>Performance Metrics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Delivery Duration (Days)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Regression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HistGradientBoostingRegressor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MAE: 4.62 days | RMSE: 7.11 days | R²: 0.370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Late Delivery Risk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Binary Classification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HistGradientBoostingClassifier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ROC-AUC: 0.776 | Accuracy: 75.2% | F1: 0.298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Customer Review Score (1-5)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Ordinal Regression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HistGradientBoostingRegressor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MAE: 0.97 stars | RMSE: 1.25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4F46E5"/>
          <w:sz w:val="24"/>
        </w:rPr>
        <w:t>Key Analytical Findings: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Impact of Geographic Separation: </w:t>
      </w:r>
      <w:r>
        <w:rPr>
          <w:rFonts w:ascii="Arial" w:hAnsi="Arial"/>
          <w:color w:val="1E293B"/>
          <w:sz w:val="20"/>
        </w:rPr>
        <w:t>Orders moving between different states experience an average delivery delay of +5.8 days compared to intra-state orders.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SLA Violation vs Customer Rating: </w:t>
      </w:r>
      <w:r>
        <w:rPr>
          <w:rFonts w:ascii="Arial" w:hAnsi="Arial"/>
          <w:color w:val="1E293B"/>
          <w:sz w:val="20"/>
        </w:rPr>
        <w:t>On-time deliveries achieve an average review score of 4.3 stars, whereas delayed orders drop dramatically to 2.1 stars, proving that fulfillment speed is the dominant factor in customer retention.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Class Imbalance Handling: </w:t>
      </w:r>
      <w:r>
        <w:rPr>
          <w:rFonts w:ascii="Arial" w:hAnsi="Arial"/>
          <w:color w:val="1E293B"/>
          <w:sz w:val="20"/>
        </w:rPr>
        <w:t>Late deliveries represent approximately 7.6% of orders. Incorporating class_weight='balanced' in HistGradientBoostingClassifier elevated the ROC-AUC to 0.776, ensuring sensitive detection of high-risk shipments.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6. System Architecture &amp; Technical Implementation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The project provides a comprehensive, production-ready full-stack architecture implemented entirely in Python: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FastAPI Backend (backend/main.py): </w:t>
      </w:r>
      <w:r>
        <w:rPr>
          <w:rFonts w:ascii="Arial" w:hAnsi="Arial"/>
          <w:color w:val="1E293B"/>
          <w:sz w:val="20"/>
        </w:rPr>
        <w:t>High-performance asynchronous REST API exposing /api/predict, /api/samples, /api/metrics, and /api/metadata. Includes Pydantic schema validation and automatic OpenAPI Swagger documentation.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Streamlit Python Frontend (app_streamlit.py): </w:t>
      </w:r>
      <w:r>
        <w:rPr>
          <w:rFonts w:ascii="Arial" w:hAnsi="Arial"/>
          <w:color w:val="1E293B"/>
          <w:sz w:val="20"/>
        </w:rPr>
        <w:t>100% Python interactive user interface featuring real-time input sliders, color-coded late risk badges, What-If scenario simulators, and Plotly distribution charts.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Modern Web Dashboard (backend/static/): </w:t>
      </w:r>
      <w:r>
        <w:rPr>
          <w:rFonts w:ascii="Arial" w:hAnsi="Arial"/>
          <w:color w:val="1E293B"/>
          <w:sz w:val="20"/>
        </w:rPr>
        <w:t>Zero-setup responsive web interface served directly by FastAPI, utilizing glassmorphism, animated transit timeline bars, and 1-click historical case studies.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Unified Launcher (run_app.py): </w:t>
      </w:r>
      <w:r>
        <w:rPr>
          <w:rFonts w:ascii="Arial" w:hAnsi="Arial"/>
          <w:color w:val="1E293B"/>
          <w:sz w:val="20"/>
        </w:rPr>
        <w:t>Command-line interface allowing users to launch the FastAPI server, the Streamlit frontend, or both simultaneously with a single command.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7. Setup &amp; Execution Guide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To run the project locally, follow these straightforward steps: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Step 1 - Install Dependencies: </w:t>
      </w:r>
      <w:r>
        <w:rPr>
          <w:rFonts w:ascii="Arial" w:hAnsi="Arial"/>
          <w:color w:val="1E293B"/>
          <w:sz w:val="20"/>
        </w:rPr>
        <w:t>pip install -r requirements.txt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Step 2 - Download Dataset &amp; Train Models: </w:t>
      </w:r>
      <w:r>
        <w:rPr>
          <w:rFonts w:ascii="Arial" w:hAnsi="Arial"/>
          <w:color w:val="1E293B"/>
          <w:sz w:val="20"/>
        </w:rPr>
        <w:t>python data_pipeline.py</w:t>
        <w:br/>
        <w:t>python train_models.py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Step 3 - Launch Web Dashboard &amp; API: </w:t>
      </w:r>
      <w:r>
        <w:rPr>
          <w:rFonts w:ascii="Arial" w:hAnsi="Arial"/>
          <w:color w:val="1E293B"/>
          <w:sz w:val="20"/>
        </w:rPr>
        <w:t>python run_app.py (Open http://localhost:8000)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Step 4 - Launch Streamlit Python App: </w:t>
      </w:r>
      <w:r>
        <w:rPr>
          <w:rFonts w:ascii="Arial" w:hAnsi="Arial"/>
          <w:color w:val="1E293B"/>
          <w:sz w:val="20"/>
        </w:rPr>
        <w:t>python run_app.py --streamlit (Open http://localhost:8501)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Step 5 - Run Automated Tests: </w:t>
      </w:r>
      <w:r>
        <w:rPr>
          <w:rFonts w:ascii="Arial" w:hAnsi="Arial"/>
          <w:color w:val="1E293B"/>
          <w:sz w:val="20"/>
        </w:rPr>
        <w:t>pytest backend/test_api.py -v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8. Business Implications &amp; Future Roadmap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Business Applications:</w:t>
        <w:br/>
        <w:t>• Dynamic SLA Calculation: E-commerce platforms can replace static 20-day delivery estimates with dynamic, machine-learning powered dates tailored to the specific origin-destination pair.</w:t>
        <w:br/>
        <w:t>• Proactive Delay Mitigation: Shipments flagged with &gt;50% late risk can be automatically upgraded to priority air couriers or flagged for early customer communication.</w:t>
        <w:br/>
        <w:t>• Strategic Warehouse Placement: Sellers can analyze route delay heatmaps to position inventory closer to high-demand customer clusters.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Future Enhancements:</w:t>
        <w:br/>
        <w:t>• Deep Learning Embeddings: Implementing neural embeddings for product titles and descriptions to capture category nuances.</w:t>
        <w:br/>
        <w:t>• Real-Time Weather &amp; Traffic Integration: Incorporating external Brazilian highway and weather data to improve transit precision during adverse weather events.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9. References &amp; Dataset Link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Dataset URL: </w:t>
      </w:r>
      <w:r>
        <w:rPr>
          <w:rFonts w:ascii="Arial" w:hAnsi="Arial"/>
          <w:color w:val="1E293B"/>
          <w:sz w:val="20"/>
        </w:rPr>
        <w:t>https://www.kaggle.com/datasets/olistbr/brazilian-ecommerce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Kagglehub Library: </w:t>
      </w:r>
      <w:r>
        <w:rPr>
          <w:rFonts w:ascii="Arial" w:hAnsi="Arial"/>
          <w:color w:val="1E293B"/>
          <w:sz w:val="20"/>
        </w:rPr>
        <w:t>https://github.com/Kaggle/kagglehub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Scikit-Learn Documentation: </w:t>
      </w:r>
      <w:r>
        <w:rPr>
          <w:rFonts w:ascii="Arial" w:hAnsi="Arial"/>
          <w:color w:val="1E293B"/>
          <w:sz w:val="20"/>
        </w:rPr>
        <w:t>https://scikit-learn.org/stable/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FastAPI Framework: </w:t>
      </w:r>
      <w:r>
        <w:rPr>
          <w:rFonts w:ascii="Arial" w:hAnsi="Arial"/>
          <w:color w:val="1E293B"/>
          <w:sz w:val="20"/>
        </w:rPr>
        <w:t>https://fastapi.tiangolo.com/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3A8A"/>
          <w:sz w:val="20"/>
        </w:rPr>
        <w:t xml:space="preserve">Streamlit Framework: </w:t>
      </w:r>
      <w:r>
        <w:rPr>
          <w:rFonts w:ascii="Arial" w:hAnsi="Arial"/>
          <w:color w:val="1E293B"/>
          <w:sz w:val="20"/>
        </w:rPr>
        <w:t>https://docs.streamlit.io/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