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15209004"/>
    <w:bookmarkEnd w:id="0"/>
    <w:p w14:paraId="5F1C37D1" w14:textId="59ADD40B" w:rsidR="00086BEE" w:rsidRDefault="0012606F" w:rsidP="00C33B7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object w:dxaOrig="8640" w:dyaOrig="13188" w14:anchorId="7B09F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59.4pt" o:ole="">
            <v:imagedata r:id="rId6" o:title=""/>
          </v:shape>
          <o:OLEObject Type="Embed" ProgID="Word.Document.12" ShapeID="_x0000_i1025" DrawAspect="Content" ObjectID="_1815209145" r:id="rId7">
            <o:FieldCodes>\s</o:FieldCodes>
          </o:OLEObject>
        </w:object>
      </w:r>
      <w:r w:rsidR="3378EA2B" w:rsidRPr="3378EA2B">
        <w:rPr>
          <w:rFonts w:ascii="Arial" w:eastAsia="Arial" w:hAnsi="Arial" w:cs="Arial"/>
        </w:rPr>
        <w:t>2. Dataset Overview</w:t>
      </w:r>
    </w:p>
    <w:p w14:paraId="271DC243" w14:textId="52977AED" w:rsidR="00086BEE" w:rsidRDefault="3378EA2B" w:rsidP="3378EA2B">
      <w:pPr>
        <w:rPr>
          <w:rFonts w:ascii="Arial" w:eastAsia="Arial" w:hAnsi="Arial" w:cs="Arial"/>
        </w:rPr>
      </w:pPr>
      <w:r w:rsidRPr="3378EA2B">
        <w:rPr>
          <w:rFonts w:ascii="Arial" w:eastAsia="Arial" w:hAnsi="Arial" w:cs="Arial"/>
        </w:rPr>
        <w:t>Th</w:t>
      </w:r>
      <w:r w:rsidR="00D954CE">
        <w:rPr>
          <w:rFonts w:ascii="Arial" w:eastAsia="Arial" w:hAnsi="Arial" w:cs="Arial"/>
        </w:rPr>
        <w:t>e dataset consists of 500 customer records from Geldium,</w:t>
      </w:r>
      <w:r w:rsidR="00390B56">
        <w:rPr>
          <w:rFonts w:ascii="Arial" w:eastAsia="Arial" w:hAnsi="Arial" w:cs="Arial"/>
        </w:rPr>
        <w:t xml:space="preserve"> </w:t>
      </w:r>
      <w:r w:rsidR="00D954CE">
        <w:rPr>
          <w:rFonts w:ascii="Arial" w:eastAsia="Arial" w:hAnsi="Arial" w:cs="Arial"/>
        </w:rPr>
        <w:t>focused on analyzing credit delinquency.</w:t>
      </w:r>
      <w:r w:rsidR="00390B56">
        <w:rPr>
          <w:rFonts w:ascii="Arial" w:eastAsia="Arial" w:hAnsi="Arial" w:cs="Arial"/>
        </w:rPr>
        <w:t xml:space="preserve"> </w:t>
      </w:r>
      <w:r w:rsidR="00D954CE">
        <w:rPr>
          <w:rFonts w:ascii="Arial" w:eastAsia="Arial" w:hAnsi="Arial" w:cs="Arial"/>
        </w:rPr>
        <w:t xml:space="preserve">It </w:t>
      </w:r>
      <w:proofErr w:type="gramStart"/>
      <w:r w:rsidR="00D954CE">
        <w:rPr>
          <w:rFonts w:ascii="Arial" w:eastAsia="Arial" w:hAnsi="Arial" w:cs="Arial"/>
        </w:rPr>
        <w:t>include</w:t>
      </w:r>
      <w:proofErr w:type="gramEnd"/>
      <w:r w:rsidR="00D954CE">
        <w:rPr>
          <w:rFonts w:ascii="Arial" w:eastAsia="Arial" w:hAnsi="Arial" w:cs="Arial"/>
        </w:rPr>
        <w:t xml:space="preserve"> a mix of numerical and categorical features relevant to customer credit behavior.</w:t>
      </w:r>
    </w:p>
    <w:p w14:paraId="503AF596" w14:textId="77777777" w:rsidR="00086BEE" w:rsidRDefault="3378EA2B" w:rsidP="3378EA2B">
      <w:pPr>
        <w:rPr>
          <w:rFonts w:ascii="Arial" w:eastAsia="Arial" w:hAnsi="Arial" w:cs="Arial"/>
        </w:rPr>
      </w:pPr>
      <w:r w:rsidRPr="3378EA2B">
        <w:rPr>
          <w:rFonts w:ascii="Arial" w:eastAsia="Arial" w:hAnsi="Arial" w:cs="Arial"/>
        </w:rPr>
        <w:t>Key dataset attributes:</w:t>
      </w:r>
    </w:p>
    <w:p w14:paraId="42B2C3E9" w14:textId="6537B8E3" w:rsidR="00086BEE" w:rsidRPr="00390B56" w:rsidRDefault="3378EA2B" w:rsidP="00390B56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 xml:space="preserve">Number of </w:t>
      </w:r>
      <w:r w:rsidR="00390B56" w:rsidRPr="00390B56">
        <w:rPr>
          <w:rFonts w:ascii="Arial" w:eastAsia="Arial" w:hAnsi="Arial" w:cs="Arial"/>
        </w:rPr>
        <w:t>entries</w:t>
      </w:r>
      <w:r w:rsidRPr="00390B56">
        <w:rPr>
          <w:rFonts w:ascii="Arial" w:eastAsia="Arial" w:hAnsi="Arial" w:cs="Arial"/>
        </w:rPr>
        <w:t xml:space="preserve">: </w:t>
      </w:r>
      <w:r w:rsidR="00390B56" w:rsidRPr="00390B56">
        <w:rPr>
          <w:rFonts w:ascii="Arial" w:eastAsia="Arial" w:hAnsi="Arial" w:cs="Arial"/>
        </w:rPr>
        <w:t>500</w:t>
      </w:r>
    </w:p>
    <w:p w14:paraId="17A051EE" w14:textId="3CDF2EE2" w:rsidR="00390B56" w:rsidRPr="00390B56" w:rsidRDefault="3378EA2B" w:rsidP="00390B56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 xml:space="preserve">Key </w:t>
      </w:r>
      <w:r w:rsidR="00390B56" w:rsidRPr="00390B56">
        <w:rPr>
          <w:rFonts w:ascii="Arial" w:eastAsia="Arial" w:hAnsi="Arial" w:cs="Arial"/>
        </w:rPr>
        <w:t>attributes</w:t>
      </w:r>
      <w:r w:rsidRPr="00390B56">
        <w:rPr>
          <w:rFonts w:ascii="Arial" w:eastAsia="Arial" w:hAnsi="Arial" w:cs="Arial"/>
        </w:rPr>
        <w:t xml:space="preserve">: </w:t>
      </w:r>
    </w:p>
    <w:p w14:paraId="08634709" w14:textId="77777777" w:rsidR="00390B56" w:rsidRDefault="00390B56" w:rsidP="00390B56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>Age,</w:t>
      </w:r>
    </w:p>
    <w:p w14:paraId="609FFE17" w14:textId="77777777" w:rsidR="00390B56" w:rsidRDefault="00390B56" w:rsidP="00390B56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 xml:space="preserve"> Income, </w:t>
      </w:r>
    </w:p>
    <w:p w14:paraId="5BA5803A" w14:textId="77777777" w:rsidR="00390B56" w:rsidRDefault="00390B56" w:rsidP="00390B56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 xml:space="preserve">Credit score, </w:t>
      </w:r>
    </w:p>
    <w:p w14:paraId="4D122EB9" w14:textId="77777777" w:rsidR="00390B56" w:rsidRDefault="00390B56" w:rsidP="00390B56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 xml:space="preserve">Credit utilization, </w:t>
      </w:r>
    </w:p>
    <w:p w14:paraId="42808483" w14:textId="77777777" w:rsidR="00390B56" w:rsidRDefault="00390B56" w:rsidP="00390B56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 xml:space="preserve">Dept to income Ratio, </w:t>
      </w:r>
    </w:p>
    <w:p w14:paraId="5A70F8B0" w14:textId="77777777" w:rsidR="00390B56" w:rsidRDefault="00390B56" w:rsidP="00390B56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 xml:space="preserve">Missed payments, </w:t>
      </w:r>
    </w:p>
    <w:p w14:paraId="3C7D1309" w14:textId="77777777" w:rsidR="00390B56" w:rsidRDefault="00390B56" w:rsidP="00390B56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 xml:space="preserve">Loan balance, </w:t>
      </w:r>
    </w:p>
    <w:p w14:paraId="66D18F34" w14:textId="3B015094" w:rsidR="00086BEE" w:rsidRPr="00390B56" w:rsidRDefault="00390B56" w:rsidP="00390B56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>Account tenure</w:t>
      </w:r>
    </w:p>
    <w:p w14:paraId="1713A2A9" w14:textId="238691DA" w:rsidR="00086BEE" w:rsidRDefault="3378EA2B" w:rsidP="00390B56">
      <w:pPr>
        <w:pStyle w:val="ListParagraph"/>
        <w:numPr>
          <w:ilvl w:val="1"/>
          <w:numId w:val="14"/>
        </w:numPr>
        <w:rPr>
          <w:rFonts w:ascii="Arial" w:eastAsia="Arial" w:hAnsi="Arial" w:cs="Arial"/>
        </w:rPr>
      </w:pPr>
      <w:r w:rsidRPr="00390B56">
        <w:rPr>
          <w:rFonts w:ascii="Arial" w:eastAsia="Arial" w:hAnsi="Arial" w:cs="Arial"/>
        </w:rPr>
        <w:t xml:space="preserve">Data types: </w:t>
      </w:r>
    </w:p>
    <w:p w14:paraId="3FFFA547" w14:textId="6DE647BB" w:rsidR="00C15ACF" w:rsidRDefault="00C15ACF" w:rsidP="00C15ACF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Numerical: Income, Loan balance, Credit score</w:t>
      </w:r>
    </w:p>
    <w:p w14:paraId="524A3DBD" w14:textId="15D69FA1" w:rsidR="00C15ACF" w:rsidRDefault="00C15ACF" w:rsidP="00C15ACF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Categorical: Customer ID, Employment status, Credit card type</w:t>
      </w:r>
    </w:p>
    <w:p w14:paraId="31A509F6" w14:textId="77777777" w:rsidR="00C15ACF" w:rsidRPr="00C15ACF" w:rsidRDefault="00C15ACF" w:rsidP="00C15ACF">
      <w:pPr>
        <w:rPr>
          <w:rFonts w:ascii="Arial" w:eastAsia="Arial" w:hAnsi="Arial" w:cs="Arial"/>
        </w:rPr>
      </w:pPr>
    </w:p>
    <w:p w14:paraId="5A7A0835" w14:textId="77777777" w:rsidR="00086BEE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3. Missing Data Analysis</w:t>
      </w:r>
    </w:p>
    <w:p w14:paraId="2657B9B7" w14:textId="74A204BC" w:rsidR="00086BEE" w:rsidRDefault="00C15ACF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preliminary assessment reveals that certain crucial fields contain missing values, especially those critical for financial modeling</w:t>
      </w:r>
    </w:p>
    <w:p w14:paraId="2E9C6CD3" w14:textId="6C01738C" w:rsidR="00086BEE" w:rsidRDefault="00C15ACF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Missing Data Summary:</w:t>
      </w:r>
    </w:p>
    <w:p w14:paraId="2CD93B64" w14:textId="08B406F7" w:rsidR="00C15ACF" w:rsidRDefault="00C15ACF" w:rsidP="00C15ACF">
      <w:pPr>
        <w:pStyle w:val="ListParagraph"/>
        <w:numPr>
          <w:ilvl w:val="0"/>
          <w:numId w:val="1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Income: 50 entries missing</w:t>
      </w:r>
    </w:p>
    <w:p w14:paraId="16C140A9" w14:textId="77F07F07" w:rsidR="00C15ACF" w:rsidRPr="00C15ACF" w:rsidRDefault="00C15ACF" w:rsidP="00C15ACF">
      <w:pPr>
        <w:pStyle w:val="ListParagraph"/>
        <w:numPr>
          <w:ilvl w:val="0"/>
          <w:numId w:val="16"/>
        </w:numPr>
        <w:rPr>
          <w:rFonts w:ascii="Arial" w:eastAsia="Arial" w:hAnsi="Arial" w:cs="Arial"/>
        </w:rPr>
      </w:pPr>
      <w:r w:rsidRPr="00C15ACF">
        <w:rPr>
          <w:rFonts w:ascii="Arial" w:eastAsia="Arial" w:hAnsi="Arial" w:cs="Arial"/>
        </w:rPr>
        <w:t>Loan Balnce:30 entries missing</w:t>
      </w:r>
    </w:p>
    <w:p w14:paraId="5ECE428D" w14:textId="750F0E13" w:rsidR="00086BEE" w:rsidRDefault="00C15ACF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Proposed Treatment:</w:t>
      </w:r>
    </w:p>
    <w:p w14:paraId="4313C66A" w14:textId="3044B1CC" w:rsidR="00C15ACF" w:rsidRDefault="00C15ACF" w:rsidP="00C15ACF">
      <w:pPr>
        <w:pStyle w:val="ListParagraph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Numerical Fields (</w:t>
      </w:r>
      <w:proofErr w:type="gramStart"/>
      <w:r>
        <w:rPr>
          <w:rFonts w:ascii="Arial" w:eastAsia="Arial" w:hAnsi="Arial" w:cs="Arial"/>
        </w:rPr>
        <w:t>e.g..</w:t>
      </w:r>
      <w:proofErr w:type="gramEnd"/>
      <w:r>
        <w:rPr>
          <w:rFonts w:ascii="Arial" w:eastAsia="Arial" w:hAnsi="Arial" w:cs="Arial"/>
        </w:rPr>
        <w:t xml:space="preserve"> Income): Fill using median imputation to reduce the impact of outliers.</w:t>
      </w:r>
    </w:p>
    <w:p w14:paraId="13777320" w14:textId="13D1C345" w:rsidR="00086BEE" w:rsidRPr="00C15ACF" w:rsidRDefault="00C15ACF" w:rsidP="3378EA2B">
      <w:pPr>
        <w:pStyle w:val="ListParagraph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Loan Balance: Consider AI-generated synthetic data to enhance completeness and maintain distribution integrity.</w:t>
      </w:r>
    </w:p>
    <w:p w14:paraId="1CAEF71F" w14:textId="44AC2852" w:rsidR="00086BEE" w:rsidRDefault="3378EA2B" w:rsidP="00C15ACF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 xml:space="preserve">4. Key </w:t>
      </w:r>
      <w:r w:rsidR="00C15ACF">
        <w:rPr>
          <w:rFonts w:ascii="Arial" w:eastAsia="Arial" w:hAnsi="Arial" w:cs="Arial"/>
          <w:color w:val="auto"/>
        </w:rPr>
        <w:t>Insights and Risk Factors:</w:t>
      </w:r>
    </w:p>
    <w:p w14:paraId="09C4C154" w14:textId="0BC9EA01" w:rsidR="00C15ACF" w:rsidRPr="00C15ACF" w:rsidRDefault="00C15ACF" w:rsidP="00C15ACF">
      <w:r>
        <w:t>Exploratory analysis revealed notable trends and indicators that contributes to credit delinquency risk.</w:t>
      </w:r>
    </w:p>
    <w:p w14:paraId="0154A5A7" w14:textId="61D4B73E" w:rsidR="00086BEE" w:rsidRDefault="00C15ACF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Significant</w:t>
      </w:r>
      <w:r w:rsidR="3378EA2B" w:rsidRPr="3378EA2B">
        <w:rPr>
          <w:rFonts w:ascii="Arial" w:eastAsia="Arial" w:hAnsi="Arial" w:cs="Arial"/>
        </w:rPr>
        <w:t xml:space="preserve"> findings:</w:t>
      </w:r>
    </w:p>
    <w:p w14:paraId="62F06E2A" w14:textId="0E17541C" w:rsidR="00086BEE" w:rsidRDefault="00C15ACF" w:rsidP="00C15ACF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Customers with credit utilization over 50% are more likely to default.</w:t>
      </w:r>
    </w:p>
    <w:p w14:paraId="6A2579BF" w14:textId="31C2657E" w:rsidR="00C15ACF" w:rsidRDefault="00C15ACF" w:rsidP="00C15ACF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Those with three or more missed payments within six months show increased default risk</w:t>
      </w:r>
      <w:r w:rsidR="0099172C">
        <w:rPr>
          <w:rFonts w:ascii="Arial" w:eastAsia="Arial" w:hAnsi="Arial" w:cs="Arial"/>
        </w:rPr>
        <w:t>.</w:t>
      </w:r>
    </w:p>
    <w:p w14:paraId="1DAAE8AF" w14:textId="21AC95EC" w:rsidR="0099172C" w:rsidRPr="00C15ACF" w:rsidRDefault="0099172C" w:rsidP="00C15ACF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anomalies </w:t>
      </w:r>
      <w:proofErr w:type="gramStart"/>
      <w:r>
        <w:rPr>
          <w:rFonts w:ascii="Arial" w:eastAsia="Arial" w:hAnsi="Arial" w:cs="Arial"/>
        </w:rPr>
        <w:t>identified :</w:t>
      </w:r>
      <w:proofErr w:type="gramEnd"/>
      <w:r>
        <w:rPr>
          <w:rFonts w:ascii="Arial" w:eastAsia="Arial" w:hAnsi="Arial" w:cs="Arial"/>
        </w:rPr>
        <w:t xml:space="preserve"> high-income individuals displaying low credit scores, which requires further investigation. </w:t>
      </w:r>
    </w:p>
    <w:p w14:paraId="723692B8" w14:textId="4BDD1683" w:rsidR="00086BEE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5.</w:t>
      </w:r>
      <w:r w:rsidR="0099172C">
        <w:rPr>
          <w:rFonts w:ascii="Arial" w:eastAsia="Arial" w:hAnsi="Arial" w:cs="Arial"/>
          <w:color w:val="auto"/>
        </w:rPr>
        <w:t xml:space="preserve">Role </w:t>
      </w:r>
      <w:proofErr w:type="gramStart"/>
      <w:r w:rsidR="0099172C">
        <w:rPr>
          <w:rFonts w:ascii="Arial" w:eastAsia="Arial" w:hAnsi="Arial" w:cs="Arial"/>
          <w:color w:val="auto"/>
        </w:rPr>
        <w:t xml:space="preserve">of </w:t>
      </w:r>
      <w:r w:rsidRPr="3378EA2B">
        <w:rPr>
          <w:rFonts w:ascii="Arial" w:eastAsia="Arial" w:hAnsi="Arial" w:cs="Arial"/>
          <w:color w:val="auto"/>
        </w:rPr>
        <w:t xml:space="preserve"> AI</w:t>
      </w:r>
      <w:proofErr w:type="gramEnd"/>
      <w:r w:rsidRPr="3378EA2B">
        <w:rPr>
          <w:rFonts w:ascii="Arial" w:eastAsia="Arial" w:hAnsi="Arial" w:cs="Arial"/>
          <w:color w:val="auto"/>
        </w:rPr>
        <w:t xml:space="preserve"> &amp; GenAI</w:t>
      </w:r>
    </w:p>
    <w:p w14:paraId="3A924E4C" w14:textId="3F5D7454" w:rsidR="00086BEE" w:rsidRDefault="0099172C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AI and Gen AI tools were instrumental in:</w:t>
      </w:r>
    </w:p>
    <w:p w14:paraId="06C2644D" w14:textId="0A03E9E7" w:rsidR="0099172C" w:rsidRDefault="0099172C" w:rsidP="00991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Identifying patterns and missing data.</w:t>
      </w:r>
    </w:p>
    <w:p w14:paraId="165B4A08" w14:textId="51ADF921" w:rsidR="0099172C" w:rsidRDefault="0099172C" w:rsidP="00991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Highlighting high-risk customer segments.</w:t>
      </w:r>
    </w:p>
    <w:p w14:paraId="706BFD14" w14:textId="23C71FCD" w:rsidR="0099172C" w:rsidRDefault="0099172C" w:rsidP="00991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Supporting exploratory data analysis (EDA)</w:t>
      </w:r>
    </w:p>
    <w:p w14:paraId="27DF5D42" w14:textId="3D588AC6" w:rsidR="0099172C" w:rsidRDefault="0099172C" w:rsidP="009917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 AI prompts used:</w:t>
      </w:r>
    </w:p>
    <w:p w14:paraId="49257234" w14:textId="212CF817" w:rsidR="0099172C" w:rsidRDefault="0099172C" w:rsidP="00991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“Summarize data trends and highlight missing values”</w:t>
      </w:r>
    </w:p>
    <w:p w14:paraId="1FFFA2BF" w14:textId="6E874708" w:rsidR="0099172C" w:rsidRDefault="0099172C" w:rsidP="00991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“Asses default risk based on credit usage and payment history”</w:t>
      </w:r>
    </w:p>
    <w:p w14:paraId="29342387" w14:textId="0CB6AF01" w:rsidR="0099172C" w:rsidRPr="0099172C" w:rsidRDefault="0099172C" w:rsidP="009917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These insights were cross-validated using standard financial risk metrics.</w:t>
      </w:r>
    </w:p>
    <w:p w14:paraId="1065B625" w14:textId="6E431202" w:rsidR="00086BEE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6. Conclusion &amp;</w:t>
      </w:r>
      <w:r w:rsidR="0099172C">
        <w:rPr>
          <w:rFonts w:ascii="Arial" w:eastAsia="Arial" w:hAnsi="Arial" w:cs="Arial"/>
          <w:color w:val="auto"/>
        </w:rPr>
        <w:t xml:space="preserve"> Recommended</w:t>
      </w:r>
      <w:r w:rsidRPr="3378EA2B">
        <w:rPr>
          <w:rFonts w:ascii="Arial" w:eastAsia="Arial" w:hAnsi="Arial" w:cs="Arial"/>
          <w:color w:val="auto"/>
        </w:rPr>
        <w:t xml:space="preserve"> Next Steps</w:t>
      </w:r>
    </w:p>
    <w:p w14:paraId="67EEFEB3" w14:textId="0F97BB28" w:rsidR="3378EA2B" w:rsidRDefault="0099172C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exploratory data analysis provided valuable insights into customer credit behavior and flagged areas needing deeper examination.</w:t>
      </w:r>
    </w:p>
    <w:p w14:paraId="7E15EB2C" w14:textId="04AE4087" w:rsidR="0099172C" w:rsidRDefault="0099172C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Key Takeaways:</w:t>
      </w:r>
    </w:p>
    <w:p w14:paraId="6E38D66E" w14:textId="3304A9DA" w:rsidR="0099172C" w:rsidRDefault="0099172C" w:rsidP="0099172C">
      <w:pPr>
        <w:pStyle w:val="ListParagraph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Quality: Income and loan balance fields need careful imputation.</w:t>
      </w:r>
    </w:p>
    <w:p w14:paraId="4F33F5F0" w14:textId="4B61CC34" w:rsidR="0099172C" w:rsidRDefault="0099172C" w:rsidP="0099172C">
      <w:pPr>
        <w:pStyle w:val="ListParagraph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Risk Signals: High Credit usage and missed payments are key indicators of default risk.</w:t>
      </w:r>
    </w:p>
    <w:p w14:paraId="1C4E161D" w14:textId="7C2CD0CA" w:rsidR="0099172C" w:rsidRDefault="0099172C" w:rsidP="0099172C">
      <w:pPr>
        <w:pStyle w:val="ListParagraph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Outliers: High-</w:t>
      </w:r>
      <w:proofErr w:type="gramStart"/>
      <w:r>
        <w:rPr>
          <w:rFonts w:ascii="Arial" w:eastAsia="Arial" w:hAnsi="Arial" w:cs="Arial"/>
        </w:rPr>
        <w:t>income ,low</w:t>
      </w:r>
      <w:proofErr w:type="gramEnd"/>
      <w:r>
        <w:rPr>
          <w:rFonts w:ascii="Arial" w:eastAsia="Arial" w:hAnsi="Arial" w:cs="Arial"/>
        </w:rPr>
        <w:t xml:space="preserve"> credit-score cases demand further analysis.</w:t>
      </w:r>
    </w:p>
    <w:p w14:paraId="2C769A9E" w14:textId="3D77253F" w:rsidR="0099172C" w:rsidRDefault="0099172C" w:rsidP="009917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Next Steps:</w:t>
      </w:r>
    </w:p>
    <w:p w14:paraId="15513DCA" w14:textId="3E73FF0D" w:rsidR="0099172C" w:rsidRDefault="0099172C" w:rsidP="0099172C">
      <w:pPr>
        <w:pStyle w:val="ListParagraph"/>
        <w:numPr>
          <w:ilvl w:val="0"/>
          <w:numId w:val="2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Apply robust imputation method to minimize modeling bias.</w:t>
      </w:r>
    </w:p>
    <w:p w14:paraId="0F2F1857" w14:textId="6411DBD7" w:rsidR="0099172C" w:rsidRDefault="0099172C" w:rsidP="0099172C">
      <w:pPr>
        <w:pStyle w:val="ListParagraph"/>
        <w:numPr>
          <w:ilvl w:val="0"/>
          <w:numId w:val="2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Evaluate consistency of risk indicators across customer segments.</w:t>
      </w:r>
    </w:p>
    <w:p w14:paraId="056DE5B4" w14:textId="12E081B4" w:rsidR="0099172C" w:rsidRDefault="0099172C" w:rsidP="0099172C">
      <w:pPr>
        <w:pStyle w:val="ListParagraph"/>
        <w:numPr>
          <w:ilvl w:val="0"/>
          <w:numId w:val="2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Investigate anomalous records for potential data entry errors or hidden financial issues.</w:t>
      </w:r>
    </w:p>
    <w:p w14:paraId="2CB5FA6B" w14:textId="1FA9FED2" w:rsidR="0099172C" w:rsidRPr="0099172C" w:rsidRDefault="009320FF" w:rsidP="009917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analysis will help Geldium improve credit risk </w:t>
      </w:r>
      <w:proofErr w:type="gramStart"/>
      <w:r>
        <w:rPr>
          <w:rFonts w:ascii="Arial" w:eastAsia="Arial" w:hAnsi="Arial" w:cs="Arial"/>
        </w:rPr>
        <w:t>evaluation ,enhance</w:t>
      </w:r>
      <w:proofErr w:type="gramEnd"/>
      <w:r>
        <w:rPr>
          <w:rFonts w:ascii="Arial" w:eastAsia="Arial" w:hAnsi="Arial" w:cs="Arial"/>
        </w:rPr>
        <w:t xml:space="preserve"> data completeness, and prepare for predictive modeling with greater confidence.</w:t>
      </w:r>
    </w:p>
    <w:p w14:paraId="4D5E0059" w14:textId="0C7C660A" w:rsidR="3378EA2B" w:rsidRDefault="3378EA2B" w:rsidP="3378EA2B">
      <w:pPr>
        <w:rPr>
          <w:rFonts w:ascii="Arial" w:eastAsia="Arial" w:hAnsi="Arial" w:cs="Arial"/>
        </w:rPr>
      </w:pPr>
    </w:p>
    <w:p w14:paraId="473B3221" w14:textId="2B43D768" w:rsidR="3378EA2B" w:rsidRDefault="3378EA2B" w:rsidP="3378EA2B">
      <w:pPr>
        <w:rPr>
          <w:rFonts w:ascii="Arial" w:eastAsia="Arial" w:hAnsi="Arial" w:cs="Arial"/>
        </w:rPr>
      </w:pPr>
    </w:p>
    <w:sectPr w:rsidR="3378E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82ABD"/>
    <w:multiLevelType w:val="hybridMultilevel"/>
    <w:tmpl w:val="7DA25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8147E"/>
    <w:multiLevelType w:val="hybridMultilevel"/>
    <w:tmpl w:val="9B9E7654"/>
    <w:lvl w:ilvl="0" w:tplc="2D8A6A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3619F"/>
    <w:multiLevelType w:val="hybridMultilevel"/>
    <w:tmpl w:val="C9C64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B26E4"/>
    <w:multiLevelType w:val="hybridMultilevel"/>
    <w:tmpl w:val="906E6D32"/>
    <w:lvl w:ilvl="0" w:tplc="F18E93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D0336"/>
    <w:multiLevelType w:val="hybridMultilevel"/>
    <w:tmpl w:val="7E448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674AC"/>
    <w:multiLevelType w:val="hybridMultilevel"/>
    <w:tmpl w:val="5E1A9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50911"/>
    <w:multiLevelType w:val="hybridMultilevel"/>
    <w:tmpl w:val="E7DEC9B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6426535F"/>
    <w:multiLevelType w:val="hybridMultilevel"/>
    <w:tmpl w:val="6FE4E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1677D"/>
    <w:multiLevelType w:val="hybridMultilevel"/>
    <w:tmpl w:val="CB365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545D0"/>
    <w:multiLevelType w:val="hybridMultilevel"/>
    <w:tmpl w:val="1B76E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C5126"/>
    <w:multiLevelType w:val="hybridMultilevel"/>
    <w:tmpl w:val="EC3EA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54AD2"/>
    <w:multiLevelType w:val="hybridMultilevel"/>
    <w:tmpl w:val="63701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32C9A"/>
    <w:multiLevelType w:val="hybridMultilevel"/>
    <w:tmpl w:val="1DC208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54AF21C">
      <w:numFmt w:val="bullet"/>
      <w:lvlText w:val="-"/>
      <w:lvlJc w:val="left"/>
      <w:pPr>
        <w:ind w:left="1789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56573966">
    <w:abstractNumId w:val="8"/>
  </w:num>
  <w:num w:numId="2" w16cid:durableId="686058972">
    <w:abstractNumId w:val="6"/>
  </w:num>
  <w:num w:numId="3" w16cid:durableId="1682850931">
    <w:abstractNumId w:val="5"/>
  </w:num>
  <w:num w:numId="4" w16cid:durableId="2013679867">
    <w:abstractNumId w:val="4"/>
  </w:num>
  <w:num w:numId="5" w16cid:durableId="58526823">
    <w:abstractNumId w:val="7"/>
  </w:num>
  <w:num w:numId="6" w16cid:durableId="1508716320">
    <w:abstractNumId w:val="3"/>
  </w:num>
  <w:num w:numId="7" w16cid:durableId="663898159">
    <w:abstractNumId w:val="2"/>
  </w:num>
  <w:num w:numId="8" w16cid:durableId="1865828533">
    <w:abstractNumId w:val="1"/>
  </w:num>
  <w:num w:numId="9" w16cid:durableId="1711762089">
    <w:abstractNumId w:val="0"/>
  </w:num>
  <w:num w:numId="10" w16cid:durableId="950282615">
    <w:abstractNumId w:val="21"/>
  </w:num>
  <w:num w:numId="11" w16cid:durableId="1358234408">
    <w:abstractNumId w:val="13"/>
  </w:num>
  <w:num w:numId="12" w16cid:durableId="1935506623">
    <w:abstractNumId w:val="12"/>
  </w:num>
  <w:num w:numId="13" w16cid:durableId="1839465675">
    <w:abstractNumId w:val="10"/>
  </w:num>
  <w:num w:numId="14" w16cid:durableId="288438077">
    <w:abstractNumId w:val="16"/>
  </w:num>
  <w:num w:numId="15" w16cid:durableId="1796676597">
    <w:abstractNumId w:val="15"/>
  </w:num>
  <w:num w:numId="16" w16cid:durableId="73936057">
    <w:abstractNumId w:val="9"/>
  </w:num>
  <w:num w:numId="17" w16cid:durableId="1864590287">
    <w:abstractNumId w:val="14"/>
  </w:num>
  <w:num w:numId="18" w16cid:durableId="1096360558">
    <w:abstractNumId w:val="20"/>
  </w:num>
  <w:num w:numId="19" w16cid:durableId="1480147618">
    <w:abstractNumId w:val="19"/>
  </w:num>
  <w:num w:numId="20" w16cid:durableId="28535147">
    <w:abstractNumId w:val="17"/>
  </w:num>
  <w:num w:numId="21" w16cid:durableId="112987055">
    <w:abstractNumId w:val="18"/>
  </w:num>
  <w:num w:numId="22" w16cid:durableId="1606889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BEE"/>
    <w:rsid w:val="0012606F"/>
    <w:rsid w:val="0015074B"/>
    <w:rsid w:val="00270390"/>
    <w:rsid w:val="0029639D"/>
    <w:rsid w:val="00326F90"/>
    <w:rsid w:val="00390B56"/>
    <w:rsid w:val="009320FF"/>
    <w:rsid w:val="0099172C"/>
    <w:rsid w:val="00A65174"/>
    <w:rsid w:val="00AA1D8D"/>
    <w:rsid w:val="00B47730"/>
    <w:rsid w:val="00B62482"/>
    <w:rsid w:val="00C15ACF"/>
    <w:rsid w:val="00C33B79"/>
    <w:rsid w:val="00CB0664"/>
    <w:rsid w:val="00D954CE"/>
    <w:rsid w:val="00FC693F"/>
    <w:rsid w:val="3378E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DB7976-8890-4F3F-A184-4899E10C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mdurgavani99@gmail.com</cp:lastModifiedBy>
  <cp:revision>5</cp:revision>
  <dcterms:created xsi:type="dcterms:W3CDTF">2025-07-25T06:36:00Z</dcterms:created>
  <dcterms:modified xsi:type="dcterms:W3CDTF">2025-07-28T06:29:00Z</dcterms:modified>
  <cp:category/>
</cp:coreProperties>
</file>