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Requirements Document (v14)</w:t>
      </w:r>
    </w:p>
    <w:p>
      <w:pPr>
        <w:pStyle w:val="Heading1"/>
      </w:pPr>
      <w:r>
        <w:t>1. System Overview</w:t>
      </w:r>
    </w:p>
    <w:p>
      <w:r>
        <w:t>System supports robot and non-robot programs using a unified, feedback-driven model. Work is structured by Season → Project → Workstream → Task, with iteration driven by QA and Test results.</w:t>
      </w:r>
    </w:p>
    <w:p>
      <w:pPr>
        <w:pStyle w:val="Heading1"/>
      </w:pPr>
      <w:r>
        <w:t>2. Core Principles</w:t>
      </w:r>
    </w:p>
    <w:p>
      <w:r>
        <w:t>- Tasks are the primary unit of work</w:t>
        <w:br/>
        <w:t>- Events define timeline anchors</w:t>
        <w:br/>
        <w:t>- QAReports validate implementation</w:t>
        <w:br/>
        <w:t>- TestResults capture real-world behavior</w:t>
        <w:br/>
        <w:t>- Findings drive iteration</w:t>
        <w:br/>
        <w:t>- Iterations group design changes</w:t>
        <w:br/>
        <w:t>- Risks are derived and inherited</w:t>
        <w:br/>
        <w:t>- Robot and non-technical models are intentionally different</w:t>
      </w:r>
    </w:p>
    <w:p>
      <w:pPr>
        <w:pStyle w:val="Heading1"/>
      </w:pPr>
      <w:r>
        <w:t>3. Core Structure</w:t>
      </w:r>
    </w:p>
    <w:p>
      <w:r>
        <w:t>Season → Project → Workstream → Task</w:t>
        <w:br/>
        <w:br/>
        <w:t>Robot:</w:t>
        <w:br/>
        <w:t>Workstream → Mechanism → PartInstance → PartDefinition</w:t>
        <w:br/>
        <w:br/>
        <w:t>Non-technical:</w:t>
        <w:br/>
        <w:t>Workstream → ArtifactInstance</w:t>
      </w:r>
    </w:p>
    <w:p>
      <w:pPr>
        <w:pStyle w:val="Heading1"/>
      </w:pPr>
      <w:r>
        <w:t>4. Iteration Model</w:t>
      </w:r>
    </w:p>
    <w:p>
      <w:r>
        <w:t>DesignIteration tracks meaningful changes to systems.</w:t>
        <w:br/>
        <w:t>Iterations originate from QA or Test findings.</w:t>
        <w:br/>
        <w:t>Iterations group related Tasks and track design evolution.</w:t>
      </w:r>
    </w:p>
    <w:p>
      <w:pPr>
        <w:pStyle w:val="Heading1"/>
      </w:pPr>
      <w:r>
        <w:t>5. QA and Testing</w:t>
      </w:r>
    </w:p>
    <w:p>
      <w:r>
        <w:t>QAReports belong to Tasks.</w:t>
        <w:br/>
        <w:t>QAFindings identify issues and may spawn Tasks or Iterations.</w:t>
        <w:br/>
        <w:br/>
        <w:t>TestResults belong to Events.</w:t>
        <w:br/>
        <w:t>TestFindings identify real-world issues and may spawn Tasks or Iterations.</w:t>
      </w:r>
    </w:p>
    <w:p>
      <w:pPr>
        <w:pStyle w:val="Heading1"/>
      </w:pPr>
      <w:r>
        <w:t>6. Risk Model</w:t>
      </w:r>
    </w:p>
    <w:p>
      <w:r>
        <w:t>Risks are derived from findings and attach to Part, Mechanism, Workstream, or Project.</w:t>
        <w:br/>
        <w:t>Risks are inherited upward and used for planning decisions.</w:t>
      </w:r>
    </w:p>
    <w:p>
      <w:pPr>
        <w:pStyle w:val="Heading1"/>
      </w:pPr>
      <w:r>
        <w:t>7. Timeline Model</w:t>
      </w:r>
    </w:p>
    <w:p>
      <w:r>
        <w:t>Events represent deadlines and execution points.</w:t>
        <w:br/>
        <w:t>Tasks may target Events.</w:t>
        <w:br/>
        <w:t>Events generate TestResults which drive new Tasks and Iterations.</w:t>
      </w:r>
    </w:p>
    <w:p>
      <w:pPr>
        <w:pStyle w:val="Heading1"/>
      </w:pPr>
      <w:r>
        <w:t>8. Non-Functional Requirements</w:t>
      </w:r>
    </w:p>
    <w:p>
      <w:r>
        <w:t>- Supports multi-project coordination</w:t>
        <w:br/>
        <w:t>- Mobile-friendly</w:t>
        <w:br/>
        <w:t>- Real-time updates</w:t>
        <w:br/>
        <w:t>- Strong data consistency across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