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Requirements Document (v10)</w:t>
      </w:r>
    </w:p>
    <w:p>
      <w:pPr>
        <w:pStyle w:val="Heading1"/>
      </w:pPr>
      <w:r>
        <w:t>1. System Overview</w:t>
      </w:r>
    </w:p>
    <w:p>
      <w:r>
        <w:t>System supports robot and team operations across seasons using Season → Project → Workstream → Task structure. System is feedback-driven using Events, TestResults, QAReports, and Risks.</w:t>
      </w:r>
    </w:p>
    <w:p>
      <w:pPr>
        <w:pStyle w:val="Heading1"/>
      </w:pPr>
      <w:r>
        <w:t>2. Core Principles</w:t>
      </w:r>
    </w:p>
    <w:p>
      <w:r>
        <w:t>- Tasks are the primary unit of work</w:t>
        <w:br/>
        <w:t>- Events define deadlines and timeline anchors</w:t>
        <w:br/>
        <w:t>- TestResults capture real-world validation</w:t>
        <w:br/>
        <w:t>- QAReports validate implementation</w:t>
        <w:br/>
        <w:t>- Risks are derived from findings</w:t>
        <w:br/>
        <w:t>- No Objectives or Requirements layer</w:t>
      </w:r>
    </w:p>
    <w:p>
      <w:pPr>
        <w:pStyle w:val="Heading1"/>
      </w:pPr>
      <w:r>
        <w:t>3. Core Structure</w:t>
      </w:r>
    </w:p>
    <w:p>
      <w:r>
        <w:t>Season → Project → Workstream → Task</w:t>
        <w:br/>
        <w:t>Robot projects additionally use Mechanism → PartInstance → PartDefinition</w:t>
      </w:r>
    </w:p>
    <w:p>
      <w:pPr>
        <w:pStyle w:val="Heading1"/>
      </w:pPr>
      <w:r>
        <w:t>4. Functional Requirements</w:t>
      </w:r>
    </w:p>
    <w:p>
      <w:r>
        <w:t>4.1 Task Management:</w:t>
        <w:br/>
        <w:t>- Tasks belong to one Workstream</w:t>
        <w:br/>
        <w:t>- Tasks may target an Event (deadline)</w:t>
        <w:br/>
        <w:t>- Tasks may depend on other Tasks</w:t>
        <w:br/>
        <w:t>- Tasks may reference Mechanisms and PartInstances (robot only)</w:t>
        <w:br/>
        <w:br/>
        <w:t>4.2 Events:</w:t>
        <w:br/>
        <w:t>- Events belong to Projects</w:t>
        <w:br/>
        <w:t>- Represent deadlines, practices, competitions, meetings</w:t>
        <w:br/>
        <w:br/>
        <w:t>4.3 QA:</w:t>
        <w:br/>
        <w:t>- QAReports belong to Tasks</w:t>
        <w:br/>
        <w:t>- QAFinding identifies issues</w:t>
        <w:br/>
        <w:t>- QA can return tasks to InProgress or spawn new tasks</w:t>
        <w:br/>
        <w:br/>
        <w:t>4.4 Testing:</w:t>
        <w:br/>
        <w:t>- TestResults belong to Events</w:t>
        <w:br/>
        <w:t>- TestFindings identify issues</w:t>
        <w:br/>
        <w:t>- Findings can spawn tasks</w:t>
        <w:br/>
        <w:br/>
        <w:t>4.5 Risk:</w:t>
        <w:br/>
        <w:t>- Risks are derived from QA/Test findings</w:t>
        <w:br/>
        <w:t>- Risks attach to Part, Mechanism, Workstream, or Project</w:t>
        <w:br/>
        <w:t>- Risks can spawn mitigation tasks</w:t>
      </w:r>
    </w:p>
    <w:p>
      <w:pPr>
        <w:pStyle w:val="Heading1"/>
      </w:pPr>
      <w:r>
        <w:t>5. Part Tracking (Robot Only)</w:t>
      </w:r>
    </w:p>
    <w:p>
      <w:r>
        <w:t>- PartDefinition represents reusable design/spec</w:t>
        <w:br/>
        <w:t>- PartInstance represents usage within a project</w:t>
        <w:br/>
        <w:t>- Each PartInstance belongs to one Workstream</w:t>
        <w:br/>
        <w:t>- Mechanisms group parts for behavior/control</w:t>
      </w:r>
    </w:p>
    <w:p>
      <w:pPr>
        <w:pStyle w:val="Heading1"/>
      </w:pPr>
      <w:r>
        <w:t>6. Timeline Model</w:t>
      </w:r>
    </w:p>
    <w:p>
      <w:r>
        <w:t>Timeline consists of Tasks and Events</w:t>
        <w:br/>
        <w:t>Tasks can target Events</w:t>
        <w:br/>
        <w:t>Events generate TestResults which create new Tasks</w:t>
      </w:r>
    </w:p>
    <w:p>
      <w:pPr>
        <w:pStyle w:val="Heading1"/>
      </w:pPr>
      <w:r>
        <w:t>7. Non-Functional Requirements</w:t>
      </w:r>
    </w:p>
    <w:p>
      <w:r>
        <w:t>- Supports 20–30 users</w:t>
        <w:br/>
        <w:t>- Mobile-friendly</w:t>
        <w:br/>
        <w:t>- Real-time updates</w:t>
        <w:br/>
        <w:t>- Data integrity across relationships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