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8BFFB" w14:textId="6E453A52" w:rsidR="006D29BC" w:rsidRDefault="006D29BC" w:rsidP="006D29BC">
      <w:pPr>
        <w:jc w:val="right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0DB58C4" wp14:editId="29E95682">
            <wp:extent cx="1943786" cy="881380"/>
            <wp:effectExtent l="0" t="0" r="0" b="0"/>
            <wp:docPr id="14238734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711" cy="8899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B8048" w14:textId="77777777" w:rsidR="006D29BC" w:rsidRDefault="006D29BC" w:rsidP="00477AA4">
      <w:pPr>
        <w:rPr>
          <w:b/>
          <w:bCs/>
        </w:rPr>
      </w:pPr>
    </w:p>
    <w:p w14:paraId="20916A8E" w14:textId="7839F225" w:rsidR="008415FF" w:rsidRDefault="008415FF" w:rsidP="00477AA4">
      <w:r w:rsidRPr="00991B33">
        <w:rPr>
          <w:b/>
          <w:bCs/>
        </w:rPr>
        <w:t xml:space="preserve">- Nom et </w:t>
      </w:r>
      <w:r w:rsidR="00A90AD0" w:rsidRPr="00991B33">
        <w:rPr>
          <w:b/>
          <w:bCs/>
        </w:rPr>
        <w:t>prénom</w:t>
      </w:r>
      <w:r w:rsidRPr="00991B33">
        <w:rPr>
          <w:b/>
          <w:bCs/>
        </w:rPr>
        <w:t xml:space="preserve"> :</w:t>
      </w:r>
      <w:r>
        <w:t xml:space="preserve"> BAHHAR Mohamed</w:t>
      </w:r>
      <w:r>
        <w:tab/>
      </w:r>
    </w:p>
    <w:p w14:paraId="05B19F3C" w14:textId="54BF1DC5" w:rsidR="008415FF" w:rsidRPr="00CC6841" w:rsidRDefault="008415FF" w:rsidP="00991B33">
      <w:r w:rsidRPr="008415FF">
        <w:rPr>
          <w:b/>
          <w:bCs/>
        </w:rPr>
        <w:t xml:space="preserve">- Groupe </w:t>
      </w:r>
      <w:r w:rsidRPr="00CC6841">
        <w:t>:</w:t>
      </w:r>
      <w:r w:rsidR="00991B33" w:rsidRPr="00CC6841">
        <w:t xml:space="preserve"> </w:t>
      </w:r>
      <w:r w:rsidR="00991B33" w:rsidRPr="00CC6841">
        <w:t> 1</w:t>
      </w:r>
      <w:r w:rsidR="00991B33" w:rsidRPr="00CC6841">
        <w:rPr>
          <w:vertAlign w:val="superscript"/>
        </w:rPr>
        <w:t>ère</w:t>
      </w:r>
      <w:r w:rsidR="00991B33" w:rsidRPr="00CC6841">
        <w:t xml:space="preserve"> année Master IAA</w:t>
      </w:r>
    </w:p>
    <w:p w14:paraId="0A366584" w14:textId="1E79C505" w:rsidR="008415FF" w:rsidRPr="008415FF" w:rsidRDefault="008415FF" w:rsidP="008415FF">
      <w:pPr>
        <w:rPr>
          <w:b/>
          <w:bCs/>
        </w:rPr>
      </w:pPr>
      <w:r w:rsidRPr="008415FF">
        <w:rPr>
          <w:b/>
          <w:bCs/>
        </w:rPr>
        <w:t xml:space="preserve">- Enseignant </w:t>
      </w:r>
      <w:r w:rsidRPr="00CC6841">
        <w:t>:</w:t>
      </w:r>
      <w:r w:rsidR="00991B33" w:rsidRPr="00CC6841">
        <w:t xml:space="preserve"> Kamal OMARI</w:t>
      </w:r>
    </w:p>
    <w:p w14:paraId="63E12C94" w14:textId="7901CABB" w:rsidR="008415FF" w:rsidRDefault="008415FF" w:rsidP="00991B33">
      <w:pPr>
        <w:rPr>
          <w:b/>
          <w:bCs/>
        </w:rPr>
      </w:pPr>
    </w:p>
    <w:p w14:paraId="02103F84" w14:textId="77777777" w:rsidR="00885C2E" w:rsidRDefault="00885C2E" w:rsidP="00991B33">
      <w:pPr>
        <w:rPr>
          <w:b/>
          <w:bCs/>
        </w:rPr>
      </w:pPr>
    </w:p>
    <w:p w14:paraId="64EE0230" w14:textId="77777777" w:rsidR="00AE08B0" w:rsidRDefault="00AE08B0" w:rsidP="00991B33">
      <w:pPr>
        <w:rPr>
          <w:b/>
          <w:bCs/>
        </w:rPr>
      </w:pPr>
    </w:p>
    <w:p w14:paraId="2877D8EF" w14:textId="77777777" w:rsidR="00AE08B0" w:rsidRDefault="00AE08B0" w:rsidP="00991B33">
      <w:pPr>
        <w:rPr>
          <w:b/>
          <w:bCs/>
        </w:rPr>
      </w:pPr>
    </w:p>
    <w:p w14:paraId="1B61BF4C" w14:textId="77777777" w:rsidR="00AE08B0" w:rsidRDefault="00AE08B0" w:rsidP="00991B33">
      <w:pPr>
        <w:rPr>
          <w:b/>
          <w:bCs/>
        </w:rPr>
      </w:pPr>
    </w:p>
    <w:p w14:paraId="33B4105E" w14:textId="77777777" w:rsidR="00AE08B0" w:rsidRPr="008415FF" w:rsidRDefault="00AE08B0" w:rsidP="00991B33">
      <w:pPr>
        <w:rPr>
          <w:b/>
          <w:bCs/>
        </w:rPr>
      </w:pPr>
    </w:p>
    <w:sdt>
      <w:sdtPr>
        <w:id w:val="-18297619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01B9319D" w14:textId="0D9A7BD0" w:rsidR="00885C2E" w:rsidRDefault="00885C2E">
          <w:pPr>
            <w:pStyle w:val="En-ttedetabledesmatires"/>
          </w:pPr>
          <w:r>
            <w:t>Table des matières</w:t>
          </w:r>
        </w:p>
        <w:p w14:paraId="5C1F1665" w14:textId="353B6BE6" w:rsidR="00AE08B0" w:rsidRDefault="00885C2E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294426" w:history="1">
            <w:r w:rsidR="00AE08B0" w:rsidRPr="009042D4">
              <w:rPr>
                <w:rStyle w:val="Lienhypertexte"/>
                <w:noProof/>
              </w:rPr>
              <w:t>Introduction</w:t>
            </w:r>
            <w:r w:rsidR="00AE08B0">
              <w:rPr>
                <w:noProof/>
                <w:webHidden/>
              </w:rPr>
              <w:tab/>
            </w:r>
            <w:r w:rsidR="00AE08B0">
              <w:rPr>
                <w:noProof/>
                <w:webHidden/>
              </w:rPr>
              <w:fldChar w:fldCharType="begin"/>
            </w:r>
            <w:r w:rsidR="00AE08B0">
              <w:rPr>
                <w:noProof/>
                <w:webHidden/>
              </w:rPr>
              <w:instrText xml:space="preserve"> PAGEREF _Toc225294426 \h </w:instrText>
            </w:r>
            <w:r w:rsidR="00AE08B0">
              <w:rPr>
                <w:noProof/>
                <w:webHidden/>
              </w:rPr>
            </w:r>
            <w:r w:rsidR="00AE08B0">
              <w:rPr>
                <w:noProof/>
                <w:webHidden/>
              </w:rPr>
              <w:fldChar w:fldCharType="separate"/>
            </w:r>
            <w:r w:rsidR="00AE08B0">
              <w:rPr>
                <w:noProof/>
                <w:webHidden/>
              </w:rPr>
              <w:t>2</w:t>
            </w:r>
            <w:r w:rsidR="00AE08B0">
              <w:rPr>
                <w:noProof/>
                <w:webHidden/>
              </w:rPr>
              <w:fldChar w:fldCharType="end"/>
            </w:r>
          </w:hyperlink>
        </w:p>
        <w:p w14:paraId="2FAB0120" w14:textId="7CB9A9BC" w:rsidR="00AE08B0" w:rsidRDefault="00AE08B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5294427" w:history="1">
            <w:r w:rsidRPr="009042D4">
              <w:rPr>
                <w:rStyle w:val="Lienhypertexte"/>
                <w:noProof/>
              </w:rPr>
              <w:t>Captures (Explication)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_Toc225294427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56F9B2" w14:textId="2C588AFA" w:rsidR="00AE08B0" w:rsidRDefault="00AE08B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fr-FR"/>
            </w:rPr>
          </w:pPr>
          <w:hyperlink w:anchor="_Toc225294428" w:history="1">
            <w:r w:rsidRPr="009042D4">
              <w:rPr>
                <w:rStyle w:val="Lienhypertexte"/>
                <w:noProof/>
              </w:rPr>
              <w:t>Conclusion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_Toc225294428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B0FAB3" w14:textId="79B61008" w:rsidR="00885C2E" w:rsidRDefault="00885C2E">
          <w:r>
            <w:rPr>
              <w:b/>
              <w:bCs/>
            </w:rPr>
            <w:fldChar w:fldCharType="end"/>
          </w:r>
        </w:p>
      </w:sdtContent>
    </w:sdt>
    <w:p w14:paraId="50780960" w14:textId="77777777" w:rsidR="008415FF" w:rsidRDefault="008415FF" w:rsidP="008415FF"/>
    <w:p w14:paraId="65709F25" w14:textId="77777777" w:rsidR="00885C2E" w:rsidRDefault="00885C2E" w:rsidP="008415FF"/>
    <w:p w14:paraId="186E9A01" w14:textId="77777777" w:rsidR="00885C2E" w:rsidRDefault="00885C2E" w:rsidP="008415FF"/>
    <w:p w14:paraId="39B373F7" w14:textId="77777777" w:rsidR="00885C2E" w:rsidRDefault="00885C2E" w:rsidP="008415FF"/>
    <w:p w14:paraId="451298C5" w14:textId="77777777" w:rsidR="00885C2E" w:rsidRDefault="00885C2E" w:rsidP="008415FF"/>
    <w:p w14:paraId="38362A72" w14:textId="77777777" w:rsidR="00885C2E" w:rsidRDefault="00885C2E" w:rsidP="008415FF"/>
    <w:p w14:paraId="61A2B6BC" w14:textId="77777777" w:rsidR="00885C2E" w:rsidRDefault="00885C2E" w:rsidP="008415FF"/>
    <w:p w14:paraId="31002B35" w14:textId="77777777" w:rsidR="00885C2E" w:rsidRDefault="00885C2E" w:rsidP="008415FF"/>
    <w:p w14:paraId="7BA58CBA" w14:textId="77777777" w:rsidR="00885C2E" w:rsidRDefault="00885C2E" w:rsidP="008415FF"/>
    <w:p w14:paraId="2D3FCC47" w14:textId="77777777" w:rsidR="00885C2E" w:rsidRDefault="00885C2E" w:rsidP="008415FF"/>
    <w:p w14:paraId="21D2168B" w14:textId="77777777" w:rsidR="00885C2E" w:rsidRDefault="00885C2E" w:rsidP="008415FF"/>
    <w:p w14:paraId="540E1606" w14:textId="77777777" w:rsidR="00885C2E" w:rsidRDefault="00885C2E" w:rsidP="008415FF"/>
    <w:p w14:paraId="18434D96" w14:textId="77777777" w:rsidR="00885C2E" w:rsidRDefault="00885C2E" w:rsidP="008415FF"/>
    <w:p w14:paraId="66A6C40E" w14:textId="77777777" w:rsidR="00885C2E" w:rsidRDefault="00885C2E" w:rsidP="008415FF"/>
    <w:p w14:paraId="663C2803" w14:textId="77777777" w:rsidR="00885C2E" w:rsidRDefault="00885C2E" w:rsidP="008415FF"/>
    <w:p w14:paraId="7A271867" w14:textId="77777777" w:rsidR="00885C2E" w:rsidRDefault="00885C2E" w:rsidP="008415FF"/>
    <w:p w14:paraId="280C7906" w14:textId="46AA1DF0" w:rsidR="008415FF" w:rsidRDefault="008415FF" w:rsidP="007B32F8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bookmarkStart w:id="0" w:name="_Toc225294426"/>
      <w:r>
        <w:t>Introduction</w:t>
      </w:r>
      <w:bookmarkEnd w:id="0"/>
    </w:p>
    <w:p w14:paraId="018BAA29" w14:textId="77777777" w:rsidR="008415FF" w:rsidRDefault="008415FF" w:rsidP="008415FF"/>
    <w:p w14:paraId="660B853D" w14:textId="12FDADED" w:rsidR="008415FF" w:rsidRPr="001642B7" w:rsidRDefault="008415FF" w:rsidP="005F1498">
      <w:pPr>
        <w:ind w:firstLine="708"/>
        <w:rPr>
          <w:sz w:val="24"/>
          <w:szCs w:val="24"/>
        </w:rPr>
      </w:pPr>
      <w:r w:rsidRPr="001642B7">
        <w:rPr>
          <w:sz w:val="24"/>
          <w:szCs w:val="24"/>
        </w:rPr>
        <w:t xml:space="preserve">Ce TP porte sur le </w:t>
      </w:r>
      <w:r w:rsidR="00CC6841" w:rsidRPr="001642B7">
        <w:rPr>
          <w:sz w:val="24"/>
          <w:szCs w:val="24"/>
        </w:rPr>
        <w:t>prétraitement</w:t>
      </w:r>
      <w:r w:rsidRPr="001642B7">
        <w:rPr>
          <w:sz w:val="24"/>
          <w:szCs w:val="24"/>
        </w:rPr>
        <w:t xml:space="preserve"> des </w:t>
      </w:r>
      <w:r w:rsidR="00CC6841" w:rsidRPr="001642B7">
        <w:rPr>
          <w:sz w:val="24"/>
          <w:szCs w:val="24"/>
        </w:rPr>
        <w:t>données</w:t>
      </w:r>
      <w:r w:rsidRPr="001642B7">
        <w:rPr>
          <w:sz w:val="24"/>
          <w:szCs w:val="24"/>
        </w:rPr>
        <w:t xml:space="preserve"> du </w:t>
      </w:r>
      <w:proofErr w:type="spellStart"/>
      <w:r w:rsidRPr="001642B7">
        <w:rPr>
          <w:sz w:val="24"/>
          <w:szCs w:val="24"/>
        </w:rPr>
        <w:t>dataset</w:t>
      </w:r>
      <w:proofErr w:type="spellEnd"/>
      <w:r w:rsidRPr="001642B7">
        <w:rPr>
          <w:sz w:val="24"/>
          <w:szCs w:val="24"/>
        </w:rPr>
        <w:t xml:space="preserve"> Titanic.</w:t>
      </w:r>
    </w:p>
    <w:p w14:paraId="630364A7" w14:textId="4CBD0810" w:rsidR="008415FF" w:rsidRPr="001642B7" w:rsidRDefault="008415FF" w:rsidP="005F1498">
      <w:pPr>
        <w:ind w:firstLine="708"/>
        <w:rPr>
          <w:sz w:val="24"/>
          <w:szCs w:val="24"/>
        </w:rPr>
      </w:pPr>
      <w:r w:rsidRPr="001642B7">
        <w:rPr>
          <w:sz w:val="24"/>
          <w:szCs w:val="24"/>
        </w:rPr>
        <w:t xml:space="preserve">L'objectif est de </w:t>
      </w:r>
      <w:r w:rsidR="00CC6841" w:rsidRPr="001642B7">
        <w:rPr>
          <w:sz w:val="24"/>
          <w:szCs w:val="24"/>
        </w:rPr>
        <w:t>préparer</w:t>
      </w:r>
      <w:r w:rsidRPr="001642B7">
        <w:rPr>
          <w:sz w:val="24"/>
          <w:szCs w:val="24"/>
        </w:rPr>
        <w:t xml:space="preserve"> des </w:t>
      </w:r>
      <w:r w:rsidR="00CC6841" w:rsidRPr="001642B7">
        <w:rPr>
          <w:sz w:val="24"/>
          <w:szCs w:val="24"/>
        </w:rPr>
        <w:t>données</w:t>
      </w:r>
      <w:r w:rsidRPr="001642B7">
        <w:rPr>
          <w:sz w:val="24"/>
          <w:szCs w:val="24"/>
        </w:rPr>
        <w:t xml:space="preserve"> propres et exploitables pour un futur </w:t>
      </w:r>
      <w:r w:rsidR="00CC6841" w:rsidRPr="001642B7">
        <w:rPr>
          <w:sz w:val="24"/>
          <w:szCs w:val="24"/>
        </w:rPr>
        <w:t>modèle</w:t>
      </w:r>
      <w:r w:rsidRPr="001642B7">
        <w:rPr>
          <w:sz w:val="24"/>
          <w:szCs w:val="24"/>
        </w:rPr>
        <w:t xml:space="preserve"> de Machine Learning.</w:t>
      </w:r>
    </w:p>
    <w:p w14:paraId="74F5EA7C" w14:textId="5BF07F27" w:rsidR="008415FF" w:rsidRPr="001642B7" w:rsidRDefault="008415FF" w:rsidP="005F1498">
      <w:pPr>
        <w:ind w:firstLine="708"/>
        <w:rPr>
          <w:sz w:val="24"/>
          <w:szCs w:val="24"/>
        </w:rPr>
      </w:pPr>
      <w:r w:rsidRPr="001642B7">
        <w:rPr>
          <w:sz w:val="24"/>
          <w:szCs w:val="24"/>
        </w:rPr>
        <w:t xml:space="preserve">Le travail </w:t>
      </w:r>
      <w:r w:rsidR="00CC6841" w:rsidRPr="001642B7">
        <w:rPr>
          <w:sz w:val="24"/>
          <w:szCs w:val="24"/>
        </w:rPr>
        <w:t>réalise</w:t>
      </w:r>
      <w:r w:rsidRPr="001642B7">
        <w:rPr>
          <w:sz w:val="24"/>
          <w:szCs w:val="24"/>
        </w:rPr>
        <w:t xml:space="preserve"> suit 4 </w:t>
      </w:r>
      <w:r w:rsidR="00CC6841" w:rsidRPr="001642B7">
        <w:rPr>
          <w:sz w:val="24"/>
          <w:szCs w:val="24"/>
        </w:rPr>
        <w:t>étapes</w:t>
      </w:r>
      <w:r w:rsidRPr="001642B7">
        <w:rPr>
          <w:sz w:val="24"/>
          <w:szCs w:val="24"/>
        </w:rPr>
        <w:t xml:space="preserve"> principales :</w:t>
      </w:r>
    </w:p>
    <w:p w14:paraId="19319A79" w14:textId="7B41FCAA" w:rsidR="008415FF" w:rsidRPr="001642B7" w:rsidRDefault="008415FF" w:rsidP="008415FF">
      <w:pPr>
        <w:rPr>
          <w:sz w:val="24"/>
          <w:szCs w:val="24"/>
        </w:rPr>
      </w:pPr>
      <w:r w:rsidRPr="001642B7">
        <w:rPr>
          <w:sz w:val="24"/>
          <w:szCs w:val="24"/>
        </w:rPr>
        <w:t xml:space="preserve">1. Comprendre la structure du </w:t>
      </w:r>
      <w:proofErr w:type="spellStart"/>
      <w:r w:rsidRPr="001642B7">
        <w:rPr>
          <w:sz w:val="24"/>
          <w:szCs w:val="24"/>
        </w:rPr>
        <w:t>dataset</w:t>
      </w:r>
      <w:proofErr w:type="spellEnd"/>
      <w:r w:rsidRPr="001642B7">
        <w:rPr>
          <w:sz w:val="24"/>
          <w:szCs w:val="24"/>
        </w:rPr>
        <w:t xml:space="preserve"> (types, </w:t>
      </w:r>
      <w:r w:rsidR="00CC6841" w:rsidRPr="001642B7">
        <w:rPr>
          <w:sz w:val="24"/>
          <w:szCs w:val="24"/>
        </w:rPr>
        <w:t>aperçu</w:t>
      </w:r>
      <w:r w:rsidRPr="001642B7">
        <w:rPr>
          <w:sz w:val="24"/>
          <w:szCs w:val="24"/>
        </w:rPr>
        <w:t>, valeurs manquantes).</w:t>
      </w:r>
    </w:p>
    <w:p w14:paraId="1EFFDE83" w14:textId="6F7E50D9" w:rsidR="008415FF" w:rsidRPr="001642B7" w:rsidRDefault="008415FF" w:rsidP="008415FF">
      <w:pPr>
        <w:rPr>
          <w:sz w:val="24"/>
          <w:szCs w:val="24"/>
        </w:rPr>
      </w:pPr>
      <w:r w:rsidRPr="001642B7">
        <w:rPr>
          <w:sz w:val="24"/>
          <w:szCs w:val="24"/>
        </w:rPr>
        <w:t xml:space="preserve">2. Nettoyer les </w:t>
      </w:r>
      <w:r w:rsidR="00CC6841" w:rsidRPr="001642B7">
        <w:rPr>
          <w:sz w:val="24"/>
          <w:szCs w:val="24"/>
        </w:rPr>
        <w:t>données</w:t>
      </w:r>
      <w:r w:rsidRPr="001642B7">
        <w:rPr>
          <w:sz w:val="24"/>
          <w:szCs w:val="24"/>
        </w:rPr>
        <w:t xml:space="preserve"> (imputation et traitement des valeurs </w:t>
      </w:r>
      <w:r w:rsidR="00CC6841" w:rsidRPr="001642B7">
        <w:rPr>
          <w:sz w:val="24"/>
          <w:szCs w:val="24"/>
        </w:rPr>
        <w:t>extrêmes</w:t>
      </w:r>
      <w:r w:rsidRPr="001642B7">
        <w:rPr>
          <w:sz w:val="24"/>
          <w:szCs w:val="24"/>
        </w:rPr>
        <w:t>).</w:t>
      </w:r>
    </w:p>
    <w:p w14:paraId="5908172A" w14:textId="77777777" w:rsidR="008415FF" w:rsidRPr="001642B7" w:rsidRDefault="008415FF" w:rsidP="008415FF">
      <w:pPr>
        <w:rPr>
          <w:sz w:val="24"/>
          <w:szCs w:val="24"/>
        </w:rPr>
      </w:pPr>
      <w:r w:rsidRPr="001642B7">
        <w:rPr>
          <w:sz w:val="24"/>
          <w:szCs w:val="24"/>
        </w:rPr>
        <w:t>3. Transformer les variables (encodage + normalisation/standardisation).</w:t>
      </w:r>
    </w:p>
    <w:p w14:paraId="266D7C5A" w14:textId="520564E3" w:rsidR="008415FF" w:rsidRPr="001642B7" w:rsidRDefault="008415FF" w:rsidP="008415FF">
      <w:pPr>
        <w:rPr>
          <w:sz w:val="24"/>
          <w:szCs w:val="24"/>
        </w:rPr>
      </w:pPr>
      <w:r w:rsidRPr="001642B7">
        <w:rPr>
          <w:sz w:val="24"/>
          <w:szCs w:val="24"/>
        </w:rPr>
        <w:t xml:space="preserve">4. Traiter le </w:t>
      </w:r>
      <w:r w:rsidR="00CC6841" w:rsidRPr="001642B7">
        <w:rPr>
          <w:sz w:val="24"/>
          <w:szCs w:val="24"/>
        </w:rPr>
        <w:t>déséquilibre</w:t>
      </w:r>
      <w:r w:rsidRPr="001642B7">
        <w:rPr>
          <w:sz w:val="24"/>
          <w:szCs w:val="24"/>
        </w:rPr>
        <w:t xml:space="preserve"> des classes de la variable cible </w:t>
      </w:r>
      <w:proofErr w:type="spellStart"/>
      <w:r w:rsidRPr="001642B7">
        <w:rPr>
          <w:sz w:val="24"/>
          <w:szCs w:val="24"/>
        </w:rPr>
        <w:t>Survived</w:t>
      </w:r>
      <w:proofErr w:type="spellEnd"/>
      <w:r w:rsidRPr="001642B7">
        <w:rPr>
          <w:sz w:val="24"/>
          <w:szCs w:val="24"/>
        </w:rPr>
        <w:t>.</w:t>
      </w:r>
    </w:p>
    <w:p w14:paraId="51485738" w14:textId="77777777" w:rsidR="008415FF" w:rsidRPr="001642B7" w:rsidRDefault="008415FF" w:rsidP="008415FF">
      <w:pPr>
        <w:rPr>
          <w:sz w:val="24"/>
          <w:szCs w:val="24"/>
        </w:rPr>
      </w:pPr>
    </w:p>
    <w:p w14:paraId="5F46E6F8" w14:textId="500DF473" w:rsidR="008415FF" w:rsidRPr="001642B7" w:rsidRDefault="008415FF" w:rsidP="008415FF">
      <w:pPr>
        <w:rPr>
          <w:sz w:val="24"/>
          <w:szCs w:val="24"/>
        </w:rPr>
      </w:pPr>
      <w:r w:rsidRPr="001642B7">
        <w:rPr>
          <w:sz w:val="24"/>
          <w:szCs w:val="24"/>
        </w:rPr>
        <w:t xml:space="preserve">Le notebook utilise Pandas, </w:t>
      </w:r>
      <w:proofErr w:type="spellStart"/>
      <w:r w:rsidRPr="001642B7">
        <w:rPr>
          <w:sz w:val="24"/>
          <w:szCs w:val="24"/>
        </w:rPr>
        <w:t>NumPy</w:t>
      </w:r>
      <w:proofErr w:type="spellEnd"/>
      <w:r w:rsidRPr="001642B7">
        <w:rPr>
          <w:sz w:val="24"/>
          <w:szCs w:val="24"/>
        </w:rPr>
        <w:t xml:space="preserve">, Seaborn, </w:t>
      </w:r>
      <w:proofErr w:type="spellStart"/>
      <w:r w:rsidRPr="001642B7">
        <w:rPr>
          <w:sz w:val="24"/>
          <w:szCs w:val="24"/>
        </w:rPr>
        <w:t>Matplotlib</w:t>
      </w:r>
      <w:proofErr w:type="spellEnd"/>
      <w:r w:rsidRPr="001642B7">
        <w:rPr>
          <w:sz w:val="24"/>
          <w:szCs w:val="24"/>
        </w:rPr>
        <w:t xml:space="preserve">, </w:t>
      </w:r>
      <w:proofErr w:type="spellStart"/>
      <w:r w:rsidRPr="001642B7">
        <w:rPr>
          <w:sz w:val="24"/>
          <w:szCs w:val="24"/>
        </w:rPr>
        <w:t>scikit-learn</w:t>
      </w:r>
      <w:proofErr w:type="spellEnd"/>
      <w:r w:rsidRPr="001642B7">
        <w:rPr>
          <w:sz w:val="24"/>
          <w:szCs w:val="24"/>
        </w:rPr>
        <w:t xml:space="preserve"> et SMOTE (avec repli automatique si </w:t>
      </w:r>
      <w:r w:rsidR="005F1498" w:rsidRPr="001642B7">
        <w:rPr>
          <w:sz w:val="24"/>
          <w:szCs w:val="24"/>
        </w:rPr>
        <w:t>incompatibilité</w:t>
      </w:r>
      <w:r w:rsidRPr="001642B7">
        <w:rPr>
          <w:sz w:val="24"/>
          <w:szCs w:val="24"/>
        </w:rPr>
        <w:t xml:space="preserve"> de version).</w:t>
      </w:r>
    </w:p>
    <w:p w14:paraId="08435CDB" w14:textId="77777777" w:rsidR="008415FF" w:rsidRDefault="008415FF" w:rsidP="008415FF"/>
    <w:p w14:paraId="6EDACB90" w14:textId="77777777" w:rsidR="001F0181" w:rsidRDefault="001F0181" w:rsidP="008415FF"/>
    <w:p w14:paraId="1ADE73EA" w14:textId="77777777" w:rsidR="001F0181" w:rsidRDefault="001F0181" w:rsidP="008415FF"/>
    <w:p w14:paraId="373456C6" w14:textId="77777777" w:rsidR="001F0181" w:rsidRDefault="001F0181" w:rsidP="008415FF"/>
    <w:p w14:paraId="6EE78EA0" w14:textId="77777777" w:rsidR="001F0181" w:rsidRDefault="001F0181" w:rsidP="008415FF"/>
    <w:p w14:paraId="6A54E5C8" w14:textId="77777777" w:rsidR="001F0181" w:rsidRDefault="001F0181" w:rsidP="008415FF"/>
    <w:p w14:paraId="5F38CFC2" w14:textId="77777777" w:rsidR="001F0181" w:rsidRDefault="001F0181" w:rsidP="008415FF"/>
    <w:p w14:paraId="57871B12" w14:textId="77777777" w:rsidR="001F0181" w:rsidRDefault="001F0181" w:rsidP="008415FF"/>
    <w:p w14:paraId="5E2FEB84" w14:textId="77777777" w:rsidR="001F0181" w:rsidRDefault="001F0181" w:rsidP="008415FF"/>
    <w:p w14:paraId="7B544C03" w14:textId="77777777" w:rsidR="001F0181" w:rsidRDefault="001F0181" w:rsidP="008415FF"/>
    <w:p w14:paraId="33138519" w14:textId="77777777" w:rsidR="001F0181" w:rsidRDefault="001F0181" w:rsidP="008415FF"/>
    <w:p w14:paraId="3F0AC378" w14:textId="77777777" w:rsidR="00885C2E" w:rsidRDefault="00885C2E" w:rsidP="008415FF"/>
    <w:p w14:paraId="5D998923" w14:textId="77777777" w:rsidR="00885C2E" w:rsidRDefault="00885C2E" w:rsidP="008415FF"/>
    <w:p w14:paraId="55CF0EC1" w14:textId="77777777" w:rsidR="00885C2E" w:rsidRDefault="00885C2E" w:rsidP="008415FF"/>
    <w:p w14:paraId="6BE2ADDD" w14:textId="77777777" w:rsidR="00885C2E" w:rsidRDefault="00885C2E" w:rsidP="008415FF"/>
    <w:p w14:paraId="14F4EDEE" w14:textId="77777777" w:rsidR="00885C2E" w:rsidRDefault="00885C2E" w:rsidP="008415FF"/>
    <w:p w14:paraId="5997CE84" w14:textId="3745608A" w:rsidR="008415FF" w:rsidRDefault="001F0181" w:rsidP="007B32F8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bookmarkStart w:id="1" w:name="_Toc225294427"/>
      <w:r>
        <w:t>Captures (</w:t>
      </w:r>
      <w:r w:rsidR="007B32F8">
        <w:t>Explication</w:t>
      </w:r>
      <w:r w:rsidR="001642B7">
        <w:t>)</w:t>
      </w:r>
      <w:bookmarkEnd w:id="1"/>
    </w:p>
    <w:p w14:paraId="2FDA722D" w14:textId="77777777" w:rsidR="008415FF" w:rsidRDefault="008415FF" w:rsidP="008415FF"/>
    <w:p w14:paraId="340ECDB5" w14:textId="6525169F" w:rsidR="008415FF" w:rsidRDefault="008E7E81" w:rsidP="008415FF">
      <w:r w:rsidRPr="008E7E81">
        <w:drawing>
          <wp:inline distT="0" distB="0" distL="0" distR="0" wp14:anchorId="5AE1B38B" wp14:editId="71565E79">
            <wp:extent cx="5760720" cy="1973580"/>
            <wp:effectExtent l="0" t="0" r="0" b="7620"/>
            <wp:docPr id="168124474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47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46B55" w14:textId="0E874813" w:rsidR="008E7E81" w:rsidRDefault="008E7E81" w:rsidP="00C651C5">
      <w:pPr>
        <w:ind w:firstLine="708"/>
      </w:pPr>
      <w:r>
        <w:t>=&gt;</w:t>
      </w:r>
      <w:r w:rsidR="00C0628D" w:rsidRPr="00C0628D">
        <w:t xml:space="preserve"> Imports et configuration</w:t>
      </w:r>
      <w:r w:rsidR="00C0628D">
        <w:t> :</w:t>
      </w:r>
      <w:r w:rsidR="00C0628D" w:rsidRPr="00C0628D">
        <w:t xml:space="preserve"> </w:t>
      </w:r>
      <w:r w:rsidR="00C0628D" w:rsidRPr="00C0628D">
        <w:t xml:space="preserve">Cette cellule charge les </w:t>
      </w:r>
      <w:r w:rsidR="00C0628D" w:rsidRPr="00C0628D">
        <w:t>bibliothèques</w:t>
      </w:r>
      <w:r w:rsidR="00C0628D" w:rsidRPr="00C0628D">
        <w:t xml:space="preserve"> </w:t>
      </w:r>
      <w:r w:rsidR="00C651C5" w:rsidRPr="00C0628D">
        <w:t>nécessaires</w:t>
      </w:r>
      <w:r w:rsidR="00C651C5">
        <w:t>.</w:t>
      </w:r>
    </w:p>
    <w:p w14:paraId="503E6598" w14:textId="77777777" w:rsidR="00C0628D" w:rsidRDefault="00C0628D" w:rsidP="008415FF"/>
    <w:p w14:paraId="2D43FD52" w14:textId="0BBC211A" w:rsidR="00C0628D" w:rsidRDefault="00D41454" w:rsidP="008415FF">
      <w:r w:rsidRPr="00D41454">
        <w:drawing>
          <wp:inline distT="0" distB="0" distL="0" distR="0" wp14:anchorId="4B4E9DCA" wp14:editId="4F8F81AA">
            <wp:extent cx="5760720" cy="1941195"/>
            <wp:effectExtent l="0" t="0" r="0" b="1905"/>
            <wp:docPr id="10408680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868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43AB1" w14:textId="056DCFBF" w:rsidR="00D41454" w:rsidRDefault="00D41454" w:rsidP="00C651C5">
      <w:pPr>
        <w:ind w:firstLine="708"/>
      </w:pPr>
      <w:r>
        <w:t>=&gt;</w:t>
      </w:r>
      <w:r w:rsidRPr="00D41454">
        <w:t xml:space="preserve">Dans cette première étape, le jeu de données Titanic a été chargé à l’aide de la fonction </w:t>
      </w:r>
      <w:proofErr w:type="spellStart"/>
      <w:r w:rsidRPr="00D41454">
        <w:t>load_</w:t>
      </w:r>
      <w:proofErr w:type="gramStart"/>
      <w:r w:rsidRPr="00D41454">
        <w:t>dataset</w:t>
      </w:r>
      <w:proofErr w:type="spellEnd"/>
      <w:r w:rsidRPr="00D41454">
        <w:t>(</w:t>
      </w:r>
      <w:proofErr w:type="gramEnd"/>
      <w:r w:rsidRPr="00D41454">
        <w:t xml:space="preserve">) de la bibliothèque Seaborn. Ce </w:t>
      </w:r>
      <w:proofErr w:type="spellStart"/>
      <w:r w:rsidRPr="00D41454">
        <w:t>dataset</w:t>
      </w:r>
      <w:proofErr w:type="spellEnd"/>
      <w:r w:rsidRPr="00D41454">
        <w:t xml:space="preserve"> est couramment utilisé en Machine Learning pour des tâches de classification, notamment pour prédire la survie des passagers.</w:t>
      </w:r>
    </w:p>
    <w:p w14:paraId="26712617" w14:textId="77777777" w:rsidR="00816536" w:rsidRPr="00816536" w:rsidRDefault="00816536" w:rsidP="00816536">
      <w:r w:rsidRPr="00816536">
        <w:t>Cette étape d’exploration est essentielle, car elle permet de :</w:t>
      </w:r>
    </w:p>
    <w:p w14:paraId="5DCEF5A1" w14:textId="3CDAB694" w:rsidR="00816536" w:rsidRPr="00816536" w:rsidRDefault="00816536" w:rsidP="00816536">
      <w:pPr>
        <w:numPr>
          <w:ilvl w:val="0"/>
          <w:numId w:val="1"/>
        </w:numPr>
      </w:pPr>
      <w:r w:rsidRPr="00816536">
        <w:t>Comprendre</w:t>
      </w:r>
      <w:r w:rsidRPr="00816536">
        <w:t xml:space="preserve"> la structure du </w:t>
      </w:r>
      <w:proofErr w:type="spellStart"/>
      <w:r w:rsidR="00C651C5" w:rsidRPr="00816536">
        <w:t>dataset</w:t>
      </w:r>
      <w:proofErr w:type="spellEnd"/>
      <w:r w:rsidR="00C651C5" w:rsidRPr="00816536">
        <w:t>.</w:t>
      </w:r>
    </w:p>
    <w:p w14:paraId="67B200F2" w14:textId="31F91443" w:rsidR="00816536" w:rsidRPr="00816536" w:rsidRDefault="00816536" w:rsidP="00816536">
      <w:pPr>
        <w:numPr>
          <w:ilvl w:val="0"/>
          <w:numId w:val="1"/>
        </w:numPr>
      </w:pPr>
      <w:r w:rsidRPr="00816536">
        <w:t>Identifier</w:t>
      </w:r>
      <w:r w:rsidRPr="00816536">
        <w:t xml:space="preserve"> les types de </w:t>
      </w:r>
      <w:r w:rsidR="00C651C5" w:rsidRPr="00816536">
        <w:t>variables.</w:t>
      </w:r>
    </w:p>
    <w:p w14:paraId="32DB2D7D" w14:textId="60AEAB21" w:rsidR="00816536" w:rsidRPr="00816536" w:rsidRDefault="00816536" w:rsidP="00816536">
      <w:pPr>
        <w:numPr>
          <w:ilvl w:val="0"/>
          <w:numId w:val="1"/>
        </w:numPr>
      </w:pPr>
      <w:r w:rsidRPr="00816536">
        <w:t>Détecter</w:t>
      </w:r>
      <w:r w:rsidRPr="00816536">
        <w:t xml:space="preserve"> les valeurs </w:t>
      </w:r>
      <w:r w:rsidR="00C651C5" w:rsidRPr="00816536">
        <w:t>manquantes.</w:t>
      </w:r>
    </w:p>
    <w:p w14:paraId="1D6CEBA1" w14:textId="77777777" w:rsidR="00816536" w:rsidRPr="00816536" w:rsidRDefault="00816536" w:rsidP="00816536">
      <w:r w:rsidRPr="00816536">
        <w:t>Ces informations sont indispensables pour appliquer correctement les techniques de prétraitement dans les étapes suivantes.</w:t>
      </w:r>
    </w:p>
    <w:p w14:paraId="2F90F3C9" w14:textId="77777777" w:rsidR="00C651C5" w:rsidRDefault="00C651C5" w:rsidP="00D41454"/>
    <w:p w14:paraId="0453E6A6" w14:textId="1BBDAF78" w:rsidR="00C651C5" w:rsidRDefault="0085748A" w:rsidP="00D41454">
      <w:r w:rsidRPr="0085748A">
        <w:lastRenderedPageBreak/>
        <w:drawing>
          <wp:inline distT="0" distB="0" distL="0" distR="0" wp14:anchorId="5701449E" wp14:editId="6DDC3A7C">
            <wp:extent cx="5760720" cy="1940560"/>
            <wp:effectExtent l="0" t="0" r="0" b="2540"/>
            <wp:docPr id="171552620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526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1E58" w14:textId="2EA8DCC2" w:rsidR="0085748A" w:rsidRDefault="0085748A" w:rsidP="0085748A">
      <w:pPr>
        <w:ind w:firstLine="708"/>
      </w:pPr>
      <w:r w:rsidRPr="0085748A">
        <w:t xml:space="preserve">=&gt;Cette cellule donne une vue globale du </w:t>
      </w:r>
      <w:proofErr w:type="spellStart"/>
      <w:r w:rsidRPr="0085748A">
        <w:t>dataset</w:t>
      </w:r>
      <w:proofErr w:type="spellEnd"/>
      <w:r w:rsidRPr="0085748A">
        <w:t xml:space="preserve"> Titanic et identifie les premiers </w:t>
      </w:r>
      <w:r w:rsidR="009C3512" w:rsidRPr="0085748A">
        <w:t>problèmes</w:t>
      </w:r>
      <w:r w:rsidRPr="0085748A">
        <w:t xml:space="preserve"> de </w:t>
      </w:r>
      <w:r w:rsidR="009C3512" w:rsidRPr="0085748A">
        <w:t>qualité</w:t>
      </w:r>
      <w:r w:rsidRPr="0085748A">
        <w:t xml:space="preserve"> (valeurs manquantes).</w:t>
      </w:r>
    </w:p>
    <w:p w14:paraId="1FF57449" w14:textId="6D250754" w:rsidR="009C3512" w:rsidRDefault="00FA39C5" w:rsidP="009C3512">
      <w:r w:rsidRPr="00FA39C5">
        <w:drawing>
          <wp:inline distT="0" distB="0" distL="0" distR="0" wp14:anchorId="409704CC" wp14:editId="258941D5">
            <wp:extent cx="5760720" cy="1920240"/>
            <wp:effectExtent l="0" t="0" r="0" b="3810"/>
            <wp:docPr id="45234635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463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FD456" w14:textId="6E879923" w:rsidR="00FA39C5" w:rsidRDefault="00FA39C5" w:rsidP="009C3512">
      <w:r w:rsidRPr="00FA39C5">
        <w:drawing>
          <wp:inline distT="0" distB="0" distL="0" distR="0" wp14:anchorId="630ACF0C" wp14:editId="51874B78">
            <wp:extent cx="5760720" cy="1945640"/>
            <wp:effectExtent l="0" t="0" r="0" b="0"/>
            <wp:docPr id="10900307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3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C477" w14:textId="2FB7F41D" w:rsidR="00FA39C5" w:rsidRDefault="00FA39C5" w:rsidP="00E35CBC">
      <w:pPr>
        <w:ind w:left="708"/>
      </w:pPr>
      <w:r w:rsidRPr="00FA39C5">
        <w:t xml:space="preserve">=&gt;Cette cellule explique la </w:t>
      </w:r>
      <w:r w:rsidR="00E35CBC" w:rsidRPr="00FA39C5">
        <w:t>stratégie</w:t>
      </w:r>
      <w:r w:rsidRPr="00FA39C5">
        <w:t xml:space="preserve"> de nettoyage : suppression des colonnes trop manquantes, imputation et traitement des valeurs </w:t>
      </w:r>
      <w:r w:rsidR="00E35CBC" w:rsidRPr="00FA39C5">
        <w:t>extrêmes</w:t>
      </w:r>
      <w:r w:rsidRPr="00FA39C5">
        <w:t>.</w:t>
      </w:r>
    </w:p>
    <w:p w14:paraId="22A33C59" w14:textId="41877BF4" w:rsidR="00FA39C5" w:rsidRDefault="00E35CBC" w:rsidP="00E35CBC">
      <w:r w:rsidRPr="00E35CBC">
        <w:t xml:space="preserve">Cette étape de nettoyage est essentielle pour améliorer la qualité du </w:t>
      </w:r>
      <w:proofErr w:type="spellStart"/>
      <w:r w:rsidRPr="00E35CBC">
        <w:t>dataset</w:t>
      </w:r>
      <w:proofErr w:type="spellEnd"/>
      <w:r w:rsidRPr="00E35CBC">
        <w:t>. En supprimant les colonnes fortement incomplètes, on garantit que les données utilisées pour l’analyse et la modélisation sont plus cohérentes et exploitables.</w:t>
      </w:r>
    </w:p>
    <w:p w14:paraId="1A974426" w14:textId="77777777" w:rsidR="00F704DB" w:rsidRDefault="00F704DB" w:rsidP="00E35CBC"/>
    <w:p w14:paraId="77C7D94A" w14:textId="77777777" w:rsidR="00F704DB" w:rsidRDefault="00F704DB" w:rsidP="00E35CBC"/>
    <w:p w14:paraId="011CFEFD" w14:textId="77777777" w:rsidR="00F704DB" w:rsidRDefault="00F704DB" w:rsidP="00E35CBC"/>
    <w:p w14:paraId="49B43786" w14:textId="77777777" w:rsidR="00F704DB" w:rsidRDefault="00F704DB" w:rsidP="00E35CBC"/>
    <w:p w14:paraId="4FB30BE6" w14:textId="77777777" w:rsidR="00F704DB" w:rsidRDefault="00F704DB" w:rsidP="00E35CBC"/>
    <w:p w14:paraId="79DF7A88" w14:textId="77777777" w:rsidR="00F704DB" w:rsidRDefault="00F704DB" w:rsidP="00E35CBC"/>
    <w:p w14:paraId="4DF78DF7" w14:textId="34498BE0" w:rsidR="00E35CBC" w:rsidRDefault="0071299B" w:rsidP="00E35CBC">
      <w:r w:rsidRPr="0071299B">
        <w:drawing>
          <wp:inline distT="0" distB="0" distL="0" distR="0" wp14:anchorId="0487E2CD" wp14:editId="6493221D">
            <wp:extent cx="5760720" cy="1968500"/>
            <wp:effectExtent l="0" t="0" r="0" b="0"/>
            <wp:docPr id="31225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55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F76D" w14:textId="11012DEF" w:rsidR="0071299B" w:rsidRPr="0071299B" w:rsidRDefault="0071299B" w:rsidP="0071299B">
      <w:pPr>
        <w:ind w:firstLine="708"/>
      </w:pPr>
      <w:r w:rsidRPr="0071299B">
        <w:t xml:space="preserve">=&gt;Après avoir supprimé les colonnes contenant un grand nombre de valeurs manquantes, une étape d’imputation a été réalisée afin de traiter les valeurs manquantes restantes dans le </w:t>
      </w:r>
      <w:proofErr w:type="spellStart"/>
      <w:r w:rsidRPr="0071299B">
        <w:t>dataset</w:t>
      </w:r>
      <w:proofErr w:type="spellEnd"/>
      <w:r w:rsidRPr="0071299B">
        <w:t>.</w:t>
      </w:r>
      <w:r w:rsidRPr="0071299B">
        <w:t xml:space="preserve"> </w:t>
      </w:r>
      <w:r w:rsidRPr="0071299B">
        <w:t xml:space="preserve">Les variables </w:t>
      </w:r>
      <w:r w:rsidRPr="0071299B">
        <w:t>numériques</w:t>
      </w:r>
      <w:r w:rsidRPr="0071299B">
        <w:t xml:space="preserve"> sont </w:t>
      </w:r>
      <w:r w:rsidRPr="0071299B">
        <w:t>imputées</w:t>
      </w:r>
      <w:r w:rsidRPr="0071299B">
        <w:t xml:space="preserve"> par la </w:t>
      </w:r>
      <w:r w:rsidRPr="0071299B">
        <w:t>médiane</w:t>
      </w:r>
      <w:r w:rsidRPr="0071299B">
        <w:t xml:space="preserve">, les variables </w:t>
      </w:r>
      <w:r w:rsidRPr="0071299B">
        <w:t>catégorielles</w:t>
      </w:r>
      <w:r w:rsidRPr="0071299B">
        <w:t xml:space="preserve"> par le mode</w:t>
      </w:r>
    </w:p>
    <w:p w14:paraId="779EDFEB" w14:textId="043851C0" w:rsidR="0071299B" w:rsidRDefault="00843027" w:rsidP="0071299B">
      <w:r w:rsidRPr="00843027">
        <w:drawing>
          <wp:inline distT="0" distB="0" distL="0" distR="0" wp14:anchorId="7FA4DA75" wp14:editId="625F627B">
            <wp:extent cx="5760720" cy="1158240"/>
            <wp:effectExtent l="0" t="0" r="0" b="3810"/>
            <wp:docPr id="4391566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566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D0383" w14:textId="77777777" w:rsidR="00843027" w:rsidRDefault="00843027" w:rsidP="0071299B"/>
    <w:p w14:paraId="2CAB43D2" w14:textId="10D211A8" w:rsidR="00843027" w:rsidRDefault="00843027" w:rsidP="0071299B">
      <w:r w:rsidRPr="00843027">
        <w:drawing>
          <wp:inline distT="0" distB="0" distL="0" distR="0" wp14:anchorId="65FC0869" wp14:editId="56D228B8">
            <wp:extent cx="5760720" cy="1887855"/>
            <wp:effectExtent l="0" t="0" r="0" b="0"/>
            <wp:docPr id="183751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1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816F" w14:textId="67DF2AE5" w:rsidR="00F72138" w:rsidRDefault="00F72138" w:rsidP="00F72138">
      <w:pPr>
        <w:ind w:firstLine="708"/>
      </w:pPr>
      <w:r w:rsidRPr="00F72138">
        <w:t xml:space="preserve">=&gt;L’utilisation des </w:t>
      </w:r>
      <w:proofErr w:type="spellStart"/>
      <w:r w:rsidRPr="00F72138">
        <w:t>boxplots</w:t>
      </w:r>
      <w:proofErr w:type="spellEnd"/>
      <w:r w:rsidRPr="00F72138">
        <w:t xml:space="preserve"> constitue une étape essentielle dans l’analyse exploratoire des données. Elle permet de détecter efficacement les valeurs aberrantes et de préparer leur traitement dans l’étape suivante, afin d’améliorer la qualité du </w:t>
      </w:r>
      <w:proofErr w:type="spellStart"/>
      <w:r w:rsidRPr="00F72138">
        <w:t>dataset</w:t>
      </w:r>
      <w:proofErr w:type="spellEnd"/>
      <w:r w:rsidRPr="00F72138">
        <w:t>.</w:t>
      </w:r>
    </w:p>
    <w:p w14:paraId="79F6F877" w14:textId="7493D21F" w:rsidR="00F72138" w:rsidRDefault="00F704DB" w:rsidP="00F72138">
      <w:r w:rsidRPr="00F704DB">
        <w:lastRenderedPageBreak/>
        <w:drawing>
          <wp:inline distT="0" distB="0" distL="0" distR="0" wp14:anchorId="65F0E259" wp14:editId="293F4D8C">
            <wp:extent cx="5760720" cy="1965960"/>
            <wp:effectExtent l="0" t="0" r="0" b="0"/>
            <wp:docPr id="109328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812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F6EB5" w14:textId="30BE513D" w:rsidR="00F704DB" w:rsidRPr="00F704DB" w:rsidRDefault="00F704DB" w:rsidP="00F11C84">
      <w:pPr>
        <w:ind w:firstLine="708"/>
      </w:pPr>
      <w:r w:rsidRPr="00F704DB">
        <w:t xml:space="preserve">=&gt;Après avoir identifié les valeurs aberrantes à l’aide des </w:t>
      </w:r>
      <w:proofErr w:type="spellStart"/>
      <w:r w:rsidRPr="00F704DB">
        <w:t>boxplots</w:t>
      </w:r>
      <w:proofErr w:type="spellEnd"/>
      <w:r w:rsidRPr="00F704DB">
        <w:t>, une méthode statistique basée sur l’</w:t>
      </w:r>
      <w:r w:rsidRPr="00F704DB">
        <w:rPr>
          <w:b/>
          <w:bCs/>
        </w:rPr>
        <w:t>intervalle interquartile (IQR)</w:t>
      </w:r>
      <w:r w:rsidRPr="00F704DB">
        <w:t xml:space="preserve"> a été utilisée pour les traiter.</w:t>
      </w:r>
      <w:r w:rsidRPr="00F704D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F704DB">
        <w:t xml:space="preserve">L’utilisation de la méthode IQR combinée au remplacement par la médiane permet de traiter efficacement les valeurs aberrantes sans supprimer de données. Cette approche améliore la qualité du </w:t>
      </w:r>
      <w:proofErr w:type="spellStart"/>
      <w:r w:rsidRPr="00F704DB">
        <w:t>dataset</w:t>
      </w:r>
      <w:proofErr w:type="spellEnd"/>
      <w:r w:rsidRPr="00F704DB">
        <w:t xml:space="preserve"> et prépare les données pour les étapes de transformation et de modélisation.</w:t>
      </w:r>
    </w:p>
    <w:p w14:paraId="30F27D1B" w14:textId="2E7AACD7" w:rsidR="00F704DB" w:rsidRDefault="00F11C84" w:rsidP="00F704DB">
      <w:r w:rsidRPr="00F11C84">
        <w:drawing>
          <wp:inline distT="0" distB="0" distL="0" distR="0" wp14:anchorId="33457A77" wp14:editId="4D9E225E">
            <wp:extent cx="5760720" cy="1850390"/>
            <wp:effectExtent l="0" t="0" r="0" b="0"/>
            <wp:docPr id="8256469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469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E041" w14:textId="2EACA392" w:rsidR="00F11C84" w:rsidRDefault="00F11C84" w:rsidP="00F11C84">
      <w:pPr>
        <w:ind w:firstLine="708"/>
      </w:pPr>
      <w:r w:rsidRPr="00F704DB">
        <w:t>=&gt;</w:t>
      </w:r>
      <w:r w:rsidRPr="00F11C84">
        <w:t xml:space="preserve">L’encodage des variables catégorielles constitue une étape essentielle du prétraitement. Le </w:t>
      </w:r>
      <w:proofErr w:type="spellStart"/>
      <w:r w:rsidRPr="00F11C84">
        <w:t>One-Hot</w:t>
      </w:r>
      <w:proofErr w:type="spellEnd"/>
      <w:r w:rsidRPr="00F11C84">
        <w:t xml:space="preserve"> </w:t>
      </w:r>
      <w:proofErr w:type="spellStart"/>
      <w:r w:rsidRPr="00F11C84">
        <w:t>Encoding</w:t>
      </w:r>
      <w:proofErr w:type="spellEnd"/>
      <w:r w:rsidRPr="00F11C84">
        <w:t xml:space="preserve"> permet de transformer efficacement les données qualitatives en données numériques, tout en évitant les biais liés à une interprétation incorrecte des catégories.</w:t>
      </w:r>
    </w:p>
    <w:p w14:paraId="699FEBB3" w14:textId="00FD003A" w:rsidR="00F11C84" w:rsidRDefault="00532E1E" w:rsidP="00F11C84">
      <w:r w:rsidRPr="00532E1E">
        <w:drawing>
          <wp:inline distT="0" distB="0" distL="0" distR="0" wp14:anchorId="04FE575D" wp14:editId="28F0104E">
            <wp:extent cx="5760720" cy="2205990"/>
            <wp:effectExtent l="0" t="0" r="0" b="3810"/>
            <wp:docPr id="10572478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47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177C" w14:textId="14CAE9BC" w:rsidR="00532E1E" w:rsidRDefault="00532E1E" w:rsidP="00532E1E">
      <w:pPr>
        <w:ind w:firstLine="708"/>
      </w:pPr>
      <w:r w:rsidRPr="00532E1E">
        <w:t xml:space="preserve">=&gt;Dans cette étape, les variables numériques du </w:t>
      </w:r>
      <w:proofErr w:type="spellStart"/>
      <w:r w:rsidRPr="00532E1E">
        <w:t>dataset</w:t>
      </w:r>
      <w:proofErr w:type="spellEnd"/>
      <w:r w:rsidRPr="00532E1E">
        <w:t xml:space="preserve"> ont été transformées à l’aide de deux techniques de mise à l’échelle : la </w:t>
      </w:r>
      <w:r w:rsidRPr="00532E1E">
        <w:rPr>
          <w:b/>
          <w:bCs/>
        </w:rPr>
        <w:t>normalisation (Min-Max)</w:t>
      </w:r>
      <w:r w:rsidRPr="00532E1E">
        <w:t xml:space="preserve"> et la </w:t>
      </w:r>
      <w:r w:rsidRPr="00532E1E">
        <w:rPr>
          <w:b/>
          <w:bCs/>
        </w:rPr>
        <w:t>standardisation (Z-score)</w:t>
      </w:r>
      <w:r w:rsidRPr="00532E1E">
        <w:t>.</w:t>
      </w:r>
      <w:r w:rsidRPr="00532E1E">
        <w:t xml:space="preserve"> </w:t>
      </w:r>
      <w:r w:rsidRPr="00532E1E">
        <w:t>La normalisation et la standardisation sont des étapes essentielles du prétraitement. Elles permettent</w:t>
      </w:r>
      <w:r>
        <w:t xml:space="preserve"> </w:t>
      </w:r>
      <w:r w:rsidRPr="00532E1E">
        <w:lastRenderedPageBreak/>
        <w:t>d’améliorer la qualité des données et d’optimiser les performances des modèles de Machine Learning, en particulier pour les algorithmes basés sur les distances ou les gradients.</w:t>
      </w:r>
    </w:p>
    <w:p w14:paraId="02C9ADBA" w14:textId="68136C82" w:rsidR="00532E1E" w:rsidRDefault="006F5BBF" w:rsidP="00532E1E">
      <w:r w:rsidRPr="006F5BBF">
        <w:drawing>
          <wp:inline distT="0" distB="0" distL="0" distR="0" wp14:anchorId="4C36A66B" wp14:editId="02CF3A15">
            <wp:extent cx="5760720" cy="2493645"/>
            <wp:effectExtent l="0" t="0" r="0" b="1905"/>
            <wp:docPr id="14510643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64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562D" w14:textId="77777777" w:rsidR="006F5BBF" w:rsidRPr="006F5BBF" w:rsidRDefault="006F5BBF" w:rsidP="006F5BBF">
      <w:pPr>
        <w:ind w:firstLine="708"/>
      </w:pPr>
      <w:r w:rsidRPr="006F5BBF">
        <w:t xml:space="preserve">=&gt;Dans cette étape, une comparaison visuelle des distributions a été réalisée pour une variable numérique représentative (par défaut </w:t>
      </w:r>
      <w:r w:rsidRPr="006F5BBF">
        <w:rPr>
          <w:b/>
          <w:bCs/>
        </w:rPr>
        <w:t>Age</w:t>
      </w:r>
      <w:r w:rsidRPr="006F5BBF">
        <w:t>), avant et après application des techniques de normalisation et de standardisation.</w:t>
      </w:r>
    </w:p>
    <w:p w14:paraId="009AEA1F" w14:textId="77777777" w:rsidR="006F5BBF" w:rsidRPr="006F5BBF" w:rsidRDefault="006F5BBF" w:rsidP="006F5BBF">
      <w:r w:rsidRPr="006F5BBF">
        <w:t>Trois histogrammes ont été tracés :</w:t>
      </w:r>
    </w:p>
    <w:p w14:paraId="52145EB5" w14:textId="1790B674" w:rsidR="006F5BBF" w:rsidRPr="006F5BBF" w:rsidRDefault="006F5BBF" w:rsidP="006F5BBF">
      <w:pPr>
        <w:numPr>
          <w:ilvl w:val="0"/>
          <w:numId w:val="2"/>
        </w:numPr>
      </w:pPr>
      <w:r w:rsidRPr="006F5BBF">
        <w:t>La</w:t>
      </w:r>
      <w:r w:rsidRPr="006F5BBF">
        <w:t xml:space="preserve"> distribution </w:t>
      </w:r>
      <w:r w:rsidRPr="006F5BBF">
        <w:t>originale.</w:t>
      </w:r>
    </w:p>
    <w:p w14:paraId="72822F7A" w14:textId="0A5A45F6" w:rsidR="006F5BBF" w:rsidRPr="006F5BBF" w:rsidRDefault="006F5BBF" w:rsidP="006F5BBF">
      <w:pPr>
        <w:numPr>
          <w:ilvl w:val="0"/>
          <w:numId w:val="2"/>
        </w:numPr>
      </w:pPr>
      <w:r w:rsidRPr="006F5BBF">
        <w:t>La</w:t>
      </w:r>
      <w:r w:rsidRPr="006F5BBF">
        <w:t xml:space="preserve"> distribution après normalisation (Min-Max</w:t>
      </w:r>
      <w:r w:rsidRPr="006F5BBF">
        <w:t>).</w:t>
      </w:r>
    </w:p>
    <w:p w14:paraId="07644BF1" w14:textId="213CB443" w:rsidR="006F5BBF" w:rsidRDefault="006F5BBF" w:rsidP="006F5BBF">
      <w:pPr>
        <w:numPr>
          <w:ilvl w:val="0"/>
          <w:numId w:val="2"/>
        </w:numPr>
      </w:pPr>
      <w:r w:rsidRPr="006F5BBF">
        <w:t>La</w:t>
      </w:r>
      <w:r w:rsidRPr="006F5BBF">
        <w:t xml:space="preserve"> distribution après standardisation (Z-score)</w:t>
      </w:r>
      <w:r>
        <w:t>.</w:t>
      </w:r>
    </w:p>
    <w:p w14:paraId="5B3505A0" w14:textId="77777777" w:rsidR="00F340CB" w:rsidRDefault="00F340CB" w:rsidP="00F340CB"/>
    <w:p w14:paraId="11549639" w14:textId="79FC6AE7" w:rsidR="006F5BBF" w:rsidRDefault="00F340CB" w:rsidP="006F5BBF">
      <w:r w:rsidRPr="00F340CB">
        <w:drawing>
          <wp:inline distT="0" distB="0" distL="0" distR="0" wp14:anchorId="639E1315" wp14:editId="3B87D381">
            <wp:extent cx="5760720" cy="605790"/>
            <wp:effectExtent l="0" t="0" r="0" b="3810"/>
            <wp:docPr id="8771028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1028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C6C44" w14:textId="69CD915E" w:rsidR="00F340CB" w:rsidRDefault="00F340CB" w:rsidP="006F5BBF">
      <w:r w:rsidRPr="00F340CB">
        <w:drawing>
          <wp:inline distT="0" distB="0" distL="0" distR="0" wp14:anchorId="0E4EB352" wp14:editId="1A373289">
            <wp:extent cx="5759450" cy="2570206"/>
            <wp:effectExtent l="0" t="0" r="0" b="1905"/>
            <wp:docPr id="61185468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546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71496" cy="257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FE561" w14:textId="77777777" w:rsidR="003121A9" w:rsidRPr="003121A9" w:rsidRDefault="003121A9" w:rsidP="003121A9">
      <w:pPr>
        <w:ind w:firstLine="708"/>
      </w:pPr>
      <w:r w:rsidRPr="003121A9">
        <w:lastRenderedPageBreak/>
        <w:t xml:space="preserve">=&gt;Dans cette étape, la distribution de la variable cible </w:t>
      </w:r>
      <w:proofErr w:type="spellStart"/>
      <w:r w:rsidRPr="003121A9">
        <w:rPr>
          <w:b/>
          <w:bCs/>
        </w:rPr>
        <w:t>Survived</w:t>
      </w:r>
      <w:proofErr w:type="spellEnd"/>
      <w:r w:rsidRPr="003121A9">
        <w:t xml:space="preserve"> a été analysée afin de vérifier si le </w:t>
      </w:r>
      <w:proofErr w:type="spellStart"/>
      <w:r w:rsidRPr="003121A9">
        <w:t>dataset</w:t>
      </w:r>
      <w:proofErr w:type="spellEnd"/>
      <w:r w:rsidRPr="003121A9">
        <w:t xml:space="preserve"> est équilibré ou non.</w:t>
      </w:r>
    </w:p>
    <w:p w14:paraId="291F7189" w14:textId="77777777" w:rsidR="003121A9" w:rsidRDefault="003121A9" w:rsidP="003121A9">
      <w:r w:rsidRPr="003121A9">
        <w:t xml:space="preserve">La fonction </w:t>
      </w:r>
      <w:proofErr w:type="spellStart"/>
      <w:r w:rsidRPr="003121A9">
        <w:t>value_</w:t>
      </w:r>
      <w:proofErr w:type="gramStart"/>
      <w:r w:rsidRPr="003121A9">
        <w:t>counts</w:t>
      </w:r>
      <w:proofErr w:type="spellEnd"/>
      <w:r w:rsidRPr="003121A9">
        <w:t>(</w:t>
      </w:r>
      <w:proofErr w:type="gramEnd"/>
      <w:r w:rsidRPr="003121A9">
        <w:t>) a été utilisée pour compter le nombre d’observations dans chaque classe, puis un graphique en barres a été tracé pour visualiser cette répartition.</w:t>
      </w:r>
    </w:p>
    <w:p w14:paraId="52ECE301" w14:textId="214CB387" w:rsidR="003121A9" w:rsidRDefault="00D31F86" w:rsidP="003121A9">
      <w:r w:rsidRPr="00D31F86">
        <w:drawing>
          <wp:inline distT="0" distB="0" distL="0" distR="0" wp14:anchorId="16900FF9" wp14:editId="73582F1B">
            <wp:extent cx="5760720" cy="1683385"/>
            <wp:effectExtent l="0" t="0" r="0" b="0"/>
            <wp:docPr id="148289027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02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CE53" w14:textId="29E652D7" w:rsidR="00D31F86" w:rsidRDefault="00D31F86" w:rsidP="00D31F86">
      <w:pPr>
        <w:ind w:firstLine="708"/>
      </w:pPr>
      <w:r w:rsidRPr="00D31F86">
        <w:t>=&gt;Le sous-échantillonnage a permis d’équilibrer les classes en réduisant la taille de la classe majoritaire. Cette méthode améliore la capacité du modèle à apprendre les deux classes, mais peut entraîner une perte d’information.</w:t>
      </w:r>
    </w:p>
    <w:p w14:paraId="09E8E50A" w14:textId="468F7521" w:rsidR="00D31F86" w:rsidRDefault="00C57498" w:rsidP="00D31F86">
      <w:r w:rsidRPr="00C57498">
        <w:drawing>
          <wp:inline distT="0" distB="0" distL="0" distR="0" wp14:anchorId="088D4470" wp14:editId="6BF27FBF">
            <wp:extent cx="5760720" cy="1177290"/>
            <wp:effectExtent l="0" t="0" r="0" b="3810"/>
            <wp:docPr id="4496453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64535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D54B5" w14:textId="77777777" w:rsidR="00E90ECE" w:rsidRPr="00E90ECE" w:rsidRDefault="00C57498" w:rsidP="00E90ECE">
      <w:pPr>
        <w:ind w:firstLine="708"/>
      </w:pPr>
      <w:r w:rsidRPr="00C57498">
        <w:t>=&gt;</w:t>
      </w:r>
      <w:r w:rsidR="00E90ECE" w:rsidRPr="00E90ECE">
        <w:t xml:space="preserve">Dans cette étape, une technique avancée de rééquilibrage des classes appelée </w:t>
      </w:r>
      <w:r w:rsidR="00E90ECE" w:rsidRPr="00E90ECE">
        <w:rPr>
          <w:b/>
          <w:bCs/>
        </w:rPr>
        <w:t>SMOTE (</w:t>
      </w:r>
      <w:proofErr w:type="spellStart"/>
      <w:r w:rsidR="00E90ECE" w:rsidRPr="00E90ECE">
        <w:rPr>
          <w:b/>
          <w:bCs/>
        </w:rPr>
        <w:t>Synthetic</w:t>
      </w:r>
      <w:proofErr w:type="spellEnd"/>
      <w:r w:rsidR="00E90ECE" w:rsidRPr="00E90ECE">
        <w:rPr>
          <w:b/>
          <w:bCs/>
        </w:rPr>
        <w:t xml:space="preserve"> </w:t>
      </w:r>
      <w:proofErr w:type="spellStart"/>
      <w:r w:rsidR="00E90ECE" w:rsidRPr="00E90ECE">
        <w:rPr>
          <w:b/>
          <w:bCs/>
        </w:rPr>
        <w:t>Minority</w:t>
      </w:r>
      <w:proofErr w:type="spellEnd"/>
      <w:r w:rsidR="00E90ECE" w:rsidRPr="00E90ECE">
        <w:rPr>
          <w:b/>
          <w:bCs/>
        </w:rPr>
        <w:t xml:space="preserve"> Over-sampling Technique)</w:t>
      </w:r>
      <w:r w:rsidR="00E90ECE" w:rsidRPr="00E90ECE">
        <w:t xml:space="preserve"> a été appliquée.</w:t>
      </w:r>
    </w:p>
    <w:p w14:paraId="639754C1" w14:textId="77777777" w:rsidR="00E90ECE" w:rsidRPr="00E90ECE" w:rsidRDefault="00E90ECE" w:rsidP="00E90ECE">
      <w:pPr>
        <w:ind w:firstLine="708"/>
      </w:pPr>
      <w:r w:rsidRPr="00E90ECE">
        <w:t xml:space="preserve">Contrairement au sous-échantillonnage, cette méthode consiste à </w:t>
      </w:r>
      <w:r w:rsidRPr="00E90ECE">
        <w:rPr>
          <w:b/>
          <w:bCs/>
        </w:rPr>
        <w:t>augmenter artificiellement le nombre d’exemples de la classe minoritaire</w:t>
      </w:r>
      <w:r w:rsidRPr="00E90ECE">
        <w:t>, sans supprimer de données existantes.</w:t>
      </w:r>
    </w:p>
    <w:p w14:paraId="2F66FF3A" w14:textId="3F9B6860" w:rsidR="00C57498" w:rsidRPr="003121A9" w:rsidRDefault="00C57498" w:rsidP="00C57498">
      <w:pPr>
        <w:ind w:firstLine="708"/>
      </w:pPr>
    </w:p>
    <w:p w14:paraId="0B9D6BDC" w14:textId="3653708F" w:rsidR="00F340CB" w:rsidRDefault="00F340CB" w:rsidP="003121A9"/>
    <w:p w14:paraId="6001C60E" w14:textId="77777777" w:rsidR="00E90ECE" w:rsidRDefault="00E90ECE" w:rsidP="003121A9"/>
    <w:p w14:paraId="1341E895" w14:textId="77777777" w:rsidR="00E90ECE" w:rsidRDefault="00E90ECE" w:rsidP="003121A9"/>
    <w:p w14:paraId="091CBCEA" w14:textId="77777777" w:rsidR="00E90ECE" w:rsidRDefault="00E90ECE" w:rsidP="003121A9"/>
    <w:p w14:paraId="3679E4DF" w14:textId="77777777" w:rsidR="00E90ECE" w:rsidRDefault="00E90ECE" w:rsidP="003121A9"/>
    <w:p w14:paraId="70A6E0DD" w14:textId="77777777" w:rsidR="00E90ECE" w:rsidRDefault="00E90ECE" w:rsidP="003121A9"/>
    <w:p w14:paraId="1713F1AE" w14:textId="77777777" w:rsidR="00E90ECE" w:rsidRPr="006F5BBF" w:rsidRDefault="00E90ECE" w:rsidP="003121A9"/>
    <w:p w14:paraId="4324B5C2" w14:textId="2DC21054" w:rsidR="006F5BBF" w:rsidRDefault="006F5BBF" w:rsidP="006F5BBF"/>
    <w:p w14:paraId="26BF6C98" w14:textId="2162F754" w:rsidR="008415FF" w:rsidRDefault="008415FF" w:rsidP="007B32F8">
      <w:pPr>
        <w:pStyle w:val="Titre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</w:pPr>
      <w:bookmarkStart w:id="2" w:name="_Toc225294428"/>
      <w:r>
        <w:lastRenderedPageBreak/>
        <w:t xml:space="preserve">Conclusion </w:t>
      </w:r>
      <w:r w:rsidR="00645727">
        <w:t>générale</w:t>
      </w:r>
      <w:bookmarkEnd w:id="2"/>
    </w:p>
    <w:p w14:paraId="2DBD5194" w14:textId="77777777" w:rsidR="00645727" w:rsidRPr="00645727" w:rsidRDefault="00645727" w:rsidP="00645727"/>
    <w:p w14:paraId="18B5B86C" w14:textId="62DD7AC2" w:rsidR="008415FF" w:rsidRPr="001642B7" w:rsidRDefault="008415FF" w:rsidP="00645727">
      <w:pPr>
        <w:ind w:firstLine="708"/>
        <w:rPr>
          <w:sz w:val="24"/>
          <w:szCs w:val="24"/>
        </w:rPr>
      </w:pPr>
      <w:r w:rsidRPr="001642B7">
        <w:rPr>
          <w:sz w:val="24"/>
          <w:szCs w:val="24"/>
        </w:rPr>
        <w:t xml:space="preserve">Le TP montre un pipeline complet de </w:t>
      </w:r>
      <w:r w:rsidR="00645727" w:rsidRPr="001642B7">
        <w:rPr>
          <w:sz w:val="24"/>
          <w:szCs w:val="24"/>
        </w:rPr>
        <w:t>prétraitement</w:t>
      </w:r>
      <w:r w:rsidRPr="001642B7">
        <w:rPr>
          <w:sz w:val="24"/>
          <w:szCs w:val="24"/>
        </w:rPr>
        <w:t xml:space="preserve"> pour un </w:t>
      </w:r>
      <w:r w:rsidR="00645727" w:rsidRPr="001642B7">
        <w:rPr>
          <w:sz w:val="24"/>
          <w:szCs w:val="24"/>
        </w:rPr>
        <w:t>problème</w:t>
      </w:r>
      <w:r w:rsidRPr="001642B7">
        <w:rPr>
          <w:sz w:val="24"/>
          <w:szCs w:val="24"/>
        </w:rPr>
        <w:t xml:space="preserve"> de classification.</w:t>
      </w:r>
    </w:p>
    <w:p w14:paraId="741AF366" w14:textId="195DD8A0" w:rsidR="00296799" w:rsidRPr="00296799" w:rsidRDefault="0021770D" w:rsidP="0021770D">
      <w:pPr>
        <w:ind w:firstLine="708"/>
        <w:rPr>
          <w:sz w:val="24"/>
          <w:szCs w:val="24"/>
        </w:rPr>
      </w:pPr>
      <w:r w:rsidRPr="0021770D">
        <w:rPr>
          <w:sz w:val="24"/>
          <w:szCs w:val="24"/>
        </w:rPr>
        <w:t>Les</w:t>
      </w:r>
      <w:r w:rsidRPr="0021770D">
        <w:rPr>
          <w:sz w:val="24"/>
          <w:szCs w:val="24"/>
        </w:rPr>
        <w:t xml:space="preserve"> principales étapes du prétraitement des données en Machine Learning</w:t>
      </w:r>
      <w:r>
        <w:rPr>
          <w:sz w:val="24"/>
          <w:szCs w:val="24"/>
        </w:rPr>
        <w:t xml:space="preserve"> </w:t>
      </w:r>
      <w:r w:rsidR="00296799" w:rsidRPr="00296799">
        <w:rPr>
          <w:sz w:val="24"/>
          <w:szCs w:val="24"/>
        </w:rPr>
        <w:t>sont essentielles pour :</w:t>
      </w:r>
    </w:p>
    <w:p w14:paraId="48F87967" w14:textId="64861C39" w:rsidR="00296799" w:rsidRPr="00296799" w:rsidRDefault="00296799" w:rsidP="00296799">
      <w:pPr>
        <w:numPr>
          <w:ilvl w:val="0"/>
          <w:numId w:val="3"/>
        </w:numPr>
        <w:rPr>
          <w:sz w:val="24"/>
          <w:szCs w:val="24"/>
        </w:rPr>
      </w:pPr>
      <w:r w:rsidRPr="00296799">
        <w:rPr>
          <w:sz w:val="24"/>
          <w:szCs w:val="24"/>
        </w:rPr>
        <w:t>Améliorer</w:t>
      </w:r>
      <w:r w:rsidRPr="00296799">
        <w:rPr>
          <w:sz w:val="24"/>
          <w:szCs w:val="24"/>
        </w:rPr>
        <w:t xml:space="preserve"> la qualité des données</w:t>
      </w:r>
      <w:r>
        <w:rPr>
          <w:sz w:val="24"/>
          <w:szCs w:val="24"/>
        </w:rPr>
        <w:t>.</w:t>
      </w:r>
      <w:r w:rsidRPr="00296799">
        <w:rPr>
          <w:sz w:val="24"/>
          <w:szCs w:val="24"/>
        </w:rPr>
        <w:t xml:space="preserve"> </w:t>
      </w:r>
    </w:p>
    <w:p w14:paraId="7F564D3D" w14:textId="73DF2F35" w:rsidR="00296799" w:rsidRPr="00296799" w:rsidRDefault="00296799" w:rsidP="00296799">
      <w:pPr>
        <w:numPr>
          <w:ilvl w:val="0"/>
          <w:numId w:val="3"/>
        </w:numPr>
        <w:rPr>
          <w:sz w:val="24"/>
          <w:szCs w:val="24"/>
        </w:rPr>
      </w:pPr>
      <w:r w:rsidRPr="00296799">
        <w:rPr>
          <w:sz w:val="24"/>
          <w:szCs w:val="24"/>
        </w:rPr>
        <w:t>Réduire</w:t>
      </w:r>
      <w:r w:rsidRPr="00296799">
        <w:rPr>
          <w:sz w:val="24"/>
          <w:szCs w:val="24"/>
        </w:rPr>
        <w:t xml:space="preserve"> les biais</w:t>
      </w:r>
      <w:r>
        <w:rPr>
          <w:sz w:val="24"/>
          <w:szCs w:val="24"/>
        </w:rPr>
        <w:t>.</w:t>
      </w:r>
      <w:r w:rsidRPr="00296799">
        <w:rPr>
          <w:sz w:val="24"/>
          <w:szCs w:val="24"/>
        </w:rPr>
        <w:t xml:space="preserve"> </w:t>
      </w:r>
    </w:p>
    <w:p w14:paraId="2CDE21C9" w14:textId="5DFEB338" w:rsidR="00296799" w:rsidRPr="00296799" w:rsidRDefault="00296799" w:rsidP="00296799">
      <w:pPr>
        <w:numPr>
          <w:ilvl w:val="0"/>
          <w:numId w:val="3"/>
        </w:numPr>
        <w:rPr>
          <w:sz w:val="24"/>
          <w:szCs w:val="24"/>
        </w:rPr>
      </w:pPr>
      <w:r w:rsidRPr="00296799">
        <w:rPr>
          <w:sz w:val="24"/>
          <w:szCs w:val="24"/>
        </w:rPr>
        <w:t>Optimiser</w:t>
      </w:r>
      <w:r w:rsidRPr="00296799">
        <w:rPr>
          <w:sz w:val="24"/>
          <w:szCs w:val="24"/>
        </w:rPr>
        <w:t xml:space="preserve"> les performances des modèles</w:t>
      </w:r>
      <w:r>
        <w:rPr>
          <w:sz w:val="24"/>
          <w:szCs w:val="24"/>
        </w:rPr>
        <w:t>.</w:t>
      </w:r>
      <w:r w:rsidRPr="00296799">
        <w:rPr>
          <w:sz w:val="24"/>
          <w:szCs w:val="24"/>
        </w:rPr>
        <w:t xml:space="preserve"> </w:t>
      </w:r>
    </w:p>
    <w:p w14:paraId="60C2E2FA" w14:textId="77777777" w:rsidR="00296799" w:rsidRPr="00296799" w:rsidRDefault="00296799" w:rsidP="00296799">
      <w:pPr>
        <w:ind w:firstLine="708"/>
        <w:rPr>
          <w:sz w:val="24"/>
          <w:szCs w:val="24"/>
        </w:rPr>
      </w:pPr>
      <w:r w:rsidRPr="00296799">
        <w:rPr>
          <w:sz w:val="24"/>
          <w:szCs w:val="24"/>
        </w:rPr>
        <w:t>Un bon prétraitement permet d’obtenir un modèle plus fiable, plus précis et capable de mieux généraliser sur de nouvelles données.</w:t>
      </w:r>
    </w:p>
    <w:p w14:paraId="48FC7047" w14:textId="2F8A6B2F" w:rsidR="00127179" w:rsidRPr="001642B7" w:rsidRDefault="00127179" w:rsidP="00645727">
      <w:pPr>
        <w:ind w:firstLine="708"/>
        <w:rPr>
          <w:sz w:val="24"/>
          <w:szCs w:val="24"/>
        </w:rPr>
      </w:pPr>
    </w:p>
    <w:sectPr w:rsidR="00127179" w:rsidRPr="001642B7">
      <w:footerReference w:type="default" r:id="rId2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B1BD5" w14:textId="77777777" w:rsidR="00177BC6" w:rsidRDefault="00177BC6" w:rsidP="00885C2E">
      <w:pPr>
        <w:spacing w:after="0" w:line="240" w:lineRule="auto"/>
      </w:pPr>
      <w:r>
        <w:separator/>
      </w:r>
    </w:p>
  </w:endnote>
  <w:endnote w:type="continuationSeparator" w:id="0">
    <w:p w14:paraId="6B56E63E" w14:textId="77777777" w:rsidR="00177BC6" w:rsidRDefault="00177BC6" w:rsidP="00885C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867766"/>
      <w:docPartObj>
        <w:docPartGallery w:val="Page Numbers (Bottom of Page)"/>
        <w:docPartUnique/>
      </w:docPartObj>
    </w:sdtPr>
    <w:sdtContent>
      <w:p w14:paraId="69B3CAD1" w14:textId="28634202" w:rsidR="00885C2E" w:rsidRDefault="00885C2E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294A533" w14:textId="77777777" w:rsidR="00885C2E" w:rsidRDefault="00885C2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811D" w14:textId="77777777" w:rsidR="00177BC6" w:rsidRDefault="00177BC6" w:rsidP="00885C2E">
      <w:pPr>
        <w:spacing w:after="0" w:line="240" w:lineRule="auto"/>
      </w:pPr>
      <w:r>
        <w:separator/>
      </w:r>
    </w:p>
  </w:footnote>
  <w:footnote w:type="continuationSeparator" w:id="0">
    <w:p w14:paraId="12AD186F" w14:textId="77777777" w:rsidR="00177BC6" w:rsidRDefault="00177BC6" w:rsidP="00885C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6A9B"/>
    <w:multiLevelType w:val="multilevel"/>
    <w:tmpl w:val="F8C67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8D5CF7"/>
    <w:multiLevelType w:val="multilevel"/>
    <w:tmpl w:val="53E2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627B19"/>
    <w:multiLevelType w:val="multilevel"/>
    <w:tmpl w:val="6592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1505985">
    <w:abstractNumId w:val="0"/>
  </w:num>
  <w:num w:numId="2" w16cid:durableId="109591856">
    <w:abstractNumId w:val="2"/>
  </w:num>
  <w:num w:numId="3" w16cid:durableId="1416784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B50"/>
    <w:rsid w:val="00127179"/>
    <w:rsid w:val="001642B7"/>
    <w:rsid w:val="00177BC6"/>
    <w:rsid w:val="001F0181"/>
    <w:rsid w:val="0021770D"/>
    <w:rsid w:val="00296799"/>
    <w:rsid w:val="003121A9"/>
    <w:rsid w:val="0042760A"/>
    <w:rsid w:val="00477AA4"/>
    <w:rsid w:val="00532E1E"/>
    <w:rsid w:val="005F1498"/>
    <w:rsid w:val="00645727"/>
    <w:rsid w:val="006B2B50"/>
    <w:rsid w:val="006D29BC"/>
    <w:rsid w:val="006F5BBF"/>
    <w:rsid w:val="0071299B"/>
    <w:rsid w:val="007B32F8"/>
    <w:rsid w:val="00816536"/>
    <w:rsid w:val="008415FF"/>
    <w:rsid w:val="00843027"/>
    <w:rsid w:val="0085748A"/>
    <w:rsid w:val="00885C2E"/>
    <w:rsid w:val="008E7E81"/>
    <w:rsid w:val="00991B33"/>
    <w:rsid w:val="009C3512"/>
    <w:rsid w:val="00A90AD0"/>
    <w:rsid w:val="00AE08B0"/>
    <w:rsid w:val="00AF4CBA"/>
    <w:rsid w:val="00C0628D"/>
    <w:rsid w:val="00C57498"/>
    <w:rsid w:val="00C651C5"/>
    <w:rsid w:val="00CC6841"/>
    <w:rsid w:val="00D31F86"/>
    <w:rsid w:val="00D41454"/>
    <w:rsid w:val="00E35CBC"/>
    <w:rsid w:val="00E90ECE"/>
    <w:rsid w:val="00F11C84"/>
    <w:rsid w:val="00F340CB"/>
    <w:rsid w:val="00F43AC4"/>
    <w:rsid w:val="00F704DB"/>
    <w:rsid w:val="00F72138"/>
    <w:rsid w:val="00FA3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CEA6"/>
  <w15:chartTrackingRefBased/>
  <w15:docId w15:val="{4D9ABD98-DCBE-4C99-B8A8-C1D229C2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B2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B2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B2B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B2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B2B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B2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B2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B2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B2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B2B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B2B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B2B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B2B5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B2B5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B2B5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B2B5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B2B5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B2B5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B2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B2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B2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B2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B2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B2B5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B2B5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B2B5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B2B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B2B5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B2B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1299B"/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unhideWhenUsed/>
    <w:rsid w:val="00885C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85C2E"/>
  </w:style>
  <w:style w:type="paragraph" w:styleId="Pieddepage">
    <w:name w:val="footer"/>
    <w:basedOn w:val="Normal"/>
    <w:link w:val="PieddepageCar"/>
    <w:uiPriority w:val="99"/>
    <w:unhideWhenUsed/>
    <w:rsid w:val="00885C2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85C2E"/>
  </w:style>
  <w:style w:type="paragraph" w:styleId="En-ttedetabledesmatires">
    <w:name w:val="TOC Heading"/>
    <w:basedOn w:val="Titre1"/>
    <w:next w:val="Normal"/>
    <w:uiPriority w:val="39"/>
    <w:unhideWhenUsed/>
    <w:qFormat/>
    <w:rsid w:val="00885C2E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885C2E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885C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C28A47-19AF-4558-8965-6B762EAB5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9</Pages>
  <Words>880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Bahhar Mohamed</dc:creator>
  <cp:keywords/>
  <dc:description/>
  <cp:lastModifiedBy>Bahhar Mohamed</cp:lastModifiedBy>
  <cp:revision>6</cp:revision>
  <dcterms:created xsi:type="dcterms:W3CDTF">2026-03-24T23:15:00Z</dcterms:created>
  <dcterms:modified xsi:type="dcterms:W3CDTF">2026-03-25T00:26:00Z</dcterms:modified>
</cp:coreProperties>
</file>