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79"/>
          <w:sz w:val="64"/>
          <w:szCs w:val="64"/>
        </w:rPr>
        <w:t xml:space="preserve">SAÉ 401</w:t>
      </w:r>
    </w:p>
    <w:p>
      <w:pPr>
        <w:spacing w:after="600" w:before="200"/>
        <w:jc w:val="center"/>
      </w:pPr>
      <w:r>
        <w:rPr>
          <w:b/>
          <w:bCs/>
          <w:color w:val="2E75B6"/>
          <w:sz w:val="36"/>
          <w:szCs w:val="36"/>
        </w:rPr>
        <w:t xml:space="preserve">Sécuriser un système d'information</w:t>
      </w:r>
    </w:p>
    <w:p>
      <w:pPr>
        <w:spacing w:before="200"/>
        <w:jc w:val="center"/>
      </w:pPr>
      <w:r>
        <w:rPr>
          <w:sz w:val="28"/>
          <w:szCs w:val="28"/>
        </w:rPr>
        <w:t xml:space="preserve">Rapport d'activité</w:t>
      </w:r>
    </w:p>
    <w:p>
      <w:pPr>
        <w:spacing w:before="1600"/>
      </w:pPr>
    </w:p>
    <w:p>
      <w:pPr>
        <w:jc w:val="center"/>
      </w:pPr>
      <w:r>
        <w:rPr>
          <w:sz w:val="24"/>
          <w:szCs w:val="24"/>
        </w:rPr>
        <w:t xml:space="preserve">Coban — Emre — Adem — Romdhane</w:t>
      </w:r>
    </w:p>
    <w:p>
      <w:pPr>
        <w:spacing w:after="200"/>
        <w:jc w:val="center"/>
      </w:pPr>
      <w:r>
        <w:rPr>
          <w:color w:val="555555"/>
          <w:sz w:val="22"/>
          <w:szCs w:val="22"/>
        </w:rPr>
        <w:t xml:space="preserve">Formateur : Mr. ROY</w:t>
      </w:r>
    </w:p>
    <w:p>
      <w:r>
        <w:br w:type="page"/>
      </w:r>
    </w:p>
    <w:p>
      <w:pPr>
        <w:pStyle w:val="Heading1"/>
      </w:pPr>
      <w:r>
        <w:t xml:space="preserve">Sommaire</w:t>
      </w:r>
    </w:p>
    <w:p>
      <w:pPr>
        <w:tabs>
          <w:tab w:val="right" w:pos="9026" w:leader="dot"/>
        </w:tabs>
        <w:ind w:left="0"/>
      </w:pPr>
      <w:hyperlink w:history="1" w:anchor="h1">
        <w:r>
          <w:rPr>
            <w:rStyle w:val="Hyperlink"/>
            <w:b/>
            <w:bCs/>
            <w:sz w:val="24"/>
            <w:szCs w:val="24"/>
          </w:rPr>
          <w:t xml:space="preserve">1. Présentation du projet et planning</w:t>
        </w:r>
      </w:hyperlink>
    </w:p>
    <w:p>
      <w:pPr>
        <w:tabs>
          <w:tab w:val="right" w:pos="9026" w:leader="dot"/>
        </w:tabs>
        <w:ind w:left="360"/>
      </w:pPr>
      <w:hyperlink w:history="1" w:anchor="h2">
        <w:r>
          <w:rPr>
            <w:rStyle w:val="Hyperlink"/>
            <w:b w:val="false"/>
            <w:bCs w:val="false"/>
            <w:sz w:val="22"/>
            <w:szCs w:val="22"/>
          </w:rPr>
          <w:t xml:space="preserve">1.1. Matériel utilisé</w:t>
        </w:r>
      </w:hyperlink>
    </w:p>
    <w:p>
      <w:pPr>
        <w:tabs>
          <w:tab w:val="right" w:pos="9026" w:leader="dot"/>
        </w:tabs>
        <w:ind w:left="0"/>
      </w:pPr>
      <w:hyperlink w:history="1" w:anchor="h3">
        <w:r>
          <w:rPr>
            <w:rStyle w:val="Hyperlink"/>
            <w:b/>
            <w:bCs/>
            <w:sz w:val="24"/>
            <w:szCs w:val="24"/>
          </w:rPr>
          <w:t xml:space="preserve">2. Schéma réseau et plan d'adressage</w:t>
        </w:r>
      </w:hyperlink>
    </w:p>
    <w:p>
      <w:pPr>
        <w:tabs>
          <w:tab w:val="right" w:pos="9026" w:leader="dot"/>
        </w:tabs>
        <w:ind w:left="0"/>
      </w:pPr>
      <w:hyperlink w:history="1" w:anchor="h4">
        <w:r>
          <w:rPr>
            <w:rStyle w:val="Hyperlink"/>
            <w:b/>
            <w:bCs/>
            <w:sz w:val="24"/>
            <w:szCs w:val="24"/>
          </w:rPr>
          <w:t xml:space="preserve">3. Installation et configuration de l'infrastructure</w:t>
        </w:r>
      </w:hyperlink>
    </w:p>
    <w:p>
      <w:pPr>
        <w:tabs>
          <w:tab w:val="right" w:pos="9026" w:leader="dot"/>
        </w:tabs>
        <w:ind w:left="360"/>
      </w:pPr>
      <w:hyperlink w:history="1" w:anchor="h5">
        <w:r>
          <w:rPr>
            <w:rStyle w:val="Hyperlink"/>
            <w:b w:val="false"/>
            <w:bCs w:val="false"/>
            <w:sz w:val="22"/>
            <w:szCs w:val="22"/>
          </w:rPr>
          <w:t xml:space="preserve">3.1. Pare-feu Stormshield SN320</w:t>
        </w:r>
      </w:hyperlink>
    </w:p>
    <w:p>
      <w:pPr>
        <w:tabs>
          <w:tab w:val="right" w:pos="9026" w:leader="dot"/>
        </w:tabs>
        <w:ind w:left="360"/>
      </w:pPr>
      <w:hyperlink w:history="1" w:anchor="h6">
        <w:r>
          <w:rPr>
            <w:rStyle w:val="Hyperlink"/>
            <w:b w:val="false"/>
            <w:bCs w:val="false"/>
            <w:sz w:val="22"/>
            <w:szCs w:val="22"/>
          </w:rPr>
          <w:t xml:space="preserve">3.2. Serveur Windows Server 2022</w:t>
        </w:r>
      </w:hyperlink>
    </w:p>
    <w:p>
      <w:pPr>
        <w:tabs>
          <w:tab w:val="right" w:pos="9026" w:leader="dot"/>
        </w:tabs>
        <w:ind w:left="720"/>
      </w:pPr>
      <w:hyperlink w:history="1" w:anchor="h7">
        <w:r>
          <w:rPr>
            <w:rStyle w:val="Hyperlink"/>
            <w:b w:val="false"/>
            <w:bCs w:val="false"/>
            <w:sz w:val="22"/>
            <w:szCs w:val="22"/>
          </w:rPr>
          <w:t xml:space="preserve">Configuration réseau</w:t>
        </w:r>
      </w:hyperlink>
    </w:p>
    <w:p>
      <w:pPr>
        <w:tabs>
          <w:tab w:val="right" w:pos="9026" w:leader="dot"/>
        </w:tabs>
        <w:ind w:left="720"/>
      </w:pPr>
      <w:hyperlink w:history="1" w:anchor="h8">
        <w:r>
          <w:rPr>
            <w:rStyle w:val="Hyperlink"/>
            <w:b w:val="false"/>
            <w:bCs w:val="false"/>
            <w:sz w:val="22"/>
            <w:szCs w:val="22"/>
          </w:rPr>
          <w:t xml:space="preserve">Active Directory Domain Services</w:t>
        </w:r>
      </w:hyperlink>
    </w:p>
    <w:p>
      <w:pPr>
        <w:tabs>
          <w:tab w:val="right" w:pos="9026" w:leader="dot"/>
        </w:tabs>
        <w:ind w:left="720"/>
      </w:pPr>
      <w:hyperlink w:history="1" w:anchor="h9">
        <w:r>
          <w:rPr>
            <w:rStyle w:val="Hyperlink"/>
            <w:b w:val="false"/>
            <w:bCs w:val="false"/>
            <w:sz w:val="22"/>
            <w:szCs w:val="22"/>
          </w:rPr>
          <w:t xml:space="preserve">Service DHCP</w:t>
        </w:r>
      </w:hyperlink>
    </w:p>
    <w:p>
      <w:pPr>
        <w:tabs>
          <w:tab w:val="right" w:pos="9026" w:leader="dot"/>
        </w:tabs>
        <w:ind w:left="720"/>
      </w:pPr>
      <w:hyperlink w:history="1" w:anchor="h10">
        <w:r>
          <w:rPr>
            <w:rStyle w:val="Hyperlink"/>
            <w:b w:val="false"/>
            <w:bCs w:val="false"/>
            <w:sz w:val="22"/>
            <w:szCs w:val="22"/>
          </w:rPr>
          <w:t xml:space="preserve">Service DNS</w:t>
        </w:r>
      </w:hyperlink>
    </w:p>
    <w:p>
      <w:pPr>
        <w:tabs>
          <w:tab w:val="right" w:pos="9026" w:leader="dot"/>
        </w:tabs>
        <w:ind w:left="720"/>
      </w:pPr>
      <w:hyperlink w:history="1" w:anchor="h11">
        <w:r>
          <w:rPr>
            <w:rStyle w:val="Hyperlink"/>
            <w:b w:val="false"/>
            <w:bCs w:val="false"/>
            <w:sz w:val="22"/>
            <w:szCs w:val="22"/>
          </w:rPr>
          <w:t xml:space="preserve">Profils itinérants</w:t>
        </w:r>
      </w:hyperlink>
    </w:p>
    <w:p>
      <w:pPr>
        <w:tabs>
          <w:tab w:val="right" w:pos="9026" w:leader="dot"/>
        </w:tabs>
        <w:ind w:left="720"/>
      </w:pPr>
      <w:hyperlink w:history="1" w:anchor="h12">
        <w:r>
          <w:rPr>
            <w:rStyle w:val="Hyperlink"/>
            <w:b w:val="false"/>
            <w:bCs w:val="false"/>
            <w:sz w:val="22"/>
            <w:szCs w:val="22"/>
          </w:rPr>
          <w:t xml:space="preserve">Sécurisation des communications LDAP (LDAPS)</w:t>
        </w:r>
      </w:hyperlink>
    </w:p>
    <w:p>
      <w:pPr>
        <w:tabs>
          <w:tab w:val="right" w:pos="9026" w:leader="dot"/>
        </w:tabs>
        <w:ind w:left="720"/>
      </w:pPr>
      <w:hyperlink w:history="1" w:anchor="h13">
        <w:r>
          <w:rPr>
            <w:rStyle w:val="Hyperlink"/>
            <w:b w:val="false"/>
            <w:bCs w:val="false"/>
            <w:sz w:val="22"/>
            <w:szCs w:val="22"/>
          </w:rPr>
          <w:t xml:space="preserve">Synchronisation NTP</w:t>
        </w:r>
      </w:hyperlink>
    </w:p>
    <w:p>
      <w:pPr>
        <w:tabs>
          <w:tab w:val="right" w:pos="9026" w:leader="dot"/>
        </w:tabs>
        <w:ind w:left="360"/>
      </w:pPr>
      <w:hyperlink w:history="1" w:anchor="h14">
        <w:r>
          <w:rPr>
            <w:rStyle w:val="Hyperlink"/>
            <w:b w:val="false"/>
            <w:bCs w:val="false"/>
            <w:sz w:val="22"/>
            <w:szCs w:val="22"/>
          </w:rPr>
          <w:t xml:space="preserve">3.3. Serveur Linux</w:t>
        </w:r>
      </w:hyperlink>
    </w:p>
    <w:p>
      <w:pPr>
        <w:tabs>
          <w:tab w:val="right" w:pos="9026" w:leader="dot"/>
        </w:tabs>
        <w:ind w:left="720"/>
      </w:pPr>
      <w:hyperlink w:history="1" w:anchor="h15">
        <w:r>
          <w:rPr>
            <w:rStyle w:val="Hyperlink"/>
            <w:b w:val="false"/>
            <w:bCs w:val="false"/>
            <w:sz w:val="22"/>
            <w:szCs w:val="22"/>
          </w:rPr>
          <w:t xml:space="preserve">Adressage et routage</w:t>
        </w:r>
      </w:hyperlink>
    </w:p>
    <w:p>
      <w:pPr>
        <w:tabs>
          <w:tab w:val="right" w:pos="9026" w:leader="dot"/>
        </w:tabs>
        <w:ind w:left="720"/>
      </w:pPr>
      <w:hyperlink w:history="1" w:anchor="h16">
        <w:r>
          <w:rPr>
            <w:rStyle w:val="Hyperlink"/>
            <w:b w:val="false"/>
            <w:bCs w:val="false"/>
            <w:sz w:val="22"/>
            <w:szCs w:val="22"/>
          </w:rPr>
          <w:t xml:space="preserve">SSH</w:t>
        </w:r>
      </w:hyperlink>
    </w:p>
    <w:p>
      <w:pPr>
        <w:tabs>
          <w:tab w:val="right" w:pos="9026" w:leader="dot"/>
        </w:tabs>
        <w:ind w:left="720"/>
      </w:pPr>
      <w:hyperlink w:history="1" w:anchor="h17">
        <w:r>
          <w:rPr>
            <w:rStyle w:val="Hyperlink"/>
            <w:b w:val="false"/>
            <w:bCs w:val="false"/>
            <w:sz w:val="22"/>
            <w:szCs w:val="22"/>
          </w:rPr>
          <w:t xml:space="preserve">Apache / HTTPS</w:t>
        </w:r>
      </w:hyperlink>
    </w:p>
    <w:p>
      <w:pPr>
        <w:tabs>
          <w:tab w:val="right" w:pos="9026" w:leader="dot"/>
        </w:tabs>
        <w:ind w:left="720"/>
      </w:pPr>
      <w:hyperlink w:history="1" w:anchor="h18">
        <w:r>
          <w:rPr>
            <w:rStyle w:val="Hyperlink"/>
            <w:b w:val="false"/>
            <w:bCs w:val="false"/>
            <w:sz w:val="22"/>
            <w:szCs w:val="22"/>
          </w:rPr>
          <w:t xml:space="preserve">Messagerie : Postfix / SMTPS / Dovecot</w:t>
        </w:r>
      </w:hyperlink>
    </w:p>
    <w:p>
      <w:pPr>
        <w:tabs>
          <w:tab w:val="right" w:pos="9026" w:leader="dot"/>
        </w:tabs>
        <w:ind w:left="720"/>
      </w:pPr>
      <w:hyperlink w:history="1" w:anchor="h19">
        <w:r>
          <w:rPr>
            <w:rStyle w:val="Hyperlink"/>
            <w:b w:val="false"/>
            <w:bCs w:val="false"/>
            <w:sz w:val="22"/>
            <w:szCs w:val="22"/>
          </w:rPr>
          <w:t xml:space="preserve">Supervision : Syslog et Zabbix</w:t>
        </w:r>
      </w:hyperlink>
    </w:p>
    <w:p>
      <w:pPr>
        <w:tabs>
          <w:tab w:val="right" w:pos="9026" w:leader="dot"/>
        </w:tabs>
        <w:ind w:left="720"/>
      </w:pPr>
      <w:hyperlink w:history="1" w:anchor="h20">
        <w:r>
          <w:rPr>
            <w:rStyle w:val="Hyperlink"/>
            <w:b w:val="false"/>
            <w:bCs w:val="false"/>
            <w:sz w:val="22"/>
            <w:szCs w:val="22"/>
          </w:rPr>
          <w:t xml:space="preserve">FTPS</w:t>
        </w:r>
      </w:hyperlink>
    </w:p>
    <w:p>
      <w:pPr>
        <w:tabs>
          <w:tab w:val="right" w:pos="9026" w:leader="dot"/>
        </w:tabs>
        <w:ind w:left="720"/>
      </w:pPr>
      <w:hyperlink w:history="1" w:anchor="h21">
        <w:r>
          <w:rPr>
            <w:rStyle w:val="Hyperlink"/>
            <w:b w:val="false"/>
            <w:bCs w:val="false"/>
            <w:sz w:val="22"/>
            <w:szCs w:val="22"/>
          </w:rPr>
          <w:t xml:space="preserve">SASL et certificats / autorité de certification</w:t>
        </w:r>
      </w:hyperlink>
    </w:p>
    <w:p>
      <w:pPr>
        <w:tabs>
          <w:tab w:val="right" w:pos="9026" w:leader="dot"/>
        </w:tabs>
        <w:ind w:left="360"/>
      </w:pPr>
      <w:hyperlink w:history="1" w:anchor="h22">
        <w:r>
          <w:rPr>
            <w:rStyle w:val="Hyperlink"/>
            <w:b w:val="false"/>
            <w:bCs w:val="false"/>
            <w:sz w:val="22"/>
            <w:szCs w:val="22"/>
          </w:rPr>
          <w:t xml:space="preserve">3.4. Switch Cisco (VLAN et trunk)</w:t>
        </w:r>
      </w:hyperlink>
    </w:p>
    <w:p>
      <w:pPr>
        <w:tabs>
          <w:tab w:val="right" w:pos="9026" w:leader="dot"/>
        </w:tabs>
        <w:ind w:left="0"/>
      </w:pPr>
      <w:hyperlink w:history="1" w:anchor="h23">
        <w:r>
          <w:rPr>
            <w:rStyle w:val="Hyperlink"/>
            <w:b/>
            <w:bCs/>
            <w:sz w:val="24"/>
            <w:szCs w:val="24"/>
          </w:rPr>
          <w:t xml:space="preserve">4. Tests d'intrusion — avant sécurisation</w:t>
        </w:r>
      </w:hyperlink>
    </w:p>
    <w:p>
      <w:pPr>
        <w:tabs>
          <w:tab w:val="right" w:pos="9026" w:leader="dot"/>
        </w:tabs>
        <w:ind w:left="360"/>
      </w:pPr>
      <w:hyperlink w:history="1" w:anchor="h24">
        <w:r>
          <w:rPr>
            <w:rStyle w:val="Hyperlink"/>
            <w:b w:val="false"/>
            <w:bCs w:val="false"/>
            <w:sz w:val="22"/>
            <w:szCs w:val="22"/>
          </w:rPr>
          <w:t xml:space="preserve">Attaque n°1 : Analyse de sécurité du serveur Web avec Nikto</w:t>
        </w:r>
      </w:hyperlink>
    </w:p>
    <w:p>
      <w:pPr>
        <w:tabs>
          <w:tab w:val="right" w:pos="9026" w:leader="dot"/>
        </w:tabs>
        <w:ind w:left="360"/>
      </w:pPr>
      <w:hyperlink w:history="1" w:anchor="h25">
        <w:r>
          <w:rPr>
            <w:rStyle w:val="Hyperlink"/>
            <w:b w:val="false"/>
            <w:bCs w:val="false"/>
            <w:sz w:val="22"/>
            <w:szCs w:val="22"/>
          </w:rPr>
          <w:t xml:space="preserve">Attaque n°2 : Énumération LDAP</w:t>
        </w:r>
      </w:hyperlink>
    </w:p>
    <w:p>
      <w:pPr>
        <w:tabs>
          <w:tab w:val="right" w:pos="9026" w:leader="dot"/>
        </w:tabs>
        <w:ind w:left="360"/>
      </w:pPr>
      <w:hyperlink w:history="1" w:anchor="h26">
        <w:r>
          <w:rPr>
            <w:rStyle w:val="Hyperlink"/>
            <w:b w:val="false"/>
            <w:bCs w:val="false"/>
            <w:sz w:val="22"/>
            <w:szCs w:val="22"/>
          </w:rPr>
          <w:t xml:space="preserve">Attaque n°3 : AS-REP Roasting</w:t>
        </w:r>
      </w:hyperlink>
    </w:p>
    <w:p>
      <w:pPr>
        <w:tabs>
          <w:tab w:val="right" w:pos="9026" w:leader="dot"/>
        </w:tabs>
        <w:ind w:left="360"/>
      </w:pPr>
      <w:hyperlink w:history="1" w:anchor="h27">
        <w:r>
          <w:rPr>
            <w:rStyle w:val="Hyperlink"/>
            <w:b w:val="false"/>
            <w:bCs w:val="false"/>
            <w:sz w:val="22"/>
            <w:szCs w:val="22"/>
          </w:rPr>
          <w:t xml:space="preserve">Attaque n°4 : DHCP Rogue</w:t>
        </w:r>
      </w:hyperlink>
    </w:p>
    <w:p>
      <w:pPr>
        <w:tabs>
          <w:tab w:val="right" w:pos="9026" w:leader="dot"/>
        </w:tabs>
        <w:ind w:left="360"/>
      </w:pPr>
      <w:hyperlink w:history="1" w:anchor="h28">
        <w:r>
          <w:rPr>
            <w:rStyle w:val="Hyperlink"/>
            <w:b w:val="false"/>
            <w:bCs w:val="false"/>
            <w:sz w:val="22"/>
            <w:szCs w:val="22"/>
          </w:rPr>
          <w:t xml:space="preserve">Attaque n°5 : MAC Flooding</w:t>
        </w:r>
      </w:hyperlink>
    </w:p>
    <w:p>
      <w:pPr>
        <w:tabs>
          <w:tab w:val="right" w:pos="9026" w:leader="dot"/>
        </w:tabs>
        <w:ind w:left="360"/>
      </w:pPr>
      <w:hyperlink w:history="1" w:anchor="h29">
        <w:r>
          <w:rPr>
            <w:rStyle w:val="Hyperlink"/>
            <w:b w:val="false"/>
            <w:bCs w:val="false"/>
            <w:sz w:val="22"/>
            <w:szCs w:val="22"/>
          </w:rPr>
          <w:t xml:space="preserve">Attaque n°6 : ARP Spoofing</w:t>
        </w:r>
      </w:hyperlink>
    </w:p>
    <w:p>
      <w:pPr>
        <w:tabs>
          <w:tab w:val="right" w:pos="9026" w:leader="dot"/>
        </w:tabs>
        <w:ind w:left="360"/>
      </w:pPr>
      <w:hyperlink w:history="1" w:anchor="h30">
        <w:r>
          <w:rPr>
            <w:rStyle w:val="Hyperlink"/>
            <w:b w:val="false"/>
            <w:bCs w:val="false"/>
            <w:sz w:val="22"/>
            <w:szCs w:val="22"/>
          </w:rPr>
          <w:t xml:space="preserve">Attaque n°7 : Scan Nmap des services Linux</w:t>
        </w:r>
      </w:hyperlink>
    </w:p>
    <w:p>
      <w:pPr>
        <w:tabs>
          <w:tab w:val="right" w:pos="9026" w:leader="dot"/>
        </w:tabs>
        <w:ind w:left="360"/>
      </w:pPr>
      <w:hyperlink w:history="1" w:anchor="h31">
        <w:r>
          <w:rPr>
            <w:rStyle w:val="Hyperlink"/>
            <w:b w:val="false"/>
            <w:bCs w:val="false"/>
            <w:sz w:val="22"/>
            <w:szCs w:val="22"/>
          </w:rPr>
          <w:t xml:space="preserve">Attaque n°8 : Vérification des protections SSH</w:t>
        </w:r>
      </w:hyperlink>
    </w:p>
    <w:p>
      <w:pPr>
        <w:tabs>
          <w:tab w:val="right" w:pos="9026" w:leader="dot"/>
        </w:tabs>
        <w:ind w:left="360"/>
      </w:pPr>
      <w:hyperlink w:history="1" w:anchor="h32">
        <w:r>
          <w:rPr>
            <w:rStyle w:val="Hyperlink"/>
            <w:b w:val="false"/>
            <w:bCs w:val="false"/>
            <w:sz w:val="22"/>
            <w:szCs w:val="22"/>
          </w:rPr>
          <w:t xml:space="preserve">Attaque n°9 : Vérification des protections FTP</w:t>
        </w:r>
      </w:hyperlink>
    </w:p>
    <w:p>
      <w:pPr>
        <w:tabs>
          <w:tab w:val="right" w:pos="9026" w:leader="dot"/>
        </w:tabs>
        <w:ind w:left="360"/>
      </w:pPr>
      <w:hyperlink w:history="1" w:anchor="h33">
        <w:r>
          <w:rPr>
            <w:rStyle w:val="Hyperlink"/>
            <w:b w:val="false"/>
            <w:bCs w:val="false"/>
            <w:sz w:val="22"/>
            <w:szCs w:val="22"/>
          </w:rPr>
          <w:t xml:space="preserve">Attaque n°10 : Vérification de l'accès root SSH</w:t>
        </w:r>
      </w:hyperlink>
    </w:p>
    <w:p>
      <w:pPr>
        <w:tabs>
          <w:tab w:val="right" w:pos="9026" w:leader="dot"/>
        </w:tabs>
        <w:ind w:left="360"/>
      </w:pPr>
      <w:hyperlink w:history="1" w:anchor="h34">
        <w:r>
          <w:rPr>
            <w:rStyle w:val="Hyperlink"/>
            <w:b w:val="false"/>
            <w:bCs w:val="false"/>
            <w:sz w:val="22"/>
            <w:szCs w:val="22"/>
          </w:rPr>
          <w:t xml:space="preserve">Attaque n°11 : Vérification du chiffrement des communications</w:t>
        </w:r>
      </w:hyperlink>
    </w:p>
    <w:p>
      <w:pPr>
        <w:tabs>
          <w:tab w:val="right" w:pos="9026" w:leader="dot"/>
        </w:tabs>
        <w:ind w:left="360"/>
      </w:pPr>
      <w:hyperlink w:history="1" w:anchor="h35">
        <w:r>
          <w:rPr>
            <w:rStyle w:val="Hyperlink"/>
            <w:b w:val="false"/>
            <w:bCs w:val="false"/>
            <w:sz w:val="22"/>
            <w:szCs w:val="22"/>
          </w:rPr>
          <w:t xml:space="preserve">Attaque n°12 : Accès SYSVOL via SMB</w:t>
        </w:r>
      </w:hyperlink>
    </w:p>
    <w:p>
      <w:pPr>
        <w:tabs>
          <w:tab w:val="right" w:pos="9026" w:leader="dot"/>
        </w:tabs>
        <w:ind w:left="360"/>
      </w:pPr>
      <w:hyperlink w:history="1" w:anchor="h36">
        <w:r>
          <w:rPr>
            <w:rStyle w:val="Hyperlink"/>
            <w:b w:val="false"/>
            <w:bCs w:val="false"/>
            <w:sz w:val="22"/>
            <w:szCs w:val="22"/>
          </w:rPr>
          <w:t xml:space="preserve">Attaque n°13 : SYN Flooding</w:t>
        </w:r>
      </w:hyperlink>
    </w:p>
    <w:p>
      <w:pPr>
        <w:tabs>
          <w:tab w:val="right" w:pos="9026" w:leader="dot"/>
        </w:tabs>
        <w:ind w:left="0"/>
      </w:pPr>
      <w:hyperlink w:history="1" w:anchor="h37">
        <w:r>
          <w:rPr>
            <w:rStyle w:val="Hyperlink"/>
            <w:b/>
            <w:bCs/>
            <w:sz w:val="24"/>
            <w:szCs w:val="24"/>
          </w:rPr>
          <w:t xml:space="preserve">5. Mesures de sécurisation appliquées</w:t>
        </w:r>
      </w:hyperlink>
    </w:p>
    <w:p>
      <w:pPr>
        <w:tabs>
          <w:tab w:val="right" w:pos="9026" w:leader="dot"/>
        </w:tabs>
        <w:ind w:left="360"/>
      </w:pPr>
      <w:hyperlink w:history="1" w:anchor="h38">
        <w:r>
          <w:rPr>
            <w:rStyle w:val="Hyperlink"/>
            <w:b w:val="false"/>
            <w:bCs w:val="false"/>
            <w:sz w:val="22"/>
            <w:szCs w:val="22"/>
          </w:rPr>
          <w:t xml:space="preserve">Attaque n°1 : Analyse de sécurité du serveur Web avec Nikto</w:t>
        </w:r>
      </w:hyperlink>
    </w:p>
    <w:p>
      <w:pPr>
        <w:tabs>
          <w:tab w:val="right" w:pos="9026" w:leader="dot"/>
        </w:tabs>
        <w:ind w:left="360"/>
      </w:pPr>
      <w:hyperlink w:history="1" w:anchor="h39">
        <w:r>
          <w:rPr>
            <w:rStyle w:val="Hyperlink"/>
            <w:b w:val="false"/>
            <w:bCs w:val="false"/>
            <w:sz w:val="22"/>
            <w:szCs w:val="22"/>
          </w:rPr>
          <w:t xml:space="preserve">Attaque n°2 : Énumération LDAP</w:t>
        </w:r>
      </w:hyperlink>
    </w:p>
    <w:p>
      <w:pPr>
        <w:tabs>
          <w:tab w:val="right" w:pos="9026" w:leader="dot"/>
        </w:tabs>
        <w:ind w:left="360"/>
      </w:pPr>
      <w:hyperlink w:history="1" w:anchor="h40">
        <w:r>
          <w:rPr>
            <w:rStyle w:val="Hyperlink"/>
            <w:b w:val="false"/>
            <w:bCs w:val="false"/>
            <w:sz w:val="22"/>
            <w:szCs w:val="22"/>
          </w:rPr>
          <w:t xml:space="preserve">Attaque n°3 : AS-REP Roasting</w:t>
        </w:r>
      </w:hyperlink>
    </w:p>
    <w:p>
      <w:pPr>
        <w:tabs>
          <w:tab w:val="right" w:pos="9026" w:leader="dot"/>
        </w:tabs>
        <w:ind w:left="360"/>
      </w:pPr>
      <w:hyperlink w:history="1" w:anchor="h41">
        <w:r>
          <w:rPr>
            <w:rStyle w:val="Hyperlink"/>
            <w:b w:val="false"/>
            <w:bCs w:val="false"/>
            <w:sz w:val="22"/>
            <w:szCs w:val="22"/>
          </w:rPr>
          <w:t xml:space="preserve">Attaque n°4 : DHCP Rogue</w:t>
        </w:r>
      </w:hyperlink>
    </w:p>
    <w:p>
      <w:pPr>
        <w:tabs>
          <w:tab w:val="right" w:pos="9026" w:leader="dot"/>
        </w:tabs>
        <w:ind w:left="360"/>
      </w:pPr>
      <w:hyperlink w:history="1" w:anchor="h42">
        <w:r>
          <w:rPr>
            <w:rStyle w:val="Hyperlink"/>
            <w:b w:val="false"/>
            <w:bCs w:val="false"/>
            <w:sz w:val="22"/>
            <w:szCs w:val="22"/>
          </w:rPr>
          <w:t xml:space="preserve">Attaque n°5 : MAC Flooding</w:t>
        </w:r>
      </w:hyperlink>
    </w:p>
    <w:p>
      <w:pPr>
        <w:tabs>
          <w:tab w:val="right" w:pos="9026" w:leader="dot"/>
        </w:tabs>
        <w:ind w:left="360"/>
      </w:pPr>
      <w:hyperlink w:history="1" w:anchor="h43">
        <w:r>
          <w:rPr>
            <w:rStyle w:val="Hyperlink"/>
            <w:b w:val="false"/>
            <w:bCs w:val="false"/>
            <w:sz w:val="22"/>
            <w:szCs w:val="22"/>
          </w:rPr>
          <w:t xml:space="preserve">Attaque n°6 : ARP Spoofing</w:t>
        </w:r>
      </w:hyperlink>
    </w:p>
    <w:p>
      <w:pPr>
        <w:tabs>
          <w:tab w:val="right" w:pos="9026" w:leader="dot"/>
        </w:tabs>
        <w:ind w:left="360"/>
      </w:pPr>
      <w:hyperlink w:history="1" w:anchor="h44">
        <w:r>
          <w:rPr>
            <w:rStyle w:val="Hyperlink"/>
            <w:b w:val="false"/>
            <w:bCs w:val="false"/>
            <w:sz w:val="22"/>
            <w:szCs w:val="22"/>
          </w:rPr>
          <w:t xml:space="preserve">Attaque n°7 : Scan Nmap des services Linux</w:t>
        </w:r>
      </w:hyperlink>
    </w:p>
    <w:p>
      <w:pPr>
        <w:tabs>
          <w:tab w:val="right" w:pos="9026" w:leader="dot"/>
        </w:tabs>
        <w:ind w:left="360"/>
      </w:pPr>
      <w:hyperlink w:history="1" w:anchor="h45">
        <w:r>
          <w:rPr>
            <w:rStyle w:val="Hyperlink"/>
            <w:b w:val="false"/>
            <w:bCs w:val="false"/>
            <w:sz w:val="22"/>
            <w:szCs w:val="22"/>
          </w:rPr>
          <w:t xml:space="preserve">Attaque n°12 : Accès SYSVOL via SMB</w:t>
        </w:r>
      </w:hyperlink>
    </w:p>
    <w:p>
      <w:pPr>
        <w:tabs>
          <w:tab w:val="right" w:pos="9026" w:leader="dot"/>
        </w:tabs>
        <w:ind w:left="360"/>
      </w:pPr>
      <w:hyperlink w:history="1" w:anchor="h46">
        <w:r>
          <w:rPr>
            <w:rStyle w:val="Hyperlink"/>
            <w:b w:val="false"/>
            <w:bCs w:val="false"/>
            <w:sz w:val="22"/>
            <w:szCs w:val="22"/>
          </w:rPr>
          <w:t xml:space="preserve">Attaque n°13 : SYN Flooding</w:t>
        </w:r>
      </w:hyperlink>
    </w:p>
    <w:p>
      <w:pPr>
        <w:tabs>
          <w:tab w:val="right" w:pos="9026" w:leader="dot"/>
        </w:tabs>
        <w:ind w:left="0"/>
      </w:pPr>
      <w:hyperlink w:history="1" w:anchor="h47">
        <w:r>
          <w:rPr>
            <w:rStyle w:val="Hyperlink"/>
            <w:b/>
            <w:bCs/>
            <w:sz w:val="24"/>
            <w:szCs w:val="24"/>
          </w:rPr>
          <w:t xml:space="preserve">6. Tests d'intrusion après sécurisation et diagnostics</w:t>
        </w:r>
      </w:hyperlink>
    </w:p>
    <w:p>
      <w:pPr>
        <w:tabs>
          <w:tab w:val="right" w:pos="9026" w:leader="dot"/>
        </w:tabs>
        <w:ind w:left="360"/>
      </w:pPr>
      <w:hyperlink w:history="1" w:anchor="h48">
        <w:r>
          <w:rPr>
            <w:rStyle w:val="Hyperlink"/>
            <w:b w:val="false"/>
            <w:bCs w:val="false"/>
            <w:sz w:val="22"/>
            <w:szCs w:val="22"/>
          </w:rPr>
          <w:t xml:space="preserve">6.1. Vérification après sécurisation, attaque par attaque</w:t>
        </w:r>
      </w:hyperlink>
    </w:p>
    <w:p>
      <w:pPr>
        <w:tabs>
          <w:tab w:val="right" w:pos="9026" w:leader="dot"/>
        </w:tabs>
        <w:ind w:left="720"/>
      </w:pPr>
      <w:hyperlink w:history="1" w:anchor="h49">
        <w:r>
          <w:rPr>
            <w:rStyle w:val="Hyperlink"/>
            <w:b w:val="false"/>
            <w:bCs w:val="false"/>
            <w:sz w:val="22"/>
            <w:szCs w:val="22"/>
          </w:rPr>
          <w:t xml:space="preserve">Attaque n°1 : Analyse de sécurité du serveur Web avec Nikto</w:t>
        </w:r>
      </w:hyperlink>
    </w:p>
    <w:p>
      <w:pPr>
        <w:tabs>
          <w:tab w:val="right" w:pos="9026" w:leader="dot"/>
        </w:tabs>
        <w:ind w:left="720"/>
      </w:pPr>
      <w:hyperlink w:history="1" w:anchor="h50">
        <w:r>
          <w:rPr>
            <w:rStyle w:val="Hyperlink"/>
            <w:b w:val="false"/>
            <w:bCs w:val="false"/>
            <w:sz w:val="22"/>
            <w:szCs w:val="22"/>
          </w:rPr>
          <w:t xml:space="preserve">Attaque n°2 : Énumération LDAP</w:t>
        </w:r>
      </w:hyperlink>
    </w:p>
    <w:p>
      <w:pPr>
        <w:tabs>
          <w:tab w:val="right" w:pos="9026" w:leader="dot"/>
        </w:tabs>
        <w:ind w:left="720"/>
      </w:pPr>
      <w:hyperlink w:history="1" w:anchor="h51">
        <w:r>
          <w:rPr>
            <w:rStyle w:val="Hyperlink"/>
            <w:b w:val="false"/>
            <w:bCs w:val="false"/>
            <w:sz w:val="22"/>
            <w:szCs w:val="22"/>
          </w:rPr>
          <w:t xml:space="preserve">Attaque n°3 : AS-REP Roasting</w:t>
        </w:r>
      </w:hyperlink>
    </w:p>
    <w:p>
      <w:pPr>
        <w:tabs>
          <w:tab w:val="right" w:pos="9026" w:leader="dot"/>
        </w:tabs>
        <w:ind w:left="720"/>
      </w:pPr>
      <w:hyperlink w:history="1" w:anchor="h52">
        <w:r>
          <w:rPr>
            <w:rStyle w:val="Hyperlink"/>
            <w:b w:val="false"/>
            <w:bCs w:val="false"/>
            <w:sz w:val="22"/>
            <w:szCs w:val="22"/>
          </w:rPr>
          <w:t xml:space="preserve">Attaque n°4 : DHCP Rogue</w:t>
        </w:r>
      </w:hyperlink>
    </w:p>
    <w:p>
      <w:pPr>
        <w:tabs>
          <w:tab w:val="right" w:pos="9026" w:leader="dot"/>
        </w:tabs>
        <w:ind w:left="720"/>
      </w:pPr>
      <w:hyperlink w:history="1" w:anchor="h53">
        <w:r>
          <w:rPr>
            <w:rStyle w:val="Hyperlink"/>
            <w:b w:val="false"/>
            <w:bCs w:val="false"/>
            <w:sz w:val="22"/>
            <w:szCs w:val="22"/>
          </w:rPr>
          <w:t xml:space="preserve">Attaque n°5 : MAC Flooding</w:t>
        </w:r>
      </w:hyperlink>
    </w:p>
    <w:p>
      <w:pPr>
        <w:tabs>
          <w:tab w:val="right" w:pos="9026" w:leader="dot"/>
        </w:tabs>
        <w:ind w:left="720"/>
      </w:pPr>
      <w:hyperlink w:history="1" w:anchor="h54">
        <w:r>
          <w:rPr>
            <w:rStyle w:val="Hyperlink"/>
            <w:b w:val="false"/>
            <w:bCs w:val="false"/>
            <w:sz w:val="22"/>
            <w:szCs w:val="22"/>
          </w:rPr>
          <w:t xml:space="preserve">Attaque n°6 : ARP Spoofing</w:t>
        </w:r>
      </w:hyperlink>
    </w:p>
    <w:p>
      <w:pPr>
        <w:tabs>
          <w:tab w:val="right" w:pos="9026" w:leader="dot"/>
        </w:tabs>
        <w:ind w:left="720"/>
      </w:pPr>
      <w:hyperlink w:history="1" w:anchor="h55">
        <w:r>
          <w:rPr>
            <w:rStyle w:val="Hyperlink"/>
            <w:b w:val="false"/>
            <w:bCs w:val="false"/>
            <w:sz w:val="22"/>
            <w:szCs w:val="22"/>
          </w:rPr>
          <w:t xml:space="preserve">Attaque n°7 : Scan Nmap des services Linux</w:t>
        </w:r>
      </w:hyperlink>
    </w:p>
    <w:p>
      <w:pPr>
        <w:tabs>
          <w:tab w:val="right" w:pos="9026" w:leader="dot"/>
        </w:tabs>
        <w:ind w:left="720"/>
      </w:pPr>
      <w:hyperlink w:history="1" w:anchor="h56">
        <w:r>
          <w:rPr>
            <w:rStyle w:val="Hyperlink"/>
            <w:b w:val="false"/>
            <w:bCs w:val="false"/>
            <w:sz w:val="22"/>
            <w:szCs w:val="22"/>
          </w:rPr>
          <w:t xml:space="preserve">Attaque n°8 : Vérification des protections SSH</w:t>
        </w:r>
      </w:hyperlink>
    </w:p>
    <w:p>
      <w:pPr>
        <w:tabs>
          <w:tab w:val="right" w:pos="9026" w:leader="dot"/>
        </w:tabs>
        <w:ind w:left="720"/>
      </w:pPr>
      <w:hyperlink w:history="1" w:anchor="h57">
        <w:r>
          <w:rPr>
            <w:rStyle w:val="Hyperlink"/>
            <w:b w:val="false"/>
            <w:bCs w:val="false"/>
            <w:sz w:val="22"/>
            <w:szCs w:val="22"/>
          </w:rPr>
          <w:t xml:space="preserve">Attaque n°9 : Vérification des protections FTP</w:t>
        </w:r>
      </w:hyperlink>
    </w:p>
    <w:p>
      <w:pPr>
        <w:tabs>
          <w:tab w:val="right" w:pos="9026" w:leader="dot"/>
        </w:tabs>
        <w:ind w:left="720"/>
      </w:pPr>
      <w:hyperlink w:history="1" w:anchor="h58">
        <w:r>
          <w:rPr>
            <w:rStyle w:val="Hyperlink"/>
            <w:b w:val="false"/>
            <w:bCs w:val="false"/>
            <w:sz w:val="22"/>
            <w:szCs w:val="22"/>
          </w:rPr>
          <w:t xml:space="preserve">Attaque n°10 : Vérification de l'accès root SSH</w:t>
        </w:r>
      </w:hyperlink>
    </w:p>
    <w:p>
      <w:pPr>
        <w:tabs>
          <w:tab w:val="right" w:pos="9026" w:leader="dot"/>
        </w:tabs>
        <w:ind w:left="720"/>
      </w:pPr>
      <w:hyperlink w:history="1" w:anchor="h59">
        <w:r>
          <w:rPr>
            <w:rStyle w:val="Hyperlink"/>
            <w:b w:val="false"/>
            <w:bCs w:val="false"/>
            <w:sz w:val="22"/>
            <w:szCs w:val="22"/>
          </w:rPr>
          <w:t xml:space="preserve">Attaque n°11 : Vérification du chiffrement des communications</w:t>
        </w:r>
      </w:hyperlink>
    </w:p>
    <w:p>
      <w:pPr>
        <w:tabs>
          <w:tab w:val="right" w:pos="9026" w:leader="dot"/>
        </w:tabs>
        <w:ind w:left="720"/>
      </w:pPr>
      <w:hyperlink w:history="1" w:anchor="h60">
        <w:r>
          <w:rPr>
            <w:rStyle w:val="Hyperlink"/>
            <w:b w:val="false"/>
            <w:bCs w:val="false"/>
            <w:sz w:val="22"/>
            <w:szCs w:val="22"/>
          </w:rPr>
          <w:t xml:space="preserve">Attaque n°12 : Accès SYSVOL via SMB</w:t>
        </w:r>
      </w:hyperlink>
    </w:p>
    <w:p>
      <w:pPr>
        <w:tabs>
          <w:tab w:val="right" w:pos="9026" w:leader="dot"/>
        </w:tabs>
        <w:ind w:left="720"/>
      </w:pPr>
      <w:hyperlink w:history="1" w:anchor="h61">
        <w:r>
          <w:rPr>
            <w:rStyle w:val="Hyperlink"/>
            <w:b w:val="false"/>
            <w:bCs w:val="false"/>
            <w:sz w:val="22"/>
            <w:szCs w:val="22"/>
          </w:rPr>
          <w:t xml:space="preserve">Attaque n°13 : SYN Flooding</w:t>
        </w:r>
      </w:hyperlink>
    </w:p>
    <w:p>
      <w:pPr>
        <w:tabs>
          <w:tab w:val="right" w:pos="9026" w:leader="dot"/>
        </w:tabs>
        <w:ind w:left="360"/>
      </w:pPr>
      <w:hyperlink w:history="1" w:anchor="h62">
        <w:r>
          <w:rPr>
            <w:rStyle w:val="Hyperlink"/>
            <w:b w:val="false"/>
            <w:bCs w:val="false"/>
            <w:sz w:val="22"/>
            <w:szCs w:val="22"/>
          </w:rPr>
          <w:t xml:space="preserve">6.2. Diagnostics des services et des équipements</w:t>
        </w:r>
      </w:hyperlink>
    </w:p>
    <w:p>
      <w:pPr>
        <w:tabs>
          <w:tab w:val="right" w:pos="9026" w:leader="dot"/>
        </w:tabs>
        <w:ind w:left="720"/>
      </w:pPr>
      <w:hyperlink w:history="1" w:anchor="h63">
        <w:r>
          <w:rPr>
            <w:rStyle w:val="Hyperlink"/>
            <w:b w:val="false"/>
            <w:bCs w:val="false"/>
            <w:sz w:val="22"/>
            <w:szCs w:val="22"/>
          </w:rPr>
          <w:t xml:space="preserve">Serveur Windows — Active Directory</w:t>
        </w:r>
      </w:hyperlink>
    </w:p>
    <w:p>
      <w:pPr>
        <w:tabs>
          <w:tab w:val="right" w:pos="9026" w:leader="dot"/>
        </w:tabs>
        <w:ind w:left="720"/>
      </w:pPr>
      <w:hyperlink w:history="1" w:anchor="h64">
        <w:r>
          <w:rPr>
            <w:rStyle w:val="Hyperlink"/>
            <w:b w:val="false"/>
            <w:bCs w:val="false"/>
            <w:sz w:val="22"/>
            <w:szCs w:val="22"/>
          </w:rPr>
          <w:t xml:space="preserve">Serveur Windows — DNS</w:t>
        </w:r>
      </w:hyperlink>
    </w:p>
    <w:p>
      <w:pPr>
        <w:tabs>
          <w:tab w:val="right" w:pos="9026" w:leader="dot"/>
        </w:tabs>
        <w:ind w:left="720"/>
      </w:pPr>
      <w:hyperlink w:history="1" w:anchor="h65">
        <w:r>
          <w:rPr>
            <w:rStyle w:val="Hyperlink"/>
            <w:b w:val="false"/>
            <w:bCs w:val="false"/>
            <w:sz w:val="22"/>
            <w:szCs w:val="22"/>
          </w:rPr>
          <w:t xml:space="preserve">Serveur Windows — DHCP</w:t>
        </w:r>
      </w:hyperlink>
    </w:p>
    <w:p>
      <w:pPr>
        <w:tabs>
          <w:tab w:val="right" w:pos="9026" w:leader="dot"/>
        </w:tabs>
        <w:ind w:left="720"/>
      </w:pPr>
      <w:hyperlink w:history="1" w:anchor="h66">
        <w:r>
          <w:rPr>
            <w:rStyle w:val="Hyperlink"/>
            <w:b w:val="false"/>
            <w:bCs w:val="false"/>
            <w:sz w:val="22"/>
            <w:szCs w:val="22"/>
          </w:rPr>
          <w:t xml:space="preserve">Serveur Windows — LDAP / LDAPS</w:t>
        </w:r>
      </w:hyperlink>
    </w:p>
    <w:p>
      <w:pPr>
        <w:tabs>
          <w:tab w:val="right" w:pos="9026" w:leader="dot"/>
        </w:tabs>
        <w:ind w:left="720"/>
      </w:pPr>
      <w:hyperlink w:history="1" w:anchor="h67">
        <w:r>
          <w:rPr>
            <w:rStyle w:val="Hyperlink"/>
            <w:b w:val="false"/>
            <w:bCs w:val="false"/>
            <w:sz w:val="22"/>
            <w:szCs w:val="22"/>
          </w:rPr>
          <w:t xml:space="preserve">Serveur Windows — NTP</w:t>
        </w:r>
      </w:hyperlink>
    </w:p>
    <w:p>
      <w:pPr>
        <w:tabs>
          <w:tab w:val="right" w:pos="9026" w:leader="dot"/>
        </w:tabs>
        <w:ind w:left="720"/>
      </w:pPr>
      <w:hyperlink w:history="1" w:anchor="h68">
        <w:r>
          <w:rPr>
            <w:rStyle w:val="Hyperlink"/>
            <w:b w:val="false"/>
            <w:bCs w:val="false"/>
            <w:sz w:val="22"/>
            <w:szCs w:val="22"/>
          </w:rPr>
          <w:t xml:space="preserve">Postes clients</w:t>
        </w:r>
      </w:hyperlink>
    </w:p>
    <w:p>
      <w:pPr>
        <w:tabs>
          <w:tab w:val="right" w:pos="9026" w:leader="dot"/>
        </w:tabs>
        <w:ind w:left="720"/>
      </w:pPr>
      <w:hyperlink w:history="1" w:anchor="h69">
        <w:r>
          <w:rPr>
            <w:rStyle w:val="Hyperlink"/>
            <w:b w:val="false"/>
            <w:bCs w:val="false"/>
            <w:sz w:val="22"/>
            <w:szCs w:val="22"/>
          </w:rPr>
          <w:t xml:space="preserve">Serveur Linux — Services et réseau</w:t>
        </w:r>
      </w:hyperlink>
    </w:p>
    <w:p>
      <w:pPr>
        <w:tabs>
          <w:tab w:val="right" w:pos="9026" w:leader="dot"/>
        </w:tabs>
        <w:ind w:left="720"/>
      </w:pPr>
      <w:hyperlink w:history="1" w:anchor="h70">
        <w:r>
          <w:rPr>
            <w:rStyle w:val="Hyperlink"/>
            <w:b w:val="false"/>
            <w:bCs w:val="false"/>
            <w:sz w:val="22"/>
            <w:szCs w:val="22"/>
          </w:rPr>
          <w:t xml:space="preserve">Serveur Linux — Ports et chiffrement</w:t>
        </w:r>
      </w:hyperlink>
    </w:p>
    <w:p>
      <w:pPr>
        <w:tabs>
          <w:tab w:val="right" w:pos="9026" w:leader="dot"/>
        </w:tabs>
        <w:ind w:left="720"/>
      </w:pPr>
      <w:hyperlink w:history="1" w:anchor="h71">
        <w:r>
          <w:rPr>
            <w:rStyle w:val="Hyperlink"/>
            <w:b w:val="false"/>
            <w:bCs w:val="false"/>
            <w:sz w:val="22"/>
            <w:szCs w:val="22"/>
          </w:rPr>
          <w:t xml:space="preserve">Commutateur Cisco — Segmentation et protections</w:t>
        </w:r>
      </w:hyperlink>
    </w:p>
    <w:p>
      <w:pPr>
        <w:tabs>
          <w:tab w:val="right" w:pos="9026" w:leader="dot"/>
        </w:tabs>
        <w:ind w:left="0"/>
      </w:pPr>
      <w:hyperlink w:history="1" w:anchor="h72">
        <w:r>
          <w:rPr>
            <w:rStyle w:val="Hyperlink"/>
            <w:b/>
            <w:bCs/>
            <w:sz w:val="24"/>
            <w:szCs w:val="24"/>
          </w:rPr>
          <w:t xml:space="preserve">7. Bilan des vulnérabilités et contre-mesures</w:t>
        </w:r>
      </w:hyperlink>
    </w:p>
    <w:p>
      <w:pPr>
        <w:tabs>
          <w:tab w:val="right" w:pos="9026" w:leader="dot"/>
        </w:tabs>
        <w:ind w:left="0"/>
      </w:pPr>
      <w:hyperlink w:history="1" w:anchor="h73">
        <w:r>
          <w:rPr>
            <w:rStyle w:val="Hyperlink"/>
            <w:b/>
            <w:bCs/>
            <w:sz w:val="24"/>
            <w:szCs w:val="24"/>
          </w:rPr>
          <w:t xml:space="preserve">8. Conclusion</w:t>
        </w:r>
      </w:hyperlink>
    </w:p>
    <w:p>
      <w:r>
        <w:br w:type="page"/>
      </w:r>
    </w:p>
    <w:p>
      <w:pPr>
        <w:pStyle w:val="Heading1"/>
        <w:pageBreakBefore/>
      </w:pPr>
      <w:bookmarkStart w:name="h1" w:id="1000"/>
      <w:r>
        <w:t xml:space="preserve">1. Présentation du projet et planning</w:t>
      </w:r>
      <w:bookmarkEnd w:id="1000"/>
    </w:p>
    <w:p>
      <w:pPr>
        <w:spacing w:after="160"/>
      </w:pPr>
      <w:r>
        <w:rPr>
          <w:b w:val="false"/>
          <w:bCs w:val="false"/>
          <w:i w:val="false"/>
          <w:iCs w:val="false"/>
        </w:rPr>
        <w:t xml:space="preserve">Ce projet consiste à sécuriser un système d'information multi-site pour le compte de l'agence 4, en s'appuyant sur les recommandations de l'ANSSI. L'infrastructure comprend un pare-feu Stormshield SN320, un commutateur Cisco, un serveur Windows Server 2022 (Active Directory, DNS, DHCP) et un serveur Linux (Web, mail, FTP, supervision), répartis entre un réseau LAN et une DMZ.</w:t>
      </w:r>
    </w:p>
    <w:p>
      <w:pPr>
        <w:spacing w:after="160"/>
      </w:pPr>
      <w:r>
        <w:rPr>
          <w:b w:val="false"/>
          <w:bCs w:val="false"/>
          <w:i w:val="false"/>
          <w:iCs w:val="false"/>
        </w:rPr>
        <w:t xml:space="preserve">Le diagramme de Gantt ci-dessous présente la planification des différentes séances du projet : installation et configuration de l'infrastructure, puis tests d'intrusion avant sécurisation, mise en place des contre-mesures, et enfin tests d'intrusion après sécurisation afin de valider l'efficacité des protections mises en place.</w:t>
      </w:r>
    </w:p>
    <w:p>
      <w:pPr>
        <w:keepNext/>
        <w:spacing w:after="40" w:before="120"/>
        <w:jc w:val="center"/>
      </w:pPr>
      <w:r>
        <w:drawing>
          <wp:inline distT="0" distB="0" distL="0" distR="0">
            <wp:extent cx="4572000" cy="2714625"/>
            <wp:effectExtent t="0" r="0" b="0" l="0"/>
            <wp:docPr id="1" name="image" descr="Diagramme de Gantt du projet — 13 séances réparties en 5 phases"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2714625"/>
                    </a:xfrm>
                    <a:prstGeom prst="rect">
                      <a:avLst/>
                    </a:prstGeom>
                  </pic:spPr>
                </pic:pic>
              </a:graphicData>
            </a:graphic>
          </wp:inline>
        </w:drawing>
      </w:r>
    </w:p>
    <w:p>
      <w:pPr>
        <w:spacing w:after="200"/>
        <w:jc w:val="center"/>
      </w:pPr>
      <w:r>
        <w:rPr>
          <w:i/>
          <w:iCs/>
          <w:color w:val="555555"/>
          <w:sz w:val="20"/>
          <w:szCs w:val="20"/>
        </w:rPr>
        <w:t xml:space="preserve">Diagramme de Gantt du projet — 13 séances réparties en 5 phases</w:t>
      </w:r>
    </w:p>
    <w:p>
      <w:pPr>
        <w:spacing w:after="160"/>
      </w:pPr>
      <w:r>
        <w:rPr>
          <w:b w:val="false"/>
          <w:bCs w:val="false"/>
          <w:i w:val="false"/>
          <w:iCs w:val="false"/>
        </w:rPr>
        <w:t xml:space="preserve">La méthodologie suivie respecte donc une logique en quatre temps : installation et configuration de l'ensemble des équipements et services, tests d'intrusion à l'état initial (avant sécurisation), application des mesures de sécurisation recommandées, puis nouveaux tests d'intrusion (après sécurisation) afin de démontrer l'efficacité de chaque contre-mesure.</w:t>
      </w:r>
    </w:p>
    <w:p>
      <w:pPr>
        <w:pStyle w:val="Heading2"/>
      </w:pPr>
      <w:bookmarkStart w:name="h2" w:id="1001"/>
      <w:r>
        <w:t xml:space="preserve">1.1. Matériel utilisé</w:t>
      </w:r>
      <w:bookmarkEnd w:id="1001"/>
    </w:p>
    <w:p>
      <w:pPr>
        <w:pStyle w:val="ListParagraph"/>
        <w:numPr>
          <w:ilvl w:val="0"/>
          <w:numId w:val="2"/>
        </w:numPr>
      </w:pPr>
      <w:r>
        <w:t xml:space="preserve">Switch Cisco C1000 — Ports 1 à 6 : VLAN 10 (LAN) ; Ports 7 à 12 : VLAN 20 (DMZ) ; Port 24 : Trunk vers le Firewall</w:t>
      </w:r>
    </w:p>
    <w:p>
      <w:pPr>
        <w:pStyle w:val="ListParagraph"/>
        <w:numPr>
          <w:ilvl w:val="0"/>
          <w:numId w:val="2"/>
        </w:numPr>
      </w:pPr>
      <w:r>
        <w:t xml:space="preserve">Firewall Stormshield — Port 1 (out) : connexion Internet via Backbone, IP 203.0.113.4/24, passerelle/DNS/NTP = 203.0.113.254</w:t>
      </w:r>
    </w:p>
    <w:p>
      <w:pPr>
        <w:pStyle w:val="ListParagraph"/>
        <w:numPr>
          <w:ilvl w:val="0"/>
          <w:numId w:val="2"/>
        </w:numPr>
      </w:pPr>
      <w:r>
        <w:t xml:space="preserve">Firewall Stormshield — Port 2 (in) : trunk VLAN vers le switch, IP 192.168.0.1/30 ; VLAN 10 = 192.168.4.254/24 ; VLAN 20 = 172.16.4.254/24</w:t>
      </w:r>
    </w:p>
    <w:p>
      <w:pPr>
        <w:pStyle w:val="ListParagraph"/>
        <w:numPr>
          <w:ilvl w:val="0"/>
          <w:numId w:val="2"/>
        </w:numPr>
      </w:pPr>
      <w:r>
        <w:t xml:space="preserve">PC Clients LAN</w:t>
      </w:r>
    </w:p>
    <w:p>
      <w:pPr>
        <w:pStyle w:val="ListParagraph"/>
        <w:numPr>
          <w:ilvl w:val="0"/>
          <w:numId w:val="2"/>
        </w:numPr>
      </w:pPr>
      <w:r>
        <w:t xml:space="preserve">PC Serveurs DMZ</w:t>
      </w:r>
    </w:p>
    <w:p>
      <w:pPr>
        <w:pStyle w:val="Heading1"/>
        <w:pageBreakBefore/>
      </w:pPr>
      <w:bookmarkStart w:name="h3" w:id="1002"/>
      <w:r>
        <w:t xml:space="preserve">2. Schéma réseau et plan d'adressage</w:t>
      </w:r>
      <w:bookmarkEnd w:id="1002"/>
    </w:p>
    <w:p>
      <w:pPr>
        <w:spacing w:after="160"/>
      </w:pPr>
      <w:r>
        <w:rPr>
          <w:b w:val="false"/>
          <w:bCs w:val="false"/>
          <w:i w:val="false"/>
          <w:iCs w:val="false"/>
        </w:rPr>
        <w:t xml:space="preserve">L'architecture réseau repose sur trois zones distinctes : un réseau WAN donnant accès à Internet via le Backbone, un réseau LAN (VLAN 10) dédié aux postes utilisateurs, et une zone DMZ (VLAN 20) hébergeant les serveurs. Le commutateur Cisco C1000 assure la commutation et le relais des VLAN via un lien trunk vers le pare-feu Stormshield SN320, qui assure le routage entre zones, le filtrage et la publication des services vers Internet.</w:t>
      </w:r>
    </w:p>
    <w:p>
      <w:pPr>
        <w:keepNext/>
        <w:spacing w:after="40" w:before="120"/>
        <w:jc w:val="center"/>
      </w:pPr>
      <w:r>
        <w:drawing>
          <wp:inline distT="0" distB="0" distL="0" distR="0">
            <wp:extent cx="4572000" cy="2343150"/>
            <wp:effectExtent t="0" r="0" b="0" l="0"/>
            <wp:docPr id="1" name="image" descr="Schéma réseau de l'agence (sujet)" title="cap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572000" cy="2343150"/>
                    </a:xfrm>
                    <a:prstGeom prst="rect">
                      <a:avLst/>
                    </a:prstGeom>
                  </pic:spPr>
                </pic:pic>
              </a:graphicData>
            </a:graphic>
          </wp:inline>
        </w:drawing>
      </w:r>
    </w:p>
    <w:p>
      <w:pPr>
        <w:spacing w:after="200"/>
        <w:jc w:val="center"/>
      </w:pPr>
      <w:r>
        <w:rPr>
          <w:i/>
          <w:iCs/>
          <w:color w:val="555555"/>
          <w:sz w:val="20"/>
          <w:szCs w:val="20"/>
        </w:rPr>
        <w:t xml:space="preserve">Schéma réseau de l'agence (sujet)</w:t>
      </w:r>
    </w:p>
    <w:p>
      <w:pPr>
        <w:keepNext/>
        <w:spacing w:after="40" w:before="120"/>
        <w:jc w:val="center"/>
      </w:pPr>
      <w:r>
        <w:drawing>
          <wp:inline distT="0" distB="0" distL="0" distR="0">
            <wp:extent cx="4572000" cy="1247775"/>
            <wp:effectExtent t="0" r="0" b="0" l="0"/>
            <wp:docPr id="1" name="image" descr="Trois réseaux sont définis : le WAN (203.0.113.4/24) pour l'accès Internet, le LAN (VLAN 10, 192.168.4.0/24) pour les utilisateurs et la DMZ (VLAN 20, 172.16.4.0/24) pour les serveurs, chacun avec sa passerelle dédiée sur le pare-feu." title="Plan d'adressage de l'infra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572000" cy="1247775"/>
                    </a:xfrm>
                    <a:prstGeom prst="rect">
                      <a:avLst/>
                    </a:prstGeom>
                  </pic:spPr>
                </pic:pic>
              </a:graphicData>
            </a:graphic>
          </wp:inline>
        </w:drawing>
      </w:r>
    </w:p>
    <w:p>
      <w:pPr>
        <w:spacing w:after="20"/>
        <w:jc w:val="center"/>
      </w:pPr>
      <w:r>
        <w:rPr>
          <w:b/>
          <w:bCs/>
          <w:color w:val="1F4E79"/>
          <w:sz w:val="20"/>
          <w:szCs w:val="20"/>
        </w:rPr>
        <w:t xml:space="preserve">Plan d'adressage de l'infrastructure</w:t>
      </w:r>
    </w:p>
    <w:p>
      <w:pPr>
        <w:spacing w:after="220"/>
        <w:jc w:val="center"/>
      </w:pPr>
      <w:r>
        <w:rPr>
          <w:i/>
          <w:iCs/>
          <w:color w:val="444444"/>
          <w:sz w:val="19"/>
          <w:szCs w:val="19"/>
        </w:rPr>
        <w:t xml:space="preserve">Trois réseaux sont définis : le WAN (203.0.113.4/24) pour l'accès Internet, le LAN (VLAN 10, 192.168.4.0/24) pour les utilisateurs et la DMZ (VLAN 20, 172.16.4.0/24) pour les serveurs, chacun avec sa passerelle dédiée sur le pare-feu.</w:t>
      </w:r>
    </w:p>
    <w:p>
      <w:pPr>
        <w:pStyle w:val="Heading1"/>
        <w:pageBreakBefore/>
      </w:pPr>
      <w:bookmarkStart w:name="h4" w:id="1003"/>
      <w:r>
        <w:t xml:space="preserve">3. Installation et configuration de l'infrastructure</w:t>
      </w:r>
      <w:bookmarkEnd w:id="1003"/>
    </w:p>
    <w:p>
      <w:pPr>
        <w:pStyle w:val="Heading2"/>
      </w:pPr>
      <w:bookmarkStart w:name="h5" w:id="1004"/>
      <w:r>
        <w:t xml:space="preserve">3.1. Pare-feu Stormshield SN320</w:t>
      </w:r>
      <w:bookmarkEnd w:id="1004"/>
    </w:p>
    <w:p>
      <w:pPr>
        <w:spacing w:after="160"/>
      </w:pPr>
      <w:r>
        <w:rPr>
          <w:b w:val="false"/>
          <w:bCs w:val="false"/>
          <w:i w:val="false"/>
          <w:iCs w:val="false"/>
        </w:rPr>
        <w:t xml:space="preserve">Afin d'assurer la sécurité et la segmentation du système d'information, un pare-feu Stormshield SN320 a été déployé au cœur de l'infrastructure réseau. Cet équipement assure le routage entre les différents réseaux, le contrôle des flux ainsi que la publication des services vers Internet.</w:t>
      </w:r>
    </w:p>
    <w:p>
      <w:pPr>
        <w:spacing w:after="160"/>
      </w:pPr>
      <w:r>
        <w:rPr>
          <w:b w:val="false"/>
          <w:bCs w:val="false"/>
          <w:i w:val="false"/>
          <w:iCs w:val="false"/>
        </w:rPr>
        <w:t xml:space="preserve">L'accès à l'interface d'administration a été réalisé via le port de configuration du pare-feu. Le plan d'adressage retenu repose sur trois réseaux distincts : un réseau WAN permettant l'accès à Internet, un réseau LAN destiné aux postes utilisateurs et une zone DMZ dédiée à l'hébergement des serveurs.</w:t>
      </w:r>
    </w:p>
    <w:p>
      <w:pPr>
        <w:keepNext/>
        <w:spacing w:after="40" w:before="120"/>
        <w:jc w:val="center"/>
      </w:pPr>
      <w:r>
        <w:drawing>
          <wp:inline distT="0" distB="0" distL="0" distR="0">
            <wp:extent cx="4572000" cy="1352550"/>
            <wp:effectExtent t="0" r="0" b="0" l="0"/>
            <wp:docPr id="1" name="image" descr="Bandeau de titre rappelant le sujet de la SAÉ 401 : sécuriser un système d'information." title="Page de présentation du proj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352550"/>
                    </a:xfrm>
                    <a:prstGeom prst="rect">
                      <a:avLst/>
                    </a:prstGeom>
                  </pic:spPr>
                </pic:pic>
              </a:graphicData>
            </a:graphic>
          </wp:inline>
        </w:drawing>
      </w:r>
    </w:p>
    <w:p>
      <w:pPr>
        <w:spacing w:after="20"/>
        <w:jc w:val="center"/>
      </w:pPr>
      <w:r>
        <w:rPr>
          <w:b/>
          <w:bCs/>
          <w:color w:val="1F4E79"/>
          <w:sz w:val="20"/>
          <w:szCs w:val="20"/>
        </w:rPr>
        <w:t xml:space="preserve">Page de présentation du projet</w:t>
      </w:r>
    </w:p>
    <w:p>
      <w:pPr>
        <w:spacing w:after="220"/>
        <w:jc w:val="center"/>
      </w:pPr>
      <w:r>
        <w:rPr>
          <w:i/>
          <w:iCs/>
          <w:color w:val="444444"/>
          <w:sz w:val="19"/>
          <w:szCs w:val="19"/>
        </w:rPr>
        <w:t xml:space="preserve">Bandeau de titre rappelant le sujet de la SAÉ 401 : sécuriser un système d'information.</w:t>
      </w:r>
    </w:p>
    <w:p>
      <w:pPr>
        <w:keepNext/>
        <w:spacing w:after="40" w:before="120"/>
        <w:jc w:val="center"/>
      </w:pPr>
      <w:r>
        <w:drawing>
          <wp:inline distT="0" distB="0" distL="0" distR="0">
            <wp:extent cx="4572000" cy="704850"/>
            <wp:effectExtent t="0" r="0" b="0" l="0"/>
            <wp:docPr id="1" name="image" descr="Les interfaces in_LAN (VLAN 10), in_DMZ (VLAN 20) et out sont créées avec leurs adresses respectives, assurant la séparation entre réseau utilisateurs, zone serveurs et accès Internet." title="Configuration des interfaces du pare-f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704850"/>
                    </a:xfrm>
                    <a:prstGeom prst="rect">
                      <a:avLst/>
                    </a:prstGeom>
                  </pic:spPr>
                </pic:pic>
              </a:graphicData>
            </a:graphic>
          </wp:inline>
        </w:drawing>
      </w:r>
    </w:p>
    <w:p>
      <w:pPr>
        <w:spacing w:after="20"/>
        <w:jc w:val="center"/>
      </w:pPr>
      <w:r>
        <w:rPr>
          <w:b/>
          <w:bCs/>
          <w:color w:val="1F4E79"/>
          <w:sz w:val="20"/>
          <w:szCs w:val="20"/>
        </w:rPr>
        <w:t xml:space="preserve">Configuration des interfaces du pare-feu</w:t>
      </w:r>
    </w:p>
    <w:p>
      <w:pPr>
        <w:spacing w:after="220"/>
        <w:jc w:val="center"/>
      </w:pPr>
      <w:r>
        <w:rPr>
          <w:i/>
          <w:iCs/>
          <w:color w:val="444444"/>
          <w:sz w:val="19"/>
          <w:szCs w:val="19"/>
        </w:rPr>
        <w:t xml:space="preserve">Les interfaces in_LAN (VLAN 10), in_DMZ (VLAN 20) et out sont créées avec leurs adresses respectives, assurant la séparation entre réseau utilisateurs, zone serveurs et accès Internet.</w:t>
      </w:r>
    </w:p>
    <w:p>
      <w:pPr>
        <w:spacing w:after="160"/>
      </w:pPr>
      <w:r>
        <w:rPr>
          <w:b w:val="false"/>
          <w:bCs w:val="false"/>
          <w:i w:val="false"/>
          <w:iCs w:val="false"/>
        </w:rPr>
        <w:t xml:space="preserve">Une politique de filtrage temporaire « Block all » a été utilisée afin de simplifier les tests de connectivité entre les équipements durant la phase de déploiement.</w:t>
      </w:r>
    </w:p>
    <w:p>
      <w:pPr>
        <w:keepNext/>
        <w:spacing w:after="40" w:before="120"/>
        <w:jc w:val="center"/>
      </w:pPr>
      <w:r>
        <w:drawing>
          <wp:inline distT="0" distB="0" distL="0" distR="0">
            <wp:extent cx="4572000" cy="1400175"/>
            <wp:effectExtent t="0" r="0" b="0" l="0"/>
            <wp:docPr id="1" name="image" descr="Les règles de filtrage autorisent les flux nécessaires (DNS, Web, mail) tout en bloquant le reste, conformément au principe du moindre privilège." title="Politique de filtrage du pare-f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1400175"/>
                    </a:xfrm>
                    <a:prstGeom prst="rect">
                      <a:avLst/>
                    </a:prstGeom>
                  </pic:spPr>
                </pic:pic>
              </a:graphicData>
            </a:graphic>
          </wp:inline>
        </w:drawing>
      </w:r>
    </w:p>
    <w:p>
      <w:pPr>
        <w:spacing w:after="20"/>
        <w:jc w:val="center"/>
      </w:pPr>
      <w:r>
        <w:rPr>
          <w:b/>
          <w:bCs/>
          <w:color w:val="1F4E79"/>
          <w:sz w:val="20"/>
          <w:szCs w:val="20"/>
        </w:rPr>
        <w:t xml:space="preserve">Politique de filtrage du pare-feu</w:t>
      </w:r>
    </w:p>
    <w:p>
      <w:pPr>
        <w:spacing w:after="220"/>
        <w:jc w:val="center"/>
      </w:pPr>
      <w:r>
        <w:rPr>
          <w:i/>
          <w:iCs/>
          <w:color w:val="444444"/>
          <w:sz w:val="19"/>
          <w:szCs w:val="19"/>
        </w:rPr>
        <w:t xml:space="preserve">Les règles de filtrage autorisent les flux nécessaires (DNS, Web, mail) tout en bloquant le reste, conformément au principe du moindre privilège.</w:t>
      </w:r>
    </w:p>
    <w:p>
      <w:pPr>
        <w:keepNext/>
        <w:spacing w:after="40" w:before="120"/>
        <w:jc w:val="center"/>
      </w:pPr>
      <w:r>
        <w:drawing>
          <wp:inline distT="0" distB="0" distL="0" distR="0">
            <wp:extent cx="4572000" cy="828675"/>
            <wp:effectExtent t="0" r="0" b="0" l="0"/>
            <wp:docPr id="1" name="image" descr="Une règle « Block all » est utilisée pendant la phase de déploiement pour valider la connectivité avant de durcir le filtrage." title="Politique de filtrage globale d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572000" cy="828675"/>
                    </a:xfrm>
                    <a:prstGeom prst="rect">
                      <a:avLst/>
                    </a:prstGeom>
                  </pic:spPr>
                </pic:pic>
              </a:graphicData>
            </a:graphic>
          </wp:inline>
        </w:drawing>
      </w:r>
    </w:p>
    <w:p>
      <w:pPr>
        <w:spacing w:after="20"/>
        <w:jc w:val="center"/>
      </w:pPr>
      <w:r>
        <w:rPr>
          <w:b/>
          <w:bCs/>
          <w:color w:val="1F4E79"/>
          <w:sz w:val="20"/>
          <w:szCs w:val="20"/>
        </w:rPr>
        <w:t xml:space="preserve">Politique de filtrage globale de test</w:t>
      </w:r>
    </w:p>
    <w:p>
      <w:pPr>
        <w:spacing w:after="220"/>
        <w:jc w:val="center"/>
      </w:pPr>
      <w:r>
        <w:rPr>
          <w:i/>
          <w:iCs/>
          <w:color w:val="444444"/>
          <w:sz w:val="19"/>
          <w:szCs w:val="19"/>
        </w:rPr>
        <w:t xml:space="preserve">Une règle « Block all » est utilisée pendant la phase de déploiement pour valider la connectivité avant de durcir le filtrage.</w:t>
      </w:r>
    </w:p>
    <w:p>
      <w:pPr>
        <w:spacing w:after="160"/>
      </w:pPr>
      <w:r>
        <w:rPr>
          <w:b w:val="false"/>
          <w:bCs w:val="false"/>
          <w:i w:val="false"/>
          <w:iCs w:val="false"/>
        </w:rPr>
        <w:t xml:space="preserve">Le service DHCP étant hébergé sur le serveur Windows situé dans la DMZ, un relais DHCP a été configuré sur le pare-feu pour permettre aux postes clients du LAN d'obtenir automatiquement leur configuration IP.</w:t>
      </w:r>
    </w:p>
    <w:p>
      <w:pPr>
        <w:keepNext/>
        <w:spacing w:after="40" w:before="120"/>
        <w:jc w:val="center"/>
      </w:pPr>
      <w:r>
        <w:drawing>
          <wp:inline distT="0" distB="0" distL="0" distR="0">
            <wp:extent cx="4572000" cy="581025"/>
            <wp:effectExtent t="0" r="0" b="0" l="0"/>
            <wp:docPr id="1" name="image" descr="Le pare-feu relaie les requêtes DHCP des clients LAN vers le serveur Windows situé en DMZ, tout en conservant la séparation des réseaux." title="Configuration du relais DH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572000" cy="581025"/>
                    </a:xfrm>
                    <a:prstGeom prst="rect">
                      <a:avLst/>
                    </a:prstGeom>
                  </pic:spPr>
                </pic:pic>
              </a:graphicData>
            </a:graphic>
          </wp:inline>
        </w:drawing>
      </w:r>
    </w:p>
    <w:p>
      <w:pPr>
        <w:spacing w:after="20"/>
        <w:jc w:val="center"/>
      </w:pPr>
      <w:r>
        <w:rPr>
          <w:b/>
          <w:bCs/>
          <w:color w:val="1F4E79"/>
          <w:sz w:val="20"/>
          <w:szCs w:val="20"/>
        </w:rPr>
        <w:t xml:space="preserve">Configuration du relais DHCP</w:t>
      </w:r>
    </w:p>
    <w:p>
      <w:pPr>
        <w:spacing w:after="220"/>
        <w:jc w:val="center"/>
      </w:pPr>
      <w:r>
        <w:rPr>
          <w:i/>
          <w:iCs/>
          <w:color w:val="444444"/>
          <w:sz w:val="19"/>
          <w:szCs w:val="19"/>
        </w:rPr>
        <w:t xml:space="preserve">Le pare-feu relaie les requêtes DHCP des clients LAN vers le serveur Windows situé en DMZ, tout en conservant la séparation des réseaux.</w:t>
      </w:r>
    </w:p>
    <w:p>
      <w:pPr>
        <w:spacing w:after="160"/>
      </w:pPr>
      <w:r>
        <w:rPr>
          <w:b w:val="false"/>
          <w:bCs w:val="false"/>
          <w:i w:val="false"/>
          <w:iCs w:val="false"/>
        </w:rPr>
        <w:t xml:space="preserve">Des règles de traduction d'adresses (NAT) ont été mises en place afin de rendre accessibles depuis Internet les services hébergés dans la DMZ (Web, FTP, messagerie).</w:t>
      </w:r>
    </w:p>
    <w:p>
      <w:pPr>
        <w:keepNext/>
        <w:spacing w:after="40" w:before="120"/>
        <w:jc w:val="center"/>
      </w:pPr>
      <w:r>
        <w:drawing>
          <wp:inline distT="0" distB="0" distL="0" distR="0">
            <wp:extent cx="4572000" cy="1257300"/>
            <wp:effectExtent t="0" r="0" b="0" l="0"/>
            <wp:docPr id="1" name="image" descr="Les règles NAT publient vers Internet les services hébergés en DMZ (Web, FTP, mail) et masquent les adresses internes derrière l'adresse publique du pare-feu." title="Règles de traduction d'adresses (N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572000" cy="1257300"/>
                    </a:xfrm>
                    <a:prstGeom prst="rect">
                      <a:avLst/>
                    </a:prstGeom>
                  </pic:spPr>
                </pic:pic>
              </a:graphicData>
            </a:graphic>
          </wp:inline>
        </w:drawing>
      </w:r>
    </w:p>
    <w:p>
      <w:pPr>
        <w:spacing w:after="20"/>
        <w:jc w:val="center"/>
      </w:pPr>
      <w:r>
        <w:rPr>
          <w:b/>
          <w:bCs/>
          <w:color w:val="1F4E79"/>
          <w:sz w:val="20"/>
          <w:szCs w:val="20"/>
        </w:rPr>
        <w:t xml:space="preserve">Règles de traduction d'adresses (NAT)</w:t>
      </w:r>
    </w:p>
    <w:p>
      <w:pPr>
        <w:spacing w:after="220"/>
        <w:jc w:val="center"/>
      </w:pPr>
      <w:r>
        <w:rPr>
          <w:i/>
          <w:iCs/>
          <w:color w:val="444444"/>
          <w:sz w:val="19"/>
          <w:szCs w:val="19"/>
        </w:rPr>
        <w:t xml:space="preserve">Les règles NAT publient vers Internet les services hébergés en DMZ (Web, FTP, mail) et masquent les adresses internes derrière l'adresse publique du pare-feu.</w:t>
      </w:r>
    </w:p>
    <w:p>
      <w:pPr>
        <w:spacing w:after="160"/>
      </w:pPr>
      <w:r>
        <w:rPr>
          <w:b w:val="false"/>
          <w:bCs w:val="false"/>
          <w:i w:val="false"/>
          <w:iCs w:val="false"/>
        </w:rPr>
        <w:t xml:space="preserve">Afin de centraliser les journaux d'événements, le pare-feu a été configuré pour transmettre ses logs vers un serveur Syslog, et le protocole NTP a été configuré pour garantir une synchronisation cohérente de l'heure sur l'ensemble du réseau.</w:t>
      </w:r>
    </w:p>
    <w:p>
      <w:pPr>
        <w:keepNext/>
        <w:spacing w:after="40" w:before="120"/>
        <w:jc w:val="center"/>
      </w:pPr>
      <w:r>
        <w:drawing>
          <wp:inline distT="0" distB="0" distL="0" distR="0">
            <wp:extent cx="4572000" cy="1362075"/>
            <wp:effectExtent t="0" r="0" b="0" l="0"/>
            <wp:docPr id="1" name="image" descr="Le pare-feu est configuré pour transmettre ses journaux d'événements vers le serveur Syslog Linux (172.16.4.1) en UDP, afin de centraliser la supervision." title="Configuration de l'envoi des logs (Syslo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572000" cy="1362075"/>
                    </a:xfrm>
                    <a:prstGeom prst="rect">
                      <a:avLst/>
                    </a:prstGeom>
                  </pic:spPr>
                </pic:pic>
              </a:graphicData>
            </a:graphic>
          </wp:inline>
        </w:drawing>
      </w:r>
    </w:p>
    <w:p>
      <w:pPr>
        <w:spacing w:after="20"/>
        <w:jc w:val="center"/>
      </w:pPr>
      <w:r>
        <w:rPr>
          <w:b/>
          <w:bCs/>
          <w:color w:val="1F4E79"/>
          <w:sz w:val="20"/>
          <w:szCs w:val="20"/>
        </w:rPr>
        <w:t xml:space="preserve">Configuration de l'envoi des logs (Syslog)</w:t>
      </w:r>
    </w:p>
    <w:p>
      <w:pPr>
        <w:spacing w:after="220"/>
        <w:jc w:val="center"/>
      </w:pPr>
      <w:r>
        <w:rPr>
          <w:i/>
          <w:iCs/>
          <w:color w:val="444444"/>
          <w:sz w:val="19"/>
          <w:szCs w:val="19"/>
        </w:rPr>
        <w:t xml:space="preserve">Le pare-feu est configuré pour transmettre ses journaux d'événements vers le serveur Syslog Linux (172.16.4.1) en UDP, afin de centraliser la supervision.</w:t>
      </w:r>
    </w:p>
    <w:p>
      <w:pPr>
        <w:keepNext/>
        <w:spacing w:after="40" w:before="120"/>
        <w:jc w:val="center"/>
      </w:pPr>
      <w:r>
        <w:drawing>
          <wp:inline distT="0" distB="0" distL="0" distR="0">
            <wp:extent cx="4572000" cy="104775"/>
            <wp:effectExtent t="0" r="0" b="0" l="0"/>
            <wp:docPr id="1" name="image" descr="Le pare-feu synchronise son horloge sur la passerelle, garantissant la cohérence temporelle des journaux et des services." title="Configuration de la synchronisation N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104775"/>
                    </a:xfrm>
                    <a:prstGeom prst="rect">
                      <a:avLst/>
                    </a:prstGeom>
                  </pic:spPr>
                </pic:pic>
              </a:graphicData>
            </a:graphic>
          </wp:inline>
        </w:drawing>
      </w:r>
    </w:p>
    <w:p>
      <w:pPr>
        <w:spacing w:after="20"/>
        <w:jc w:val="center"/>
      </w:pPr>
      <w:r>
        <w:rPr>
          <w:b/>
          <w:bCs/>
          <w:color w:val="1F4E79"/>
          <w:sz w:val="20"/>
          <w:szCs w:val="20"/>
        </w:rPr>
        <w:t xml:space="preserve">Configuration de la synchronisation NTP</w:t>
      </w:r>
    </w:p>
    <w:p>
      <w:pPr>
        <w:spacing w:after="220"/>
        <w:jc w:val="center"/>
      </w:pPr>
      <w:r>
        <w:rPr>
          <w:i/>
          <w:iCs/>
          <w:color w:val="444444"/>
          <w:sz w:val="19"/>
          <w:szCs w:val="19"/>
        </w:rPr>
        <w:t xml:space="preserve">Le pare-feu synchronise son horloge sur la passerelle, garantissant la cohérence temporelle des journaux et des services.</w:t>
      </w:r>
    </w:p>
    <w:p>
      <w:pPr>
        <w:spacing w:after="160"/>
      </w:pPr>
      <w:r>
        <w:rPr>
          <w:b w:val="false"/>
          <w:bCs w:val="false"/>
          <w:i w:val="false"/>
          <w:iCs w:val="false"/>
        </w:rPr>
        <w:t xml:space="preserve">La configuration du pare-feu constitue la base de l'architecture de sécurité du projet : segmentation des réseaux, contrôle des communications inter-zones et publication sécurisée des services.</w:t>
      </w:r>
    </w:p>
    <w:p>
      <w:pPr>
        <w:pStyle w:val="Heading2"/>
      </w:pPr>
      <w:bookmarkStart w:name="h6" w:id="1005"/>
      <w:r>
        <w:t xml:space="preserve">3.2. Serveur Windows Server 2022</w:t>
      </w:r>
      <w:bookmarkEnd w:id="1005"/>
    </w:p>
    <w:p>
      <w:pPr>
        <w:spacing w:after="160"/>
      </w:pPr>
      <w:r>
        <w:rPr>
          <w:b w:val="false"/>
          <w:bCs w:val="false"/>
          <w:i w:val="false"/>
          <w:iCs w:val="false"/>
        </w:rPr>
        <w:t xml:space="preserve">Un serveur Windows Server 2022 a été déployé dans la zone DMZ afin d'héberger les principaux services d'infrastructure : Active Directory, DNS, DHCP, profils itinérants et sécurisation des communications LDAP.</w:t>
      </w:r>
    </w:p>
    <w:p>
      <w:pPr>
        <w:pStyle w:val="ListParagraph"/>
        <w:numPr>
          <w:ilvl w:val="0"/>
          <w:numId w:val="2"/>
        </w:numPr>
      </w:pPr>
      <w:r>
        <w:t xml:space="preserve">Active Directory Domain Services (AD DS) : création du domaine agence4.fr et gestion centralisée des utilisateurs et des ressources</w:t>
      </w:r>
    </w:p>
    <w:p>
      <w:pPr>
        <w:pStyle w:val="ListParagraph"/>
        <w:numPr>
          <w:ilvl w:val="0"/>
          <w:numId w:val="2"/>
        </w:numPr>
      </w:pPr>
      <w:r>
        <w:t xml:space="preserve">DNS : résolution des noms au sein du domaine grâce à une zone directe et une zone inverse</w:t>
      </w:r>
    </w:p>
    <w:p>
      <w:pPr>
        <w:pStyle w:val="ListParagraph"/>
        <w:numPr>
          <w:ilvl w:val="0"/>
          <w:numId w:val="2"/>
        </w:numPr>
      </w:pPr>
      <w:r>
        <w:t xml:space="preserve">DHCP : attribution automatique des adresses IP et des paramètres réseau aux postes clients</w:t>
      </w:r>
    </w:p>
    <w:p>
      <w:pPr>
        <w:pStyle w:val="ListParagraph"/>
        <w:numPr>
          <w:ilvl w:val="0"/>
          <w:numId w:val="2"/>
        </w:numPr>
      </w:pPr>
      <w:r>
        <w:t xml:space="preserve">NTP : synchronisation de l'heure entre les différents équipements de l'infrastructure</w:t>
      </w:r>
    </w:p>
    <w:p>
      <w:pPr>
        <w:pStyle w:val="ListParagraph"/>
        <w:numPr>
          <w:ilvl w:val="0"/>
          <w:numId w:val="2"/>
        </w:numPr>
      </w:pPr>
      <w:r>
        <w:t xml:space="preserve">Profils itinérants : centralisation des données utilisateurs sur le serveur</w:t>
      </w:r>
    </w:p>
    <w:p>
      <w:pPr>
        <w:pStyle w:val="ListParagraph"/>
        <w:numPr>
          <w:ilvl w:val="0"/>
          <w:numId w:val="2"/>
        </w:numPr>
      </w:pPr>
      <w:r>
        <w:t xml:space="preserve">LDAPS : sécurisation des communications LDAP grâce au chiffrement TLS</w:t>
      </w:r>
    </w:p>
    <w:p>
      <w:pPr>
        <w:pStyle w:val="Heading3"/>
      </w:pPr>
      <w:bookmarkStart w:name="h7" w:id="1006"/>
      <w:r>
        <w:t xml:space="preserve">Configuration réseau</w:t>
      </w:r>
      <w:bookmarkEnd w:id="1006"/>
    </w:p>
    <w:p>
      <w:pPr>
        <w:spacing w:after="160"/>
      </w:pPr>
      <w:r>
        <w:rPr>
          <w:b w:val="false"/>
          <w:bCs w:val="false"/>
          <w:i w:val="false"/>
          <w:iCs w:val="false"/>
        </w:rPr>
        <w:t xml:space="preserve">Le serveur a été installé sur une VM VirtualBox en mode « accès par pont » et configuré avec l'adresse fixe 172.16.4.3 dans la DMZ, avec le pare-feu Stormshield comme passerelle par défaut.</w:t>
      </w:r>
    </w:p>
    <w:p>
      <w:pPr>
        <w:keepNext/>
        <w:spacing w:after="40" w:before="120"/>
        <w:jc w:val="center"/>
      </w:pPr>
      <w:r>
        <w:drawing>
          <wp:inline distT="0" distB="0" distL="0" distR="0">
            <wp:extent cx="4572000" cy="200025"/>
            <wp:effectExtent t="0" r="0" b="0" l="0"/>
            <wp:docPr id="1" name="image" descr="L'interface « out » du pare-feu porte l'adresse publique 203.0.113.4/24 qui assure la liaison vers le Backbone et Internet." title="Adresse de l'interface 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572000" cy="200025"/>
                    </a:xfrm>
                    <a:prstGeom prst="rect">
                      <a:avLst/>
                    </a:prstGeom>
                  </pic:spPr>
                </pic:pic>
              </a:graphicData>
            </a:graphic>
          </wp:inline>
        </w:drawing>
      </w:r>
    </w:p>
    <w:p>
      <w:pPr>
        <w:spacing w:after="20"/>
        <w:jc w:val="center"/>
      </w:pPr>
      <w:r>
        <w:rPr>
          <w:b/>
          <w:bCs/>
          <w:color w:val="1F4E79"/>
          <w:sz w:val="20"/>
          <w:szCs w:val="20"/>
        </w:rPr>
        <w:t xml:space="preserve">Adresse de l'interface WAN</w:t>
      </w:r>
    </w:p>
    <w:p>
      <w:pPr>
        <w:spacing w:after="220"/>
        <w:jc w:val="center"/>
      </w:pPr>
      <w:r>
        <w:rPr>
          <w:i/>
          <w:iCs/>
          <w:color w:val="444444"/>
          <w:sz w:val="19"/>
          <w:szCs w:val="19"/>
        </w:rPr>
        <w:t xml:space="preserve">L'interface « out » du pare-feu porte l'adresse publique 203.0.113.4/24 qui assure la liaison vers le Backbone et Internet.</w:t>
      </w:r>
    </w:p>
    <w:p>
      <w:pPr>
        <w:pStyle w:val="Heading3"/>
      </w:pPr>
      <w:bookmarkStart w:name="h8" w:id="1007"/>
      <w:r>
        <w:t xml:space="preserve">Active Directory Domain Services</w:t>
      </w:r>
      <w:bookmarkEnd w:id="1007"/>
    </w:p>
    <w:p>
      <w:pPr>
        <w:spacing w:after="160"/>
      </w:pPr>
      <w:r>
        <w:rPr>
          <w:b w:val="false"/>
          <w:bCs w:val="false"/>
          <w:i w:val="false"/>
          <w:iCs w:val="false"/>
        </w:rPr>
        <w:t xml:space="preserve">Le rôle AD DS a été installé puis le serveur a été promu contrôleur de domaine principal en créant la forêt agence4.fr. Plusieurs unités d'organisation (OU) ont été créées pour structurer les ressources, ainsi que des groupes de sécurité et comptes utilisateurs.</w:t>
      </w:r>
    </w:p>
    <w:p>
      <w:pPr>
        <w:keepNext/>
        <w:spacing w:after="40" w:before="120"/>
        <w:jc w:val="center"/>
      </w:pPr>
      <w:r>
        <w:drawing>
          <wp:inline distT="0" distB="0" distL="0" distR="0">
            <wp:extent cx="2695575" cy="1571625"/>
            <wp:effectExtent t="0" r="0" b="0" l="0"/>
            <wp:docPr id="1" name="image" descr="Le serveur reçoit l'adresse statique 172.16.4.3 avec le pare-feu (172.16.4.254) comme passerelle, indispensable pour des services d'infrastructure toujours joignables." title="Adressage IP fixe du serveur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695575" cy="1571625"/>
                    </a:xfrm>
                    <a:prstGeom prst="rect">
                      <a:avLst/>
                    </a:prstGeom>
                  </pic:spPr>
                </pic:pic>
              </a:graphicData>
            </a:graphic>
          </wp:inline>
        </w:drawing>
      </w:r>
    </w:p>
    <w:p>
      <w:pPr>
        <w:spacing w:after="20"/>
        <w:jc w:val="center"/>
      </w:pPr>
      <w:r>
        <w:rPr>
          <w:b/>
          <w:bCs/>
          <w:color w:val="1F4E79"/>
          <w:sz w:val="20"/>
          <w:szCs w:val="20"/>
        </w:rPr>
        <w:t xml:space="preserve">Adressage IP fixe du serveur Windows</w:t>
      </w:r>
    </w:p>
    <w:p>
      <w:pPr>
        <w:spacing w:after="220"/>
        <w:jc w:val="center"/>
      </w:pPr>
      <w:r>
        <w:rPr>
          <w:i/>
          <w:iCs/>
          <w:color w:val="444444"/>
          <w:sz w:val="19"/>
          <w:szCs w:val="19"/>
        </w:rPr>
        <w:t xml:space="preserve">Le serveur reçoit l'adresse statique 172.16.4.3 avec le pare-feu (172.16.4.254) comme passerelle, indispensable pour des services d'infrastructure toujours joignables.</w:t>
      </w:r>
    </w:p>
    <w:p>
      <w:pPr>
        <w:keepNext/>
        <w:spacing w:after="40" w:before="120"/>
        <w:jc w:val="center"/>
      </w:pPr>
      <w:r>
        <w:drawing>
          <wp:inline distT="0" distB="0" distL="0" distR="0">
            <wp:extent cx="4495800" cy="4410075"/>
            <wp:effectExtent t="0" r="0" b="0" l="0"/>
            <wp:docPr id="1" name="image" descr="Le rôle Active Directory Domain Services est sélectionné dans l'assistant d'ajout de rôles afin de promouvoir le serveur en contrôleur de domaine." title="Installation du rôle Active Directory (AD 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495800" cy="4410075"/>
                    </a:xfrm>
                    <a:prstGeom prst="rect">
                      <a:avLst/>
                    </a:prstGeom>
                  </pic:spPr>
                </pic:pic>
              </a:graphicData>
            </a:graphic>
          </wp:inline>
        </w:drawing>
      </w:r>
    </w:p>
    <w:p>
      <w:pPr>
        <w:spacing w:after="20"/>
        <w:jc w:val="center"/>
      </w:pPr>
      <w:r>
        <w:rPr>
          <w:b/>
          <w:bCs/>
          <w:color w:val="1F4E79"/>
          <w:sz w:val="20"/>
          <w:szCs w:val="20"/>
        </w:rPr>
        <w:t xml:space="preserve">Installation du rôle Active Directory (AD DS)</w:t>
      </w:r>
    </w:p>
    <w:p>
      <w:pPr>
        <w:spacing w:after="220"/>
        <w:jc w:val="center"/>
      </w:pPr>
      <w:r>
        <w:rPr>
          <w:i/>
          <w:iCs/>
          <w:color w:val="444444"/>
          <w:sz w:val="19"/>
          <w:szCs w:val="19"/>
        </w:rPr>
        <w:t xml:space="preserve">Le rôle Active Directory Domain Services est sélectionné dans l'assistant d'ajout de rôles afin de promouvoir le serveur en contrôleur de domaine.</w:t>
      </w:r>
    </w:p>
    <w:p>
      <w:pPr>
        <w:keepNext/>
        <w:spacing w:after="40" w:before="120"/>
        <w:jc w:val="center"/>
      </w:pPr>
      <w:r>
        <w:drawing>
          <wp:inline distT="0" distB="0" distL="0" distR="0">
            <wp:extent cx="4572000" cy="1047750"/>
            <wp:effectExtent t="0" r="0" b="0" l="0"/>
            <wp:docPr id="1" name="image" descr="Un script PowerShell crée les OU Utilisateurs, Serveurs, Admins et Groupes, structurant proprement l'annuaire du domaine agence4.fr." title="Création des unités d'organisation par scr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572000" cy="1047750"/>
                    </a:xfrm>
                    <a:prstGeom prst="rect">
                      <a:avLst/>
                    </a:prstGeom>
                  </pic:spPr>
                </pic:pic>
              </a:graphicData>
            </a:graphic>
          </wp:inline>
        </w:drawing>
      </w:r>
    </w:p>
    <w:p>
      <w:pPr>
        <w:spacing w:after="20"/>
        <w:jc w:val="center"/>
      </w:pPr>
      <w:r>
        <w:rPr>
          <w:b/>
          <w:bCs/>
          <w:color w:val="1F4E79"/>
          <w:sz w:val="20"/>
          <w:szCs w:val="20"/>
        </w:rPr>
        <w:t xml:space="preserve">Création des unités d'organisation par script</w:t>
      </w:r>
    </w:p>
    <w:p>
      <w:pPr>
        <w:spacing w:after="220"/>
        <w:jc w:val="center"/>
      </w:pPr>
      <w:r>
        <w:rPr>
          <w:i/>
          <w:iCs/>
          <w:color w:val="444444"/>
          <w:sz w:val="19"/>
          <w:szCs w:val="19"/>
        </w:rPr>
        <w:t xml:space="preserve">Un script PowerShell crée les OU Utilisateurs, Serveurs, Admins et Groupes, structurant proprement l'annuaire du domaine agence4.fr.</w:t>
      </w:r>
    </w:p>
    <w:p>
      <w:pPr>
        <w:keepNext/>
        <w:spacing w:after="40" w:before="120"/>
        <w:jc w:val="center"/>
      </w:pPr>
      <w:r>
        <w:drawing>
          <wp:inline distT="0" distB="0" distL="0" distR="0">
            <wp:extent cx="4572000" cy="3095625"/>
            <wp:effectExtent t="0" r="0" b="0" l="0"/>
            <wp:docPr id="1" name="image" descr="La console « Utilisateurs et ordinateurs Active Directory » permet de créer et d'organiser les objets du domaine (OU, groupes, comptes)." title="Console de gestion Active Direct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572000" cy="3095625"/>
                    </a:xfrm>
                    <a:prstGeom prst="rect">
                      <a:avLst/>
                    </a:prstGeom>
                  </pic:spPr>
                </pic:pic>
              </a:graphicData>
            </a:graphic>
          </wp:inline>
        </w:drawing>
      </w:r>
    </w:p>
    <w:p>
      <w:pPr>
        <w:spacing w:after="20"/>
        <w:jc w:val="center"/>
      </w:pPr>
      <w:r>
        <w:rPr>
          <w:b/>
          <w:bCs/>
          <w:color w:val="1F4E79"/>
          <w:sz w:val="20"/>
          <w:szCs w:val="20"/>
        </w:rPr>
        <w:t xml:space="preserve">Console de gestion Active Directory</w:t>
      </w:r>
    </w:p>
    <w:p>
      <w:pPr>
        <w:spacing w:after="220"/>
        <w:jc w:val="center"/>
      </w:pPr>
      <w:r>
        <w:rPr>
          <w:i/>
          <w:iCs/>
          <w:color w:val="444444"/>
          <w:sz w:val="19"/>
          <w:szCs w:val="19"/>
        </w:rPr>
        <w:t xml:space="preserve">La console « Utilisateurs et ordinateurs Active Directory » permet de créer et d'organiser les objets du domaine (OU, groupes, comptes).</w:t>
      </w:r>
    </w:p>
    <w:p>
      <w:pPr>
        <w:pStyle w:val="Heading3"/>
      </w:pPr>
      <w:bookmarkStart w:name="h9" w:id="1008"/>
      <w:r>
        <w:t xml:space="preserve">Service DHCP</w:t>
      </w:r>
      <w:bookmarkEnd w:id="1008"/>
    </w:p>
    <w:p>
      <w:pPr>
        <w:spacing w:after="160"/>
      </w:pPr>
      <w:r>
        <w:rPr>
          <w:b w:val="false"/>
          <w:bCs w:val="false"/>
          <w:i w:val="false"/>
          <w:iCs w:val="false"/>
        </w:rPr>
        <w:t xml:space="preserve">Une étendue DHCP a été créée pour le réseau 192.168.4.0/24, avec un pool d'adresses de 192.168.4.11 à 192.168.4.253, distribuant automatiquement la passerelle (192.168.4.254) et le serveur DNS (172.16.4.3).</w:t>
      </w:r>
    </w:p>
    <w:p>
      <w:pPr>
        <w:keepNext/>
        <w:spacing w:after="40" w:before="120"/>
        <w:jc w:val="center"/>
      </w:pPr>
      <w:r>
        <w:drawing>
          <wp:inline distT="0" distB="0" distL="0" distR="0">
            <wp:extent cx="4572000" cy="3152775"/>
            <wp:effectExtent t="0" r="0" b="0" l="0"/>
            <wp:docPr id="1" name="image" descr="Les comptes utilisateurs (adem, emre…) sont créés dans l'OU de production, reproduisant une structure d'entreprise." title="Comptes utilisateurs du dom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572000" cy="3152775"/>
                    </a:xfrm>
                    <a:prstGeom prst="rect">
                      <a:avLst/>
                    </a:prstGeom>
                  </pic:spPr>
                </pic:pic>
              </a:graphicData>
            </a:graphic>
          </wp:inline>
        </w:drawing>
      </w:r>
    </w:p>
    <w:p>
      <w:pPr>
        <w:spacing w:after="20"/>
        <w:jc w:val="center"/>
      </w:pPr>
      <w:r>
        <w:rPr>
          <w:b/>
          <w:bCs/>
          <w:color w:val="1F4E79"/>
          <w:sz w:val="20"/>
          <w:szCs w:val="20"/>
        </w:rPr>
        <w:t xml:space="preserve">Comptes utilisateurs du domaine</w:t>
      </w:r>
    </w:p>
    <w:p>
      <w:pPr>
        <w:spacing w:after="220"/>
        <w:jc w:val="center"/>
      </w:pPr>
      <w:r>
        <w:rPr>
          <w:i/>
          <w:iCs/>
          <w:color w:val="444444"/>
          <w:sz w:val="19"/>
          <w:szCs w:val="19"/>
        </w:rPr>
        <w:t xml:space="preserve">Les comptes utilisateurs (adem, emre…) sont créés dans l'OU de production, reproduisant une structure d'entreprise.</w:t>
      </w:r>
    </w:p>
    <w:p>
      <w:pPr>
        <w:keepNext/>
        <w:spacing w:after="40" w:before="120"/>
        <w:jc w:val="center"/>
      </w:pPr>
      <w:r>
        <w:drawing>
          <wp:inline distT="0" distB="0" distL="0" distR="0">
            <wp:extent cx="4572000" cy="2095500"/>
            <wp:effectExtent t="0" r="0" b="0" l="0"/>
            <wp:docPr id="1" name="image" descr="Une étendue DHCP couvre le réseau 192.168.4.0/24 avec un pool d'adresses de 192.168.4.11 à 192.168.4.253 distribué aux postes clients." title="Étendue DHCP du réseau L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572000" cy="2095500"/>
                    </a:xfrm>
                    <a:prstGeom prst="rect">
                      <a:avLst/>
                    </a:prstGeom>
                  </pic:spPr>
                </pic:pic>
              </a:graphicData>
            </a:graphic>
          </wp:inline>
        </w:drawing>
      </w:r>
    </w:p>
    <w:p>
      <w:pPr>
        <w:spacing w:after="20"/>
        <w:jc w:val="center"/>
      </w:pPr>
      <w:r>
        <w:rPr>
          <w:b/>
          <w:bCs/>
          <w:color w:val="1F4E79"/>
          <w:sz w:val="20"/>
          <w:szCs w:val="20"/>
        </w:rPr>
        <w:t xml:space="preserve">Étendue DHCP du réseau LAN</w:t>
      </w:r>
    </w:p>
    <w:p>
      <w:pPr>
        <w:spacing w:after="220"/>
        <w:jc w:val="center"/>
      </w:pPr>
      <w:r>
        <w:rPr>
          <w:i/>
          <w:iCs/>
          <w:color w:val="444444"/>
          <w:sz w:val="19"/>
          <w:szCs w:val="19"/>
        </w:rPr>
        <w:t xml:space="preserve">Une étendue DHCP couvre le réseau 192.168.4.0/24 avec un pool d'adresses de 192.168.4.11 à 192.168.4.253 distribué aux postes clients.</w:t>
      </w:r>
    </w:p>
    <w:p>
      <w:pPr>
        <w:pStyle w:val="Heading3"/>
      </w:pPr>
      <w:bookmarkStart w:name="h10" w:id="1009"/>
      <w:r>
        <w:t xml:space="preserve">Service DNS</w:t>
      </w:r>
      <w:bookmarkEnd w:id="1009"/>
    </w:p>
    <w:p>
      <w:pPr>
        <w:spacing w:after="160"/>
      </w:pPr>
      <w:r>
        <w:rPr>
          <w:b w:val="false"/>
          <w:bCs w:val="false"/>
          <w:i w:val="false"/>
          <w:iCs w:val="false"/>
        </w:rPr>
        <w:t xml:space="preserve">Une zone de recherche directe et une zone de recherche inverse ont été créées pour assurer la résolution des noms au sein du domaine agence4.fr.</w:t>
      </w:r>
    </w:p>
    <w:p>
      <w:pPr>
        <w:keepNext/>
        <w:spacing w:after="40" w:before="120"/>
        <w:jc w:val="center"/>
      </w:pPr>
      <w:r>
        <w:drawing>
          <wp:inline distT="0" distB="0" distL="0" distR="0">
            <wp:extent cx="4572000" cy="1238250"/>
            <wp:effectExtent t="0" r="0" b="0" l="0"/>
            <wp:docPr id="1" name="image" descr="Les baux montrent que les postes du LAN obtiennent automatiquement une adresse IP et le nom associé, confirmant le bon fonctionnement du service DHCP." title="Baux DHCP attribués aux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572000" cy="1238250"/>
                    </a:xfrm>
                    <a:prstGeom prst="rect">
                      <a:avLst/>
                    </a:prstGeom>
                  </pic:spPr>
                </pic:pic>
              </a:graphicData>
            </a:graphic>
          </wp:inline>
        </w:drawing>
      </w:r>
    </w:p>
    <w:p>
      <w:pPr>
        <w:spacing w:after="20"/>
        <w:jc w:val="center"/>
      </w:pPr>
      <w:r>
        <w:rPr>
          <w:b/>
          <w:bCs/>
          <w:color w:val="1F4E79"/>
          <w:sz w:val="20"/>
          <w:szCs w:val="20"/>
        </w:rPr>
        <w:t xml:space="preserve">Baux DHCP attribués aux clients</w:t>
      </w:r>
    </w:p>
    <w:p>
      <w:pPr>
        <w:spacing w:after="220"/>
        <w:jc w:val="center"/>
      </w:pPr>
      <w:r>
        <w:rPr>
          <w:i/>
          <w:iCs/>
          <w:color w:val="444444"/>
          <w:sz w:val="19"/>
          <w:szCs w:val="19"/>
        </w:rPr>
        <w:t xml:space="preserve">Les baux montrent que les postes du LAN obtiennent automatiquement une adresse IP et le nom associé, confirmant le bon fonctionnement du service DHCP.</w:t>
      </w:r>
    </w:p>
    <w:p>
      <w:pPr>
        <w:keepNext/>
        <w:spacing w:after="40" w:before="120"/>
        <w:jc w:val="center"/>
      </w:pPr>
      <w:r>
        <w:drawing>
          <wp:inline distT="0" distB="0" distL="0" distR="0">
            <wp:extent cx="4572000" cy="1800225"/>
            <wp:effectExtent t="0" r="0" b="0" l="0"/>
            <wp:docPr id="1" name="image" descr="La zone agence4.fr contient les enregistrements (A, SRV, etc.) permettant la résolution des noms vers les adresses IP au sein du domaine." title="Zone DNS de recherche direc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1800225"/>
                    </a:xfrm>
                    <a:prstGeom prst="rect">
                      <a:avLst/>
                    </a:prstGeom>
                  </pic:spPr>
                </pic:pic>
              </a:graphicData>
            </a:graphic>
          </wp:inline>
        </w:drawing>
      </w:r>
    </w:p>
    <w:p>
      <w:pPr>
        <w:spacing w:after="20"/>
        <w:jc w:val="center"/>
      </w:pPr>
      <w:r>
        <w:rPr>
          <w:b/>
          <w:bCs/>
          <w:color w:val="1F4E79"/>
          <w:sz w:val="20"/>
          <w:szCs w:val="20"/>
        </w:rPr>
        <w:t xml:space="preserve">Zone DNS de recherche directe</w:t>
      </w:r>
    </w:p>
    <w:p>
      <w:pPr>
        <w:spacing w:after="220"/>
        <w:jc w:val="center"/>
      </w:pPr>
      <w:r>
        <w:rPr>
          <w:i/>
          <w:iCs/>
          <w:color w:val="444444"/>
          <w:sz w:val="19"/>
          <w:szCs w:val="19"/>
        </w:rPr>
        <w:t xml:space="preserve">La zone agence4.fr contient les enregistrements (A, SRV, etc.) permettant la résolution des noms vers les adresses IP au sein du domaine.</w:t>
      </w:r>
    </w:p>
    <w:p>
      <w:pPr>
        <w:keepNext/>
        <w:spacing w:after="40" w:before="120"/>
        <w:jc w:val="center"/>
      </w:pPr>
      <w:r>
        <w:drawing>
          <wp:inline distT="0" distB="0" distL="0" distR="0">
            <wp:extent cx="4572000" cy="552450"/>
            <wp:effectExtent t="0" r="0" b="0" l="0"/>
            <wp:docPr id="1" name="image" descr="La résolution inverse associe l'adresse 172.16.4.3 au nom du serveur via un enregistrement PTR." title="Zone DNS de recherche inverse (serv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572000" cy="552450"/>
                    </a:xfrm>
                    <a:prstGeom prst="rect">
                      <a:avLst/>
                    </a:prstGeom>
                  </pic:spPr>
                </pic:pic>
              </a:graphicData>
            </a:graphic>
          </wp:inline>
        </w:drawing>
      </w:r>
    </w:p>
    <w:p>
      <w:pPr>
        <w:spacing w:after="20"/>
        <w:jc w:val="center"/>
      </w:pPr>
      <w:r>
        <w:rPr>
          <w:b/>
          <w:bCs/>
          <w:color w:val="1F4E79"/>
          <w:sz w:val="20"/>
          <w:szCs w:val="20"/>
        </w:rPr>
        <w:t xml:space="preserve">Zone DNS de recherche inverse (serveur)</w:t>
      </w:r>
    </w:p>
    <w:p>
      <w:pPr>
        <w:spacing w:after="220"/>
        <w:jc w:val="center"/>
      </w:pPr>
      <w:r>
        <w:rPr>
          <w:i/>
          <w:iCs/>
          <w:color w:val="444444"/>
          <w:sz w:val="19"/>
          <w:szCs w:val="19"/>
        </w:rPr>
        <w:t xml:space="preserve">La résolution inverse associe l'adresse 172.16.4.3 au nom du serveur via un enregistrement PTR.</w:t>
      </w:r>
    </w:p>
    <w:p>
      <w:pPr>
        <w:keepNext/>
        <w:spacing w:after="40" w:before="120"/>
        <w:jc w:val="center"/>
      </w:pPr>
      <w:r>
        <w:drawing>
          <wp:inline distT="0" distB="0" distL="0" distR="0">
            <wp:extent cx="4572000" cy="742950"/>
            <wp:effectExtent t="0" r="0" b="0" l="0"/>
            <wp:docPr id="1" name="image" descr="Les enregistrements PTR des postes clients confirment la résolution inverse complète des adresses du réseau." title="Zone DNS de recherche inverse (cli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4572000" cy="742950"/>
                    </a:xfrm>
                    <a:prstGeom prst="rect">
                      <a:avLst/>
                    </a:prstGeom>
                  </pic:spPr>
                </pic:pic>
              </a:graphicData>
            </a:graphic>
          </wp:inline>
        </w:drawing>
      </w:r>
    </w:p>
    <w:p>
      <w:pPr>
        <w:spacing w:after="20"/>
        <w:jc w:val="center"/>
      </w:pPr>
      <w:r>
        <w:rPr>
          <w:b/>
          <w:bCs/>
          <w:color w:val="1F4E79"/>
          <w:sz w:val="20"/>
          <w:szCs w:val="20"/>
        </w:rPr>
        <w:t xml:space="preserve">Zone DNS de recherche inverse (clients)</w:t>
      </w:r>
    </w:p>
    <w:p>
      <w:pPr>
        <w:spacing w:after="220"/>
        <w:jc w:val="center"/>
      </w:pPr>
      <w:r>
        <w:rPr>
          <w:i/>
          <w:iCs/>
          <w:color w:val="444444"/>
          <w:sz w:val="19"/>
          <w:szCs w:val="19"/>
        </w:rPr>
        <w:t xml:space="preserve">Les enregistrements PTR des postes clients confirment la résolution inverse complète des adresses du réseau.</w:t>
      </w:r>
    </w:p>
    <w:p>
      <w:pPr>
        <w:pStyle w:val="Heading3"/>
      </w:pPr>
      <w:bookmarkStart w:name="h11" w:id="1010"/>
      <w:r>
        <w:t xml:space="preserve">Profils itinérants</w:t>
      </w:r>
      <w:bookmarkEnd w:id="1010"/>
    </w:p>
    <w:p>
      <w:pPr>
        <w:spacing w:after="160"/>
      </w:pPr>
      <w:r>
        <w:rPr>
          <w:b w:val="false"/>
          <w:bCs w:val="false"/>
          <w:i w:val="false"/>
          <w:iCs w:val="false"/>
        </w:rPr>
        <w:t xml:space="preserve">Un partage réseau dédié a été créé et renseigné dans les propriétés des comptes utilisateurs, permettant aux utilisateurs de retrouver leur environnement de travail quel que soit le poste utilisé.</w:t>
      </w:r>
    </w:p>
    <w:p>
      <w:pPr>
        <w:keepNext/>
        <w:spacing w:after="40" w:before="120"/>
        <w:jc w:val="center"/>
      </w:pPr>
      <w:r>
        <w:drawing>
          <wp:inline distT="0" distB="0" distL="0" distR="0">
            <wp:extent cx="4572000" cy="1581150"/>
            <wp:effectExtent t="0" r="0" b="0" l="0"/>
            <wp:docPr id="1" name="image" descr="Le ping vers agence4.fr résout correctement le nom et obtient une réponse, validant à la fois le DNS et la connectivité réseau." title="Test de résolution et de connectivité D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4572000" cy="1581150"/>
                    </a:xfrm>
                    <a:prstGeom prst="rect">
                      <a:avLst/>
                    </a:prstGeom>
                  </pic:spPr>
                </pic:pic>
              </a:graphicData>
            </a:graphic>
          </wp:inline>
        </w:drawing>
      </w:r>
    </w:p>
    <w:p>
      <w:pPr>
        <w:spacing w:after="20"/>
        <w:jc w:val="center"/>
      </w:pPr>
      <w:r>
        <w:rPr>
          <w:b/>
          <w:bCs/>
          <w:color w:val="1F4E79"/>
          <w:sz w:val="20"/>
          <w:szCs w:val="20"/>
        </w:rPr>
        <w:t xml:space="preserve">Test de résolution et de connectivité DNS</w:t>
      </w:r>
    </w:p>
    <w:p>
      <w:pPr>
        <w:spacing w:after="220"/>
        <w:jc w:val="center"/>
      </w:pPr>
      <w:r>
        <w:rPr>
          <w:i/>
          <w:iCs/>
          <w:color w:val="444444"/>
          <w:sz w:val="19"/>
          <w:szCs w:val="19"/>
        </w:rPr>
        <w:t xml:space="preserve">Le ping vers agence4.fr résout correctement le nom et obtient une réponse, validant à la fois le DNS et la connectivité réseau.</w:t>
      </w:r>
    </w:p>
    <w:p>
      <w:pPr>
        <w:keepNext/>
        <w:spacing w:after="40" w:before="120"/>
        <w:jc w:val="center"/>
      </w:pPr>
      <w:r>
        <w:drawing>
          <wp:inline distT="0" distB="0" distL="0" distR="0">
            <wp:extent cx="4572000" cy="2085975"/>
            <wp:effectExtent t="0" r="0" b="0" l="0"/>
            <wp:docPr id="1" name="image" descr="Le chemin du profil utilisateur pointe vers un partage réseau (\\SAE401\Utilisateurs), centralisant les données de session sur le serveur." title="Configuration d'un profil itinéra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4572000" cy="2085975"/>
                    </a:xfrm>
                    <a:prstGeom prst="rect">
                      <a:avLst/>
                    </a:prstGeom>
                  </pic:spPr>
                </pic:pic>
              </a:graphicData>
            </a:graphic>
          </wp:inline>
        </w:drawing>
      </w:r>
    </w:p>
    <w:p>
      <w:pPr>
        <w:spacing w:after="20"/>
        <w:jc w:val="center"/>
      </w:pPr>
      <w:r>
        <w:rPr>
          <w:b/>
          <w:bCs/>
          <w:color w:val="1F4E79"/>
          <w:sz w:val="20"/>
          <w:szCs w:val="20"/>
        </w:rPr>
        <w:t xml:space="preserve">Configuration d'un profil itinérant</w:t>
      </w:r>
    </w:p>
    <w:p>
      <w:pPr>
        <w:spacing w:after="220"/>
        <w:jc w:val="center"/>
      </w:pPr>
      <w:r>
        <w:rPr>
          <w:i/>
          <w:iCs/>
          <w:color w:val="444444"/>
          <w:sz w:val="19"/>
          <w:szCs w:val="19"/>
        </w:rPr>
        <w:t xml:space="preserve">Le chemin du profil utilisateur pointe vers un partage réseau (\\SAE401\Utilisateurs), centralisant les données de session sur le serveur.</w:t>
      </w:r>
    </w:p>
    <w:p>
      <w:pPr>
        <w:pStyle w:val="Heading3"/>
      </w:pPr>
      <w:bookmarkStart w:name="h12" w:id="1011"/>
      <w:r>
        <w:t xml:space="preserve">Sécurisation des communications LDAP (LDAPS)</w:t>
      </w:r>
      <w:bookmarkEnd w:id="1011"/>
    </w:p>
    <w:p>
      <w:pPr>
        <w:spacing w:after="160"/>
      </w:pPr>
      <w:r>
        <w:rPr>
          <w:b w:val="false"/>
          <w:bCs w:val="false"/>
          <w:i w:val="false"/>
          <w:iCs w:val="false"/>
        </w:rPr>
        <w:t xml:space="preserve">Une autorité de certification a été installée puis un certificat a été généré et déployé sur le contrôleur de domaine, permettant de sécuriser les communications LDAP via TLS sur le port 636 (vérifié avec Ldp.exe).</w:t>
      </w:r>
    </w:p>
    <w:p>
      <w:pPr>
        <w:keepNext/>
        <w:spacing w:after="40" w:before="120"/>
        <w:jc w:val="center"/>
      </w:pPr>
      <w:r>
        <w:drawing>
          <wp:inline distT="0" distB="0" distL="0" distR="0">
            <wp:extent cx="4572000" cy="733425"/>
            <wp:effectExtent t="0" r="0" b="0" l="0"/>
            <wp:docPr id="1" name="image" descr="L'ouverture de session avec un compte du domaine charge bien le profil depuis le serveur, confirmant le fonctionnement des profils itinérants." title="Validation du profil itinérant côté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4572000" cy="733425"/>
                    </a:xfrm>
                    <a:prstGeom prst="rect">
                      <a:avLst/>
                    </a:prstGeom>
                  </pic:spPr>
                </pic:pic>
              </a:graphicData>
            </a:graphic>
          </wp:inline>
        </w:drawing>
      </w:r>
    </w:p>
    <w:p>
      <w:pPr>
        <w:spacing w:after="20"/>
        <w:jc w:val="center"/>
      </w:pPr>
      <w:r>
        <w:rPr>
          <w:b/>
          <w:bCs/>
          <w:color w:val="1F4E79"/>
          <w:sz w:val="20"/>
          <w:szCs w:val="20"/>
        </w:rPr>
        <w:t xml:space="preserve">Validation du profil itinérant côté client</w:t>
      </w:r>
    </w:p>
    <w:p>
      <w:pPr>
        <w:spacing w:after="220"/>
        <w:jc w:val="center"/>
      </w:pPr>
      <w:r>
        <w:rPr>
          <w:i/>
          <w:iCs/>
          <w:color w:val="444444"/>
          <w:sz w:val="19"/>
          <w:szCs w:val="19"/>
        </w:rPr>
        <w:t xml:space="preserve">L'ouverture de session avec un compte du domaine charge bien le profil depuis le serveur, confirmant le fonctionnement des profils itinérants.</w:t>
      </w:r>
    </w:p>
    <w:p>
      <w:pPr>
        <w:keepNext/>
        <w:spacing w:after="40" w:before="120"/>
        <w:jc w:val="center"/>
      </w:pPr>
      <w:r>
        <w:drawing>
          <wp:inline distT="0" distB="0" distL="0" distR="0">
            <wp:extent cx="4572000" cy="800100"/>
            <wp:effectExtent t="0" r="0" b="0" l="0"/>
            <wp:docPr id="1" name="image" descr="Une autorité de certification (agence4-SAE401-CA) est installée pour délivrer les certificats utilisés notamment par LDAPS." title="Autorité de certification du doma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4572000" cy="800100"/>
                    </a:xfrm>
                    <a:prstGeom prst="rect">
                      <a:avLst/>
                    </a:prstGeom>
                  </pic:spPr>
                </pic:pic>
              </a:graphicData>
            </a:graphic>
          </wp:inline>
        </w:drawing>
      </w:r>
    </w:p>
    <w:p>
      <w:pPr>
        <w:spacing w:after="20"/>
        <w:jc w:val="center"/>
      </w:pPr>
      <w:r>
        <w:rPr>
          <w:b/>
          <w:bCs/>
          <w:color w:val="1F4E79"/>
          <w:sz w:val="20"/>
          <w:szCs w:val="20"/>
        </w:rPr>
        <w:t xml:space="preserve">Autorité de certification du domaine</w:t>
      </w:r>
    </w:p>
    <w:p>
      <w:pPr>
        <w:spacing w:after="220"/>
        <w:jc w:val="center"/>
      </w:pPr>
      <w:r>
        <w:rPr>
          <w:i/>
          <w:iCs/>
          <w:color w:val="444444"/>
          <w:sz w:val="19"/>
          <w:szCs w:val="19"/>
        </w:rPr>
        <w:t xml:space="preserve">Une autorité de certification (agence4-SAE401-CA) est installée pour délivrer les certificats utilisés notamment par LDAPS.</w:t>
      </w:r>
    </w:p>
    <w:p>
      <w:pPr>
        <w:keepNext/>
        <w:spacing w:after="40" w:before="120"/>
        <w:jc w:val="center"/>
      </w:pPr>
      <w:r>
        <w:drawing>
          <wp:inline distT="0" distB="0" distL="0" distR="0">
            <wp:extent cx="3009900" cy="2181225"/>
            <wp:effectExtent t="0" r="0" b="0" l="0"/>
            <wp:docPr id="1" name="image" descr="L'outil Ldp.exe établit une connexion sécurisée vers le contrôleur de domaine sur le port 636 avec l'option SSL activée." title="Connexion LDAPS de test (Ldp.ex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009900" cy="2181225"/>
                    </a:xfrm>
                    <a:prstGeom prst="rect">
                      <a:avLst/>
                    </a:prstGeom>
                  </pic:spPr>
                </pic:pic>
              </a:graphicData>
            </a:graphic>
          </wp:inline>
        </w:drawing>
      </w:r>
    </w:p>
    <w:p>
      <w:pPr>
        <w:spacing w:after="20"/>
        <w:jc w:val="center"/>
      </w:pPr>
      <w:r>
        <w:rPr>
          <w:b/>
          <w:bCs/>
          <w:color w:val="1F4E79"/>
          <w:sz w:val="20"/>
          <w:szCs w:val="20"/>
        </w:rPr>
        <w:t xml:space="preserve">Connexion LDAPS de test (Ldp.exe)</w:t>
      </w:r>
    </w:p>
    <w:p>
      <w:pPr>
        <w:spacing w:after="220"/>
        <w:jc w:val="center"/>
      </w:pPr>
      <w:r>
        <w:rPr>
          <w:i/>
          <w:iCs/>
          <w:color w:val="444444"/>
          <w:sz w:val="19"/>
          <w:szCs w:val="19"/>
        </w:rPr>
        <w:t xml:space="preserve">L'outil Ldp.exe établit une connexion sécurisée vers le contrôleur de domaine sur le port 636 avec l'option SSL activée.</w:t>
      </w:r>
    </w:p>
    <w:p>
      <w:pPr>
        <w:pStyle w:val="Heading3"/>
      </w:pPr>
      <w:bookmarkStart w:name="h13" w:id="1012"/>
      <w:r>
        <w:t xml:space="preserve">Synchronisation NTP</w:t>
      </w:r>
      <w:bookmarkEnd w:id="1012"/>
    </w:p>
    <w:p>
      <w:pPr>
        <w:spacing w:after="160"/>
      </w:pPr>
      <w:r>
        <w:rPr>
          <w:b w:val="false"/>
          <w:bCs w:val="false"/>
          <w:i w:val="false"/>
          <w:iCs w:val="false"/>
        </w:rPr>
        <w:t xml:space="preserve">Le protocole NTP a été configuré sur le switch, le pare-feu et le serveur Windows afin de garantir une synchronisation cohérente de l'heure sur l'ensemble de l'infrastructure (important pour Kerberos/AD et les journaux d'événements).</w:t>
      </w:r>
    </w:p>
    <w:p>
      <w:pPr>
        <w:keepNext/>
        <w:spacing w:after="40" w:before="120"/>
        <w:jc w:val="center"/>
      </w:pPr>
      <w:r>
        <w:drawing>
          <wp:inline distT="0" distB="0" distL="0" distR="0">
            <wp:extent cx="4572000" cy="1847850"/>
            <wp:effectExtent t="0" r="0" b="0" l="0"/>
            <wp:docPr id="1" name="image" descr="La réponse du serveur (politiques et mécanismes SASL supportés) confirme que la connexion LDAP chiffrée via TLS fonctionne." title="Résultat de la connexion LD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4572000" cy="1847850"/>
                    </a:xfrm>
                    <a:prstGeom prst="rect">
                      <a:avLst/>
                    </a:prstGeom>
                  </pic:spPr>
                </pic:pic>
              </a:graphicData>
            </a:graphic>
          </wp:inline>
        </w:drawing>
      </w:r>
    </w:p>
    <w:p>
      <w:pPr>
        <w:spacing w:after="20"/>
        <w:jc w:val="center"/>
      </w:pPr>
      <w:r>
        <w:rPr>
          <w:b/>
          <w:bCs/>
          <w:color w:val="1F4E79"/>
          <w:sz w:val="20"/>
          <w:szCs w:val="20"/>
        </w:rPr>
        <w:t xml:space="preserve">Résultat de la connexion LDAPS</w:t>
      </w:r>
    </w:p>
    <w:p>
      <w:pPr>
        <w:spacing w:after="220"/>
        <w:jc w:val="center"/>
      </w:pPr>
      <w:r>
        <w:rPr>
          <w:i/>
          <w:iCs/>
          <w:color w:val="444444"/>
          <w:sz w:val="19"/>
          <w:szCs w:val="19"/>
        </w:rPr>
        <w:t xml:space="preserve">La réponse du serveur (politiques et mécanismes SASL supportés) confirme que la connexion LDAP chiffrée via TLS fonctionne.</w:t>
      </w:r>
    </w:p>
    <w:p>
      <w:pPr>
        <w:keepNext/>
        <w:spacing w:after="40" w:before="120"/>
        <w:jc w:val="center"/>
      </w:pPr>
      <w:r>
        <w:drawing>
          <wp:inline distT="0" distB="0" distL="0" distR="0">
            <wp:extent cx="4572000" cy="1304925"/>
            <wp:effectExtent t="0" r="0" b="0" l="0"/>
            <wp:docPr id="1" name="image" descr="Le commutateur Cisco est configuré pour se synchroniser sur le serveur NTP 172.16.4.3 avec le fuseau horaire CET." title="Configuration NTP du commut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572000" cy="1304925"/>
                    </a:xfrm>
                    <a:prstGeom prst="rect">
                      <a:avLst/>
                    </a:prstGeom>
                  </pic:spPr>
                </pic:pic>
              </a:graphicData>
            </a:graphic>
          </wp:inline>
        </w:drawing>
      </w:r>
    </w:p>
    <w:p>
      <w:pPr>
        <w:spacing w:after="20"/>
        <w:jc w:val="center"/>
      </w:pPr>
      <w:r>
        <w:rPr>
          <w:b/>
          <w:bCs/>
          <w:color w:val="1F4E79"/>
          <w:sz w:val="20"/>
          <w:szCs w:val="20"/>
        </w:rPr>
        <w:t xml:space="preserve">Configuration NTP du commutateur</w:t>
      </w:r>
    </w:p>
    <w:p>
      <w:pPr>
        <w:spacing w:after="220"/>
        <w:jc w:val="center"/>
      </w:pPr>
      <w:r>
        <w:rPr>
          <w:i/>
          <w:iCs/>
          <w:color w:val="444444"/>
          <w:sz w:val="19"/>
          <w:szCs w:val="19"/>
        </w:rPr>
        <w:t xml:space="preserve">Le commutateur Cisco est configuré pour se synchroniser sur le serveur NTP 172.16.4.3 avec le fuseau horaire CET.</w:t>
      </w:r>
    </w:p>
    <w:p>
      <w:pPr>
        <w:keepNext/>
        <w:spacing w:after="40" w:before="120"/>
        <w:jc w:val="center"/>
      </w:pPr>
      <w:r>
        <w:drawing>
          <wp:inline distT="0" distB="0" distL="0" distR="0">
            <wp:extent cx="4248150" cy="609600"/>
            <wp:effectExtent t="0" r="0" b="0" l="0"/>
            <wp:docPr id="1" name="image" descr="La commande show clock confirme que le commutateur est correctement synchronisé à l'heure du réseau." title="Vérification de l'heure du commut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4248150" cy="609600"/>
                    </a:xfrm>
                    <a:prstGeom prst="rect">
                      <a:avLst/>
                    </a:prstGeom>
                  </pic:spPr>
                </pic:pic>
              </a:graphicData>
            </a:graphic>
          </wp:inline>
        </w:drawing>
      </w:r>
    </w:p>
    <w:p>
      <w:pPr>
        <w:spacing w:after="20"/>
        <w:jc w:val="center"/>
      </w:pPr>
      <w:r>
        <w:rPr>
          <w:b/>
          <w:bCs/>
          <w:color w:val="1F4E79"/>
          <w:sz w:val="20"/>
          <w:szCs w:val="20"/>
        </w:rPr>
        <w:t xml:space="preserve">Vérification de l'heure du commutateur</w:t>
      </w:r>
    </w:p>
    <w:p>
      <w:pPr>
        <w:spacing w:after="220"/>
        <w:jc w:val="center"/>
      </w:pPr>
      <w:r>
        <w:rPr>
          <w:i/>
          <w:iCs/>
          <w:color w:val="444444"/>
          <w:sz w:val="19"/>
          <w:szCs w:val="19"/>
        </w:rPr>
        <w:t xml:space="preserve">La commande show clock confirme que le commutateur est correctement synchronisé à l'heure du réseau.</w:t>
      </w:r>
    </w:p>
    <w:p>
      <w:pPr>
        <w:keepNext/>
        <w:spacing w:after="40" w:before="120"/>
        <w:jc w:val="center"/>
      </w:pPr>
      <w:r>
        <w:drawing>
          <wp:inline distT="0" distB="0" distL="0" distR="0">
            <wp:extent cx="4572000" cy="152400"/>
            <wp:effectExtent t="0" r="0" b="0" l="0"/>
            <wp:docPr id="1" name="image" descr="Une règle autorise le trafic NTP depuis les réseaux internes, garantissant la synchronisation horaire des équipements." title="Règle de filtrage NTP du pare-f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4572000" cy="152400"/>
                    </a:xfrm>
                    <a:prstGeom prst="rect">
                      <a:avLst/>
                    </a:prstGeom>
                  </pic:spPr>
                </pic:pic>
              </a:graphicData>
            </a:graphic>
          </wp:inline>
        </w:drawing>
      </w:r>
    </w:p>
    <w:p>
      <w:pPr>
        <w:spacing w:after="20"/>
        <w:jc w:val="center"/>
      </w:pPr>
      <w:r>
        <w:rPr>
          <w:b/>
          <w:bCs/>
          <w:color w:val="1F4E79"/>
          <w:sz w:val="20"/>
          <w:szCs w:val="20"/>
        </w:rPr>
        <w:t xml:space="preserve">Règle de filtrage NTP du pare-feu</w:t>
      </w:r>
    </w:p>
    <w:p>
      <w:pPr>
        <w:spacing w:after="220"/>
        <w:jc w:val="center"/>
      </w:pPr>
      <w:r>
        <w:rPr>
          <w:i/>
          <w:iCs/>
          <w:color w:val="444444"/>
          <w:sz w:val="19"/>
          <w:szCs w:val="19"/>
        </w:rPr>
        <w:t xml:space="preserve">Une règle autorise le trafic NTP depuis les réseaux internes, garantissant la synchronisation horaire des équipements.</w:t>
      </w:r>
    </w:p>
    <w:p>
      <w:pPr>
        <w:keepNext/>
        <w:spacing w:after="40" w:before="120"/>
        <w:jc w:val="center"/>
      </w:pPr>
      <w:r>
        <w:drawing>
          <wp:inline distT="0" distB="0" distL="0" distR="0">
            <wp:extent cx="4572000" cy="466725"/>
            <wp:effectExtent t="0" r="0" b="0" l="0"/>
            <wp:docPr id="1" name="image" descr="Un script w32tm force la synchronisation de l'horloge du serveur Windows, essentielle au bon fonctionnement de Kerberos." title="Forçage de la synchronisation NTP (Windo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4572000" cy="466725"/>
                    </a:xfrm>
                    <a:prstGeom prst="rect">
                      <a:avLst/>
                    </a:prstGeom>
                  </pic:spPr>
                </pic:pic>
              </a:graphicData>
            </a:graphic>
          </wp:inline>
        </w:drawing>
      </w:r>
    </w:p>
    <w:p>
      <w:pPr>
        <w:spacing w:after="20"/>
        <w:jc w:val="center"/>
      </w:pPr>
      <w:r>
        <w:rPr>
          <w:b/>
          <w:bCs/>
          <w:color w:val="1F4E79"/>
          <w:sz w:val="20"/>
          <w:szCs w:val="20"/>
        </w:rPr>
        <w:t xml:space="preserve">Forçage de la synchronisation NTP (Windows)</w:t>
      </w:r>
    </w:p>
    <w:p>
      <w:pPr>
        <w:spacing w:after="220"/>
        <w:jc w:val="center"/>
      </w:pPr>
      <w:r>
        <w:rPr>
          <w:i/>
          <w:iCs/>
          <w:color w:val="444444"/>
          <w:sz w:val="19"/>
          <w:szCs w:val="19"/>
        </w:rPr>
        <w:t xml:space="preserve">Un script w32tm force la synchronisation de l'horloge du serveur Windows, essentielle au bon fonctionnement de Kerberos.</w:t>
      </w:r>
    </w:p>
    <w:p>
      <w:pPr>
        <w:pStyle w:val="Heading2"/>
      </w:pPr>
      <w:bookmarkStart w:name="h14" w:id="1013"/>
      <w:r>
        <w:t xml:space="preserve">3.3. Serveur Linux</w:t>
      </w:r>
      <w:bookmarkEnd w:id="1013"/>
    </w:p>
    <w:p>
      <w:pPr>
        <w:spacing w:after="160"/>
      </w:pPr>
      <w:r>
        <w:rPr>
          <w:b w:val="false"/>
          <w:bCs w:val="false"/>
          <w:i w:val="false"/>
          <w:iCs w:val="false"/>
        </w:rPr>
        <w:t xml:space="preserve">Un serveur Linux a été déployé dans la DMZ afin d'héberger les services Web (Apache/HTTPS), de messagerie (Postfix/Dovecot/SMTPS), de transfert de fichiers (FTPS), de supervision (Syslog/Zabbix) ainsi que l'accès distant sécurisé (SSH).</w:t>
      </w:r>
    </w:p>
    <w:p>
      <w:pPr>
        <w:pStyle w:val="Heading3"/>
      </w:pPr>
      <w:bookmarkStart w:name="h15" w:id="1014"/>
      <w:r>
        <w:t xml:space="preserve">Adressage et routage</w:t>
      </w:r>
      <w:bookmarkEnd w:id="1014"/>
    </w:p>
    <w:p>
      <w:pPr>
        <w:spacing w:after="160"/>
      </w:pPr>
      <w:r>
        <w:rPr>
          <w:b w:val="false"/>
          <w:bCs w:val="false"/>
          <w:i w:val="false"/>
          <w:iCs w:val="false"/>
        </w:rPr>
        <w:t xml:space="preserve">Une adresse IP statique a été configurée dans la DMZ, avec une route par défaut pointant vers le pare-feu Stormshield. Le serveur Windows a été ajouté comme second serveur DNS.</w:t>
      </w:r>
    </w:p>
    <w:p>
      <w:pPr>
        <w:keepNext/>
        <w:spacing w:after="40" w:before="120"/>
        <w:jc w:val="center"/>
      </w:pPr>
      <w:r>
        <w:drawing>
          <wp:inline distT="0" distB="0" distL="0" distR="0">
            <wp:extent cx="4572000" cy="1076325"/>
            <wp:effectExtent t="0" r="0" b="0" l="0"/>
            <wp:docPr id="1" name="image" descr="La commande ip a montre l'interface configurée avec l'adresse statique 172.16.4.1 en DMZ." title="Adressage du serveur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4572000" cy="1076325"/>
                    </a:xfrm>
                    <a:prstGeom prst="rect">
                      <a:avLst/>
                    </a:prstGeom>
                  </pic:spPr>
                </pic:pic>
              </a:graphicData>
            </a:graphic>
          </wp:inline>
        </w:drawing>
      </w:r>
    </w:p>
    <w:p>
      <w:pPr>
        <w:spacing w:after="20"/>
        <w:jc w:val="center"/>
      </w:pPr>
      <w:r>
        <w:rPr>
          <w:b/>
          <w:bCs/>
          <w:color w:val="1F4E79"/>
          <w:sz w:val="20"/>
          <w:szCs w:val="20"/>
        </w:rPr>
        <w:t xml:space="preserve">Adressage du serveur Linux</w:t>
      </w:r>
    </w:p>
    <w:p>
      <w:pPr>
        <w:spacing w:after="220"/>
        <w:jc w:val="center"/>
      </w:pPr>
      <w:r>
        <w:rPr>
          <w:i/>
          <w:iCs/>
          <w:color w:val="444444"/>
          <w:sz w:val="19"/>
          <w:szCs w:val="19"/>
        </w:rPr>
        <w:t xml:space="preserve">La commande ip a montre l'interface configurée avec l'adresse statique 172.16.4.1 en DMZ.</w:t>
      </w:r>
    </w:p>
    <w:p>
      <w:pPr>
        <w:keepNext/>
        <w:spacing w:after="40" w:before="120"/>
        <w:jc w:val="center"/>
      </w:pPr>
      <w:r>
        <w:drawing>
          <wp:inline distT="0" distB="0" distL="0" distR="0">
            <wp:extent cx="4572000" cy="533400"/>
            <wp:effectExtent t="0" r="0" b="0" l="0"/>
            <wp:docPr id="1" name="image" descr="La table de routage indique la passerelle par défaut 172.16.4.254, soit le pare-feu Stormshield." title="Route par défaut du serveur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4572000" cy="533400"/>
                    </a:xfrm>
                    <a:prstGeom prst="rect">
                      <a:avLst/>
                    </a:prstGeom>
                  </pic:spPr>
                </pic:pic>
              </a:graphicData>
            </a:graphic>
          </wp:inline>
        </w:drawing>
      </w:r>
    </w:p>
    <w:p>
      <w:pPr>
        <w:spacing w:after="20"/>
        <w:jc w:val="center"/>
      </w:pPr>
      <w:r>
        <w:rPr>
          <w:b/>
          <w:bCs/>
          <w:color w:val="1F4E79"/>
          <w:sz w:val="20"/>
          <w:szCs w:val="20"/>
        </w:rPr>
        <w:t xml:space="preserve">Route par défaut du serveur Linux</w:t>
      </w:r>
    </w:p>
    <w:p>
      <w:pPr>
        <w:spacing w:after="220"/>
        <w:jc w:val="center"/>
      </w:pPr>
      <w:r>
        <w:rPr>
          <w:i/>
          <w:iCs/>
          <w:color w:val="444444"/>
          <w:sz w:val="19"/>
          <w:szCs w:val="19"/>
        </w:rPr>
        <w:t xml:space="preserve">La table de routage indique la passerelle par défaut 172.16.4.254, soit le pare-feu Stormshield.</w:t>
      </w:r>
    </w:p>
    <w:p>
      <w:pPr>
        <w:keepNext/>
        <w:spacing w:after="40" w:before="120"/>
        <w:jc w:val="center"/>
      </w:pPr>
      <w:r>
        <w:drawing>
          <wp:inline distT="0" distB="0" distL="0" distR="0">
            <wp:extent cx="4572000" cy="1885950"/>
            <wp:effectExtent t="0" r="0" b="0" l="0"/>
            <wp:docPr id="1" name="image" descr="Le fichier /etc/network/interfaces fixe l'adresse 172.16.4.1, le masque, la passerelle et le serveur DNS du serveur Linux." title="Configuration réseau persistante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4572000" cy="1885950"/>
                    </a:xfrm>
                    <a:prstGeom prst="rect">
                      <a:avLst/>
                    </a:prstGeom>
                  </pic:spPr>
                </pic:pic>
              </a:graphicData>
            </a:graphic>
          </wp:inline>
        </w:drawing>
      </w:r>
    </w:p>
    <w:p>
      <w:pPr>
        <w:spacing w:after="20"/>
        <w:jc w:val="center"/>
      </w:pPr>
      <w:r>
        <w:rPr>
          <w:b/>
          <w:bCs/>
          <w:color w:val="1F4E79"/>
          <w:sz w:val="20"/>
          <w:szCs w:val="20"/>
        </w:rPr>
        <w:t xml:space="preserve">Configuration réseau persistante (Linux)</w:t>
      </w:r>
    </w:p>
    <w:p>
      <w:pPr>
        <w:spacing w:after="220"/>
        <w:jc w:val="center"/>
      </w:pPr>
      <w:r>
        <w:rPr>
          <w:i/>
          <w:iCs/>
          <w:color w:val="444444"/>
          <w:sz w:val="19"/>
          <w:szCs w:val="19"/>
        </w:rPr>
        <w:t xml:space="preserve">Le fichier /etc/network/interfaces fixe l'adresse 172.16.4.1, le masque, la passerelle et le serveur DNS du serveur Linux.</w:t>
      </w:r>
    </w:p>
    <w:p>
      <w:pPr>
        <w:keepNext/>
        <w:spacing w:after="40" w:before="120"/>
        <w:jc w:val="center"/>
      </w:pPr>
      <w:r>
        <w:drawing>
          <wp:inline distT="0" distB="0" distL="0" distR="0">
            <wp:extent cx="4572000" cy="533400"/>
            <wp:effectExtent t="0" r="0" b="0" l="0"/>
            <wp:docPr id="1" name="image" descr="Le fichier /etc/resolv.conf pointe vers le serveur DNS interne 172.16.4.3, assurant la résolution des noms du domaine." title="Configuration DNS du serveur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4572000" cy="533400"/>
                    </a:xfrm>
                    <a:prstGeom prst="rect">
                      <a:avLst/>
                    </a:prstGeom>
                  </pic:spPr>
                </pic:pic>
              </a:graphicData>
            </a:graphic>
          </wp:inline>
        </w:drawing>
      </w:r>
    </w:p>
    <w:p>
      <w:pPr>
        <w:spacing w:after="20"/>
        <w:jc w:val="center"/>
      </w:pPr>
      <w:r>
        <w:rPr>
          <w:b/>
          <w:bCs/>
          <w:color w:val="1F4E79"/>
          <w:sz w:val="20"/>
          <w:szCs w:val="20"/>
        </w:rPr>
        <w:t xml:space="preserve">Configuration DNS du serveur Linux</w:t>
      </w:r>
    </w:p>
    <w:p>
      <w:pPr>
        <w:spacing w:after="220"/>
        <w:jc w:val="center"/>
      </w:pPr>
      <w:r>
        <w:rPr>
          <w:i/>
          <w:iCs/>
          <w:color w:val="444444"/>
          <w:sz w:val="19"/>
          <w:szCs w:val="19"/>
        </w:rPr>
        <w:t xml:space="preserve">Le fichier /etc/resolv.conf pointe vers le serveur DNS interne 172.16.4.3, assurant la résolution des noms du domaine.</w:t>
      </w:r>
    </w:p>
    <w:p>
      <w:pPr>
        <w:pStyle w:val="Heading3"/>
      </w:pPr>
      <w:bookmarkStart w:name="h16" w:id="1015"/>
      <w:r>
        <w:t xml:space="preserve">SSH</w:t>
      </w:r>
      <w:bookmarkEnd w:id="1015"/>
    </w:p>
    <w:p>
      <w:pPr>
        <w:spacing w:after="160"/>
      </w:pPr>
      <w:r>
        <w:rPr>
          <w:b w:val="false"/>
          <w:bCs w:val="false"/>
          <w:i w:val="false"/>
          <w:iCs w:val="false"/>
        </w:rPr>
        <w:t xml:space="preserve">Le service SSH a été configuré pour l'administration distante, avec mise en place de l'authentification par clé publique (afin de pouvoir se connecter sans mot de passe via un alias 'ssh server'), ainsi qu'une connexion test depuis le switch Cisco.</w:t>
      </w:r>
    </w:p>
    <w:p>
      <w:pPr>
        <w:keepNext/>
        <w:spacing w:after="40" w:before="120"/>
        <w:jc w:val="center"/>
      </w:pPr>
      <w:r>
        <w:drawing>
          <wp:inline distT="0" distB="0" distL="0" distR="0">
            <wp:extent cx="4371975" cy="304800"/>
            <wp:effectExtent t="0" r="0" b="0" l="0"/>
            <wp:docPr id="1" name="image" descr="Le service SSH est configuré pour écouter sur le port 2222 plutôt que le port 22 par défaut, réduisant les scans automatisés." title="Configuration SSH — port d'éc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371975" cy="304800"/>
                    </a:xfrm>
                    <a:prstGeom prst="rect">
                      <a:avLst/>
                    </a:prstGeom>
                  </pic:spPr>
                </pic:pic>
              </a:graphicData>
            </a:graphic>
          </wp:inline>
        </w:drawing>
      </w:r>
    </w:p>
    <w:p>
      <w:pPr>
        <w:spacing w:after="20"/>
        <w:jc w:val="center"/>
      </w:pPr>
      <w:r>
        <w:rPr>
          <w:b/>
          <w:bCs/>
          <w:color w:val="1F4E79"/>
          <w:sz w:val="20"/>
          <w:szCs w:val="20"/>
        </w:rPr>
        <w:t xml:space="preserve">Configuration SSH — port d'écoute</w:t>
      </w:r>
    </w:p>
    <w:p>
      <w:pPr>
        <w:spacing w:after="220"/>
        <w:jc w:val="center"/>
      </w:pPr>
      <w:r>
        <w:rPr>
          <w:i/>
          <w:iCs/>
          <w:color w:val="444444"/>
          <w:sz w:val="19"/>
          <w:szCs w:val="19"/>
        </w:rPr>
        <w:t xml:space="preserve">Le service SSH est configuré pour écouter sur le port 2222 plutôt que le port 22 par défaut, réduisant les scans automatisés.</w:t>
      </w:r>
    </w:p>
    <w:p>
      <w:pPr>
        <w:keepNext/>
        <w:spacing w:after="40" w:before="120"/>
        <w:jc w:val="center"/>
      </w:pPr>
      <w:r>
        <w:drawing>
          <wp:inline distT="0" distB="0" distL="0" distR="0">
            <wp:extent cx="2409825" cy="828675"/>
            <wp:effectExtent t="0" r="0" b="0" l="0"/>
            <wp:docPr id="1" name="image" descr="Les directives d'écoute du démon SSH sont définies dans sshd_config." title="Configuration SSH — interfaces d'éc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409825" cy="828675"/>
                    </a:xfrm>
                    <a:prstGeom prst="rect">
                      <a:avLst/>
                    </a:prstGeom>
                  </pic:spPr>
                </pic:pic>
              </a:graphicData>
            </a:graphic>
          </wp:inline>
        </w:drawing>
      </w:r>
    </w:p>
    <w:p>
      <w:pPr>
        <w:spacing w:after="20"/>
        <w:jc w:val="center"/>
      </w:pPr>
      <w:r>
        <w:rPr>
          <w:b/>
          <w:bCs/>
          <w:color w:val="1F4E79"/>
          <w:sz w:val="20"/>
          <w:szCs w:val="20"/>
        </w:rPr>
        <w:t xml:space="preserve">Configuration SSH — interfaces d'écoute</w:t>
      </w:r>
    </w:p>
    <w:p>
      <w:pPr>
        <w:spacing w:after="220"/>
        <w:jc w:val="center"/>
      </w:pPr>
      <w:r>
        <w:rPr>
          <w:i/>
          <w:iCs/>
          <w:color w:val="444444"/>
          <w:sz w:val="19"/>
          <w:szCs w:val="19"/>
        </w:rPr>
        <w:t xml:space="preserve">Les directives d'écoute du démon SSH sont définies dans sshd_config.</w:t>
      </w:r>
    </w:p>
    <w:p>
      <w:pPr>
        <w:keepNext/>
        <w:spacing w:after="40" w:before="120"/>
        <w:jc w:val="center"/>
      </w:pPr>
      <w:r>
        <w:drawing>
          <wp:inline distT="0" distB="0" distL="0" distR="0">
            <wp:extent cx="2447925" cy="1409700"/>
            <wp:effectExtent t="0" r="0" b="0" l="0"/>
            <wp:docPr id="1" name="image" descr="La directive PermitRootLogin no interdit toute connexion directe au compte administrateur root." title="Durcissement SSH — interdiction du ro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447925" cy="1409700"/>
                    </a:xfrm>
                    <a:prstGeom prst="rect">
                      <a:avLst/>
                    </a:prstGeom>
                  </pic:spPr>
                </pic:pic>
              </a:graphicData>
            </a:graphic>
          </wp:inline>
        </w:drawing>
      </w:r>
    </w:p>
    <w:p>
      <w:pPr>
        <w:spacing w:after="20"/>
        <w:jc w:val="center"/>
      </w:pPr>
      <w:r>
        <w:rPr>
          <w:b/>
          <w:bCs/>
          <w:color w:val="1F4E79"/>
          <w:sz w:val="20"/>
          <w:szCs w:val="20"/>
        </w:rPr>
        <w:t xml:space="preserve">Durcissement SSH — interdiction du root</w:t>
      </w:r>
    </w:p>
    <w:p>
      <w:pPr>
        <w:spacing w:after="220"/>
        <w:jc w:val="center"/>
      </w:pPr>
      <w:r>
        <w:rPr>
          <w:i/>
          <w:iCs/>
          <w:color w:val="444444"/>
          <w:sz w:val="19"/>
          <w:szCs w:val="19"/>
        </w:rPr>
        <w:t xml:space="preserve">La directive PermitRootLogin no interdit toute connexion directe au compte administrateur root.</w:t>
      </w:r>
    </w:p>
    <w:p>
      <w:pPr>
        <w:keepNext/>
        <w:spacing w:after="40" w:before="120"/>
        <w:jc w:val="center"/>
      </w:pPr>
      <w:r>
        <w:drawing>
          <wp:inline distT="0" distB="0" distL="0" distR="0">
            <wp:extent cx="4572000" cy="276225"/>
            <wp:effectExtent t="0" r="0" b="0" l="0"/>
            <wp:docPr id="1" name="image" descr="La directive PasswordAuthentication no désactive l'authentification par mot de passe au profit de l'authentification par clé." title="Durcissement SSH — clé obligato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4572000" cy="276225"/>
                    </a:xfrm>
                    <a:prstGeom prst="rect">
                      <a:avLst/>
                    </a:prstGeom>
                  </pic:spPr>
                </pic:pic>
              </a:graphicData>
            </a:graphic>
          </wp:inline>
        </w:drawing>
      </w:r>
    </w:p>
    <w:p>
      <w:pPr>
        <w:spacing w:after="20"/>
        <w:jc w:val="center"/>
      </w:pPr>
      <w:r>
        <w:rPr>
          <w:b/>
          <w:bCs/>
          <w:color w:val="1F4E79"/>
          <w:sz w:val="20"/>
          <w:szCs w:val="20"/>
        </w:rPr>
        <w:t xml:space="preserve">Durcissement SSH — clé obligatoire</w:t>
      </w:r>
    </w:p>
    <w:p>
      <w:pPr>
        <w:spacing w:after="220"/>
        <w:jc w:val="center"/>
      </w:pPr>
      <w:r>
        <w:rPr>
          <w:i/>
          <w:iCs/>
          <w:color w:val="444444"/>
          <w:sz w:val="19"/>
          <w:szCs w:val="19"/>
        </w:rPr>
        <w:t xml:space="preserve">La directive PasswordAuthentication no désactive l'authentification par mot de passe au profit de l'authentification par clé.</w:t>
      </w:r>
    </w:p>
    <w:p>
      <w:pPr>
        <w:keepNext/>
        <w:spacing w:after="40" w:before="120"/>
        <w:jc w:val="center"/>
      </w:pPr>
      <w:r>
        <w:drawing>
          <wp:inline distT="0" distB="0" distL="0" distR="0">
            <wp:extent cx="4238625" cy="247650"/>
            <wp:effectExtent t="0" r="0" b="0" l="0"/>
            <wp:docPr id="1" name="image" descr="Le fichier authorized_keys contient les clés publiques des clients autorisés à se connecter sans mot de passe." title="Clés publiques autorisées (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4238625" cy="247650"/>
                    </a:xfrm>
                    <a:prstGeom prst="rect">
                      <a:avLst/>
                    </a:prstGeom>
                  </pic:spPr>
                </pic:pic>
              </a:graphicData>
            </a:graphic>
          </wp:inline>
        </w:drawing>
      </w:r>
    </w:p>
    <w:p>
      <w:pPr>
        <w:spacing w:after="20"/>
        <w:jc w:val="center"/>
      </w:pPr>
      <w:r>
        <w:rPr>
          <w:b/>
          <w:bCs/>
          <w:color w:val="1F4E79"/>
          <w:sz w:val="20"/>
          <w:szCs w:val="20"/>
        </w:rPr>
        <w:t xml:space="preserve">Clés publiques autorisées (SSH)</w:t>
      </w:r>
    </w:p>
    <w:p>
      <w:pPr>
        <w:spacing w:after="220"/>
        <w:jc w:val="center"/>
      </w:pPr>
      <w:r>
        <w:rPr>
          <w:i/>
          <w:iCs/>
          <w:color w:val="444444"/>
          <w:sz w:val="19"/>
          <w:szCs w:val="19"/>
        </w:rPr>
        <w:t xml:space="preserve">Le fichier authorized_keys contient les clés publiques des clients autorisés à se connecter sans mot de passe.</w:t>
      </w:r>
    </w:p>
    <w:p>
      <w:pPr>
        <w:keepNext/>
        <w:spacing w:after="40" w:before="120"/>
        <w:jc w:val="center"/>
      </w:pPr>
      <w:r>
        <w:drawing>
          <wp:inline distT="0" distB="0" distL="0" distR="0">
            <wp:extent cx="4572000" cy="228600"/>
            <wp:effectExtent t="0" r="0" b="0" l="0"/>
            <wp:docPr id="1" name="image" descr="La clé publique ssh-ed25519 du client est enregistrée sur le serveur pour l'authentification par clé." title="Clé publique du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4572000" cy="228600"/>
                    </a:xfrm>
                    <a:prstGeom prst="rect">
                      <a:avLst/>
                    </a:prstGeom>
                  </pic:spPr>
                </pic:pic>
              </a:graphicData>
            </a:graphic>
          </wp:inline>
        </w:drawing>
      </w:r>
    </w:p>
    <w:p>
      <w:pPr>
        <w:spacing w:after="20"/>
        <w:jc w:val="center"/>
      </w:pPr>
      <w:r>
        <w:rPr>
          <w:b/>
          <w:bCs/>
          <w:color w:val="1F4E79"/>
          <w:sz w:val="20"/>
          <w:szCs w:val="20"/>
        </w:rPr>
        <w:t xml:space="preserve">Clé publique du client</w:t>
      </w:r>
    </w:p>
    <w:p>
      <w:pPr>
        <w:spacing w:after="220"/>
        <w:jc w:val="center"/>
      </w:pPr>
      <w:r>
        <w:rPr>
          <w:i/>
          <w:iCs/>
          <w:color w:val="444444"/>
          <w:sz w:val="19"/>
          <w:szCs w:val="19"/>
        </w:rPr>
        <w:t xml:space="preserve">La clé publique ssh-ed25519 du client est enregistrée sur le serveur pour l'authentification par clé.</w:t>
      </w:r>
    </w:p>
    <w:p>
      <w:pPr>
        <w:keepNext/>
        <w:spacing w:after="40" w:before="120"/>
        <w:jc w:val="center"/>
      </w:pPr>
      <w:r>
        <w:drawing>
          <wp:inline distT="0" distB="0" distL="0" distR="0">
            <wp:extent cx="4572000" cy="619125"/>
            <wp:effectExtent t="0" r="0" b="0" l="0"/>
            <wp:docPr id="1" name="image" descr="Depuis un client ne disposant pas de la clé, la connexion est refusée (Permission denied / publickey), prouvant que seul l'accès par clé est accepté." title="Tentative SSH sans cl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4572000" cy="619125"/>
                    </a:xfrm>
                    <a:prstGeom prst="rect">
                      <a:avLst/>
                    </a:prstGeom>
                  </pic:spPr>
                </pic:pic>
              </a:graphicData>
            </a:graphic>
          </wp:inline>
        </w:drawing>
      </w:r>
    </w:p>
    <w:p>
      <w:pPr>
        <w:spacing w:after="20"/>
        <w:jc w:val="center"/>
      </w:pPr>
      <w:r>
        <w:rPr>
          <w:b/>
          <w:bCs/>
          <w:color w:val="1F4E79"/>
          <w:sz w:val="20"/>
          <w:szCs w:val="20"/>
        </w:rPr>
        <w:t xml:space="preserve">Tentative SSH sans clé</w:t>
      </w:r>
    </w:p>
    <w:p>
      <w:pPr>
        <w:spacing w:after="220"/>
        <w:jc w:val="center"/>
      </w:pPr>
      <w:r>
        <w:rPr>
          <w:i/>
          <w:iCs/>
          <w:color w:val="444444"/>
          <w:sz w:val="19"/>
          <w:szCs w:val="19"/>
        </w:rPr>
        <w:t xml:space="preserve">Depuis un client ne disposant pas de la clé, la connexion est refusée (Permission denied / publickey), prouvant que seul l'accès par clé est accepté.</w:t>
      </w:r>
    </w:p>
    <w:p>
      <w:pPr>
        <w:keepNext/>
        <w:spacing w:after="40" w:before="120"/>
        <w:jc w:val="center"/>
      </w:pPr>
      <w:r>
        <w:drawing>
          <wp:inline distT="0" distB="0" distL="0" distR="0">
            <wp:extent cx="4572000" cy="1162050"/>
            <wp:effectExtent t="0" r="0" b="0" l="0"/>
            <wp:docPr id="1" name="image" descr="Depuis le client disposant de la clé, la connexion réussit et ouvre une session sur le serveur Debian." title="Connexion SSH avec cl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4572000" cy="1162050"/>
                    </a:xfrm>
                    <a:prstGeom prst="rect">
                      <a:avLst/>
                    </a:prstGeom>
                  </pic:spPr>
                </pic:pic>
              </a:graphicData>
            </a:graphic>
          </wp:inline>
        </w:drawing>
      </w:r>
    </w:p>
    <w:p>
      <w:pPr>
        <w:spacing w:after="20"/>
        <w:jc w:val="center"/>
      </w:pPr>
      <w:r>
        <w:rPr>
          <w:b/>
          <w:bCs/>
          <w:color w:val="1F4E79"/>
          <w:sz w:val="20"/>
          <w:szCs w:val="20"/>
        </w:rPr>
        <w:t xml:space="preserve">Connexion SSH avec clé</w:t>
      </w:r>
    </w:p>
    <w:p>
      <w:pPr>
        <w:spacing w:after="220"/>
        <w:jc w:val="center"/>
      </w:pPr>
      <w:r>
        <w:rPr>
          <w:i/>
          <w:iCs/>
          <w:color w:val="444444"/>
          <w:sz w:val="19"/>
          <w:szCs w:val="19"/>
        </w:rPr>
        <w:t xml:space="preserve">Depuis le client disposant de la clé, la connexion réussit et ouvre une session sur le serveur Debian.</w:t>
      </w:r>
    </w:p>
    <w:p>
      <w:pPr>
        <w:keepNext/>
        <w:spacing w:after="40" w:before="120"/>
        <w:jc w:val="center"/>
      </w:pPr>
      <w:r>
        <w:drawing>
          <wp:inline distT="0" distB="0" distL="0" distR="0">
            <wp:extent cx="4572000" cy="847725"/>
            <wp:effectExtent t="0" r="0" b="0" l="0"/>
            <wp:docPr id="1" name="image" descr="Le fichier ~/.ssh/config définit un alias « server » (HostName, Port 2222, clé), permettant de se connecter simplement avec « ssh server »." title="Alias de connexion 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4572000" cy="847725"/>
                    </a:xfrm>
                    <a:prstGeom prst="rect">
                      <a:avLst/>
                    </a:prstGeom>
                  </pic:spPr>
                </pic:pic>
              </a:graphicData>
            </a:graphic>
          </wp:inline>
        </w:drawing>
      </w:r>
    </w:p>
    <w:p>
      <w:pPr>
        <w:spacing w:after="20"/>
        <w:jc w:val="center"/>
      </w:pPr>
      <w:r>
        <w:rPr>
          <w:b/>
          <w:bCs/>
          <w:color w:val="1F4E79"/>
          <w:sz w:val="20"/>
          <w:szCs w:val="20"/>
        </w:rPr>
        <w:t xml:space="preserve">Alias de connexion SSH</w:t>
      </w:r>
    </w:p>
    <w:p>
      <w:pPr>
        <w:spacing w:after="220"/>
        <w:jc w:val="center"/>
      </w:pPr>
      <w:r>
        <w:rPr>
          <w:i/>
          <w:iCs/>
          <w:color w:val="444444"/>
          <w:sz w:val="19"/>
          <w:szCs w:val="19"/>
        </w:rPr>
        <w:t xml:space="preserve">Le fichier ~/.ssh/config définit un alias « server » (HostName, Port 2222, clé), permettant de se connecter simplement avec « ssh server ».</w:t>
      </w:r>
    </w:p>
    <w:p>
      <w:pPr>
        <w:keepNext/>
        <w:spacing w:after="40" w:before="120"/>
        <w:jc w:val="center"/>
      </w:pPr>
      <w:r>
        <w:drawing>
          <wp:inline distT="0" distB="0" distL="0" distR="0">
            <wp:extent cx="4572000" cy="1600200"/>
            <wp:effectExtent t="0" r="0" b="0" l="0"/>
            <wp:docPr id="1" name="image" descr="Une connexion SSH vers le commutateur (192.168.4.10) permet de l'administrer à distance de façon sécurisée." title="Connexion SSH au commut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4572000" cy="1600200"/>
                    </a:xfrm>
                    <a:prstGeom prst="rect">
                      <a:avLst/>
                    </a:prstGeom>
                  </pic:spPr>
                </pic:pic>
              </a:graphicData>
            </a:graphic>
          </wp:inline>
        </w:drawing>
      </w:r>
    </w:p>
    <w:p>
      <w:pPr>
        <w:spacing w:after="20"/>
        <w:jc w:val="center"/>
      </w:pPr>
      <w:r>
        <w:rPr>
          <w:b/>
          <w:bCs/>
          <w:color w:val="1F4E79"/>
          <w:sz w:val="20"/>
          <w:szCs w:val="20"/>
        </w:rPr>
        <w:t xml:space="preserve">Connexion SSH au commutateur</w:t>
      </w:r>
    </w:p>
    <w:p>
      <w:pPr>
        <w:spacing w:after="220"/>
        <w:jc w:val="center"/>
      </w:pPr>
      <w:r>
        <w:rPr>
          <w:i/>
          <w:iCs/>
          <w:color w:val="444444"/>
          <w:sz w:val="19"/>
          <w:szCs w:val="19"/>
        </w:rPr>
        <w:t xml:space="preserve">Une connexion SSH vers le commutateur (192.168.4.10) permet de l'administrer à distance de façon sécurisée.</w:t>
      </w:r>
    </w:p>
    <w:p>
      <w:pPr>
        <w:pStyle w:val="Heading3"/>
      </w:pPr>
      <w:bookmarkStart w:name="h17" w:id="1016"/>
      <w:r>
        <w:t xml:space="preserve">Apache / HTTPS</w:t>
      </w:r>
      <w:bookmarkEnd w:id="1016"/>
    </w:p>
    <w:p>
      <w:pPr>
        <w:spacing w:after="160"/>
      </w:pPr>
      <w:r>
        <w:rPr>
          <w:b w:val="false"/>
          <w:bCs w:val="false"/>
          <w:i w:val="false"/>
          <w:iCs w:val="false"/>
        </w:rPr>
        <w:t xml:space="preserve">Le serveur Web a été configuré pour n'écouter que sur le port 443 (HTTPS), avec une redirection automatique des requêtes HTTP vers le nom de domaine https://agence4.fr, conformément au certificat SSL du site, dont le contenu est servi depuis /var/www/agence4.</w:t>
      </w:r>
    </w:p>
    <w:p>
      <w:pPr>
        <w:keepNext/>
        <w:spacing w:after="40" w:before="120"/>
        <w:jc w:val="center"/>
      </w:pPr>
      <w:r>
        <w:drawing>
          <wp:inline distT="0" distB="0" distL="0" distR="0">
            <wp:extent cx="4572000" cy="190500"/>
            <wp:effectExtent t="0" r="0" b="0" l="0"/>
            <wp:docPr id="1" name="image" descr="Le fichier ports.conf n'active l'écoute que sur le port 443 (HTTPS) au sein du module SSL." title="Configuration Apache — ports d'écou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4572000" cy="190500"/>
                    </a:xfrm>
                    <a:prstGeom prst="rect">
                      <a:avLst/>
                    </a:prstGeom>
                  </pic:spPr>
                </pic:pic>
              </a:graphicData>
            </a:graphic>
          </wp:inline>
        </w:drawing>
      </w:r>
    </w:p>
    <w:p>
      <w:pPr>
        <w:spacing w:after="20"/>
        <w:jc w:val="center"/>
      </w:pPr>
      <w:r>
        <w:rPr>
          <w:b/>
          <w:bCs/>
          <w:color w:val="1F4E79"/>
          <w:sz w:val="20"/>
          <w:szCs w:val="20"/>
        </w:rPr>
        <w:t xml:space="preserve">Configuration Apache — ports d'écoute</w:t>
      </w:r>
    </w:p>
    <w:p>
      <w:pPr>
        <w:spacing w:after="220"/>
        <w:jc w:val="center"/>
      </w:pPr>
      <w:r>
        <w:rPr>
          <w:i/>
          <w:iCs/>
          <w:color w:val="444444"/>
          <w:sz w:val="19"/>
          <w:szCs w:val="19"/>
        </w:rPr>
        <w:t xml:space="preserve">Le fichier ports.conf n'active l'écoute que sur le port 443 (HTTPS) au sein du module SSL.</w:t>
      </w:r>
    </w:p>
    <w:p>
      <w:pPr>
        <w:keepNext/>
        <w:spacing w:after="40" w:before="120"/>
        <w:jc w:val="center"/>
      </w:pPr>
      <w:r>
        <w:drawing>
          <wp:inline distT="0" distB="0" distL="0" distR="0">
            <wp:extent cx="3019425" cy="1600200"/>
            <wp:effectExtent t="0" r="0" b="0" l="0"/>
            <wp:docPr id="1" name="image" descr="Le port 80 (HTTP) est commenté au profit du port 443 (HTTPS) uniquement." title="Désactivation du HTTP en cl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019425" cy="1600200"/>
                    </a:xfrm>
                    <a:prstGeom prst="rect">
                      <a:avLst/>
                    </a:prstGeom>
                  </pic:spPr>
                </pic:pic>
              </a:graphicData>
            </a:graphic>
          </wp:inline>
        </w:drawing>
      </w:r>
    </w:p>
    <w:p>
      <w:pPr>
        <w:spacing w:after="20"/>
        <w:jc w:val="center"/>
      </w:pPr>
      <w:r>
        <w:rPr>
          <w:b/>
          <w:bCs/>
          <w:color w:val="1F4E79"/>
          <w:sz w:val="20"/>
          <w:szCs w:val="20"/>
        </w:rPr>
        <w:t xml:space="preserve">Désactivation du HTTP en clair</w:t>
      </w:r>
    </w:p>
    <w:p>
      <w:pPr>
        <w:spacing w:after="220"/>
        <w:jc w:val="center"/>
      </w:pPr>
      <w:r>
        <w:rPr>
          <w:i/>
          <w:iCs/>
          <w:color w:val="444444"/>
          <w:sz w:val="19"/>
          <w:szCs w:val="19"/>
        </w:rPr>
        <w:t xml:space="preserve">Le port 80 (HTTP) est commenté au profit du port 443 (HTTPS) uniquement.</w:t>
      </w:r>
    </w:p>
    <w:p>
      <w:pPr>
        <w:keepNext/>
        <w:spacing w:after="40" w:before="120"/>
        <w:jc w:val="center"/>
      </w:pPr>
      <w:r>
        <w:drawing>
          <wp:inline distT="0" distB="0" distL="0" distR="0">
            <wp:extent cx="4572000" cy="180975"/>
            <wp:effectExtent t="0" r="0" b="0" l="0"/>
            <wp:docPr id="1" name="image" descr="Le fichier default-ssl.conf définit la configuration du site sécurisé en HTTPS." title="Configuration du VirtualHost SS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4572000" cy="180975"/>
                    </a:xfrm>
                    <a:prstGeom prst="rect">
                      <a:avLst/>
                    </a:prstGeom>
                  </pic:spPr>
                </pic:pic>
              </a:graphicData>
            </a:graphic>
          </wp:inline>
        </w:drawing>
      </w:r>
    </w:p>
    <w:p>
      <w:pPr>
        <w:spacing w:after="20"/>
        <w:jc w:val="center"/>
      </w:pPr>
      <w:r>
        <w:rPr>
          <w:b/>
          <w:bCs/>
          <w:color w:val="1F4E79"/>
          <w:sz w:val="20"/>
          <w:szCs w:val="20"/>
        </w:rPr>
        <w:t xml:space="preserve">Configuration du VirtualHost SSL</w:t>
      </w:r>
    </w:p>
    <w:p>
      <w:pPr>
        <w:spacing w:after="220"/>
        <w:jc w:val="center"/>
      </w:pPr>
      <w:r>
        <w:rPr>
          <w:i/>
          <w:iCs/>
          <w:color w:val="444444"/>
          <w:sz w:val="19"/>
          <w:szCs w:val="19"/>
        </w:rPr>
        <w:t xml:space="preserve">Le fichier default-ssl.conf définit la configuration du site sécurisé en HTTPS.</w:t>
      </w:r>
    </w:p>
    <w:p>
      <w:pPr>
        <w:keepNext/>
        <w:spacing w:after="40" w:before="120"/>
        <w:jc w:val="center"/>
      </w:pPr>
      <w:r>
        <w:drawing>
          <wp:inline distT="0" distB="0" distL="0" distR="0">
            <wp:extent cx="4572000" cy="1152525"/>
            <wp:effectExtent t="0" r="0" b="0" l="0"/>
            <wp:docPr id="1" name="image" descr="La règle de réécriture redirige automatiquement les requêtes vers https://agence4.fr, forçant l'usage du HTTPS et du nom de domaine." title="Redirection HTTP vers HTT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4572000" cy="1152525"/>
                    </a:xfrm>
                    <a:prstGeom prst="rect">
                      <a:avLst/>
                    </a:prstGeom>
                  </pic:spPr>
                </pic:pic>
              </a:graphicData>
            </a:graphic>
          </wp:inline>
        </w:drawing>
      </w:r>
    </w:p>
    <w:p>
      <w:pPr>
        <w:spacing w:after="20"/>
        <w:jc w:val="center"/>
      </w:pPr>
      <w:r>
        <w:rPr>
          <w:b/>
          <w:bCs/>
          <w:color w:val="1F4E79"/>
          <w:sz w:val="20"/>
          <w:szCs w:val="20"/>
        </w:rPr>
        <w:t xml:space="preserve">Redirection HTTP vers HTTPS</w:t>
      </w:r>
    </w:p>
    <w:p>
      <w:pPr>
        <w:spacing w:after="220"/>
        <w:jc w:val="center"/>
      </w:pPr>
      <w:r>
        <w:rPr>
          <w:i/>
          <w:iCs/>
          <w:color w:val="444444"/>
          <w:sz w:val="19"/>
          <w:szCs w:val="19"/>
        </w:rPr>
        <w:t xml:space="preserve">La règle de réécriture redirige automatiquement les requêtes vers https://agence4.fr, forçant l'usage du HTTPS et du nom de domaine.</w:t>
      </w:r>
    </w:p>
    <w:p>
      <w:pPr>
        <w:keepNext/>
        <w:spacing w:after="40" w:before="120"/>
        <w:jc w:val="center"/>
      </w:pPr>
      <w:r>
        <w:drawing>
          <wp:inline distT="0" distB="0" distL="0" distR="0">
            <wp:extent cx="4572000" cy="295275"/>
            <wp:effectExtent t="0" r="0" b="0" l="0"/>
            <wp:docPr id="1" name="image" descr="Le répertoire /var/www/agence4 contient le site (index.html) servi par Apache." title="Contenu du site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4572000" cy="295275"/>
                    </a:xfrm>
                    <a:prstGeom prst="rect">
                      <a:avLst/>
                    </a:prstGeom>
                  </pic:spPr>
                </pic:pic>
              </a:graphicData>
            </a:graphic>
          </wp:inline>
        </w:drawing>
      </w:r>
    </w:p>
    <w:p>
      <w:pPr>
        <w:spacing w:after="20"/>
        <w:jc w:val="center"/>
      </w:pPr>
      <w:r>
        <w:rPr>
          <w:b/>
          <w:bCs/>
          <w:color w:val="1F4E79"/>
          <w:sz w:val="20"/>
          <w:szCs w:val="20"/>
        </w:rPr>
        <w:t xml:space="preserve">Contenu du site Web</w:t>
      </w:r>
    </w:p>
    <w:p>
      <w:pPr>
        <w:spacing w:after="220"/>
        <w:jc w:val="center"/>
      </w:pPr>
      <w:r>
        <w:rPr>
          <w:i/>
          <w:iCs/>
          <w:color w:val="444444"/>
          <w:sz w:val="19"/>
          <w:szCs w:val="19"/>
        </w:rPr>
        <w:t xml:space="preserve">Le répertoire /var/www/agence4 contient le site (index.html) servi par Apache.</w:t>
      </w:r>
    </w:p>
    <w:p>
      <w:pPr>
        <w:keepNext/>
        <w:spacing w:after="40" w:before="120"/>
        <w:jc w:val="center"/>
      </w:pPr>
      <w:r>
        <w:drawing>
          <wp:inline distT="0" distB="0" distL="0" distR="0">
            <wp:extent cx="4572000" cy="2714625"/>
            <wp:effectExtent t="0" r="0" b="0" l="0"/>
            <wp:docPr id="1" name="image" descr="Le navigateur affiche le site « Agence cybersécurité » via https://agence4.fr, confirmant le bon fonctionnement du serveur Web sécurisé." title="Site Web accessible en HTT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4572000" cy="2714625"/>
                    </a:xfrm>
                    <a:prstGeom prst="rect">
                      <a:avLst/>
                    </a:prstGeom>
                  </pic:spPr>
                </pic:pic>
              </a:graphicData>
            </a:graphic>
          </wp:inline>
        </w:drawing>
      </w:r>
    </w:p>
    <w:p>
      <w:pPr>
        <w:spacing w:after="20"/>
        <w:jc w:val="center"/>
      </w:pPr>
      <w:r>
        <w:rPr>
          <w:b/>
          <w:bCs/>
          <w:color w:val="1F4E79"/>
          <w:sz w:val="20"/>
          <w:szCs w:val="20"/>
        </w:rPr>
        <w:t xml:space="preserve">Site Web accessible en HTTPS</w:t>
      </w:r>
    </w:p>
    <w:p>
      <w:pPr>
        <w:spacing w:after="220"/>
        <w:jc w:val="center"/>
      </w:pPr>
      <w:r>
        <w:rPr>
          <w:i/>
          <w:iCs/>
          <w:color w:val="444444"/>
          <w:sz w:val="19"/>
          <w:szCs w:val="19"/>
        </w:rPr>
        <w:t xml:space="preserve">Le navigateur affiche le site « Agence cybersécurité » via https://agence4.fr, confirmant le bon fonctionnement du serveur Web sécurisé.</w:t>
      </w:r>
    </w:p>
    <w:p>
      <w:pPr>
        <w:keepNext/>
        <w:spacing w:after="40" w:before="120"/>
        <w:jc w:val="center"/>
      </w:pPr>
      <w:r>
        <w:drawing>
          <wp:inline distT="0" distB="0" distL="0" distR="0">
            <wp:extent cx="4572000" cy="1038225"/>
            <wp:effectExtent t="0" r="0" b="0" l="0"/>
            <wp:docPr id="1" name="image" descr="La requête curl renvoie un code 301 redirigeant vers https://agence4.fr, prouvant la redirection automatique HTTP → HTTPS." title="Vérification de la redirection (c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4572000" cy="1038225"/>
                    </a:xfrm>
                    <a:prstGeom prst="rect">
                      <a:avLst/>
                    </a:prstGeom>
                  </pic:spPr>
                </pic:pic>
              </a:graphicData>
            </a:graphic>
          </wp:inline>
        </w:drawing>
      </w:r>
    </w:p>
    <w:p>
      <w:pPr>
        <w:spacing w:after="20"/>
        <w:jc w:val="center"/>
      </w:pPr>
      <w:r>
        <w:rPr>
          <w:b/>
          <w:bCs/>
          <w:color w:val="1F4E79"/>
          <w:sz w:val="20"/>
          <w:szCs w:val="20"/>
        </w:rPr>
        <w:t xml:space="preserve">Vérification de la redirection (curl)</w:t>
      </w:r>
    </w:p>
    <w:p>
      <w:pPr>
        <w:spacing w:after="220"/>
        <w:jc w:val="center"/>
      </w:pPr>
      <w:r>
        <w:rPr>
          <w:i/>
          <w:iCs/>
          <w:color w:val="444444"/>
          <w:sz w:val="19"/>
          <w:szCs w:val="19"/>
        </w:rPr>
        <w:t xml:space="preserve">La requête curl renvoie un code 301 redirigeant vers https://agence4.fr, prouvant la redirection automatique HTTP → HTTPS.</w:t>
      </w:r>
    </w:p>
    <w:p>
      <w:pPr>
        <w:keepNext/>
        <w:spacing w:after="40" w:before="120"/>
        <w:jc w:val="center"/>
      </w:pPr>
      <w:r>
        <w:drawing>
          <wp:inline distT="0" distB="0" distL="0" distR="0">
            <wp:extent cx="4572000" cy="752475"/>
            <wp:effectExtent t="0" r="0" b="0" l="0"/>
            <wp:docPr id="1" name="image" descr="Le service apache2 est actif (running), confirmant que le serveur Web fonctionne." title="État du service Ap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4572000" cy="752475"/>
                    </a:xfrm>
                    <a:prstGeom prst="rect">
                      <a:avLst/>
                    </a:prstGeom>
                  </pic:spPr>
                </pic:pic>
              </a:graphicData>
            </a:graphic>
          </wp:inline>
        </w:drawing>
      </w:r>
    </w:p>
    <w:p>
      <w:pPr>
        <w:spacing w:after="20"/>
        <w:jc w:val="center"/>
      </w:pPr>
      <w:r>
        <w:rPr>
          <w:b/>
          <w:bCs/>
          <w:color w:val="1F4E79"/>
          <w:sz w:val="20"/>
          <w:szCs w:val="20"/>
        </w:rPr>
        <w:t xml:space="preserve">État du service Apache</w:t>
      </w:r>
    </w:p>
    <w:p>
      <w:pPr>
        <w:spacing w:after="220"/>
        <w:jc w:val="center"/>
      </w:pPr>
      <w:r>
        <w:rPr>
          <w:i/>
          <w:iCs/>
          <w:color w:val="444444"/>
          <w:sz w:val="19"/>
          <w:szCs w:val="19"/>
        </w:rPr>
        <w:t xml:space="preserve">Le service apache2 est actif (running), confirmant que le serveur Web fonctionne.</w:t>
      </w:r>
    </w:p>
    <w:p>
      <w:pPr>
        <w:keepNext/>
        <w:spacing w:after="40" w:before="120"/>
        <w:jc w:val="center"/>
      </w:pPr>
      <w:r>
        <w:drawing>
          <wp:inline distT="0" distB="0" distL="0" distR="0">
            <wp:extent cx="4572000" cy="495300"/>
            <wp:effectExtent t="0" r="0" b="0" l="0"/>
            <wp:docPr id="1" name="image" descr="La commande apachectl configtest renvoie « Syntax OK », validant la configuration du serveur Web." title="Vérification de la configuration Ap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4572000" cy="495300"/>
                    </a:xfrm>
                    <a:prstGeom prst="rect">
                      <a:avLst/>
                    </a:prstGeom>
                  </pic:spPr>
                </pic:pic>
              </a:graphicData>
            </a:graphic>
          </wp:inline>
        </w:drawing>
      </w:r>
    </w:p>
    <w:p>
      <w:pPr>
        <w:spacing w:after="20"/>
        <w:jc w:val="center"/>
      </w:pPr>
      <w:r>
        <w:rPr>
          <w:b/>
          <w:bCs/>
          <w:color w:val="1F4E79"/>
          <w:sz w:val="20"/>
          <w:szCs w:val="20"/>
        </w:rPr>
        <w:t xml:space="preserve">Vérification de la configuration Apache</w:t>
      </w:r>
    </w:p>
    <w:p>
      <w:pPr>
        <w:spacing w:after="220"/>
        <w:jc w:val="center"/>
      </w:pPr>
      <w:r>
        <w:rPr>
          <w:i/>
          <w:iCs/>
          <w:color w:val="444444"/>
          <w:sz w:val="19"/>
          <w:szCs w:val="19"/>
        </w:rPr>
        <w:t xml:space="preserve">La commande apachectl configtest renvoie « Syntax OK », validant la configuration du serveur Web.</w:t>
      </w:r>
    </w:p>
    <w:p>
      <w:pPr>
        <w:pStyle w:val="Heading3"/>
      </w:pPr>
      <w:bookmarkStart w:name="h18" w:id="1017"/>
      <w:r>
        <w:t xml:space="preserve">Messagerie : Postfix / SMTPS / Dovecot</w:t>
      </w:r>
      <w:bookmarkEnd w:id="1017"/>
    </w:p>
    <w:p>
      <w:pPr>
        <w:spacing w:after="160"/>
      </w:pPr>
      <w:r>
        <w:rPr>
          <w:b w:val="false"/>
          <w:bCs w:val="false"/>
          <w:i w:val="false"/>
          <w:iCs w:val="false"/>
        </w:rPr>
        <w:t xml:space="preserve">La messagerie sécurisée a été mise en place avec Postfix (SMTPS) et Dovecot, et testée par l'envoi d'un message vers l'agence 7 ainsi que par la réception de sa réponse.</w:t>
      </w:r>
    </w:p>
    <w:p>
      <w:pPr>
        <w:keepNext/>
        <w:spacing w:after="40" w:before="120"/>
        <w:jc w:val="center"/>
      </w:pPr>
      <w:r>
        <w:drawing>
          <wp:inline distT="0" distB="0" distL="0" distR="0">
            <wp:extent cx="4572000" cy="142875"/>
            <wp:effectExtent t="0" r="0" b="0" l="0"/>
            <wp:docPr id="1" name="image" descr="Le fichier principal de Postfix définit les paramètres du serveur de messagerie." title="Configuration Postfix (main.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4572000" cy="142875"/>
                    </a:xfrm>
                    <a:prstGeom prst="rect">
                      <a:avLst/>
                    </a:prstGeom>
                  </pic:spPr>
                </pic:pic>
              </a:graphicData>
            </a:graphic>
          </wp:inline>
        </w:drawing>
      </w:r>
    </w:p>
    <w:p>
      <w:pPr>
        <w:spacing w:after="20"/>
        <w:jc w:val="center"/>
      </w:pPr>
      <w:r>
        <w:rPr>
          <w:b/>
          <w:bCs/>
          <w:color w:val="1F4E79"/>
          <w:sz w:val="20"/>
          <w:szCs w:val="20"/>
        </w:rPr>
        <w:t xml:space="preserve">Configuration Postfix (main.cf)</w:t>
      </w:r>
    </w:p>
    <w:p>
      <w:pPr>
        <w:spacing w:after="220"/>
        <w:jc w:val="center"/>
      </w:pPr>
      <w:r>
        <w:rPr>
          <w:i/>
          <w:iCs/>
          <w:color w:val="444444"/>
          <w:sz w:val="19"/>
          <w:szCs w:val="19"/>
        </w:rPr>
        <w:t xml:space="preserve">Le fichier principal de Postfix définit les paramètres du serveur de messagerie.</w:t>
      </w:r>
    </w:p>
    <w:p>
      <w:pPr>
        <w:keepNext/>
        <w:spacing w:after="40" w:before="120"/>
        <w:jc w:val="center"/>
      </w:pPr>
      <w:r>
        <w:drawing>
          <wp:inline distT="0" distB="0" distL="0" distR="0">
            <wp:extent cx="4572000" cy="1162050"/>
            <wp:effectExtent t="0" r="0" b="0" l="0"/>
            <wp:docPr id="1" name="image" descr="Les directives smtpd_tls_* activent le chiffrement TLS pour les échanges de messagerie (SMTPS)." title="Configuration TLS de Post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4572000" cy="1162050"/>
                    </a:xfrm>
                    <a:prstGeom prst="rect">
                      <a:avLst/>
                    </a:prstGeom>
                  </pic:spPr>
                </pic:pic>
              </a:graphicData>
            </a:graphic>
          </wp:inline>
        </w:drawing>
      </w:r>
    </w:p>
    <w:p>
      <w:pPr>
        <w:spacing w:after="20"/>
        <w:jc w:val="center"/>
      </w:pPr>
      <w:r>
        <w:rPr>
          <w:b/>
          <w:bCs/>
          <w:color w:val="1F4E79"/>
          <w:sz w:val="20"/>
          <w:szCs w:val="20"/>
        </w:rPr>
        <w:t xml:space="preserve">Configuration TLS de Postfix</w:t>
      </w:r>
    </w:p>
    <w:p>
      <w:pPr>
        <w:spacing w:after="220"/>
        <w:jc w:val="center"/>
      </w:pPr>
      <w:r>
        <w:rPr>
          <w:i/>
          <w:iCs/>
          <w:color w:val="444444"/>
          <w:sz w:val="19"/>
          <w:szCs w:val="19"/>
        </w:rPr>
        <w:t xml:space="preserve">Les directives smtpd_tls_* activent le chiffrement TLS pour les échanges de messagerie (SMTPS).</w:t>
      </w:r>
    </w:p>
    <w:p>
      <w:pPr>
        <w:keepNext/>
        <w:spacing w:after="40" w:before="120"/>
        <w:jc w:val="center"/>
      </w:pPr>
      <w:r>
        <w:drawing>
          <wp:inline distT="0" distB="0" distL="0" distR="0">
            <wp:extent cx="4572000" cy="571500"/>
            <wp:effectExtent t="0" r="0" b="0" l="0"/>
            <wp:docPr id="1" name="image" descr="L'option smtpd_sasl_auth_enable=yes impose l'authentification SASL et interdit les connexions anonymes." title="Authentification SASL de Post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4572000" cy="571500"/>
                    </a:xfrm>
                    <a:prstGeom prst="rect">
                      <a:avLst/>
                    </a:prstGeom>
                  </pic:spPr>
                </pic:pic>
              </a:graphicData>
            </a:graphic>
          </wp:inline>
        </w:drawing>
      </w:r>
    </w:p>
    <w:p>
      <w:pPr>
        <w:spacing w:after="20"/>
        <w:jc w:val="center"/>
      </w:pPr>
      <w:r>
        <w:rPr>
          <w:b/>
          <w:bCs/>
          <w:color w:val="1F4E79"/>
          <w:sz w:val="20"/>
          <w:szCs w:val="20"/>
        </w:rPr>
        <w:t xml:space="preserve">Authentification SASL de Postfix</w:t>
      </w:r>
    </w:p>
    <w:p>
      <w:pPr>
        <w:spacing w:after="220"/>
        <w:jc w:val="center"/>
      </w:pPr>
      <w:r>
        <w:rPr>
          <w:i/>
          <w:iCs/>
          <w:color w:val="444444"/>
          <w:sz w:val="19"/>
          <w:szCs w:val="19"/>
        </w:rPr>
        <w:t xml:space="preserve">L'option smtpd_sasl_auth_enable=yes impose l'authentification SASL et interdit les connexions anonymes.</w:t>
      </w:r>
    </w:p>
    <w:p>
      <w:pPr>
        <w:keepNext/>
        <w:spacing w:after="40" w:before="120"/>
        <w:jc w:val="center"/>
      </w:pPr>
      <w:r>
        <w:drawing>
          <wp:inline distT="0" distB="0" distL="0" distR="0">
            <wp:extent cx="4572000" cy="171450"/>
            <wp:effectExtent t="0" r="0" b="0" l="0"/>
            <wp:docPr id="1" name="image" descr="Le paramètre mydestination définit les domaines de messagerie pris en charge par le serveur." title="Domaines gérés par Post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4572000" cy="171450"/>
                    </a:xfrm>
                    <a:prstGeom prst="rect">
                      <a:avLst/>
                    </a:prstGeom>
                  </pic:spPr>
                </pic:pic>
              </a:graphicData>
            </a:graphic>
          </wp:inline>
        </w:drawing>
      </w:r>
    </w:p>
    <w:p>
      <w:pPr>
        <w:spacing w:after="20"/>
        <w:jc w:val="center"/>
      </w:pPr>
      <w:r>
        <w:rPr>
          <w:b/>
          <w:bCs/>
          <w:color w:val="1F4E79"/>
          <w:sz w:val="20"/>
          <w:szCs w:val="20"/>
        </w:rPr>
        <w:t xml:space="preserve">Domaines gérés par Postfix</w:t>
      </w:r>
    </w:p>
    <w:p>
      <w:pPr>
        <w:spacing w:after="220"/>
        <w:jc w:val="center"/>
      </w:pPr>
      <w:r>
        <w:rPr>
          <w:i/>
          <w:iCs/>
          <w:color w:val="444444"/>
          <w:sz w:val="19"/>
          <w:szCs w:val="19"/>
        </w:rPr>
        <w:t xml:space="preserve">Le paramètre mydestination définit les domaines de messagerie pris en charge par le serveur.</w:t>
      </w:r>
    </w:p>
    <w:p>
      <w:pPr>
        <w:keepNext/>
        <w:spacing w:after="40" w:before="120"/>
        <w:jc w:val="center"/>
      </w:pPr>
      <w:r>
        <w:drawing>
          <wp:inline distT="0" distB="0" distL="0" distR="0">
            <wp:extent cx="4572000" cy="171450"/>
            <wp:effectExtent t="0" r="0" b="0" l="0"/>
            <wp:docPr id="1" name="image" descr="Le fichier master.cf déclare les services Postfix, dont le service SMTPS chiffré." title="Configuration des services Postfix (master.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4572000" cy="171450"/>
                    </a:xfrm>
                    <a:prstGeom prst="rect">
                      <a:avLst/>
                    </a:prstGeom>
                  </pic:spPr>
                </pic:pic>
              </a:graphicData>
            </a:graphic>
          </wp:inline>
        </w:drawing>
      </w:r>
    </w:p>
    <w:p>
      <w:pPr>
        <w:spacing w:after="20"/>
        <w:jc w:val="center"/>
      </w:pPr>
      <w:r>
        <w:rPr>
          <w:b/>
          <w:bCs/>
          <w:color w:val="1F4E79"/>
          <w:sz w:val="20"/>
          <w:szCs w:val="20"/>
        </w:rPr>
        <w:t xml:space="preserve">Configuration des services Postfix (master.cf)</w:t>
      </w:r>
    </w:p>
    <w:p>
      <w:pPr>
        <w:spacing w:after="220"/>
        <w:jc w:val="center"/>
      </w:pPr>
      <w:r>
        <w:rPr>
          <w:i/>
          <w:iCs/>
          <w:color w:val="444444"/>
          <w:sz w:val="19"/>
          <w:szCs w:val="19"/>
        </w:rPr>
        <w:t xml:space="preserve">Le fichier master.cf déclare les services Postfix, dont le service SMTPS chiffré.</w:t>
      </w:r>
    </w:p>
    <w:p>
      <w:pPr>
        <w:keepNext/>
        <w:spacing w:after="40" w:before="120"/>
        <w:jc w:val="center"/>
      </w:pPr>
      <w:r>
        <w:drawing>
          <wp:inline distT="0" distB="0" distL="0" distR="0">
            <wp:extent cx="4572000" cy="781050"/>
            <wp:effectExtent t="0" r="0" b="0" l="0"/>
            <wp:docPr id="1" name="image" descr="Le service smtps est activé avec le mode wrapper TLS et les certificats associés, sécurisant l'envoi de courrier." title="Service SMTPS dans master.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4572000" cy="781050"/>
                    </a:xfrm>
                    <a:prstGeom prst="rect">
                      <a:avLst/>
                    </a:prstGeom>
                  </pic:spPr>
                </pic:pic>
              </a:graphicData>
            </a:graphic>
          </wp:inline>
        </w:drawing>
      </w:r>
    </w:p>
    <w:p>
      <w:pPr>
        <w:spacing w:after="20"/>
        <w:jc w:val="center"/>
      </w:pPr>
      <w:r>
        <w:rPr>
          <w:b/>
          <w:bCs/>
          <w:color w:val="1F4E79"/>
          <w:sz w:val="20"/>
          <w:szCs w:val="20"/>
        </w:rPr>
        <w:t xml:space="preserve">Service SMTPS dans master.cf</w:t>
      </w:r>
    </w:p>
    <w:p>
      <w:pPr>
        <w:spacing w:after="220"/>
        <w:jc w:val="center"/>
      </w:pPr>
      <w:r>
        <w:rPr>
          <w:i/>
          <w:iCs/>
          <w:color w:val="444444"/>
          <w:sz w:val="19"/>
          <w:szCs w:val="19"/>
        </w:rPr>
        <w:t xml:space="preserve">Le service smtps est activé avec le mode wrapper TLS et les certificats associés, sécurisant l'envoi de courrier.</w:t>
      </w:r>
    </w:p>
    <w:p>
      <w:pPr>
        <w:keepNext/>
        <w:spacing w:after="40" w:before="120"/>
        <w:jc w:val="center"/>
      </w:pPr>
      <w:r>
        <w:drawing>
          <wp:inline distT="0" distB="0" distL="0" distR="0">
            <wp:extent cx="4572000" cy="352425"/>
            <wp:effectExtent t="0" r="0" b="0" l="0"/>
            <wp:docPr id="1" name="image" descr="Le service postfix est actif (running), confirmant le fonctionnement du serveur de messagerie." title="État du service Post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4572000" cy="352425"/>
                    </a:xfrm>
                    <a:prstGeom prst="rect">
                      <a:avLst/>
                    </a:prstGeom>
                  </pic:spPr>
                </pic:pic>
              </a:graphicData>
            </a:graphic>
          </wp:inline>
        </w:drawing>
      </w:r>
    </w:p>
    <w:p>
      <w:pPr>
        <w:spacing w:after="20"/>
        <w:jc w:val="center"/>
      </w:pPr>
      <w:r>
        <w:rPr>
          <w:b/>
          <w:bCs/>
          <w:color w:val="1F4E79"/>
          <w:sz w:val="20"/>
          <w:szCs w:val="20"/>
        </w:rPr>
        <w:t xml:space="preserve">État du service Postfix</w:t>
      </w:r>
    </w:p>
    <w:p>
      <w:pPr>
        <w:spacing w:after="220"/>
        <w:jc w:val="center"/>
      </w:pPr>
      <w:r>
        <w:rPr>
          <w:i/>
          <w:iCs/>
          <w:color w:val="444444"/>
          <w:sz w:val="19"/>
          <w:szCs w:val="19"/>
        </w:rPr>
        <w:t xml:space="preserve">Le service postfix est actif (running), confirmant le fonctionnement du serveur de messagerie.</w:t>
      </w:r>
    </w:p>
    <w:p>
      <w:pPr>
        <w:keepNext/>
        <w:spacing w:after="40" w:before="120"/>
        <w:jc w:val="center"/>
      </w:pPr>
      <w:r>
        <w:drawing>
          <wp:inline distT="0" distB="0" distL="0" distR="0">
            <wp:extent cx="4572000" cy="1095375"/>
            <wp:effectExtent t="0" r="0" b="0" l="0"/>
            <wp:docPr id="1" name="image" descr="Le client Thunderbird est paramétré pour se connecter au serveur 172.16.4.1 sur le port 993 avec SSL/TLS." title="Configuration du client mail (IMAP/SS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4572000" cy="1095375"/>
                    </a:xfrm>
                    <a:prstGeom prst="rect">
                      <a:avLst/>
                    </a:prstGeom>
                  </pic:spPr>
                </pic:pic>
              </a:graphicData>
            </a:graphic>
          </wp:inline>
        </w:drawing>
      </w:r>
    </w:p>
    <w:p>
      <w:pPr>
        <w:spacing w:after="20"/>
        <w:jc w:val="center"/>
      </w:pPr>
      <w:r>
        <w:rPr>
          <w:b/>
          <w:bCs/>
          <w:color w:val="1F4E79"/>
          <w:sz w:val="20"/>
          <w:szCs w:val="20"/>
        </w:rPr>
        <w:t xml:space="preserve">Configuration du client mail (IMAP/SSL)</w:t>
      </w:r>
    </w:p>
    <w:p>
      <w:pPr>
        <w:spacing w:after="220"/>
        <w:jc w:val="center"/>
      </w:pPr>
      <w:r>
        <w:rPr>
          <w:i/>
          <w:iCs/>
          <w:color w:val="444444"/>
          <w:sz w:val="19"/>
          <w:szCs w:val="19"/>
        </w:rPr>
        <w:t xml:space="preserve">Le client Thunderbird est paramétré pour se connecter au serveur 172.16.4.1 sur le port 993 avec SSL/TLS.</w:t>
      </w:r>
    </w:p>
    <w:p>
      <w:pPr>
        <w:keepNext/>
        <w:spacing w:after="40" w:before="120"/>
        <w:jc w:val="center"/>
      </w:pPr>
      <w:r>
        <w:drawing>
          <wp:inline distT="0" distB="0" distL="0" distR="0">
            <wp:extent cx="4572000" cy="523875"/>
            <wp:effectExtent t="0" r="0" b="0" l="0"/>
            <wp:docPr id="1" name="image" descr="Un message est envoyé depuis l'agence 4 vers l'agence 7, validant l'émission de courrier." title="Envoi d'un courriel de te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4572000" cy="523875"/>
                    </a:xfrm>
                    <a:prstGeom prst="rect">
                      <a:avLst/>
                    </a:prstGeom>
                  </pic:spPr>
                </pic:pic>
              </a:graphicData>
            </a:graphic>
          </wp:inline>
        </w:drawing>
      </w:r>
    </w:p>
    <w:p>
      <w:pPr>
        <w:spacing w:after="20"/>
        <w:jc w:val="center"/>
      </w:pPr>
      <w:r>
        <w:rPr>
          <w:b/>
          <w:bCs/>
          <w:color w:val="1F4E79"/>
          <w:sz w:val="20"/>
          <w:szCs w:val="20"/>
        </w:rPr>
        <w:t xml:space="preserve">Envoi d'un courriel de test</w:t>
      </w:r>
    </w:p>
    <w:p>
      <w:pPr>
        <w:spacing w:after="220"/>
        <w:jc w:val="center"/>
      </w:pPr>
      <w:r>
        <w:rPr>
          <w:i/>
          <w:iCs/>
          <w:color w:val="444444"/>
          <w:sz w:val="19"/>
          <w:szCs w:val="19"/>
        </w:rPr>
        <w:t xml:space="preserve">Un message est envoyé depuis l'agence 4 vers l'agence 7, validant l'émission de courrier.</w:t>
      </w:r>
    </w:p>
    <w:p>
      <w:pPr>
        <w:keepNext/>
        <w:spacing w:after="40" w:before="120"/>
        <w:jc w:val="center"/>
      </w:pPr>
      <w:r>
        <w:drawing>
          <wp:inline distT="0" distB="0" distL="0" distR="0">
            <wp:extent cx="4572000" cy="895350"/>
            <wp:effectExtent t="0" r="0" b="0" l="0"/>
            <wp:docPr id="1" name="image" descr="La réponse de l'agence 7 est bien reçue, confirmant le bon fonctionnement bidirectionnel de la messagerie." title="Réception de la ré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4572000" cy="895350"/>
                    </a:xfrm>
                    <a:prstGeom prst="rect">
                      <a:avLst/>
                    </a:prstGeom>
                  </pic:spPr>
                </pic:pic>
              </a:graphicData>
            </a:graphic>
          </wp:inline>
        </w:drawing>
      </w:r>
    </w:p>
    <w:p>
      <w:pPr>
        <w:spacing w:after="20"/>
        <w:jc w:val="center"/>
      </w:pPr>
      <w:r>
        <w:rPr>
          <w:b/>
          <w:bCs/>
          <w:color w:val="1F4E79"/>
          <w:sz w:val="20"/>
          <w:szCs w:val="20"/>
        </w:rPr>
        <w:t xml:space="preserve">Réception de la réponse</w:t>
      </w:r>
    </w:p>
    <w:p>
      <w:pPr>
        <w:spacing w:after="220"/>
        <w:jc w:val="center"/>
      </w:pPr>
      <w:r>
        <w:rPr>
          <w:i/>
          <w:iCs/>
          <w:color w:val="444444"/>
          <w:sz w:val="19"/>
          <w:szCs w:val="19"/>
        </w:rPr>
        <w:t xml:space="preserve">La réponse de l'agence 7 est bien reçue, confirmant le bon fonctionnement bidirectionnel de la messagerie.</w:t>
      </w:r>
    </w:p>
    <w:p>
      <w:pPr>
        <w:keepNext/>
        <w:spacing w:after="40" w:before="120"/>
        <w:jc w:val="center"/>
      </w:pPr>
      <w:r>
        <w:drawing>
          <wp:inline distT="0" distB="0" distL="0" distR="0">
            <wp:extent cx="4572000" cy="1162050"/>
            <wp:effectExtent t="0" r="0" b="0" l="0"/>
            <wp:docPr id="1" name="image" descr="Le service dovecot (IMAP/POP3) est actif (running) en version récente, assurant la réception des courriels." title="État du service Dove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4572000" cy="1162050"/>
                    </a:xfrm>
                    <a:prstGeom prst="rect">
                      <a:avLst/>
                    </a:prstGeom>
                  </pic:spPr>
                </pic:pic>
              </a:graphicData>
            </a:graphic>
          </wp:inline>
        </w:drawing>
      </w:r>
    </w:p>
    <w:p>
      <w:pPr>
        <w:spacing w:after="20"/>
        <w:jc w:val="center"/>
      </w:pPr>
      <w:r>
        <w:rPr>
          <w:b/>
          <w:bCs/>
          <w:color w:val="1F4E79"/>
          <w:sz w:val="20"/>
          <w:szCs w:val="20"/>
        </w:rPr>
        <w:t xml:space="preserve">État du service Dovecot</w:t>
      </w:r>
    </w:p>
    <w:p>
      <w:pPr>
        <w:spacing w:after="220"/>
        <w:jc w:val="center"/>
      </w:pPr>
      <w:r>
        <w:rPr>
          <w:i/>
          <w:iCs/>
          <w:color w:val="444444"/>
          <w:sz w:val="19"/>
          <w:szCs w:val="19"/>
        </w:rPr>
        <w:t xml:space="preserve">Le service dovecot (IMAP/POP3) est actif (running) en version récente, assurant la réception des courriels.</w:t>
      </w:r>
    </w:p>
    <w:p>
      <w:pPr>
        <w:keepNext/>
        <w:spacing w:after="40" w:before="120"/>
        <w:jc w:val="center"/>
      </w:pPr>
      <w:r>
        <w:drawing>
          <wp:inline distT="0" distB="0" distL="0" distR="0">
            <wp:extent cx="4572000" cy="1085850"/>
            <wp:effectExtent t="0" r="0" b="0" l="0"/>
            <wp:docPr id="1" name="image" descr="La configuration impose ssl=yes avec certificat, clé et TLS 1.2 minimum, garantissant des connexions IMAP/POP3 chiffrées." title="Chiffrement TLS de Dovec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4572000" cy="1085850"/>
                    </a:xfrm>
                    <a:prstGeom prst="rect">
                      <a:avLst/>
                    </a:prstGeom>
                  </pic:spPr>
                </pic:pic>
              </a:graphicData>
            </a:graphic>
          </wp:inline>
        </w:drawing>
      </w:r>
    </w:p>
    <w:p>
      <w:pPr>
        <w:spacing w:after="20"/>
        <w:jc w:val="center"/>
      </w:pPr>
      <w:r>
        <w:rPr>
          <w:b/>
          <w:bCs/>
          <w:color w:val="1F4E79"/>
          <w:sz w:val="20"/>
          <w:szCs w:val="20"/>
        </w:rPr>
        <w:t xml:space="preserve">Chiffrement TLS de Dovecot</w:t>
      </w:r>
    </w:p>
    <w:p>
      <w:pPr>
        <w:spacing w:after="220"/>
        <w:jc w:val="center"/>
      </w:pPr>
      <w:r>
        <w:rPr>
          <w:i/>
          <w:iCs/>
          <w:color w:val="444444"/>
          <w:sz w:val="19"/>
          <w:szCs w:val="19"/>
        </w:rPr>
        <w:t xml:space="preserve">La configuration impose ssl=yes avec certificat, clé et TLS 1.2 minimum, garantissant des connexions IMAP/POP3 chiffrées.</w:t>
      </w:r>
    </w:p>
    <w:p>
      <w:pPr>
        <w:pStyle w:val="Heading3"/>
      </w:pPr>
      <w:bookmarkStart w:name="h19" w:id="1018"/>
      <w:r>
        <w:t xml:space="preserve">Supervision : Syslog et Zabbix</w:t>
      </w:r>
      <w:bookmarkEnd w:id="1018"/>
    </w:p>
    <w:p>
      <w:pPr>
        <w:spacing w:after="160"/>
      </w:pPr>
      <w:r>
        <w:rPr>
          <w:b w:val="false"/>
          <w:bCs w:val="false"/>
          <w:i w:val="false"/>
          <w:iCs w:val="false"/>
        </w:rPr>
        <w:t xml:space="preserve">Les journaux du pare-feu et des équipements sont centralisés via Syslog, organisés par répertoire d'adresse IP, et un serveur Zabbix a été mis en place pour la supervision et la base de données associée.</w:t>
      </w:r>
    </w:p>
    <w:p>
      <w:pPr>
        <w:keepNext/>
        <w:spacing w:after="40" w:before="120"/>
        <w:jc w:val="center"/>
      </w:pPr>
      <w:r>
        <w:drawing>
          <wp:inline distT="0" distB="0" distL="0" distR="0">
            <wp:extent cx="4572000" cy="619125"/>
            <wp:effectExtent t="0" r="0" b="0" l="0"/>
            <wp:docPr id="1" name="image" descr="Le fichier rsyslog redirige les journaux distants dans des fichiers séparés par adresse IP source." title="Configuration de la centralisation des lo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4572000" cy="619125"/>
                    </a:xfrm>
                    <a:prstGeom prst="rect">
                      <a:avLst/>
                    </a:prstGeom>
                  </pic:spPr>
                </pic:pic>
              </a:graphicData>
            </a:graphic>
          </wp:inline>
        </w:drawing>
      </w:r>
    </w:p>
    <w:p>
      <w:pPr>
        <w:spacing w:after="20"/>
        <w:jc w:val="center"/>
      </w:pPr>
      <w:r>
        <w:rPr>
          <w:b/>
          <w:bCs/>
          <w:color w:val="1F4E79"/>
          <w:sz w:val="20"/>
          <w:szCs w:val="20"/>
        </w:rPr>
        <w:t xml:space="preserve">Configuration de la centralisation des logs</w:t>
      </w:r>
    </w:p>
    <w:p>
      <w:pPr>
        <w:spacing w:after="220"/>
        <w:jc w:val="center"/>
      </w:pPr>
      <w:r>
        <w:rPr>
          <w:i/>
          <w:iCs/>
          <w:color w:val="444444"/>
          <w:sz w:val="19"/>
          <w:szCs w:val="19"/>
        </w:rPr>
        <w:t xml:space="preserve">Le fichier rsyslog redirige les journaux distants dans des fichiers séparés par adresse IP source.</w:t>
      </w:r>
    </w:p>
    <w:p>
      <w:pPr>
        <w:keepNext/>
        <w:spacing w:after="40" w:before="120"/>
        <w:jc w:val="center"/>
      </w:pPr>
      <w:r>
        <w:drawing>
          <wp:inline distT="0" distB="0" distL="0" distR="0">
            <wp:extent cx="4572000" cy="409575"/>
            <wp:effectExtent t="0" r="0" b="0" l="0"/>
            <wp:docPr id="1" name="image" descr="Le fichier syslog regroupe les événements reçus des équipements du réseau." title="Consultation du journal systè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4572000" cy="409575"/>
                    </a:xfrm>
                    <a:prstGeom prst="rect">
                      <a:avLst/>
                    </a:prstGeom>
                  </pic:spPr>
                </pic:pic>
              </a:graphicData>
            </a:graphic>
          </wp:inline>
        </w:drawing>
      </w:r>
    </w:p>
    <w:p>
      <w:pPr>
        <w:spacing w:after="20"/>
        <w:jc w:val="center"/>
      </w:pPr>
      <w:r>
        <w:rPr>
          <w:b/>
          <w:bCs/>
          <w:color w:val="1F4E79"/>
          <w:sz w:val="20"/>
          <w:szCs w:val="20"/>
        </w:rPr>
        <w:t xml:space="preserve">Consultation du journal système</w:t>
      </w:r>
    </w:p>
    <w:p>
      <w:pPr>
        <w:spacing w:after="220"/>
        <w:jc w:val="center"/>
      </w:pPr>
      <w:r>
        <w:rPr>
          <w:i/>
          <w:iCs/>
          <w:color w:val="444444"/>
          <w:sz w:val="19"/>
          <w:szCs w:val="19"/>
        </w:rPr>
        <w:t xml:space="preserve">Le fichier syslog regroupe les événements reçus des équipements du réseau.</w:t>
      </w:r>
    </w:p>
    <w:p>
      <w:pPr>
        <w:keepNext/>
        <w:spacing w:after="40" w:before="120"/>
        <w:jc w:val="center"/>
      </w:pPr>
      <w:r>
        <w:drawing>
          <wp:inline distT="0" distB="0" distL="0" distR="0">
            <wp:extent cx="4572000" cy="1485900"/>
            <wp:effectExtent t="0" r="0" b="0" l="0"/>
            <wp:docPr id="1" name="image" descr="Les journaux du pare-feu transmis par Syslog sont consultables sur le serveur Linux." title="Logs détaillés du pare-f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4572000" cy="1485900"/>
                    </a:xfrm>
                    <a:prstGeom prst="rect">
                      <a:avLst/>
                    </a:prstGeom>
                  </pic:spPr>
                </pic:pic>
              </a:graphicData>
            </a:graphic>
          </wp:inline>
        </w:drawing>
      </w:r>
    </w:p>
    <w:p>
      <w:pPr>
        <w:spacing w:after="20"/>
        <w:jc w:val="center"/>
      </w:pPr>
      <w:r>
        <w:rPr>
          <w:b/>
          <w:bCs/>
          <w:color w:val="1F4E79"/>
          <w:sz w:val="20"/>
          <w:szCs w:val="20"/>
        </w:rPr>
        <w:t xml:space="preserve">Logs détaillés du pare-feu</w:t>
      </w:r>
    </w:p>
    <w:p>
      <w:pPr>
        <w:spacing w:after="220"/>
        <w:jc w:val="center"/>
      </w:pPr>
      <w:r>
        <w:rPr>
          <w:i/>
          <w:iCs/>
          <w:color w:val="444444"/>
          <w:sz w:val="19"/>
          <w:szCs w:val="19"/>
        </w:rPr>
        <w:t xml:space="preserve">Les journaux du pare-feu transmis par Syslog sont consultables sur le serveur Linux.</w:t>
      </w:r>
    </w:p>
    <w:p>
      <w:pPr>
        <w:keepNext/>
        <w:spacing w:after="40" w:before="120"/>
        <w:jc w:val="center"/>
      </w:pPr>
      <w:r>
        <w:drawing>
          <wp:inline distT="0" distB="0" distL="0" distR="0">
            <wp:extent cx="4572000" cy="228600"/>
            <wp:effectExtent t="0" r="0" b="0" l="0"/>
            <wp:docPr id="1" name="image" descr="Le répertoire /var/log/remote classe les journaux par adresse IP source (pare-feu, switch, clients), facilitant l'analyse." title="Organisation des logs par équip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4572000" cy="228600"/>
                    </a:xfrm>
                    <a:prstGeom prst="rect">
                      <a:avLst/>
                    </a:prstGeom>
                  </pic:spPr>
                </pic:pic>
              </a:graphicData>
            </a:graphic>
          </wp:inline>
        </w:drawing>
      </w:r>
    </w:p>
    <w:p>
      <w:pPr>
        <w:spacing w:after="20"/>
        <w:jc w:val="center"/>
      </w:pPr>
      <w:r>
        <w:rPr>
          <w:b/>
          <w:bCs/>
          <w:color w:val="1F4E79"/>
          <w:sz w:val="20"/>
          <w:szCs w:val="20"/>
        </w:rPr>
        <w:t xml:space="preserve">Organisation des logs par équipement</w:t>
      </w:r>
    </w:p>
    <w:p>
      <w:pPr>
        <w:spacing w:after="220"/>
        <w:jc w:val="center"/>
      </w:pPr>
      <w:r>
        <w:rPr>
          <w:i/>
          <w:iCs/>
          <w:color w:val="444444"/>
          <w:sz w:val="19"/>
          <w:szCs w:val="19"/>
        </w:rPr>
        <w:t xml:space="preserve">Le répertoire /var/log/remote classe les journaux par adresse IP source (pare-feu, switch, clients), facilitant l'analyse.</w:t>
      </w:r>
    </w:p>
    <w:p>
      <w:pPr>
        <w:keepNext/>
        <w:spacing w:after="40" w:before="120"/>
        <w:jc w:val="center"/>
      </w:pPr>
      <w:r>
        <w:drawing>
          <wp:inline distT="0" distB="0" distL="0" distR="0">
            <wp:extent cx="4572000" cy="2009775"/>
            <wp:effectExtent t="0" r="0" b="0" l="0"/>
            <wp:docPr id="1" name="image" descr="Le fichier switch.log contient les journaux du commutateur transmis au serveur central." title="Logs du commutateur reç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4572000" cy="2009775"/>
                    </a:xfrm>
                    <a:prstGeom prst="rect">
                      <a:avLst/>
                    </a:prstGeom>
                  </pic:spPr>
                </pic:pic>
              </a:graphicData>
            </a:graphic>
          </wp:inline>
        </w:drawing>
      </w:r>
    </w:p>
    <w:p>
      <w:pPr>
        <w:spacing w:after="20"/>
        <w:jc w:val="center"/>
      </w:pPr>
      <w:r>
        <w:rPr>
          <w:b/>
          <w:bCs/>
          <w:color w:val="1F4E79"/>
          <w:sz w:val="20"/>
          <w:szCs w:val="20"/>
        </w:rPr>
        <w:t xml:space="preserve">Logs du commutateur reçus</w:t>
      </w:r>
    </w:p>
    <w:p>
      <w:pPr>
        <w:spacing w:after="220"/>
        <w:jc w:val="center"/>
      </w:pPr>
      <w:r>
        <w:rPr>
          <w:i/>
          <w:iCs/>
          <w:color w:val="444444"/>
          <w:sz w:val="19"/>
          <w:szCs w:val="19"/>
        </w:rPr>
        <w:t xml:space="preserve">Le fichier switch.log contient les journaux du commutateur transmis au serveur central.</w:t>
      </w:r>
    </w:p>
    <w:p>
      <w:pPr>
        <w:keepNext/>
        <w:spacing w:after="40" w:before="120"/>
        <w:jc w:val="center"/>
      </w:pPr>
      <w:r>
        <w:drawing>
          <wp:inline distT="0" distB="0" distL="0" distR="0">
            <wp:extent cx="4572000" cy="2466975"/>
            <wp:effectExtent t="0" r="0" b="0" l="0"/>
            <wp:docPr id="1" name="image" descr="La page de connexion Zabbix confirme la mise en place de l'outil de supervision." title="Interface de supervision Zabb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4572000" cy="2466975"/>
                    </a:xfrm>
                    <a:prstGeom prst="rect">
                      <a:avLst/>
                    </a:prstGeom>
                  </pic:spPr>
                </pic:pic>
              </a:graphicData>
            </a:graphic>
          </wp:inline>
        </w:drawing>
      </w:r>
    </w:p>
    <w:p>
      <w:pPr>
        <w:spacing w:after="20"/>
        <w:jc w:val="center"/>
      </w:pPr>
      <w:r>
        <w:rPr>
          <w:b/>
          <w:bCs/>
          <w:color w:val="1F4E79"/>
          <w:sz w:val="20"/>
          <w:szCs w:val="20"/>
        </w:rPr>
        <w:t xml:space="preserve">Interface de supervision Zabbix</w:t>
      </w:r>
    </w:p>
    <w:p>
      <w:pPr>
        <w:spacing w:after="220"/>
        <w:jc w:val="center"/>
      </w:pPr>
      <w:r>
        <w:rPr>
          <w:i/>
          <w:iCs/>
          <w:color w:val="444444"/>
          <w:sz w:val="19"/>
          <w:szCs w:val="19"/>
        </w:rPr>
        <w:t xml:space="preserve">La page de connexion Zabbix confirme la mise en place de l'outil de supervision.</w:t>
      </w:r>
    </w:p>
    <w:p>
      <w:pPr>
        <w:keepNext/>
        <w:spacing w:after="40" w:before="120"/>
        <w:jc w:val="center"/>
      </w:pPr>
      <w:r>
        <w:drawing>
          <wp:inline distT="0" distB="0" distL="0" distR="0">
            <wp:extent cx="4572000" cy="1390650"/>
            <wp:effectExtent t="0" r="0" b="0" l="0"/>
            <wp:docPr id="1" name="image" descr="La requête SQL sur la base zabbix montre les hôtes supervisés, confirmant l'intégration de la supervision." title="Base de données Zabb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4572000" cy="1390650"/>
                    </a:xfrm>
                    <a:prstGeom prst="rect">
                      <a:avLst/>
                    </a:prstGeom>
                  </pic:spPr>
                </pic:pic>
              </a:graphicData>
            </a:graphic>
          </wp:inline>
        </w:drawing>
      </w:r>
    </w:p>
    <w:p>
      <w:pPr>
        <w:spacing w:after="20"/>
        <w:jc w:val="center"/>
      </w:pPr>
      <w:r>
        <w:rPr>
          <w:b/>
          <w:bCs/>
          <w:color w:val="1F4E79"/>
          <w:sz w:val="20"/>
          <w:szCs w:val="20"/>
        </w:rPr>
        <w:t xml:space="preserve">Base de données Zabbix</w:t>
      </w:r>
    </w:p>
    <w:p>
      <w:pPr>
        <w:spacing w:after="220"/>
        <w:jc w:val="center"/>
      </w:pPr>
      <w:r>
        <w:rPr>
          <w:i/>
          <w:iCs/>
          <w:color w:val="444444"/>
          <w:sz w:val="19"/>
          <w:szCs w:val="19"/>
        </w:rPr>
        <w:t xml:space="preserve">La requête SQL sur la base zabbix montre les hôtes supervisés, confirmant l'intégration de la supervision.</w:t>
      </w:r>
    </w:p>
    <w:p>
      <w:pPr>
        <w:pStyle w:val="Heading3"/>
      </w:pPr>
      <w:bookmarkStart w:name="h20" w:id="1019"/>
      <w:r>
        <w:t xml:space="preserve">FTPS</w:t>
      </w:r>
      <w:bookmarkEnd w:id="1019"/>
    </w:p>
    <w:p>
      <w:pPr>
        <w:spacing w:after="160"/>
      </w:pPr>
      <w:r>
        <w:rPr>
          <w:b w:val="false"/>
          <w:bCs w:val="false"/>
          <w:i w:val="false"/>
          <w:iCs w:val="false"/>
        </w:rPr>
        <w:t xml:space="preserve">Le serveur FTP a été configuré pour n'accepter que des connexions chiffrées (FTPS) grâce à l'option force_local_logins_ssl=YES de vsftpd, ce qui a été vérifié avec FileZilla : la connexion FTP en clair est catégoriquement refusée.</w:t>
      </w:r>
    </w:p>
    <w:p>
      <w:pPr>
        <w:keepNext/>
        <w:spacing w:after="40" w:before="120"/>
        <w:jc w:val="center"/>
      </w:pPr>
      <w:r>
        <w:drawing>
          <wp:inline distT="0" distB="0" distL="0" distR="0">
            <wp:extent cx="4572000" cy="1933575"/>
            <wp:effectExtent t="0" r="0" b="0" l="0"/>
            <wp:docPr id="1" name="image" descr="Le service FTP vsftpd est actif (running)." title="État du service vsftp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4572000" cy="1933575"/>
                    </a:xfrm>
                    <a:prstGeom prst="rect">
                      <a:avLst/>
                    </a:prstGeom>
                  </pic:spPr>
                </pic:pic>
              </a:graphicData>
            </a:graphic>
          </wp:inline>
        </w:drawing>
      </w:r>
    </w:p>
    <w:p>
      <w:pPr>
        <w:spacing w:after="20"/>
        <w:jc w:val="center"/>
      </w:pPr>
      <w:r>
        <w:rPr>
          <w:b/>
          <w:bCs/>
          <w:color w:val="1F4E79"/>
          <w:sz w:val="20"/>
          <w:szCs w:val="20"/>
        </w:rPr>
        <w:t xml:space="preserve">État du service vsftpd</w:t>
      </w:r>
    </w:p>
    <w:p>
      <w:pPr>
        <w:spacing w:after="220"/>
        <w:jc w:val="center"/>
      </w:pPr>
      <w:r>
        <w:rPr>
          <w:i/>
          <w:iCs/>
          <w:color w:val="444444"/>
          <w:sz w:val="19"/>
          <w:szCs w:val="19"/>
        </w:rPr>
        <w:t xml:space="preserve">Le service FTP vsftpd est actif (running).</w:t>
      </w:r>
    </w:p>
    <w:p>
      <w:pPr>
        <w:keepNext/>
        <w:spacing w:after="40" w:before="120"/>
        <w:jc w:val="center"/>
      </w:pPr>
      <w:r>
        <w:drawing>
          <wp:inline distT="0" distB="0" distL="0" distR="0">
            <wp:extent cx="4572000" cy="2733675"/>
            <wp:effectExtent t="0" r="0" b="0" l="0"/>
            <wp:docPr id="1" name="image" descr="Le fichier vsftpd.conf impose ssl_enable=YES et force_local_logins_ssl=YES, rendant le chiffrement TLS obligatoire pour toute connexion FTP." title="Durcissement FTP — chiffrement obligato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4572000" cy="2733675"/>
                    </a:xfrm>
                    <a:prstGeom prst="rect">
                      <a:avLst/>
                    </a:prstGeom>
                  </pic:spPr>
                </pic:pic>
              </a:graphicData>
            </a:graphic>
          </wp:inline>
        </w:drawing>
      </w:r>
    </w:p>
    <w:p>
      <w:pPr>
        <w:spacing w:after="20"/>
        <w:jc w:val="center"/>
      </w:pPr>
      <w:r>
        <w:rPr>
          <w:b/>
          <w:bCs/>
          <w:color w:val="1F4E79"/>
          <w:sz w:val="20"/>
          <w:szCs w:val="20"/>
        </w:rPr>
        <w:t xml:space="preserve">Durcissement FTP — chiffrement obligatoire</w:t>
      </w:r>
    </w:p>
    <w:p>
      <w:pPr>
        <w:spacing w:after="220"/>
        <w:jc w:val="center"/>
      </w:pPr>
      <w:r>
        <w:rPr>
          <w:i/>
          <w:iCs/>
          <w:color w:val="444444"/>
          <w:sz w:val="19"/>
          <w:szCs w:val="19"/>
        </w:rPr>
        <w:t xml:space="preserve">Le fichier vsftpd.conf impose ssl_enable=YES et force_local_logins_ssl=YES, rendant le chiffrement TLS obligatoire pour toute connexion FTP.</w:t>
      </w:r>
    </w:p>
    <w:p>
      <w:pPr>
        <w:keepNext/>
        <w:spacing w:after="40" w:before="120"/>
        <w:jc w:val="center"/>
      </w:pPr>
      <w:r>
        <w:drawing>
          <wp:inline distT="0" distB="0" distL="0" distR="0">
            <wp:extent cx="4572000" cy="1219200"/>
            <wp:effectExtent t="0" r="0" b="0" l="0"/>
            <wp:docPr id="1" name="image" descr="FileZilla se connecte au serveur en FTPS, prouvant que le transfert de fichiers chiffré fonctionne." title="Connexion FTPS réussie (FileZil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4572000" cy="1219200"/>
                    </a:xfrm>
                    <a:prstGeom prst="rect">
                      <a:avLst/>
                    </a:prstGeom>
                  </pic:spPr>
                </pic:pic>
              </a:graphicData>
            </a:graphic>
          </wp:inline>
        </w:drawing>
      </w:r>
    </w:p>
    <w:p>
      <w:pPr>
        <w:spacing w:after="20"/>
        <w:jc w:val="center"/>
      </w:pPr>
      <w:r>
        <w:rPr>
          <w:b/>
          <w:bCs/>
          <w:color w:val="1F4E79"/>
          <w:sz w:val="20"/>
          <w:szCs w:val="20"/>
        </w:rPr>
        <w:t xml:space="preserve">Connexion FTPS réussie (FileZilla)</w:t>
      </w:r>
    </w:p>
    <w:p>
      <w:pPr>
        <w:spacing w:after="220"/>
        <w:jc w:val="center"/>
      </w:pPr>
      <w:r>
        <w:rPr>
          <w:i/>
          <w:iCs/>
          <w:color w:val="444444"/>
          <w:sz w:val="19"/>
          <w:szCs w:val="19"/>
        </w:rPr>
        <w:t xml:space="preserve">FileZilla se connecte au serveur en FTPS, prouvant que le transfert de fichiers chiffré fonctionne.</w:t>
      </w:r>
    </w:p>
    <w:p>
      <w:pPr>
        <w:keepNext/>
        <w:spacing w:after="40" w:before="120"/>
        <w:jc w:val="center"/>
      </w:pPr>
      <w:r>
        <w:drawing>
          <wp:inline distT="0" distB="0" distL="0" distR="0">
            <wp:extent cx="4572000" cy="771525"/>
            <wp:effectExtent t="0" r="0" b="0" l="0"/>
            <wp:docPr id="1" name="image" descr="Le serveur refuse la session FTP non chiffrée (« Non-anonymous sessions must use encryption »), confirmant l'obligation du FTPS." title="Connexion FTP en clair refus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4572000" cy="771525"/>
                    </a:xfrm>
                    <a:prstGeom prst="rect">
                      <a:avLst/>
                    </a:prstGeom>
                  </pic:spPr>
                </pic:pic>
              </a:graphicData>
            </a:graphic>
          </wp:inline>
        </w:drawing>
      </w:r>
    </w:p>
    <w:p>
      <w:pPr>
        <w:spacing w:after="20"/>
        <w:jc w:val="center"/>
      </w:pPr>
      <w:r>
        <w:rPr>
          <w:b/>
          <w:bCs/>
          <w:color w:val="1F4E79"/>
          <w:sz w:val="20"/>
          <w:szCs w:val="20"/>
        </w:rPr>
        <w:t xml:space="preserve">Connexion FTP en clair refusée</w:t>
      </w:r>
    </w:p>
    <w:p>
      <w:pPr>
        <w:spacing w:after="220"/>
        <w:jc w:val="center"/>
      </w:pPr>
      <w:r>
        <w:rPr>
          <w:i/>
          <w:iCs/>
          <w:color w:val="444444"/>
          <w:sz w:val="19"/>
          <w:szCs w:val="19"/>
        </w:rPr>
        <w:t xml:space="preserve">Le serveur refuse la session FTP non chiffrée (« Non-anonymous sessions must use encryption »), confirmant l'obligation du FTPS.</w:t>
      </w:r>
    </w:p>
    <w:p>
      <w:pPr>
        <w:pStyle w:val="Heading3"/>
      </w:pPr>
      <w:bookmarkStart w:name="h21" w:id="1020"/>
      <w:r>
        <w:t xml:space="preserve">SASL et certificats / autorité de certification</w:t>
      </w:r>
      <w:bookmarkEnd w:id="1020"/>
    </w:p>
    <w:p>
      <w:pPr>
        <w:spacing w:after="160"/>
      </w:pPr>
      <w:r>
        <w:rPr>
          <w:b w:val="false"/>
          <w:bCs w:val="false"/>
          <w:i w:val="false"/>
          <w:iCs w:val="false"/>
        </w:rPr>
        <w:t xml:space="preserve">L'authentification SASL a été mise en place pour la messagerie, et une autorité de certification interne a été créée pour générer et déployer les certificats sur les différents services (Web, mail, FTPS, LDAPS), puis envoyés sur les postes clients.</w:t>
      </w:r>
    </w:p>
    <w:p>
      <w:pPr>
        <w:keepNext/>
        <w:spacing w:after="40" w:before="120"/>
        <w:jc w:val="center"/>
      </w:pPr>
      <w:r>
        <w:drawing>
          <wp:inline distT="0" distB="0" distL="0" distR="0">
            <wp:extent cx="4572000" cy="542925"/>
            <wp:effectExtent t="0" r="0" b="0" l="0"/>
            <wp:docPr id="1" name="image" descr="Le fichier smtpd.conf définit la méthode d'authentification SASL (saslauthd, mécanismes PLAIN/LOGIN)." title="Configuration SASL pour Postfi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4572000" cy="542925"/>
                    </a:xfrm>
                    <a:prstGeom prst="rect">
                      <a:avLst/>
                    </a:prstGeom>
                  </pic:spPr>
                </pic:pic>
              </a:graphicData>
            </a:graphic>
          </wp:inline>
        </w:drawing>
      </w:r>
    </w:p>
    <w:p>
      <w:pPr>
        <w:spacing w:after="20"/>
        <w:jc w:val="center"/>
      </w:pPr>
      <w:r>
        <w:rPr>
          <w:b/>
          <w:bCs/>
          <w:color w:val="1F4E79"/>
          <w:sz w:val="20"/>
          <w:szCs w:val="20"/>
        </w:rPr>
        <w:t xml:space="preserve">Configuration SASL pour Postfix</w:t>
      </w:r>
    </w:p>
    <w:p>
      <w:pPr>
        <w:spacing w:after="220"/>
        <w:jc w:val="center"/>
      </w:pPr>
      <w:r>
        <w:rPr>
          <w:i/>
          <w:iCs/>
          <w:color w:val="444444"/>
          <w:sz w:val="19"/>
          <w:szCs w:val="19"/>
        </w:rPr>
        <w:t xml:space="preserve">Le fichier smtpd.conf définit la méthode d'authentification SASL (saslauthd, mécanismes PLAIN/LOGIN).</w:t>
      </w:r>
    </w:p>
    <w:p>
      <w:pPr>
        <w:keepNext/>
        <w:spacing w:after="40" w:before="120"/>
        <w:jc w:val="center"/>
      </w:pPr>
      <w:r>
        <w:drawing>
          <wp:inline distT="0" distB="0" distL="0" distR="0">
            <wp:extent cx="4572000" cy="1219200"/>
            <wp:effectExtent t="0" r="0" b="0" l="0"/>
            <wp:docPr id="1" name="image" descr="Le service saslauthd est configuré avec le mécanisme PAM pour authentifier les utilisateurs de la messagerie." title="Configuration du démon saslaut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4572000" cy="1219200"/>
                    </a:xfrm>
                    <a:prstGeom prst="rect">
                      <a:avLst/>
                    </a:prstGeom>
                  </pic:spPr>
                </pic:pic>
              </a:graphicData>
            </a:graphic>
          </wp:inline>
        </w:drawing>
      </w:r>
    </w:p>
    <w:p>
      <w:pPr>
        <w:spacing w:after="20"/>
        <w:jc w:val="center"/>
      </w:pPr>
      <w:r>
        <w:rPr>
          <w:b/>
          <w:bCs/>
          <w:color w:val="1F4E79"/>
          <w:sz w:val="20"/>
          <w:szCs w:val="20"/>
        </w:rPr>
        <w:t xml:space="preserve">Configuration du démon saslauthd</w:t>
      </w:r>
    </w:p>
    <w:p>
      <w:pPr>
        <w:spacing w:after="220"/>
        <w:jc w:val="center"/>
      </w:pPr>
      <w:r>
        <w:rPr>
          <w:i/>
          <w:iCs/>
          <w:color w:val="444444"/>
          <w:sz w:val="19"/>
          <w:szCs w:val="19"/>
        </w:rPr>
        <w:t xml:space="preserve">Le service saslauthd est configuré avec le mécanisme PAM pour authentifier les utilisateurs de la messagerie.</w:t>
      </w:r>
    </w:p>
    <w:p>
      <w:pPr>
        <w:keepNext/>
        <w:spacing w:after="40" w:before="120"/>
        <w:jc w:val="center"/>
      </w:pPr>
      <w:r>
        <w:drawing>
          <wp:inline distT="0" distB="0" distL="0" distR="0">
            <wp:extent cx="4572000" cy="628650"/>
            <wp:effectExtent t="0" r="0" b="0" l="0"/>
            <wp:docPr id="1" name="image" descr="Le service saslauthd est actif (running), assurant l'authentification de la messagerie." title="État du service saslauth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4572000" cy="628650"/>
                    </a:xfrm>
                    <a:prstGeom prst="rect">
                      <a:avLst/>
                    </a:prstGeom>
                  </pic:spPr>
                </pic:pic>
              </a:graphicData>
            </a:graphic>
          </wp:inline>
        </w:drawing>
      </w:r>
    </w:p>
    <w:p>
      <w:pPr>
        <w:spacing w:after="20"/>
        <w:jc w:val="center"/>
      </w:pPr>
      <w:r>
        <w:rPr>
          <w:b/>
          <w:bCs/>
          <w:color w:val="1F4E79"/>
          <w:sz w:val="20"/>
          <w:szCs w:val="20"/>
        </w:rPr>
        <w:t xml:space="preserve">État du service saslauthd</w:t>
      </w:r>
    </w:p>
    <w:p>
      <w:pPr>
        <w:spacing w:after="220"/>
        <w:jc w:val="center"/>
      </w:pPr>
      <w:r>
        <w:rPr>
          <w:i/>
          <w:iCs/>
          <w:color w:val="444444"/>
          <w:sz w:val="19"/>
          <w:szCs w:val="19"/>
        </w:rPr>
        <w:t xml:space="preserve">Le service saslauthd est actif (running), assurant l'authentification de la messagerie.</w:t>
      </w:r>
    </w:p>
    <w:p>
      <w:pPr>
        <w:keepNext/>
        <w:spacing w:after="40" w:before="120"/>
        <w:jc w:val="center"/>
      </w:pPr>
      <w:r>
        <w:drawing>
          <wp:inline distT="0" distB="0" distL="0" distR="0">
            <wp:extent cx="4572000" cy="1971675"/>
            <wp:effectExtent t="0" r="0" b="0" l="0"/>
            <wp:docPr id="1" name="image" descr="Le répertoire /etc/ssl/CA regroupe les certificats générés (Apache, Dovecot, Postfix, CA) pour sécuriser les services." title="Certificats de l'autorité inter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4572000" cy="1971675"/>
                    </a:xfrm>
                    <a:prstGeom prst="rect">
                      <a:avLst/>
                    </a:prstGeom>
                  </pic:spPr>
                </pic:pic>
              </a:graphicData>
            </a:graphic>
          </wp:inline>
        </w:drawing>
      </w:r>
    </w:p>
    <w:p>
      <w:pPr>
        <w:spacing w:after="20"/>
        <w:jc w:val="center"/>
      </w:pPr>
      <w:r>
        <w:rPr>
          <w:b/>
          <w:bCs/>
          <w:color w:val="1F4E79"/>
          <w:sz w:val="20"/>
          <w:szCs w:val="20"/>
        </w:rPr>
        <w:t xml:space="preserve">Certificats de l'autorité interne</w:t>
      </w:r>
    </w:p>
    <w:p>
      <w:pPr>
        <w:spacing w:after="220"/>
        <w:jc w:val="center"/>
      </w:pPr>
      <w:r>
        <w:rPr>
          <w:i/>
          <w:iCs/>
          <w:color w:val="444444"/>
          <w:sz w:val="19"/>
          <w:szCs w:val="19"/>
        </w:rPr>
        <w:t xml:space="preserve">Le répertoire /etc/ssl/CA regroupe les certificats générés (Apache, Dovecot, Postfix, CA) pour sécuriser les services.</w:t>
      </w:r>
    </w:p>
    <w:p>
      <w:pPr>
        <w:keepNext/>
        <w:spacing w:after="40" w:before="120"/>
        <w:jc w:val="center"/>
      </w:pPr>
      <w:r>
        <w:drawing>
          <wp:inline distT="0" distB="0" distL="0" distR="0">
            <wp:extent cx="4572000" cy="762000"/>
            <wp:effectExtent t="0" r="0" b="0" l="0"/>
            <wp:docPr id="1" name="image" descr="Les clés privées des services (Apache, Dovecot, Postfix) sont protégées avec des droits restreints (lecture root uniquement)." title="Clés privées des servi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4572000" cy="762000"/>
                    </a:xfrm>
                    <a:prstGeom prst="rect">
                      <a:avLst/>
                    </a:prstGeom>
                  </pic:spPr>
                </pic:pic>
              </a:graphicData>
            </a:graphic>
          </wp:inline>
        </w:drawing>
      </w:r>
    </w:p>
    <w:p>
      <w:pPr>
        <w:spacing w:after="20"/>
        <w:jc w:val="center"/>
      </w:pPr>
      <w:r>
        <w:rPr>
          <w:b/>
          <w:bCs/>
          <w:color w:val="1F4E79"/>
          <w:sz w:val="20"/>
          <w:szCs w:val="20"/>
        </w:rPr>
        <w:t xml:space="preserve">Clés privées des services</w:t>
      </w:r>
    </w:p>
    <w:p>
      <w:pPr>
        <w:spacing w:after="220"/>
        <w:jc w:val="center"/>
      </w:pPr>
      <w:r>
        <w:rPr>
          <w:i/>
          <w:iCs/>
          <w:color w:val="444444"/>
          <w:sz w:val="19"/>
          <w:szCs w:val="19"/>
        </w:rPr>
        <w:t xml:space="preserve">Les clés privées des services (Apache, Dovecot, Postfix) sont protégées avec des droits restreints (lecture root uniquement).</w:t>
      </w:r>
    </w:p>
    <w:p>
      <w:pPr>
        <w:keepNext/>
        <w:spacing w:after="40" w:before="120"/>
        <w:jc w:val="center"/>
      </w:pPr>
      <w:r>
        <w:drawing>
          <wp:inline distT="0" distB="0" distL="0" distR="0">
            <wp:extent cx="4572000" cy="2876550"/>
            <wp:effectExtent t="0" r="0" b="0" l="0"/>
            <wp:docPr id="1" name="image" descr="Le certificat racine de l'autorité de certification interne est affiché au format PEM." title="Certificat de l'autorité (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4572000" cy="2876550"/>
                    </a:xfrm>
                    <a:prstGeom prst="rect">
                      <a:avLst/>
                    </a:prstGeom>
                  </pic:spPr>
                </pic:pic>
              </a:graphicData>
            </a:graphic>
          </wp:inline>
        </w:drawing>
      </w:r>
    </w:p>
    <w:p>
      <w:pPr>
        <w:spacing w:after="20"/>
        <w:jc w:val="center"/>
      </w:pPr>
      <w:r>
        <w:rPr>
          <w:b/>
          <w:bCs/>
          <w:color w:val="1F4E79"/>
          <w:sz w:val="20"/>
          <w:szCs w:val="20"/>
        </w:rPr>
        <w:t xml:space="preserve">Certificat de l'autorité (CA)</w:t>
      </w:r>
    </w:p>
    <w:p>
      <w:pPr>
        <w:spacing w:after="220"/>
        <w:jc w:val="center"/>
      </w:pPr>
      <w:r>
        <w:rPr>
          <w:i/>
          <w:iCs/>
          <w:color w:val="444444"/>
          <w:sz w:val="19"/>
          <w:szCs w:val="19"/>
        </w:rPr>
        <w:t xml:space="preserve">Le certificat racine de l'autorité de certification interne est affiché au format PEM.</w:t>
      </w:r>
    </w:p>
    <w:p>
      <w:pPr>
        <w:keepNext/>
        <w:spacing w:after="40" w:before="120"/>
        <w:jc w:val="center"/>
      </w:pPr>
      <w:r>
        <w:drawing>
          <wp:inline distT="0" distB="0" distL="0" distR="0">
            <wp:extent cx="4572000" cy="2000250"/>
            <wp:effectExtent t="0" r="0" b="0" l="0"/>
            <wp:docPr id="1" name="image" descr="Le décodage du certificat montre l'émetteur CA-DMZ4 et sa période de validité, confirmant une CA interne valide." title="Détails du certificat de l'autorit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4572000" cy="2000250"/>
                    </a:xfrm>
                    <a:prstGeom prst="rect">
                      <a:avLst/>
                    </a:prstGeom>
                  </pic:spPr>
                </pic:pic>
              </a:graphicData>
            </a:graphic>
          </wp:inline>
        </w:drawing>
      </w:r>
    </w:p>
    <w:p>
      <w:pPr>
        <w:spacing w:after="20"/>
        <w:jc w:val="center"/>
      </w:pPr>
      <w:r>
        <w:rPr>
          <w:b/>
          <w:bCs/>
          <w:color w:val="1F4E79"/>
          <w:sz w:val="20"/>
          <w:szCs w:val="20"/>
        </w:rPr>
        <w:t xml:space="preserve">Détails du certificat de l'autorité</w:t>
      </w:r>
    </w:p>
    <w:p>
      <w:pPr>
        <w:spacing w:after="220"/>
        <w:jc w:val="center"/>
      </w:pPr>
      <w:r>
        <w:rPr>
          <w:i/>
          <w:iCs/>
          <w:color w:val="444444"/>
          <w:sz w:val="19"/>
          <w:szCs w:val="19"/>
        </w:rPr>
        <w:t xml:space="preserve">Le décodage du certificat montre l'émetteur CA-DMZ4 et sa période de validité, confirmant une CA interne valide.</w:t>
      </w:r>
    </w:p>
    <w:p>
      <w:pPr>
        <w:keepNext/>
        <w:spacing w:after="40" w:before="120"/>
        <w:jc w:val="center"/>
      </w:pPr>
      <w:r>
        <w:drawing>
          <wp:inline distT="0" distB="0" distL="0" distR="0">
            <wp:extent cx="4572000" cy="400050"/>
            <wp:effectExtent t="0" r="0" b="0" l="0"/>
            <wp:docPr id="1" name="image" descr="Le certificat de la CA est installé sur le poste client (update-ca-certificates) pour qu'il fasse confiance aux services internes." title="Déploiement du certificat sur le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4572000" cy="400050"/>
                    </a:xfrm>
                    <a:prstGeom prst="rect">
                      <a:avLst/>
                    </a:prstGeom>
                  </pic:spPr>
                </pic:pic>
              </a:graphicData>
            </a:graphic>
          </wp:inline>
        </w:drawing>
      </w:r>
    </w:p>
    <w:p>
      <w:pPr>
        <w:spacing w:after="20"/>
        <w:jc w:val="center"/>
      </w:pPr>
      <w:r>
        <w:rPr>
          <w:b/>
          <w:bCs/>
          <w:color w:val="1F4E79"/>
          <w:sz w:val="20"/>
          <w:szCs w:val="20"/>
        </w:rPr>
        <w:t xml:space="preserve">Déploiement du certificat sur le client</w:t>
      </w:r>
    </w:p>
    <w:p>
      <w:pPr>
        <w:spacing w:after="220"/>
        <w:jc w:val="center"/>
      </w:pPr>
      <w:r>
        <w:rPr>
          <w:i/>
          <w:iCs/>
          <w:color w:val="444444"/>
          <w:sz w:val="19"/>
          <w:szCs w:val="19"/>
        </w:rPr>
        <w:t xml:space="preserve">Le certificat de la CA est installé sur le poste client (update-ca-certificates) pour qu'il fasse confiance aux services internes.</w:t>
      </w:r>
    </w:p>
    <w:p>
      <w:pPr>
        <w:keepNext/>
        <w:spacing w:after="40" w:before="120"/>
        <w:jc w:val="center"/>
      </w:pPr>
      <w:r>
        <w:drawing>
          <wp:inline distT="0" distB="0" distL="0" distR="0">
            <wp:extent cx="4572000" cy="2733675"/>
            <wp:effectExtent t="0" r="0" b="0" l="0"/>
            <wp:docPr id="1" name="image" descr="Le client reconnaît le certificat du serveur (172.16.4.1) délivré par l'autorité CA-DMZ4, validant la chaîne de confiance." title="Vérification du certificat côté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4572000" cy="2733675"/>
                    </a:xfrm>
                    <a:prstGeom prst="rect">
                      <a:avLst/>
                    </a:prstGeom>
                  </pic:spPr>
                </pic:pic>
              </a:graphicData>
            </a:graphic>
          </wp:inline>
        </w:drawing>
      </w:r>
    </w:p>
    <w:p>
      <w:pPr>
        <w:spacing w:after="20"/>
        <w:jc w:val="center"/>
      </w:pPr>
      <w:r>
        <w:rPr>
          <w:b/>
          <w:bCs/>
          <w:color w:val="1F4E79"/>
          <w:sz w:val="20"/>
          <w:szCs w:val="20"/>
        </w:rPr>
        <w:t xml:space="preserve">Vérification du certificat côté client</w:t>
      </w:r>
    </w:p>
    <w:p>
      <w:pPr>
        <w:spacing w:after="220"/>
        <w:jc w:val="center"/>
      </w:pPr>
      <w:r>
        <w:rPr>
          <w:i/>
          <w:iCs/>
          <w:color w:val="444444"/>
          <w:sz w:val="19"/>
          <w:szCs w:val="19"/>
        </w:rPr>
        <w:t xml:space="preserve">Le client reconnaît le certificat du serveur (172.16.4.1) délivré par l'autorité CA-DMZ4, validant la chaîne de confiance.</w:t>
      </w:r>
    </w:p>
    <w:p>
      <w:pPr>
        <w:pStyle w:val="Heading2"/>
      </w:pPr>
      <w:bookmarkStart w:name="h22" w:id="1021"/>
      <w:r>
        <w:t xml:space="preserve">3.4. Switch Cisco (VLAN et trunk)</w:t>
      </w:r>
      <w:bookmarkEnd w:id="1021"/>
    </w:p>
    <w:p>
      <w:pPr>
        <w:spacing w:after="160"/>
      </w:pPr>
      <w:r>
        <w:rPr>
          <w:b w:val="false"/>
          <w:bCs w:val="false"/>
          <w:i w:val="false"/>
          <w:iCs w:val="false"/>
        </w:rPr>
        <w:t xml:space="preserve">Le commutateur Cisco C1000 a été configuré avec deux VLAN : le VLAN 10 (LAN, ports 1 à 6) et le VLAN 20 (DMZ, ports 7 à 12), reliés au pare-feu Stormshield via un lien trunk sur le port 24. Les captures ci-dessous correspondent à la vérification de cette configuration de base (avant l'application des mesures de sécurisation avancées détaillées au chapitre 5).</w:t>
      </w:r>
    </w:p>
    <w:p>
      <w:pPr>
        <w:keepNext/>
        <w:spacing w:after="40" w:before="120"/>
        <w:jc w:val="center"/>
      </w:pPr>
      <w:r>
        <w:drawing>
          <wp:inline distT="0" distB="0" distL="0" distR="0">
            <wp:extent cx="4572000" cy="3819525"/>
            <wp:effectExtent t="0" r="0" b="0" l="0"/>
            <wp:docPr id="1" name="image" descr="Le commutateur exécute RSTP sur les VLAN 10 et 20, évitant les boucles réseau." title="Arbre Spanning-Tree du commut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4572000" cy="3819525"/>
                    </a:xfrm>
                    <a:prstGeom prst="rect">
                      <a:avLst/>
                    </a:prstGeom>
                  </pic:spPr>
                </pic:pic>
              </a:graphicData>
            </a:graphic>
          </wp:inline>
        </w:drawing>
      </w:r>
    </w:p>
    <w:p>
      <w:pPr>
        <w:spacing w:after="20"/>
        <w:jc w:val="center"/>
      </w:pPr>
      <w:r>
        <w:rPr>
          <w:b/>
          <w:bCs/>
          <w:color w:val="1F4E79"/>
          <w:sz w:val="20"/>
          <w:szCs w:val="20"/>
        </w:rPr>
        <w:t xml:space="preserve">Arbre Spanning-Tree du commutateur</w:t>
      </w:r>
    </w:p>
    <w:p>
      <w:pPr>
        <w:spacing w:after="220"/>
        <w:jc w:val="center"/>
      </w:pPr>
      <w:r>
        <w:rPr>
          <w:i/>
          <w:iCs/>
          <w:color w:val="444444"/>
          <w:sz w:val="19"/>
          <w:szCs w:val="19"/>
        </w:rPr>
        <w:t xml:space="preserve">Le commutateur exécute RSTP sur les VLAN 10 et 20, évitant les boucles réseau.</w:t>
      </w:r>
    </w:p>
    <w:p>
      <w:pPr>
        <w:keepNext/>
        <w:spacing w:after="40" w:before="120"/>
        <w:jc w:val="center"/>
      </w:pPr>
      <w:r>
        <w:drawing>
          <wp:inline distT="0" distB="0" distL="0" distR="0">
            <wp:extent cx="4572000" cy="1247775"/>
            <wp:effectExtent t="0" r="0" b="0" l="0"/>
            <wp:docPr id="1" name="image" descr="Les VLAN 10 (LAN4) et 20 (DMZ4) sont créés et associés aux bons ports, assurant la segmentation du réseau." title="Configuration des VLAN du commut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4572000" cy="1247775"/>
                    </a:xfrm>
                    <a:prstGeom prst="rect">
                      <a:avLst/>
                    </a:prstGeom>
                  </pic:spPr>
                </pic:pic>
              </a:graphicData>
            </a:graphic>
          </wp:inline>
        </w:drawing>
      </w:r>
    </w:p>
    <w:p>
      <w:pPr>
        <w:spacing w:after="20"/>
        <w:jc w:val="center"/>
      </w:pPr>
      <w:r>
        <w:rPr>
          <w:b/>
          <w:bCs/>
          <w:color w:val="1F4E79"/>
          <w:sz w:val="20"/>
          <w:szCs w:val="20"/>
        </w:rPr>
        <w:t xml:space="preserve">Configuration des VLAN du commutateur</w:t>
      </w:r>
    </w:p>
    <w:p>
      <w:pPr>
        <w:spacing w:after="220"/>
        <w:jc w:val="center"/>
      </w:pPr>
      <w:r>
        <w:rPr>
          <w:i/>
          <w:iCs/>
          <w:color w:val="444444"/>
          <w:sz w:val="19"/>
          <w:szCs w:val="19"/>
        </w:rPr>
        <w:t xml:space="preserve">Les VLAN 10 (LAN4) et 20 (DMZ4) sont créés et associés aux bons ports, assurant la segmentation du réseau.</w:t>
      </w:r>
    </w:p>
    <w:p>
      <w:pPr>
        <w:keepNext/>
        <w:spacing w:after="40" w:before="120"/>
        <w:jc w:val="center"/>
      </w:pPr>
      <w:r>
        <w:drawing>
          <wp:inline distT="0" distB="0" distL="0" distR="0">
            <wp:extent cx="4572000" cy="1171575"/>
            <wp:effectExtent t="0" r="0" b="0" l="0"/>
            <wp:docPr id="1" name="image" descr="Les ports sont correctement répartis entre le VLAN 10 et le VLAN 20 selon le plan défini." title="État des interfaces du commutate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4572000" cy="1171575"/>
                    </a:xfrm>
                    <a:prstGeom prst="rect">
                      <a:avLst/>
                    </a:prstGeom>
                  </pic:spPr>
                </pic:pic>
              </a:graphicData>
            </a:graphic>
          </wp:inline>
        </w:drawing>
      </w:r>
    </w:p>
    <w:p>
      <w:pPr>
        <w:spacing w:after="20"/>
        <w:jc w:val="center"/>
      </w:pPr>
      <w:r>
        <w:rPr>
          <w:b/>
          <w:bCs/>
          <w:color w:val="1F4E79"/>
          <w:sz w:val="20"/>
          <w:szCs w:val="20"/>
        </w:rPr>
        <w:t xml:space="preserve">État des interfaces du commutateur</w:t>
      </w:r>
    </w:p>
    <w:p>
      <w:pPr>
        <w:spacing w:after="220"/>
        <w:jc w:val="center"/>
      </w:pPr>
      <w:r>
        <w:rPr>
          <w:i/>
          <w:iCs/>
          <w:color w:val="444444"/>
          <w:sz w:val="19"/>
          <w:szCs w:val="19"/>
        </w:rPr>
        <w:t xml:space="preserve">Les ports sont correctement répartis entre le VLAN 10 et le VLAN 20 selon le plan défini.</w:t>
      </w:r>
    </w:p>
    <w:p>
      <w:pPr>
        <w:keepNext/>
        <w:spacing w:after="40" w:before="120"/>
        <w:jc w:val="center"/>
      </w:pPr>
      <w:r>
        <w:drawing>
          <wp:inline distT="0" distB="0" distL="0" distR="0">
            <wp:extent cx="4572000" cy="1295400"/>
            <wp:effectExtent t="0" r="0" b="0" l="0"/>
            <wp:docPr id="1" name="image" descr="Le port Gi1/0/24 est configuré en trunk 802.1q transportant les VLAN 10 et 20 vers le pare-feu." title="Lien trunk vers le pare-fe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4572000" cy="1295400"/>
                    </a:xfrm>
                    <a:prstGeom prst="rect">
                      <a:avLst/>
                    </a:prstGeom>
                  </pic:spPr>
                </pic:pic>
              </a:graphicData>
            </a:graphic>
          </wp:inline>
        </w:drawing>
      </w:r>
    </w:p>
    <w:p>
      <w:pPr>
        <w:spacing w:after="20"/>
        <w:jc w:val="center"/>
      </w:pPr>
      <w:r>
        <w:rPr>
          <w:b/>
          <w:bCs/>
          <w:color w:val="1F4E79"/>
          <w:sz w:val="20"/>
          <w:szCs w:val="20"/>
        </w:rPr>
        <w:t xml:space="preserve">Lien trunk vers le pare-feu</w:t>
      </w:r>
    </w:p>
    <w:p>
      <w:pPr>
        <w:spacing w:after="220"/>
        <w:jc w:val="center"/>
      </w:pPr>
      <w:r>
        <w:rPr>
          <w:i/>
          <w:iCs/>
          <w:color w:val="444444"/>
          <w:sz w:val="19"/>
          <w:szCs w:val="19"/>
        </w:rPr>
        <w:t xml:space="preserve">Le port Gi1/0/24 est configuré en trunk 802.1q transportant les VLAN 10 et 20 vers le pare-feu.</w:t>
      </w:r>
    </w:p>
    <w:p>
      <w:pPr>
        <w:pStyle w:val="Heading1"/>
        <w:pageBreakBefore/>
      </w:pPr>
      <w:bookmarkStart w:name="h23" w:id="1022"/>
      <w:r>
        <w:t xml:space="preserve">4. Tests d'intrusion — avant sécurisation</w:t>
      </w:r>
      <w:bookmarkEnd w:id="1022"/>
    </w:p>
    <w:p>
      <w:pPr>
        <w:spacing w:after="160"/>
      </w:pPr>
      <w:r>
        <w:rPr>
          <w:b w:val="false"/>
          <w:bCs w:val="false"/>
          <w:i w:val="false"/>
          <w:iCs w:val="false"/>
        </w:rPr>
        <w:t xml:space="preserve">Une fois l'infrastructure installée et opérationnelle, une première campagne de tests d'intrusion a été menée depuis une machine Kali afin d'évaluer le niveau de sécurité initial de chaque équipement et service, avant l'application de toute contre-mesure.</w:t>
      </w:r>
    </w:p>
    <w:p>
      <w:pPr>
        <w:pStyle w:val="Heading2"/>
      </w:pPr>
      <w:bookmarkStart w:name="h24" w:id="1023"/>
      <w:r>
        <w:t xml:space="preserve">Attaque n°1 : Analyse de sécurité du serveur Web avec Nikto</w:t>
      </w:r>
      <w:bookmarkEnd w:id="1023"/>
    </w:p>
    <w:p>
      <w:pPr>
        <w:spacing w:after="160"/>
      </w:pPr>
      <w:r>
        <w:rPr>
          <w:b w:val="false"/>
          <w:bCs w:val="false"/>
          <w:i w:val="false"/>
          <w:iCs w:val="false"/>
        </w:rPr>
        <w:t xml:space="preserve">Afin d'évaluer le niveau de sécurité du serveur Web Apache, un scan de vulnérabilités a été réalisé à l'aide de l'outil Nikto. Cette analyse a permis d'identifier plusieurs faiblesses de configuration, notamment l'absence de certains en-têtes HTTP de sécurité, la présence d'ETags ainsi que la divulgation d'informations sur le serveur Web.</w:t>
      </w:r>
    </w:p>
    <w:p>
      <w:pPr>
        <w:keepNext/>
        <w:spacing w:after="40" w:before="120"/>
        <w:jc w:val="center"/>
      </w:pPr>
      <w:r>
        <w:drawing>
          <wp:inline distT="0" distB="0" distL="0" distR="0">
            <wp:extent cx="4572000" cy="3324225"/>
            <wp:effectExtent t="0" r="0" b="0" l="0"/>
            <wp:docPr id="1" name="image" descr="Le scan révèle l'absence des en-têtes HTTP de sécurité (HSTS, CSP, X-Frame-Options…) et une vulnérabilité XSS sur /user.php, exposant le serveur au clickjacking et au XSS." title="Scan Nikto — état initial du serveur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4572000" cy="3324225"/>
                    </a:xfrm>
                    <a:prstGeom prst="rect">
                      <a:avLst/>
                    </a:prstGeom>
                  </pic:spPr>
                </pic:pic>
              </a:graphicData>
            </a:graphic>
          </wp:inline>
        </w:drawing>
      </w:r>
    </w:p>
    <w:p>
      <w:pPr>
        <w:spacing w:after="20"/>
        <w:jc w:val="center"/>
      </w:pPr>
      <w:r>
        <w:rPr>
          <w:b/>
          <w:bCs/>
          <w:color w:val="1F4E79"/>
          <w:sz w:val="20"/>
          <w:szCs w:val="20"/>
        </w:rPr>
        <w:t xml:space="preserve">Scan Nikto — état initial du serveur Web</w:t>
      </w:r>
    </w:p>
    <w:p>
      <w:pPr>
        <w:spacing w:after="220"/>
        <w:jc w:val="center"/>
      </w:pPr>
      <w:r>
        <w:rPr>
          <w:i/>
          <w:iCs/>
          <w:color w:val="444444"/>
          <w:sz w:val="19"/>
          <w:szCs w:val="19"/>
        </w:rPr>
        <w:t xml:space="preserve">Le scan révèle l'absence des en-têtes HTTP de sécurité (HSTS, CSP, X-Frame-Options…) et une vulnérabilité XSS sur /user.php, exposant le serveur au clickjacking et au XSS.</w:t>
      </w:r>
    </w:p>
    <w:p>
      <w:pPr>
        <w:pStyle w:val="Heading2"/>
      </w:pPr>
      <w:bookmarkStart w:name="h25" w:id="1024"/>
      <w:r>
        <w:t xml:space="preserve">Attaque n°2 : Énumération LDAP</w:t>
      </w:r>
      <w:bookmarkEnd w:id="1024"/>
    </w:p>
    <w:p>
      <w:pPr>
        <w:spacing w:after="160"/>
      </w:pPr>
      <w:r>
        <w:rPr>
          <w:b w:val="false"/>
          <w:bCs w:val="false"/>
          <w:i w:val="false"/>
          <w:iCs w:val="false"/>
        </w:rPr>
        <w:t xml:space="preserve">Une énumération LDAP a été réalisée à l'aide d'un compte utilisateur standard du domaine. Cette attaque a permis de récupérer de nombreuses informations sur la structure Active Directory, les unités d'organisation et les objets présents dans l'annuaire.</w:t>
      </w:r>
    </w:p>
    <w:p>
      <w:pPr>
        <w:keepNext/>
        <w:spacing w:after="40" w:before="120"/>
        <w:jc w:val="center"/>
      </w:pPr>
      <w:r>
        <w:drawing>
          <wp:inline distT="0" distB="0" distL="0" distR="0">
            <wp:extent cx="4572000" cy="4981575"/>
            <wp:effectExtent t="0" r="0" b="0" l="0"/>
            <wp:docPr id="1" name="image" descr="Avec un simple compte, ldapsearch récupère toute la structure de l'annuaire Active Directory en clair, ce qui constitue une fuite d'information majeure." title="Énumération LDAP en cla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4572000" cy="4981575"/>
                    </a:xfrm>
                    <a:prstGeom prst="rect">
                      <a:avLst/>
                    </a:prstGeom>
                  </pic:spPr>
                </pic:pic>
              </a:graphicData>
            </a:graphic>
          </wp:inline>
        </w:drawing>
      </w:r>
    </w:p>
    <w:p>
      <w:pPr>
        <w:spacing w:after="20"/>
        <w:jc w:val="center"/>
      </w:pPr>
      <w:r>
        <w:rPr>
          <w:b/>
          <w:bCs/>
          <w:color w:val="1F4E79"/>
          <w:sz w:val="20"/>
          <w:szCs w:val="20"/>
        </w:rPr>
        <w:t xml:space="preserve">Énumération LDAP en clair</w:t>
      </w:r>
    </w:p>
    <w:p>
      <w:pPr>
        <w:spacing w:after="220"/>
        <w:jc w:val="center"/>
      </w:pPr>
      <w:r>
        <w:rPr>
          <w:i/>
          <w:iCs/>
          <w:color w:val="444444"/>
          <w:sz w:val="19"/>
          <w:szCs w:val="19"/>
        </w:rPr>
        <w:t xml:space="preserve">Avec un simple compte, ldapsearch récupère toute la structure de l'annuaire Active Directory en clair, ce qui constitue une fuite d'information majeure.</w:t>
      </w:r>
    </w:p>
    <w:p>
      <w:pPr>
        <w:pStyle w:val="Heading2"/>
      </w:pPr>
      <w:bookmarkStart w:name="h26" w:id="1025"/>
      <w:r>
        <w:t xml:space="preserve">Attaque n°3 : AS-REP Roasting</w:t>
      </w:r>
      <w:bookmarkEnd w:id="1025"/>
    </w:p>
    <w:p>
      <w:pPr>
        <w:spacing w:after="160"/>
      </w:pPr>
      <w:r>
        <w:rPr>
          <w:b w:val="false"/>
          <w:bCs w:val="false"/>
          <w:i w:val="false"/>
          <w:iCs w:val="false"/>
        </w:rPr>
        <w:t xml:space="preserve">Une attaque de type AS-REP Roasting a été menée contre un compte Active Directory configuré sans pré-authentification Kerberos. Cette vulnérabilité a permis de récupérer un hash Kerberos qui a ensuite été cassé hors ligne afin de retrouver le mot de passe du compte utilisateur.</w:t>
      </w:r>
    </w:p>
    <w:p>
      <w:pPr>
        <w:spacing w:after="160"/>
      </w:pPr>
      <w:r>
        <w:rPr>
          <w:b w:val="false"/>
          <w:bCs w:val="false"/>
          <w:i w:val="false"/>
          <w:iCs w:val="false"/>
        </w:rPr>
        <w:t xml:space="preserve">L'outil Impacket GetNPUsers a permis d'extraire un ticket Kerberos associé à un compte configuré sans pré-authentification.</w:t>
      </w:r>
    </w:p>
    <w:p>
      <w:pPr>
        <w:keepNext/>
        <w:spacing w:after="40" w:before="120"/>
        <w:jc w:val="center"/>
      </w:pPr>
      <w:r>
        <w:drawing>
          <wp:inline distT="0" distB="0" distL="0" distR="0">
            <wp:extent cx="4572000" cy="1476375"/>
            <wp:effectExtent t="0" r="0" b="0" l="0"/>
            <wp:docPr id="1" name="image" descr="L'outil impacket-GetNPUsers extrait un ticket Kerberos AS-REP d'un compte sans pré-authentification, exploitable hors ligne." title="Récupération du ticket AS-R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4572000" cy="1476375"/>
                    </a:xfrm>
                    <a:prstGeom prst="rect">
                      <a:avLst/>
                    </a:prstGeom>
                  </pic:spPr>
                </pic:pic>
              </a:graphicData>
            </a:graphic>
          </wp:inline>
        </w:drawing>
      </w:r>
    </w:p>
    <w:p>
      <w:pPr>
        <w:spacing w:after="20"/>
        <w:jc w:val="center"/>
      </w:pPr>
      <w:r>
        <w:rPr>
          <w:b/>
          <w:bCs/>
          <w:color w:val="1F4E79"/>
          <w:sz w:val="20"/>
          <w:szCs w:val="20"/>
        </w:rPr>
        <w:t xml:space="preserve">Récupération du ticket AS-REP</w:t>
      </w:r>
    </w:p>
    <w:p>
      <w:pPr>
        <w:spacing w:after="220"/>
        <w:jc w:val="center"/>
      </w:pPr>
      <w:r>
        <w:rPr>
          <w:i/>
          <w:iCs/>
          <w:color w:val="444444"/>
          <w:sz w:val="19"/>
          <w:szCs w:val="19"/>
        </w:rPr>
        <w:t xml:space="preserve">L'outil impacket-GetNPUsers extrait un ticket Kerberos AS-REP d'un compte sans pré-authentification, exploitable hors ligne.</w:t>
      </w:r>
    </w:p>
    <w:p>
      <w:pPr>
        <w:spacing w:after="160"/>
      </w:pPr>
      <w:r>
        <w:rPr>
          <w:b w:val="false"/>
          <w:bCs w:val="false"/>
          <w:i w:val="false"/>
          <w:iCs w:val="false"/>
        </w:rPr>
        <w:t xml:space="preserve">Le hash récupéré a ensuite été soumis à John The Ripper afin de tenter de retrouver le mot de passe associé</w:t>
      </w:r>
    </w:p>
    <w:p>
      <w:pPr>
        <w:keepNext/>
        <w:spacing w:after="40" w:before="120"/>
        <w:jc w:val="center"/>
      </w:pPr>
      <w:r>
        <w:drawing>
          <wp:inline distT="0" distB="0" distL="0" distR="0">
            <wp:extent cx="4572000" cy="1400175"/>
            <wp:effectExtent t="0" r="0" b="0" l="0"/>
            <wp:docPr id="1" name="image" descr="John the Ripper casse le hash récupéré et retrouve le mot de passe du compte, démontrant l'impact de l'absence de pré-authentification." title="Cassage du mot de passe (Joh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4572000" cy="1400175"/>
                    </a:xfrm>
                    <a:prstGeom prst="rect">
                      <a:avLst/>
                    </a:prstGeom>
                  </pic:spPr>
                </pic:pic>
              </a:graphicData>
            </a:graphic>
          </wp:inline>
        </w:drawing>
      </w:r>
    </w:p>
    <w:p>
      <w:pPr>
        <w:spacing w:after="20"/>
        <w:jc w:val="center"/>
      </w:pPr>
      <w:r>
        <w:rPr>
          <w:b/>
          <w:bCs/>
          <w:color w:val="1F4E79"/>
          <w:sz w:val="20"/>
          <w:szCs w:val="20"/>
        </w:rPr>
        <w:t xml:space="preserve">Cassage du mot de passe (John)</w:t>
      </w:r>
    </w:p>
    <w:p>
      <w:pPr>
        <w:spacing w:after="220"/>
        <w:jc w:val="center"/>
      </w:pPr>
      <w:r>
        <w:rPr>
          <w:i/>
          <w:iCs/>
          <w:color w:val="444444"/>
          <w:sz w:val="19"/>
          <w:szCs w:val="19"/>
        </w:rPr>
        <w:t xml:space="preserve">John the Ripper casse le hash récupéré et retrouve le mot de passe du compte, démontrant l'impact de l'absence de pré-authentification.</w:t>
      </w:r>
    </w:p>
    <w:p>
      <w:pPr>
        <w:pStyle w:val="Heading2"/>
      </w:pPr>
      <w:bookmarkStart w:name="h27" w:id="1026"/>
      <w:r>
        <w:t xml:space="preserve">Attaque n°4 : DHCP Rogue</w:t>
      </w:r>
      <w:bookmarkEnd w:id="1026"/>
    </w:p>
    <w:p>
      <w:pPr>
        <w:spacing w:after="160"/>
      </w:pPr>
      <w:r>
        <w:rPr>
          <w:b w:val="false"/>
          <w:bCs w:val="false"/>
          <w:i w:val="false"/>
          <w:iCs w:val="false"/>
        </w:rPr>
        <w:t xml:space="preserve">Un serveur DHCP malveillant a été déployé à l'aide de dnsmasq afin de distribuer de faux paramètres réseau aux postes clients. L'attaque a réussi et le poste de test a obtenu une adresse IP provenant du serveur frauduleux.</w:t>
      </w:r>
    </w:p>
    <w:p>
      <w:pPr>
        <w:keepNext/>
        <w:spacing w:after="40" w:before="120"/>
        <w:jc w:val="center"/>
      </w:pPr>
      <w:r>
        <w:drawing>
          <wp:inline distT="0" distB="0" distL="0" distR="0">
            <wp:extent cx="4572000" cy="819150"/>
            <wp:effectExtent t="0" r="0" b="0" l="0"/>
            <wp:docPr id="1" name="image" descr="Le fichier dnsmasq.conf configure un serveur DHCP pirate distribuant une plage d'adresses frauduleuse." title="Configuration du faux serveur DHC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4572000" cy="819150"/>
                    </a:xfrm>
                    <a:prstGeom prst="rect">
                      <a:avLst/>
                    </a:prstGeom>
                  </pic:spPr>
                </pic:pic>
              </a:graphicData>
            </a:graphic>
          </wp:inline>
        </w:drawing>
      </w:r>
    </w:p>
    <w:p>
      <w:pPr>
        <w:spacing w:after="20"/>
        <w:jc w:val="center"/>
      </w:pPr>
      <w:r>
        <w:rPr>
          <w:b/>
          <w:bCs/>
          <w:color w:val="1F4E79"/>
          <w:sz w:val="20"/>
          <w:szCs w:val="20"/>
        </w:rPr>
        <w:t xml:space="preserve">Configuration du faux serveur DHCP</w:t>
      </w:r>
    </w:p>
    <w:p>
      <w:pPr>
        <w:spacing w:after="220"/>
        <w:jc w:val="center"/>
      </w:pPr>
      <w:r>
        <w:rPr>
          <w:i/>
          <w:iCs/>
          <w:color w:val="444444"/>
          <w:sz w:val="19"/>
          <w:szCs w:val="19"/>
        </w:rPr>
        <w:t xml:space="preserve">Le fichier dnsmasq.conf configure un serveur DHCP pirate distribuant une plage d'adresses frauduleuse.</w:t>
      </w:r>
    </w:p>
    <w:p>
      <w:pPr>
        <w:spacing w:after="160"/>
      </w:pPr>
      <w:r>
        <w:rPr>
          <w:b w:val="false"/>
          <w:bCs w:val="false"/>
          <w:i w:val="false"/>
          <w:iCs w:val="false"/>
        </w:rPr>
        <w:t xml:space="preserve">Un serveur DHCP frauduleux a été configuré sur la machine Kali à l'aide de dnsmasq afin de distribuer de faux paramètres réseau aux postes clients.</w:t>
      </w:r>
    </w:p>
    <w:p>
      <w:pPr>
        <w:spacing w:after="160"/>
      </w:pPr>
      <w:r>
        <w:rPr>
          <w:b w:val="false"/>
          <w:bCs w:val="false"/>
          <w:i w:val="false"/>
          <w:iCs w:val="false"/>
        </w:rPr>
        <w:t xml:space="preserve">Une fois le service démarré, les requêtes DHCP émises par le poste client ont été interceptées par le serveur malveillant qui lui a attribué une adresse IP issue de la fausse plage configurée</w:t>
      </w:r>
    </w:p>
    <w:p>
      <w:pPr>
        <w:spacing w:after="160"/>
      </w:pPr>
      <w:r>
        <w:rPr>
          <w:b w:val="false"/>
          <w:bCs w:val="false"/>
          <w:i w:val="false"/>
          <w:iCs w:val="false"/>
        </w:rPr>
        <w:t xml:space="preserve">Le renouvellement du bail DHCP sur le poste victime confirme que la configuration réseau reçue provient désormais du serveur frauduleux.</w:t>
      </w:r>
    </w:p>
    <w:p>
      <w:pPr>
        <w:keepNext/>
        <w:spacing w:after="40" w:before="120"/>
        <w:jc w:val="center"/>
      </w:pPr>
      <w:r>
        <w:drawing>
          <wp:inline distT="0" distB="0" distL="0" distR="0">
            <wp:extent cx="4572000" cy="1543050"/>
            <wp:effectExtent t="0" r="0" b="0" l="0"/>
            <wp:docPr id="1" name="image" descr="Le faux serveur DHCP répond aux requêtes (DHCPOFFER) avec une configuration réseau malveillante." title="Lancement du DHCP pi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4572000" cy="1543050"/>
                    </a:xfrm>
                    <a:prstGeom prst="rect">
                      <a:avLst/>
                    </a:prstGeom>
                  </pic:spPr>
                </pic:pic>
              </a:graphicData>
            </a:graphic>
          </wp:inline>
        </w:drawing>
      </w:r>
    </w:p>
    <w:p>
      <w:pPr>
        <w:spacing w:after="20"/>
        <w:jc w:val="center"/>
      </w:pPr>
      <w:r>
        <w:rPr>
          <w:b/>
          <w:bCs/>
          <w:color w:val="1F4E79"/>
          <w:sz w:val="20"/>
          <w:szCs w:val="20"/>
        </w:rPr>
        <w:t xml:space="preserve">Lancement du DHCP pirate</w:t>
      </w:r>
    </w:p>
    <w:p>
      <w:pPr>
        <w:spacing w:after="220"/>
        <w:jc w:val="center"/>
      </w:pPr>
      <w:r>
        <w:rPr>
          <w:i/>
          <w:iCs/>
          <w:color w:val="444444"/>
          <w:sz w:val="19"/>
          <w:szCs w:val="19"/>
        </w:rPr>
        <w:t xml:space="preserve">Le faux serveur DHCP répond aux requêtes (DHCPOFFER) avec une configuration réseau malveillante.</w:t>
      </w:r>
    </w:p>
    <w:p>
      <w:pPr>
        <w:keepNext/>
        <w:spacing w:after="40" w:before="120"/>
        <w:jc w:val="center"/>
      </w:pPr>
      <w:r>
        <w:drawing>
          <wp:inline distT="0" distB="0" distL="0" distR="0">
            <wp:extent cx="4572000" cy="2152650"/>
            <wp:effectExtent t="0" r="0" b="0" l="0"/>
            <wp:docPr id="1" name="image" descr="Le poste client obtient une adresse IP issue du faux serveur, confirmant la réussite de l'attaque avant sécurisation." title="Client victime piégé par le DHCP pir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4572000" cy="2152650"/>
                    </a:xfrm>
                    <a:prstGeom prst="rect">
                      <a:avLst/>
                    </a:prstGeom>
                  </pic:spPr>
                </pic:pic>
              </a:graphicData>
            </a:graphic>
          </wp:inline>
        </w:drawing>
      </w:r>
    </w:p>
    <w:p>
      <w:pPr>
        <w:spacing w:after="20"/>
        <w:jc w:val="center"/>
      </w:pPr>
      <w:r>
        <w:rPr>
          <w:b/>
          <w:bCs/>
          <w:color w:val="1F4E79"/>
          <w:sz w:val="20"/>
          <w:szCs w:val="20"/>
        </w:rPr>
        <w:t xml:space="preserve">Client victime piégé par le DHCP pirate</w:t>
      </w:r>
    </w:p>
    <w:p>
      <w:pPr>
        <w:spacing w:after="220"/>
        <w:jc w:val="center"/>
      </w:pPr>
      <w:r>
        <w:rPr>
          <w:i/>
          <w:iCs/>
          <w:color w:val="444444"/>
          <w:sz w:val="19"/>
          <w:szCs w:val="19"/>
        </w:rPr>
        <w:t xml:space="preserve">Le poste client obtient une adresse IP issue du faux serveur, confirmant la réussite de l'attaque avant sécurisation.</w:t>
      </w:r>
    </w:p>
    <w:p>
      <w:pPr>
        <w:pStyle w:val="Heading2"/>
      </w:pPr>
      <w:bookmarkStart w:name="h28" w:id="1027"/>
      <w:r>
        <w:t xml:space="preserve">Attaque n°5 : MAC Flooding</w:t>
      </w:r>
      <w:bookmarkEnd w:id="1027"/>
    </w:p>
    <w:p>
      <w:pPr>
        <w:spacing w:after="160"/>
      </w:pPr>
      <w:r>
        <w:rPr>
          <w:b w:val="false"/>
          <w:bCs w:val="false"/>
          <w:i w:val="false"/>
          <w:iCs w:val="false"/>
        </w:rPr>
        <w:t xml:space="preserve">Une attaque de type MAC Flooding a été réalisée à l'aide de l'outil macof afin de saturer la table MAC du commutateur. L'équipement a enregistré plusieurs milliers d'adresses MAC frauduleuses en quelques secondes.</w:t>
      </w:r>
    </w:p>
    <w:p>
      <w:pPr>
        <w:spacing w:after="160"/>
      </w:pPr>
      <w:r>
        <w:rPr>
          <w:b w:val="false"/>
          <w:bCs w:val="false"/>
          <w:i w:val="false"/>
          <w:iCs w:val="false"/>
        </w:rPr>
        <w:t xml:space="preserve">Dans un premier temps, l'état de la table MAC du commutateur a été relevé afin d'obtenir une référence avant l'attaque.</w:t>
      </w:r>
    </w:p>
    <w:p>
      <w:pPr>
        <w:keepNext/>
        <w:spacing w:after="40" w:before="120"/>
        <w:jc w:val="center"/>
      </w:pPr>
      <w:r>
        <w:drawing>
          <wp:inline distT="0" distB="0" distL="0" distR="0">
            <wp:extent cx="3581400" cy="2124075"/>
            <wp:effectExtent t="0" r="0" b="0" l="0"/>
            <wp:docPr id="1" name="image" descr="L'état initial de la table d'adresses MAC du commutateur sert de référence (4 adresses)." title="Table MAC avant l'attaq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3581400" cy="2124075"/>
                    </a:xfrm>
                    <a:prstGeom prst="rect">
                      <a:avLst/>
                    </a:prstGeom>
                  </pic:spPr>
                </pic:pic>
              </a:graphicData>
            </a:graphic>
          </wp:inline>
        </w:drawing>
      </w:r>
    </w:p>
    <w:p>
      <w:pPr>
        <w:spacing w:after="20"/>
        <w:jc w:val="center"/>
      </w:pPr>
      <w:r>
        <w:rPr>
          <w:b/>
          <w:bCs/>
          <w:color w:val="1F4E79"/>
          <w:sz w:val="20"/>
          <w:szCs w:val="20"/>
        </w:rPr>
        <w:t xml:space="preserve">Table MAC avant l'attaque</w:t>
      </w:r>
    </w:p>
    <w:p>
      <w:pPr>
        <w:spacing w:after="220"/>
        <w:jc w:val="center"/>
      </w:pPr>
      <w:r>
        <w:rPr>
          <w:i/>
          <w:iCs/>
          <w:color w:val="444444"/>
          <w:sz w:val="19"/>
          <w:szCs w:val="19"/>
        </w:rPr>
        <w:t xml:space="preserve">L'état initial de la table d'adresses MAC du commutateur sert de référence (4 adresses).</w:t>
      </w:r>
    </w:p>
    <w:p>
      <w:pPr>
        <w:spacing w:after="160"/>
      </w:pPr>
      <w:r>
        <w:rPr>
          <w:b w:val="false"/>
          <w:bCs w:val="false"/>
          <w:i w:val="false"/>
          <w:iCs w:val="false"/>
        </w:rPr>
        <w:t xml:space="preserve">L'outil macof a ensuite été utilisé afin d'envoyer plusieurs milliers d'adresses MAC aléatoires vers le commutateur.</w:t>
      </w:r>
    </w:p>
    <w:p>
      <w:pPr>
        <w:keepNext/>
        <w:spacing w:after="40" w:before="120"/>
        <w:jc w:val="center"/>
      </w:pPr>
      <w:r>
        <w:drawing>
          <wp:inline distT="0" distB="0" distL="0" distR="0">
            <wp:extent cx="3238500" cy="885825"/>
            <wp:effectExtent t="0" r="0" b="0" l="0"/>
            <wp:docPr id="1" name="image" descr="L'outil macof génère des milliers d'adresses MAC aléatoires pour saturer la table du commutateur." title="Lancement du MAC Flooding (mac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3238500" cy="885825"/>
                    </a:xfrm>
                    <a:prstGeom prst="rect">
                      <a:avLst/>
                    </a:prstGeom>
                  </pic:spPr>
                </pic:pic>
              </a:graphicData>
            </a:graphic>
          </wp:inline>
        </w:drawing>
      </w:r>
    </w:p>
    <w:p>
      <w:pPr>
        <w:spacing w:after="20"/>
        <w:jc w:val="center"/>
      </w:pPr>
      <w:r>
        <w:rPr>
          <w:b/>
          <w:bCs/>
          <w:color w:val="1F4E79"/>
          <w:sz w:val="20"/>
          <w:szCs w:val="20"/>
        </w:rPr>
        <w:t xml:space="preserve">Lancement du MAC Flooding (macof)</w:t>
      </w:r>
    </w:p>
    <w:p>
      <w:pPr>
        <w:spacing w:after="220"/>
        <w:jc w:val="center"/>
      </w:pPr>
      <w:r>
        <w:rPr>
          <w:i/>
          <w:iCs/>
          <w:color w:val="444444"/>
          <w:sz w:val="19"/>
          <w:szCs w:val="19"/>
        </w:rPr>
        <w:t xml:space="preserve">L'outil macof génère des milliers d'adresses MAC aléatoires pour saturer la table du commutateur.</w:t>
      </w:r>
    </w:p>
    <w:p>
      <w:pPr>
        <w:spacing w:after="160"/>
      </w:pPr>
      <w:r>
        <w:rPr>
          <w:b w:val="false"/>
          <w:bCs w:val="false"/>
          <w:i w:val="false"/>
          <w:iCs w:val="false"/>
        </w:rPr>
        <w:t xml:space="preserve">Après quelques secondes, une nouvelle vérification de la table MAC a permis de constater l'apparition d'un très grand nombre d'adresses frauduleuses.</w:t>
      </w:r>
    </w:p>
    <w:p>
      <w:pPr>
        <w:keepNext/>
        <w:spacing w:after="40" w:before="120"/>
        <w:jc w:val="center"/>
      </w:pPr>
      <w:r>
        <w:drawing>
          <wp:inline distT="0" distB="0" distL="0" distR="0">
            <wp:extent cx="3800475" cy="2686050"/>
            <wp:effectExtent t="0" r="0" b="0" l="0"/>
            <wp:docPr id="1" name="image" descr="La table MAC explose (plus de 15 000 entrées), confirmant la réussite de l'attaque et le risque de basculement du switch en mode diffusion." title="Table MAC satur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3800475" cy="2686050"/>
                    </a:xfrm>
                    <a:prstGeom prst="rect">
                      <a:avLst/>
                    </a:prstGeom>
                  </pic:spPr>
                </pic:pic>
              </a:graphicData>
            </a:graphic>
          </wp:inline>
        </w:drawing>
      </w:r>
    </w:p>
    <w:p>
      <w:pPr>
        <w:spacing w:after="20"/>
        <w:jc w:val="center"/>
      </w:pPr>
      <w:r>
        <w:rPr>
          <w:b/>
          <w:bCs/>
          <w:color w:val="1F4E79"/>
          <w:sz w:val="20"/>
          <w:szCs w:val="20"/>
        </w:rPr>
        <w:t xml:space="preserve">Table MAC saturée</w:t>
      </w:r>
    </w:p>
    <w:p>
      <w:pPr>
        <w:spacing w:after="220"/>
        <w:jc w:val="center"/>
      </w:pPr>
      <w:r>
        <w:rPr>
          <w:i/>
          <w:iCs/>
          <w:color w:val="444444"/>
          <w:sz w:val="19"/>
          <w:szCs w:val="19"/>
        </w:rPr>
        <w:t xml:space="preserve">La table MAC explose (plus de 15 000 entrées), confirmant la réussite de l'attaque et le risque de basculement du switch en mode diffusion.</w:t>
      </w:r>
    </w:p>
    <w:p>
      <w:pPr>
        <w:pStyle w:val="Heading2"/>
      </w:pPr>
      <w:bookmarkStart w:name="h29" w:id="1028"/>
      <w:r>
        <w:t xml:space="preserve">Attaque n°6 : ARP Spoofing</w:t>
      </w:r>
      <w:bookmarkEnd w:id="1028"/>
    </w:p>
    <w:p>
      <w:pPr>
        <w:spacing w:after="160"/>
      </w:pPr>
      <w:r>
        <w:rPr>
          <w:b w:val="false"/>
          <w:bCs w:val="false"/>
          <w:i w:val="false"/>
          <w:iCs w:val="false"/>
        </w:rPr>
        <w:t xml:space="preserve">Une attaque de type Man-in-the-Middle a été réalisée à l'aide d'ARP Spoofing. Le trafic du poste victime a pu être redirigé vers la machine Kali, permettant l'interception des communications réseau.</w:t>
      </w:r>
    </w:p>
    <w:p>
      <w:pPr>
        <w:keepNext/>
        <w:spacing w:after="40" w:before="120"/>
        <w:jc w:val="center"/>
      </w:pPr>
      <w:r>
        <w:drawing>
          <wp:inline distT="0" distB="0" distL="0" distR="0">
            <wp:extent cx="4143375" cy="1028700"/>
            <wp:effectExtent t="0" r="0" b="0" l="0"/>
            <wp:docPr id="1" name="image" descr="L'attaquant active le routage IP afin de relayer le trafic intercepté lors de l'attaque Man-in-the-Middle." title="Activation du routage pour l'ARP Spoof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4143375" cy="1028700"/>
                    </a:xfrm>
                    <a:prstGeom prst="rect">
                      <a:avLst/>
                    </a:prstGeom>
                  </pic:spPr>
                </pic:pic>
              </a:graphicData>
            </a:graphic>
          </wp:inline>
        </w:drawing>
      </w:r>
    </w:p>
    <w:p>
      <w:pPr>
        <w:spacing w:after="20"/>
        <w:jc w:val="center"/>
      </w:pPr>
      <w:r>
        <w:rPr>
          <w:b/>
          <w:bCs/>
          <w:color w:val="1F4E79"/>
          <w:sz w:val="20"/>
          <w:szCs w:val="20"/>
        </w:rPr>
        <w:t xml:space="preserve">Activation du routage pour l'ARP Spoofing</w:t>
      </w:r>
    </w:p>
    <w:p>
      <w:pPr>
        <w:spacing w:after="220"/>
        <w:jc w:val="center"/>
      </w:pPr>
      <w:r>
        <w:rPr>
          <w:i/>
          <w:iCs/>
          <w:color w:val="444444"/>
          <w:sz w:val="19"/>
          <w:szCs w:val="19"/>
        </w:rPr>
        <w:t xml:space="preserve">L'attaquant active le routage IP afin de relayer le trafic intercepté lors de l'attaque Man-in-the-Middle.</w:t>
      </w:r>
    </w:p>
    <w:p>
      <w:pPr>
        <w:spacing w:after="160"/>
      </w:pPr>
      <w:r>
        <w:rPr>
          <w:b w:val="false"/>
          <w:bCs w:val="false"/>
          <w:i w:val="false"/>
          <w:iCs w:val="false"/>
        </w:rPr>
        <w:t xml:space="preserve">Après avoir activé le routage IP sur la machine attaquante, l'outil arpspoof a été utilisé afin d'usurper les adresses MAC de la passerelle et de la victime. Cette technique permet à l'attaquant de se positionner entre les deux équipements</w:t>
      </w:r>
    </w:p>
    <w:p>
      <w:pPr>
        <w:keepNext/>
        <w:spacing w:after="40" w:before="120"/>
        <w:jc w:val="center"/>
      </w:pPr>
      <w:r>
        <w:drawing>
          <wp:inline distT="0" distB="0" distL="0" distR="0">
            <wp:extent cx="4572000" cy="590550"/>
            <wp:effectExtent t="0" r="0" b="0" l="0"/>
            <wp:docPr id="1" name="image" descr="L'outil arpspoof usurpe les adresses MAC de la passerelle et de la victime pour se placer au milieu des communications." title="Usurpation ARP (arpspoo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4572000" cy="590550"/>
                    </a:xfrm>
                    <a:prstGeom prst="rect">
                      <a:avLst/>
                    </a:prstGeom>
                  </pic:spPr>
                </pic:pic>
              </a:graphicData>
            </a:graphic>
          </wp:inline>
        </w:drawing>
      </w:r>
    </w:p>
    <w:p>
      <w:pPr>
        <w:spacing w:after="20"/>
        <w:jc w:val="center"/>
      </w:pPr>
      <w:r>
        <w:rPr>
          <w:b/>
          <w:bCs/>
          <w:color w:val="1F4E79"/>
          <w:sz w:val="20"/>
          <w:szCs w:val="20"/>
        </w:rPr>
        <w:t xml:space="preserve">Usurpation ARP (arpspoof)</w:t>
      </w:r>
    </w:p>
    <w:p>
      <w:pPr>
        <w:spacing w:after="220"/>
        <w:jc w:val="center"/>
      </w:pPr>
      <w:r>
        <w:rPr>
          <w:i/>
          <w:iCs/>
          <w:color w:val="444444"/>
          <w:sz w:val="19"/>
          <w:szCs w:val="19"/>
        </w:rPr>
        <w:t xml:space="preserve">L'outil arpspoof usurpe les adresses MAC de la passerelle et de la victime pour se placer au milieu des communications.</w:t>
      </w:r>
    </w:p>
    <w:p>
      <w:pPr>
        <w:keepNext/>
        <w:spacing w:after="40" w:before="120"/>
        <w:jc w:val="center"/>
      </w:pPr>
      <w:r>
        <w:drawing>
          <wp:inline distT="0" distB="0" distL="0" distR="0">
            <wp:extent cx="4572000" cy="457200"/>
            <wp:effectExtent t="0" r="0" b="0" l="0"/>
            <wp:docPr id="1" name="image" descr="Le trafic de la victime transite désormais par la machine attaquante." title="Interception du tra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4572000" cy="457200"/>
                    </a:xfrm>
                    <a:prstGeom prst="rect">
                      <a:avLst/>
                    </a:prstGeom>
                  </pic:spPr>
                </pic:pic>
              </a:graphicData>
            </a:graphic>
          </wp:inline>
        </w:drawing>
      </w:r>
    </w:p>
    <w:p>
      <w:pPr>
        <w:spacing w:after="20"/>
        <w:jc w:val="center"/>
      </w:pPr>
      <w:r>
        <w:rPr>
          <w:b/>
          <w:bCs/>
          <w:color w:val="1F4E79"/>
          <w:sz w:val="20"/>
          <w:szCs w:val="20"/>
        </w:rPr>
        <w:t xml:space="preserve">Interception du trafic</w:t>
      </w:r>
    </w:p>
    <w:p>
      <w:pPr>
        <w:spacing w:after="220"/>
        <w:jc w:val="center"/>
      </w:pPr>
      <w:r>
        <w:rPr>
          <w:i/>
          <w:iCs/>
          <w:color w:val="444444"/>
          <w:sz w:val="19"/>
          <w:szCs w:val="19"/>
        </w:rPr>
        <w:t xml:space="preserve">Le trafic de la victime transite désormais par la machine attaquante.</w:t>
      </w:r>
    </w:p>
    <w:p>
      <w:pPr>
        <w:spacing w:after="160"/>
      </w:pPr>
      <w:r>
        <w:rPr>
          <w:b w:val="false"/>
          <w:bCs w:val="false"/>
          <w:i w:val="false"/>
          <w:iCs w:val="false"/>
        </w:rPr>
        <w:t xml:space="preserve">Une fois l'attaque en place, le trafic réseau a été observé à l'aide de tcpdump afin de vérifier que les communications transitaient bien par la machine Kali.</w:t>
      </w:r>
    </w:p>
    <w:p>
      <w:pPr>
        <w:keepNext/>
        <w:spacing w:after="40" w:before="120"/>
        <w:jc w:val="center"/>
      </w:pPr>
      <w:r>
        <w:drawing>
          <wp:inline distT="0" distB="0" distL="0" distR="0">
            <wp:extent cx="4572000" cy="1247775"/>
            <wp:effectExtent t="0" r="0" b="0" l="0"/>
            <wp:docPr id="1" name="image" descr="tcpdump confirme que les paquets de la victime passent bien par la machine Kali, validant l'attaque MitM avant sécurisation." title="Capture du trafic redirigé (tcpdu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4572000" cy="1247775"/>
                    </a:xfrm>
                    <a:prstGeom prst="rect">
                      <a:avLst/>
                    </a:prstGeom>
                  </pic:spPr>
                </pic:pic>
              </a:graphicData>
            </a:graphic>
          </wp:inline>
        </w:drawing>
      </w:r>
    </w:p>
    <w:p>
      <w:pPr>
        <w:spacing w:after="20"/>
        <w:jc w:val="center"/>
      </w:pPr>
      <w:r>
        <w:rPr>
          <w:b/>
          <w:bCs/>
          <w:color w:val="1F4E79"/>
          <w:sz w:val="20"/>
          <w:szCs w:val="20"/>
        </w:rPr>
        <w:t xml:space="preserve">Capture du trafic redirigé (tcpdump)</w:t>
      </w:r>
    </w:p>
    <w:p>
      <w:pPr>
        <w:spacing w:after="220"/>
        <w:jc w:val="center"/>
      </w:pPr>
      <w:r>
        <w:rPr>
          <w:i/>
          <w:iCs/>
          <w:color w:val="444444"/>
          <w:sz w:val="19"/>
          <w:szCs w:val="19"/>
        </w:rPr>
        <w:t xml:space="preserve">tcpdump confirme que les paquets de la victime passent bien par la machine Kali, validant l'attaque MitM avant sécurisation.</w:t>
      </w:r>
    </w:p>
    <w:p>
      <w:pPr>
        <w:keepNext/>
        <w:spacing w:after="40" w:before="120"/>
        <w:jc w:val="center"/>
      </w:pPr>
      <w:r>
        <w:drawing>
          <wp:inline distT="0" distB="0" distL="0" distR="0">
            <wp:extent cx="4572000" cy="1447800"/>
            <wp:effectExtent t="0" r="0" b="0" l="0"/>
            <wp:docPr id="1" name="image" descr="La commande show ip arp inspection montre l'état du mécanisme de protection ARP sur le VLAN 10." title="État de l'ARP Inspe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4572000" cy="1447800"/>
                    </a:xfrm>
                    <a:prstGeom prst="rect">
                      <a:avLst/>
                    </a:prstGeom>
                  </pic:spPr>
                </pic:pic>
              </a:graphicData>
            </a:graphic>
          </wp:inline>
        </w:drawing>
      </w:r>
    </w:p>
    <w:p>
      <w:pPr>
        <w:spacing w:after="20"/>
        <w:jc w:val="center"/>
      </w:pPr>
      <w:r>
        <w:rPr>
          <w:b/>
          <w:bCs/>
          <w:color w:val="1F4E79"/>
          <w:sz w:val="20"/>
          <w:szCs w:val="20"/>
        </w:rPr>
        <w:t xml:space="preserve">État de l'ARP Inspection</w:t>
      </w:r>
    </w:p>
    <w:p>
      <w:pPr>
        <w:spacing w:after="220"/>
        <w:jc w:val="center"/>
      </w:pPr>
      <w:r>
        <w:rPr>
          <w:i/>
          <w:iCs/>
          <w:color w:val="444444"/>
          <w:sz w:val="19"/>
          <w:szCs w:val="19"/>
        </w:rPr>
        <w:t xml:space="preserve">La commande show ip arp inspection montre l'état du mécanisme de protection ARP sur le VLAN 10.</w:t>
      </w:r>
    </w:p>
    <w:p>
      <w:pPr>
        <w:pStyle w:val="Heading2"/>
      </w:pPr>
      <w:bookmarkStart w:name="h30" w:id="1029"/>
      <w:r>
        <w:t xml:space="preserve">Attaque n°7 : Scan Nmap des services Linux</w:t>
      </w:r>
      <w:bookmarkEnd w:id="1029"/>
    </w:p>
    <w:p>
      <w:pPr>
        <w:spacing w:after="160"/>
      </w:pPr>
      <w:r>
        <w:rPr>
          <w:b w:val="false"/>
          <w:bCs w:val="false"/>
          <w:i w:val="false"/>
          <w:iCs w:val="false"/>
        </w:rPr>
        <w:t xml:space="preserve">Afin d'identifier les services exposés sur le serveur Linux, un scan Nmap a été réalisé depuis la machine Kali. Cette analyse permet de détecter les ports ouverts ainsi que les versions des services accessibles depuis le réseau.</w:t>
      </w:r>
    </w:p>
    <w:p>
      <w:pPr>
        <w:keepNext/>
        <w:spacing w:after="40" w:before="120"/>
        <w:jc w:val="center"/>
      </w:pPr>
      <w:r>
        <w:drawing>
          <wp:inline distT="0" distB="0" distL="0" distR="0">
            <wp:extent cx="4572000" cy="1952625"/>
            <wp:effectExtent t="0" r="0" b="0" l="0"/>
            <wp:docPr id="1" name="image" descr="Le scan révèle plusieurs services exposés (FTP, SMTP, POP3, IMAP, HTTPS, SSH…), dont certains inutiles susceptibles d'être exploités." title="Scan Nmap des services Linu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4572000" cy="1952625"/>
                    </a:xfrm>
                    <a:prstGeom prst="rect">
                      <a:avLst/>
                    </a:prstGeom>
                  </pic:spPr>
                </pic:pic>
              </a:graphicData>
            </a:graphic>
          </wp:inline>
        </w:drawing>
      </w:r>
    </w:p>
    <w:p>
      <w:pPr>
        <w:spacing w:after="20"/>
        <w:jc w:val="center"/>
      </w:pPr>
      <w:r>
        <w:rPr>
          <w:b/>
          <w:bCs/>
          <w:color w:val="1F4E79"/>
          <w:sz w:val="20"/>
          <w:szCs w:val="20"/>
        </w:rPr>
        <w:t xml:space="preserve">Scan Nmap des services Linux</w:t>
      </w:r>
    </w:p>
    <w:p>
      <w:pPr>
        <w:spacing w:after="220"/>
        <w:jc w:val="center"/>
      </w:pPr>
      <w:r>
        <w:rPr>
          <w:i/>
          <w:iCs/>
          <w:color w:val="444444"/>
          <w:sz w:val="19"/>
          <w:szCs w:val="19"/>
        </w:rPr>
        <w:t xml:space="preserve">Le scan révèle plusieurs services exposés (FTP, SMTP, POP3, IMAP, HTTPS, SSH…), dont certains inutiles susceptibles d'être exploités.</w:t>
      </w:r>
    </w:p>
    <w:p>
      <w:pPr>
        <w:spacing w:after="160"/>
      </w:pPr>
      <w:r>
        <w:rPr>
          <w:b w:val="false"/>
          <w:bCs w:val="false"/>
          <w:i w:val="false"/>
          <w:iCs w:val="false"/>
        </w:rPr>
        <w:t xml:space="preserve">Le scan a révélé la présence de plusieurs services accessibles, notamment HTTP sur le port 80, SMTP sur le port 25 ainsi que différentes informations de version susceptibles d'être exploitées lors d'une phase de reconnaissance.</w:t>
      </w:r>
    </w:p>
    <w:p>
      <w:pPr>
        <w:keepNext/>
        <w:spacing w:after="40" w:before="120"/>
        <w:jc w:val="center"/>
      </w:pPr>
      <w:r>
        <w:drawing>
          <wp:inline distT="0" distB="0" distL="0" distR="0">
            <wp:extent cx="4572000" cy="2457450"/>
            <wp:effectExtent t="0" r="0" b="0" l="0"/>
            <wp:docPr id="1" name="image" descr="Le scan complet des ports confirme les services ouverts, y compris l'agent Zabbix (10050)." title="Scan Nmap de tous les 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4572000" cy="2457450"/>
                    </a:xfrm>
                    <a:prstGeom prst="rect">
                      <a:avLst/>
                    </a:prstGeom>
                  </pic:spPr>
                </pic:pic>
              </a:graphicData>
            </a:graphic>
          </wp:inline>
        </w:drawing>
      </w:r>
    </w:p>
    <w:p>
      <w:pPr>
        <w:spacing w:after="20"/>
        <w:jc w:val="center"/>
      </w:pPr>
      <w:r>
        <w:rPr>
          <w:b/>
          <w:bCs/>
          <w:color w:val="1F4E79"/>
          <w:sz w:val="20"/>
          <w:szCs w:val="20"/>
        </w:rPr>
        <w:t xml:space="preserve">Scan Nmap de tous les ports</w:t>
      </w:r>
    </w:p>
    <w:p>
      <w:pPr>
        <w:spacing w:after="220"/>
        <w:jc w:val="center"/>
      </w:pPr>
      <w:r>
        <w:rPr>
          <w:i/>
          <w:iCs/>
          <w:color w:val="444444"/>
          <w:sz w:val="19"/>
          <w:szCs w:val="19"/>
        </w:rPr>
        <w:t xml:space="preserve">Le scan complet des ports confirme les services ouverts, y compris l'agent Zabbix (10050).</w:t>
      </w:r>
    </w:p>
    <w:p>
      <w:pPr>
        <w:pStyle w:val="Heading2"/>
      </w:pPr>
      <w:bookmarkStart w:name="h31" w:id="1030"/>
      <w:r>
        <w:t xml:space="preserve">Attaque n°8 : Vérification des protections SSH</w:t>
      </w:r>
      <w:bookmarkEnd w:id="1030"/>
    </w:p>
    <w:p>
      <w:pPr>
        <w:spacing w:after="160"/>
      </w:pPr>
      <w:r>
        <w:rPr>
          <w:b w:val="false"/>
          <w:bCs w:val="false"/>
          <w:i w:val="false"/>
          <w:iCs w:val="false"/>
        </w:rPr>
        <w:t xml:space="preserve">Une tentative de brute force SSH a été réalisée à l'aide de l'outil Hydra et de la liste de mots de passe rockyou.txt. L'objectif était de vérifier si un attaquant pouvait compromettre un compte utilisateur par force brute.</w:t>
      </w:r>
    </w:p>
    <w:p>
      <w:pPr>
        <w:keepNext/>
        <w:spacing w:after="40" w:before="120"/>
        <w:jc w:val="center"/>
      </w:pPr>
      <w:r>
        <w:drawing>
          <wp:inline distT="0" distB="0" distL="0" distR="0">
            <wp:extent cx="4572000" cy="2295525"/>
            <wp:effectExtent t="0" r="0" b="0" l="0"/>
            <wp:docPr id="1" name="image" descr="La tentative de brute force échoue : le serveur n'accepte pas l'authentification par mot de passe, rendant l'attaque inopérante." title="Brute force SSH (Hyd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4572000" cy="2295525"/>
                    </a:xfrm>
                    <a:prstGeom prst="rect">
                      <a:avLst/>
                    </a:prstGeom>
                  </pic:spPr>
                </pic:pic>
              </a:graphicData>
            </a:graphic>
          </wp:inline>
        </w:drawing>
      </w:r>
    </w:p>
    <w:p>
      <w:pPr>
        <w:spacing w:after="20"/>
        <w:jc w:val="center"/>
      </w:pPr>
      <w:r>
        <w:rPr>
          <w:b/>
          <w:bCs/>
          <w:color w:val="1F4E79"/>
          <w:sz w:val="20"/>
          <w:szCs w:val="20"/>
        </w:rPr>
        <w:t xml:space="preserve">Brute force SSH (Hydra)</w:t>
      </w:r>
    </w:p>
    <w:p>
      <w:pPr>
        <w:spacing w:after="220"/>
        <w:jc w:val="center"/>
      </w:pPr>
      <w:r>
        <w:rPr>
          <w:i/>
          <w:iCs/>
          <w:color w:val="444444"/>
          <w:sz w:val="19"/>
          <w:szCs w:val="19"/>
        </w:rPr>
        <w:t xml:space="preserve">La tentative de brute force échoue : le serveur n'accepte pas l'authentification par mot de passe, rendant l'attaque inopérante.</w:t>
      </w:r>
    </w:p>
    <w:p>
      <w:pPr>
        <w:spacing w:after="160"/>
      </w:pPr>
      <w:r>
        <w:rPr>
          <w:b w:val="false"/>
          <w:bCs w:val="false"/>
          <w:i w:val="false"/>
          <w:iCs w:val="false"/>
        </w:rPr>
        <w:t xml:space="preserve">[ERROR] target ssh://172.16.4.1:22/ does not support password authentication</w:t>
      </w:r>
    </w:p>
    <w:p>
      <w:pPr>
        <w:spacing w:after="160"/>
      </w:pPr>
      <w:r>
        <w:rPr>
          <w:b w:val="false"/>
          <w:bCs w:val="false"/>
          <w:i w:val="false"/>
          <w:iCs w:val="false"/>
        </w:rPr>
        <w:t xml:space="preserve">Le bruteforce SSH a échoué grace à l'auth par mot de passe. La sécurisation fonctionne</w:t>
      </w:r>
    </w:p>
    <w:p>
      <w:pPr>
        <w:spacing w:after="160"/>
      </w:pPr>
      <w:r>
        <w:rPr>
          <w:b w:val="false"/>
          <w:bCs w:val="false"/>
          <w:i w:val="false"/>
          <w:iCs w:val="false"/>
        </w:rPr>
        <w:t xml:space="preserve">La tentative a échoué immédiatement car le serveur SSH n'accepte plus l'authentification par mot de passe. Seule l'authentification par clé est autorisée.</w:t>
      </w:r>
    </w:p>
    <w:p>
      <w:pPr>
        <w:spacing w:after="160"/>
      </w:pPr>
      <w:r>
        <w:rPr>
          <w:b w:val="false"/>
          <w:bCs w:val="false"/>
          <w:i w:val="false"/>
          <w:iCs w:val="false"/>
        </w:rPr>
        <w:t xml:space="preserve">Cette protection empêche efficacement les attaques de type brute force visant les comptes SSH.</w:t>
      </w:r>
    </w:p>
    <w:p>
      <w:pPr>
        <w:pStyle w:val="Heading2"/>
      </w:pPr>
      <w:bookmarkStart w:name="h32" w:id="1031"/>
      <w:r>
        <w:t xml:space="preserve">Attaque n°9 : Vérification des protections FTP</w:t>
      </w:r>
      <w:bookmarkEnd w:id="1031"/>
    </w:p>
    <w:p>
      <w:pPr>
        <w:spacing w:after="160"/>
      </w:pPr>
      <w:r>
        <w:rPr>
          <w:b w:val="false"/>
          <w:bCs w:val="false"/>
          <w:i w:val="false"/>
          <w:iCs w:val="false"/>
        </w:rPr>
        <w:t xml:space="preserve">Une attaque par force brute a également été menée contre le service FTP afin de vérifier la résistance du serveur face aux tentatives d'authentification automatisées.</w:t>
      </w:r>
    </w:p>
    <w:p>
      <w:pPr>
        <w:spacing w:after="160"/>
      </w:pPr>
      <w:r>
        <w:rPr>
          <w:b w:val="false"/>
          <w:bCs w:val="false"/>
          <w:i w:val="false"/>
          <w:iCs w:val="false"/>
        </w:rPr>
        <w:t xml:space="preserve">Les essais ont échoué car le protocole FTP classique a été désactivé au profit du protocole sécurisé FTPS.</w:t>
      </w:r>
    </w:p>
    <w:p>
      <w:pPr>
        <w:keepNext/>
        <w:spacing w:after="40" w:before="120"/>
        <w:jc w:val="center"/>
      </w:pPr>
      <w:r>
        <w:drawing>
          <wp:inline distT="0" distB="0" distL="0" distR="0">
            <wp:extent cx="4572000" cy="990600"/>
            <wp:effectExtent t="0" r="0" b="0" l="0"/>
            <wp:docPr id="1" name="image" descr="La tentative de brute force FTP ne trouve aucun mot de passe valide, le FTP en clair étant désactivé au profit du FTPS." title="Brute force FTP (Hyd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4572000" cy="990600"/>
                    </a:xfrm>
                    <a:prstGeom prst="rect">
                      <a:avLst/>
                    </a:prstGeom>
                  </pic:spPr>
                </pic:pic>
              </a:graphicData>
            </a:graphic>
          </wp:inline>
        </w:drawing>
      </w:r>
    </w:p>
    <w:p>
      <w:pPr>
        <w:spacing w:after="20"/>
        <w:jc w:val="center"/>
      </w:pPr>
      <w:r>
        <w:rPr>
          <w:b/>
          <w:bCs/>
          <w:color w:val="1F4E79"/>
          <w:sz w:val="20"/>
          <w:szCs w:val="20"/>
        </w:rPr>
        <w:t xml:space="preserve">Brute force FTP (Hydra)</w:t>
      </w:r>
    </w:p>
    <w:p>
      <w:pPr>
        <w:spacing w:after="220"/>
        <w:jc w:val="center"/>
      </w:pPr>
      <w:r>
        <w:rPr>
          <w:i/>
          <w:iCs/>
          <w:color w:val="444444"/>
          <w:sz w:val="19"/>
          <w:szCs w:val="19"/>
        </w:rPr>
        <w:t xml:space="preserve">La tentative de brute force FTP ne trouve aucun mot de passe valide, le FTP en clair étant désactivé au profit du FTPS.</w:t>
      </w:r>
    </w:p>
    <w:p>
      <w:pPr>
        <w:spacing w:after="160"/>
      </w:pPr>
      <w:r>
        <w:rPr>
          <w:b w:val="false"/>
          <w:bCs w:val="false"/>
          <w:i w:val="false"/>
          <w:iCs w:val="false"/>
        </w:rPr>
        <w:t xml:space="preserve">L'absence de service FTP non chiffré empêche l'exploitation de cette attaque.</w:t>
      </w:r>
    </w:p>
    <w:p>
      <w:pPr>
        <w:pStyle w:val="Heading2"/>
      </w:pPr>
      <w:bookmarkStart w:name="h33" w:id="1032"/>
      <w:r>
        <w:t xml:space="preserve">Attaque n°10 : Vérification de l'accès root SSH</w:t>
      </w:r>
      <w:bookmarkEnd w:id="1032"/>
    </w:p>
    <w:p>
      <w:pPr>
        <w:spacing w:after="160"/>
      </w:pPr>
      <w:r>
        <w:rPr>
          <w:b w:val="false"/>
          <w:bCs w:val="false"/>
          <w:i w:val="false"/>
          <w:iCs w:val="false"/>
        </w:rPr>
        <w:t xml:space="preserve">Une tentative de connexion directe au compte administrateur root a été effectuée depuis la machine Kali afin de vérifier l'application des mesures de durcissement SSH.</w:t>
      </w:r>
    </w:p>
    <w:p>
      <w:pPr>
        <w:spacing w:after="160"/>
      </w:pPr>
      <w:r>
        <w:rPr>
          <w:b w:val="false"/>
          <w:bCs w:val="false"/>
          <w:i w:val="false"/>
          <w:iCs w:val="false"/>
        </w:rPr>
        <w:t xml:space="preserve">Le serveur a refusé la connexion conformément à la directive « PermitRootLogin no » configurée dans le fichier sshd_config.</w:t>
      </w:r>
    </w:p>
    <w:p>
      <w:pPr>
        <w:keepNext/>
        <w:spacing w:after="40" w:before="120"/>
        <w:jc w:val="center"/>
      </w:pPr>
      <w:r>
        <w:drawing>
          <wp:inline distT="0" distB="0" distL="0" distR="0">
            <wp:extent cx="4572000" cy="371475"/>
            <wp:effectExtent t="0" r="0" b="0" l="0"/>
            <wp:docPr id="1" name="image" descr="La connexion directe au compte root est refusée (port 22 fermé / PermitRootLogin no), bloquant l'accès au compte le plus privilégié." title="Tentative de connexion root S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4572000" cy="371475"/>
                    </a:xfrm>
                    <a:prstGeom prst="rect">
                      <a:avLst/>
                    </a:prstGeom>
                  </pic:spPr>
                </pic:pic>
              </a:graphicData>
            </a:graphic>
          </wp:inline>
        </w:drawing>
      </w:r>
    </w:p>
    <w:p>
      <w:pPr>
        <w:spacing w:after="20"/>
        <w:jc w:val="center"/>
      </w:pPr>
      <w:r>
        <w:rPr>
          <w:b/>
          <w:bCs/>
          <w:color w:val="1F4E79"/>
          <w:sz w:val="20"/>
          <w:szCs w:val="20"/>
        </w:rPr>
        <w:t xml:space="preserve">Tentative de connexion root SSH</w:t>
      </w:r>
    </w:p>
    <w:p>
      <w:pPr>
        <w:spacing w:after="220"/>
        <w:jc w:val="center"/>
      </w:pPr>
      <w:r>
        <w:rPr>
          <w:i/>
          <w:iCs/>
          <w:color w:val="444444"/>
          <w:sz w:val="19"/>
          <w:szCs w:val="19"/>
        </w:rPr>
        <w:t xml:space="preserve">La connexion directe au compte root est refusée (port 22 fermé / PermitRootLogin no), bloquant l'accès au compte le plus privilégié.</w:t>
      </w:r>
    </w:p>
    <w:p>
      <w:pPr>
        <w:spacing w:after="160"/>
      </w:pPr>
      <w:r>
        <w:rPr>
          <w:b w:val="false"/>
          <w:bCs w:val="false"/>
          <w:i w:val="false"/>
          <w:iCs w:val="false"/>
        </w:rPr>
        <w:t xml:space="preserve">Cette mesure réduit fortement les risques de compromission du compte administrateur principal.</w:t>
      </w:r>
    </w:p>
    <w:p>
      <w:pPr>
        <w:pStyle w:val="Heading2"/>
      </w:pPr>
      <w:bookmarkStart w:name="h34" w:id="1033"/>
      <w:r>
        <w:t xml:space="preserve">Attaque n°11 : Vérification du chiffrement des communications</w:t>
      </w:r>
      <w:bookmarkEnd w:id="1033"/>
    </w:p>
    <w:p>
      <w:pPr>
        <w:spacing w:after="160"/>
      </w:pPr>
      <w:r>
        <w:rPr>
          <w:b w:val="false"/>
          <w:bCs w:val="false"/>
          <w:i w:val="false"/>
          <w:iCs w:val="false"/>
        </w:rPr>
        <w:t xml:space="preserve">Une analyse réseau a été réalisée à l'aide de Wireshark afin de vérifier que les communications entre les clients et le serveur étaient correctement chiffrées.</w:t>
      </w:r>
    </w:p>
    <w:p>
      <w:pPr>
        <w:spacing w:after="160"/>
      </w:pPr>
      <w:r>
        <w:rPr>
          <w:b w:val="false"/>
          <w:bCs w:val="false"/>
          <w:i w:val="false"/>
          <w:iCs w:val="false"/>
        </w:rPr>
        <w:t xml:space="preserve">Les tests réalisés sur FTP montrent que le serveur refuse systématiquement les connexions non chiffrées grâce à force_local_logins_ssl=YES dans notre config vsftpd</w:t>
      </w:r>
    </w:p>
    <w:p>
      <w:pPr>
        <w:keepNext/>
        <w:spacing w:after="40" w:before="120"/>
        <w:jc w:val="center"/>
      </w:pPr>
      <w:r>
        <w:drawing>
          <wp:inline distT="0" distB="0" distL="0" distR="0">
            <wp:extent cx="4572000" cy="485775"/>
            <wp:effectExtent t="0" r="0" b="0" l="0"/>
            <wp:docPr id="1" name="image" descr="La capture montre que le serveur impose le chiffrement (réponse 530), confirmant le refus des sessions FTP en clair." title="Analyse FTP avec Wiresh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4572000" cy="485775"/>
                    </a:xfrm>
                    <a:prstGeom prst="rect">
                      <a:avLst/>
                    </a:prstGeom>
                  </pic:spPr>
                </pic:pic>
              </a:graphicData>
            </a:graphic>
          </wp:inline>
        </w:drawing>
      </w:r>
    </w:p>
    <w:p>
      <w:pPr>
        <w:spacing w:after="20"/>
        <w:jc w:val="center"/>
      </w:pPr>
      <w:r>
        <w:rPr>
          <w:b/>
          <w:bCs/>
          <w:color w:val="1F4E79"/>
          <w:sz w:val="20"/>
          <w:szCs w:val="20"/>
        </w:rPr>
        <w:t xml:space="preserve">Analyse FTP avec Wireshark</w:t>
      </w:r>
    </w:p>
    <w:p>
      <w:pPr>
        <w:spacing w:after="220"/>
        <w:jc w:val="center"/>
      </w:pPr>
      <w:r>
        <w:rPr>
          <w:i/>
          <w:iCs/>
          <w:color w:val="444444"/>
          <w:sz w:val="19"/>
          <w:szCs w:val="19"/>
        </w:rPr>
        <w:t xml:space="preserve">La capture montre que le serveur impose le chiffrement (réponse 530), confirmant le refus des sessions FTP en clair.</w:t>
      </w:r>
    </w:p>
    <w:p>
      <w:pPr>
        <w:spacing w:after="160"/>
      </w:pPr>
      <w:r>
        <w:rPr>
          <w:b w:val="false"/>
          <w:bCs w:val="false"/>
          <w:i w:val="false"/>
          <w:iCs w:val="false"/>
        </w:rPr>
        <w:t xml:space="preserve">Des tests HTTPS ont ensuite été effectués à l'aide de curl et Wireshark afin de vérifier la présence du protocole TLS lors de l'établissement de la connexion.</w:t>
      </w:r>
    </w:p>
    <w:p>
      <w:pPr>
        <w:spacing w:after="160"/>
      </w:pPr>
      <w:r>
        <w:rPr>
          <w:b w:val="false"/>
          <w:bCs w:val="false"/>
          <w:i w:val="false"/>
          <w:iCs w:val="false"/>
        </w:rPr>
        <w:t xml:space="preserve">Les échanges observés dans Wireshark confirment l'utilisation du protocole TLS, garantissant la confidentialité des données échangées entre les clients et le serveur.</w:t>
      </w:r>
    </w:p>
    <w:p>
      <w:pPr>
        <w:keepNext/>
        <w:spacing w:after="40" w:before="120"/>
        <w:jc w:val="center"/>
      </w:pPr>
      <w:r>
        <w:drawing>
          <wp:inline distT="0" distB="0" distL="0" distR="0">
            <wp:extent cx="4572000" cy="352425"/>
            <wp:effectExtent t="0" r="0" b="0" l="0"/>
            <wp:docPr id="1" name="image" descr="La requête curl en HTTP échoue (port 80 inaccessible), confirmant que seul le HTTPS est disponible." title="Vérification de la fermeture du HT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4572000" cy="352425"/>
                    </a:xfrm>
                    <a:prstGeom prst="rect">
                      <a:avLst/>
                    </a:prstGeom>
                  </pic:spPr>
                </pic:pic>
              </a:graphicData>
            </a:graphic>
          </wp:inline>
        </w:drawing>
      </w:r>
    </w:p>
    <w:p>
      <w:pPr>
        <w:spacing w:after="20"/>
        <w:jc w:val="center"/>
      </w:pPr>
      <w:r>
        <w:rPr>
          <w:b/>
          <w:bCs/>
          <w:color w:val="1F4E79"/>
          <w:sz w:val="20"/>
          <w:szCs w:val="20"/>
        </w:rPr>
        <w:t xml:space="preserve">Vérification de la fermeture du HTTP</w:t>
      </w:r>
    </w:p>
    <w:p>
      <w:pPr>
        <w:spacing w:after="220"/>
        <w:jc w:val="center"/>
      </w:pPr>
      <w:r>
        <w:rPr>
          <w:i/>
          <w:iCs/>
          <w:color w:val="444444"/>
          <w:sz w:val="19"/>
          <w:szCs w:val="19"/>
        </w:rPr>
        <w:t xml:space="preserve">La requête curl en HTTP échoue (port 80 inaccessible), confirmant que seul le HTTPS est disponible.</w:t>
      </w:r>
    </w:p>
    <w:p>
      <w:pPr>
        <w:keepNext/>
        <w:spacing w:after="40" w:before="120"/>
        <w:jc w:val="center"/>
      </w:pPr>
      <w:r>
        <w:drawing>
          <wp:inline distT="0" distB="0" distL="0" distR="0">
            <wp:extent cx="4572000" cy="752475"/>
            <wp:effectExtent t="0" r="0" b="0" l="0"/>
            <wp:docPr id="1" name="image" descr="La capture met en évidence l'établissement d'une connexion chiffrée TLS sur le port 443." title="Capture du handshake TLS (Wiresh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4572000" cy="752475"/>
                    </a:xfrm>
                    <a:prstGeom prst="rect">
                      <a:avLst/>
                    </a:prstGeom>
                  </pic:spPr>
                </pic:pic>
              </a:graphicData>
            </a:graphic>
          </wp:inline>
        </w:drawing>
      </w:r>
    </w:p>
    <w:p>
      <w:pPr>
        <w:spacing w:after="20"/>
        <w:jc w:val="center"/>
      </w:pPr>
      <w:r>
        <w:rPr>
          <w:b/>
          <w:bCs/>
          <w:color w:val="1F4E79"/>
          <w:sz w:val="20"/>
          <w:szCs w:val="20"/>
        </w:rPr>
        <w:t xml:space="preserve">Capture du handshake TLS (Wireshark)</w:t>
      </w:r>
    </w:p>
    <w:p>
      <w:pPr>
        <w:spacing w:after="220"/>
        <w:jc w:val="center"/>
      </w:pPr>
      <w:r>
        <w:rPr>
          <w:i/>
          <w:iCs/>
          <w:color w:val="444444"/>
          <w:sz w:val="19"/>
          <w:szCs w:val="19"/>
        </w:rPr>
        <w:t xml:space="preserve">La capture met en évidence l'établissement d'une connexion chiffrée TLS sur le port 443.</w:t>
      </w:r>
    </w:p>
    <w:p>
      <w:pPr>
        <w:keepNext/>
        <w:spacing w:after="40" w:before="120"/>
        <w:jc w:val="center"/>
      </w:pPr>
      <w:r>
        <w:drawing>
          <wp:inline distT="0" distB="0" distL="0" distR="0">
            <wp:extent cx="4572000" cy="1009650"/>
            <wp:effectExtent t="0" r="0" b="0" l="0"/>
            <wp:docPr id="1" name="image" descr="L'erreur « unable to get local issuer certificate » prouve que la connexion exige un certificat reconnu : c'est une preuve supplémentaire de sécurité." title="Vérification du certificat (cur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4572000" cy="1009650"/>
                    </a:xfrm>
                    <a:prstGeom prst="rect">
                      <a:avLst/>
                    </a:prstGeom>
                  </pic:spPr>
                </pic:pic>
              </a:graphicData>
            </a:graphic>
          </wp:inline>
        </w:drawing>
      </w:r>
    </w:p>
    <w:p>
      <w:pPr>
        <w:spacing w:after="20"/>
        <w:jc w:val="center"/>
      </w:pPr>
      <w:r>
        <w:rPr>
          <w:b/>
          <w:bCs/>
          <w:color w:val="1F4E79"/>
          <w:sz w:val="20"/>
          <w:szCs w:val="20"/>
        </w:rPr>
        <w:t xml:space="preserve">Vérification du certificat (curl)</w:t>
      </w:r>
    </w:p>
    <w:p>
      <w:pPr>
        <w:spacing w:after="220"/>
        <w:jc w:val="center"/>
      </w:pPr>
      <w:r>
        <w:rPr>
          <w:i/>
          <w:iCs/>
          <w:color w:val="444444"/>
          <w:sz w:val="19"/>
          <w:szCs w:val="19"/>
        </w:rPr>
        <w:t xml:space="preserve">L'erreur « unable to get local issuer certificate » prouve que la connexion exige un certificat reconnu : c'est une preuve supplémentaire de sécurité.</w:t>
      </w:r>
    </w:p>
    <w:p>
      <w:pPr>
        <w:spacing w:after="160"/>
      </w:pPr>
      <w:r>
        <w:rPr>
          <w:b w:val="false"/>
          <w:bCs w:val="false"/>
          <w:i w:val="false"/>
          <w:iCs w:val="false"/>
        </w:rPr>
        <w:t xml:space="preserve">Curl : L'erreur unable to get local issuer certificate est normale car curl ne connaît pas ta CA. Sans le flag -k, curl refuse même de se connecter à un certificat non reconnu — c'est en fait une preuve supplémentaire de sécurité.</w:t>
      </w:r>
    </w:p>
    <w:p>
      <w:pPr>
        <w:spacing w:after="160"/>
      </w:pPr>
      <w:r>
        <w:rPr>
          <w:b w:val="false"/>
          <w:bCs w:val="false"/>
          <w:i w:val="false"/>
          <w:iCs w:val="false"/>
        </w:rPr>
        <w:t xml:space="preserve">On voit bien l’encryption en tls:</w:t>
      </w:r>
    </w:p>
    <w:p>
      <w:pPr>
        <w:keepNext/>
        <w:spacing w:after="40" w:before="120"/>
        <w:jc w:val="center"/>
      </w:pPr>
      <w:r>
        <w:drawing>
          <wp:inline distT="0" distB="0" distL="0" distR="0">
            <wp:extent cx="4572000" cy="447675"/>
            <wp:effectExtent t="0" r="0" b="0" l="0"/>
            <wp:docPr id="1" name="image" descr="La capture Wireshark montre le Client Hello et le Change Cipher Spec TLS 1.3, confirmant que les échanges sont bien chiffrés." title="Confirmation du chiffrement TLS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4572000" cy="447675"/>
                    </a:xfrm>
                    <a:prstGeom prst="rect">
                      <a:avLst/>
                    </a:prstGeom>
                  </pic:spPr>
                </pic:pic>
              </a:graphicData>
            </a:graphic>
          </wp:inline>
        </w:drawing>
      </w:r>
    </w:p>
    <w:p>
      <w:pPr>
        <w:spacing w:after="20"/>
        <w:jc w:val="center"/>
      </w:pPr>
      <w:r>
        <w:rPr>
          <w:b/>
          <w:bCs/>
          <w:color w:val="1F4E79"/>
          <w:sz w:val="20"/>
          <w:szCs w:val="20"/>
        </w:rPr>
        <w:t xml:space="preserve">Confirmation du chiffrement TLS 1.3</w:t>
      </w:r>
    </w:p>
    <w:p>
      <w:pPr>
        <w:spacing w:after="220"/>
        <w:jc w:val="center"/>
      </w:pPr>
      <w:r>
        <w:rPr>
          <w:i/>
          <w:iCs/>
          <w:color w:val="444444"/>
          <w:sz w:val="19"/>
          <w:szCs w:val="19"/>
        </w:rPr>
        <w:t xml:space="preserve">La capture Wireshark montre le Client Hello et le Change Cipher Spec TLS 1.3, confirmant que les échanges sont bien chiffrés.</w:t>
      </w:r>
    </w:p>
    <w:p>
      <w:pPr>
        <w:keepNext/>
        <w:spacing w:after="40" w:before="120"/>
        <w:jc w:val="center"/>
      </w:pPr>
      <w:r>
        <w:drawing>
          <wp:inline distT="0" distB="0" distL="0" distR="0">
            <wp:extent cx="4572000" cy="2228850"/>
            <wp:effectExtent t="0" r="0" b="0" l="0"/>
            <wp:docPr id="1" name="image" descr="Le rapport Nikto détaille les en-têtes manquants et la page /user.php signalée, servant de base au durcissement du serveur." title="Analyse complète Nikto du serveur W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4572000" cy="2228850"/>
                    </a:xfrm>
                    <a:prstGeom prst="rect">
                      <a:avLst/>
                    </a:prstGeom>
                  </pic:spPr>
                </pic:pic>
              </a:graphicData>
            </a:graphic>
          </wp:inline>
        </w:drawing>
      </w:r>
    </w:p>
    <w:p>
      <w:pPr>
        <w:spacing w:after="20"/>
        <w:jc w:val="center"/>
      </w:pPr>
      <w:r>
        <w:rPr>
          <w:b/>
          <w:bCs/>
          <w:color w:val="1F4E79"/>
          <w:sz w:val="20"/>
          <w:szCs w:val="20"/>
        </w:rPr>
        <w:t xml:space="preserve">Analyse complète Nikto du serveur Web</w:t>
      </w:r>
    </w:p>
    <w:p>
      <w:pPr>
        <w:spacing w:after="220"/>
        <w:jc w:val="center"/>
      </w:pPr>
      <w:r>
        <w:rPr>
          <w:i/>
          <w:iCs/>
          <w:color w:val="444444"/>
          <w:sz w:val="19"/>
          <w:szCs w:val="19"/>
        </w:rPr>
        <w:t xml:space="preserve">Le rapport Nikto détaille les en-têtes manquants et la page /user.php signalée, servant de base au durcissement du serveur.</w:t>
      </w:r>
    </w:p>
    <w:p>
      <w:pPr>
        <w:pStyle w:val="Heading2"/>
      </w:pPr>
      <w:bookmarkStart w:name="h35" w:id="1034"/>
      <w:r>
        <w:t xml:space="preserve">Attaque n°12 : Accès SYSVOL via SMB</w:t>
      </w:r>
      <w:bookmarkEnd w:id="1034"/>
    </w:p>
    <w:p>
      <w:pPr>
        <w:spacing w:after="160"/>
      </w:pPr>
      <w:r>
        <w:rPr>
          <w:b w:val="false"/>
          <w:bCs w:val="false"/>
          <w:i w:val="false"/>
          <w:iCs w:val="false"/>
        </w:rPr>
        <w:t xml:space="preserve">Un utilisateur standard du domaine a été utilisé afin d'accéder au partage SYSVOL du contrôleur de domaine. Cette attaque vise à récupérer des informations de configuration présentes dans les stratégies de groupe.</w:t>
      </w:r>
    </w:p>
    <w:p>
      <w:pPr>
        <w:keepNext/>
        <w:spacing w:after="40" w:before="120"/>
        <w:jc w:val="center"/>
      </w:pPr>
      <w:r>
        <w:drawing>
          <wp:inline distT="0" distB="0" distL="0" distR="0">
            <wp:extent cx="4572000" cy="1933575"/>
            <wp:effectExtent t="0" r="0" b="0" l="0"/>
            <wp:docPr id="1" name="image" descr="Un compte standard accède au partage SYSVOL et liste les stratégies de groupe, exposant des informations de configuration." title="Accès au partage SYSVOL (smb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4572000" cy="1933575"/>
                    </a:xfrm>
                    <a:prstGeom prst="rect">
                      <a:avLst/>
                    </a:prstGeom>
                  </pic:spPr>
                </pic:pic>
              </a:graphicData>
            </a:graphic>
          </wp:inline>
        </w:drawing>
      </w:r>
    </w:p>
    <w:p>
      <w:pPr>
        <w:spacing w:after="20"/>
        <w:jc w:val="center"/>
      </w:pPr>
      <w:r>
        <w:rPr>
          <w:b/>
          <w:bCs/>
          <w:color w:val="1F4E79"/>
          <w:sz w:val="20"/>
          <w:szCs w:val="20"/>
        </w:rPr>
        <w:t xml:space="preserve">Accès au partage SYSVOL (smbclient)</w:t>
      </w:r>
    </w:p>
    <w:p>
      <w:pPr>
        <w:spacing w:after="220"/>
        <w:jc w:val="center"/>
      </w:pPr>
      <w:r>
        <w:rPr>
          <w:i/>
          <w:iCs/>
          <w:color w:val="444444"/>
          <w:sz w:val="19"/>
          <w:szCs w:val="19"/>
        </w:rPr>
        <w:t xml:space="preserve">Un compte standard accède au partage SYSVOL et liste les stratégies de groupe, exposant des informations de configuration.</w:t>
      </w:r>
    </w:p>
    <w:p>
      <w:pPr>
        <w:spacing w:after="160"/>
      </w:pPr>
      <w:r>
        <w:rPr>
          <w:b w:val="false"/>
          <w:bCs w:val="false"/>
          <w:i w:val="false"/>
          <w:iCs w:val="false"/>
        </w:rPr>
        <w:t xml:space="preserve">L'analyse du fichier GptTmpl.inf a révélé une politique de mots de passe particulièrement faible, facilitant les attaques par dictionnaire ou force brute.</w:t>
      </w:r>
    </w:p>
    <w:p>
      <w:pPr>
        <w:keepNext/>
        <w:spacing w:after="40" w:before="120"/>
        <w:jc w:val="center"/>
      </w:pPr>
      <w:r>
        <w:drawing>
          <wp:inline distT="0" distB="0" distL="0" distR="0">
            <wp:extent cx="4572000" cy="2733675"/>
            <wp:effectExtent t="0" r="0" b="0" l="0"/>
            <wp:docPr id="1" name="image" descr="Le fichier GptTmpl.inf révèle la politique de mots de passe appliquée au domaine (longueur, complexité, verrouillage)." title="Analyse de la politique de mots de p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4572000" cy="2733675"/>
                    </a:xfrm>
                    <a:prstGeom prst="rect">
                      <a:avLst/>
                    </a:prstGeom>
                  </pic:spPr>
                </pic:pic>
              </a:graphicData>
            </a:graphic>
          </wp:inline>
        </w:drawing>
      </w:r>
    </w:p>
    <w:p>
      <w:pPr>
        <w:spacing w:after="20"/>
        <w:jc w:val="center"/>
      </w:pPr>
      <w:r>
        <w:rPr>
          <w:b/>
          <w:bCs/>
          <w:color w:val="1F4E79"/>
          <w:sz w:val="20"/>
          <w:szCs w:val="20"/>
        </w:rPr>
        <w:t xml:space="preserve">Analyse de la politique de mots de passe</w:t>
      </w:r>
    </w:p>
    <w:p>
      <w:pPr>
        <w:spacing w:after="220"/>
        <w:jc w:val="center"/>
      </w:pPr>
      <w:r>
        <w:rPr>
          <w:i/>
          <w:iCs/>
          <w:color w:val="444444"/>
          <w:sz w:val="19"/>
          <w:szCs w:val="19"/>
        </w:rPr>
        <w:t xml:space="preserve">Le fichier GptTmpl.inf révèle la politique de mots de passe appliquée au domaine (longueur, complexité, verrouillage).</w:t>
      </w:r>
    </w:p>
    <w:p>
      <w:pPr>
        <w:pStyle w:val="Heading2"/>
      </w:pPr>
      <w:bookmarkStart w:name="h36" w:id="1035"/>
      <w:r>
        <w:t xml:space="preserve">Attaque n°13 : SYN Flooding</w:t>
      </w:r>
      <w:bookmarkEnd w:id="1035"/>
    </w:p>
    <w:p>
      <w:pPr>
        <w:spacing w:after="160"/>
      </w:pPr>
      <w:r>
        <w:rPr>
          <w:b w:val="false"/>
          <w:bCs w:val="false"/>
          <w:i w:val="false"/>
          <w:iCs w:val="false"/>
        </w:rPr>
        <w:t xml:space="preserve">Une attaque de déni de service a été réalisée à l'aide de l'outil hping3 afin de générer un grand volume de paquets SYN vers l'infrastructure réseau.</w:t>
      </w:r>
    </w:p>
    <w:p>
      <w:pPr>
        <w:keepNext/>
        <w:spacing w:after="40" w:before="120"/>
        <w:jc w:val="center"/>
      </w:pPr>
      <w:r>
        <w:drawing>
          <wp:inline distT="0" distB="0" distL="0" distR="0">
            <wp:extent cx="4572000" cy="990600"/>
            <wp:effectExtent t="0" r="0" b="0" l="0"/>
            <wp:docPr id="1" name="image" descr="L'outil hping3 envoie un flot massif de paquets SYN avec adresses sources aléatoires vers l'infrastructure." title="Lancement du SYN Flooding (hping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4572000" cy="990600"/>
                    </a:xfrm>
                    <a:prstGeom prst="rect">
                      <a:avLst/>
                    </a:prstGeom>
                  </pic:spPr>
                </pic:pic>
              </a:graphicData>
            </a:graphic>
          </wp:inline>
        </w:drawing>
      </w:r>
    </w:p>
    <w:p>
      <w:pPr>
        <w:spacing w:after="20"/>
        <w:jc w:val="center"/>
      </w:pPr>
      <w:r>
        <w:rPr>
          <w:b/>
          <w:bCs/>
          <w:color w:val="1F4E79"/>
          <w:sz w:val="20"/>
          <w:szCs w:val="20"/>
        </w:rPr>
        <w:t xml:space="preserve">Lancement du SYN Flooding (hping3)</w:t>
      </w:r>
    </w:p>
    <w:p>
      <w:pPr>
        <w:spacing w:after="220"/>
        <w:jc w:val="center"/>
      </w:pPr>
      <w:r>
        <w:rPr>
          <w:i/>
          <w:iCs/>
          <w:color w:val="444444"/>
          <w:sz w:val="19"/>
          <w:szCs w:val="19"/>
        </w:rPr>
        <w:t xml:space="preserve">L'outil hping3 envoie un flot massif de paquets SYN avec adresses sources aléatoires vers l'infrastructure.</w:t>
      </w:r>
    </w:p>
    <w:p>
      <w:pPr>
        <w:spacing w:after="160"/>
      </w:pPr>
      <w:r>
        <w:rPr>
          <w:b w:val="false"/>
          <w:bCs w:val="false"/>
          <w:i w:val="false"/>
          <w:iCs w:val="false"/>
        </w:rPr>
        <w:t xml:space="preserve">Les statistiques du commutateur montrent une augmentation importante du trafic réseau avec près de 338 Mbps et plusieurs dizaines de milliers de paquets par seconde.</w:t>
      </w:r>
    </w:p>
    <w:p>
      <w:pPr>
        <w:keepNext/>
        <w:spacing w:after="40" w:before="120"/>
        <w:jc w:val="center"/>
      </w:pPr>
      <w:r>
        <w:drawing>
          <wp:inline distT="0" distB="0" distL="0" distR="0">
            <wp:extent cx="4572000" cy="409575"/>
            <wp:effectExtent t="0" r="0" b="0" l="0"/>
            <wp:docPr id="1" name="image" descr="Le port Gi1/0/1 du commutateur reste actif pendant l'attaque." title="État du port attaqué"/>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4572000" cy="409575"/>
                    </a:xfrm>
                    <a:prstGeom prst="rect">
                      <a:avLst/>
                    </a:prstGeom>
                  </pic:spPr>
                </pic:pic>
              </a:graphicData>
            </a:graphic>
          </wp:inline>
        </w:drawing>
      </w:r>
    </w:p>
    <w:p>
      <w:pPr>
        <w:spacing w:after="20"/>
        <w:jc w:val="center"/>
      </w:pPr>
      <w:r>
        <w:rPr>
          <w:b/>
          <w:bCs/>
          <w:color w:val="1F4E79"/>
          <w:sz w:val="20"/>
          <w:szCs w:val="20"/>
        </w:rPr>
        <w:t xml:space="preserve">État du port attaqué</w:t>
      </w:r>
    </w:p>
    <w:p>
      <w:pPr>
        <w:spacing w:after="220"/>
        <w:jc w:val="center"/>
      </w:pPr>
      <w:r>
        <w:rPr>
          <w:i/>
          <w:iCs/>
          <w:color w:val="444444"/>
          <w:sz w:val="19"/>
          <w:szCs w:val="19"/>
        </w:rPr>
        <w:t xml:space="preserve">Le port Gi1/0/1 du commutateur reste actif pendant l'attaque.</w:t>
      </w:r>
    </w:p>
    <w:p>
      <w:pPr>
        <w:keepNext/>
        <w:spacing w:after="40" w:before="120"/>
        <w:jc w:val="center"/>
      </w:pPr>
      <w:r>
        <w:drawing>
          <wp:inline distT="0" distB="0" distL="0" distR="0">
            <wp:extent cx="4572000" cy="495300"/>
            <wp:effectExtent t="0" r="0" b="0" l="0"/>
            <wp:docPr id="1" name="image" descr="Les statistiques montrent un trafic anormal d'environ 338 Mbps et près de 40 000 paquets/s, caractéristique d'un déni de service." title="Impact du SYN Flo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4572000" cy="495300"/>
                    </a:xfrm>
                    <a:prstGeom prst="rect">
                      <a:avLst/>
                    </a:prstGeom>
                  </pic:spPr>
                </pic:pic>
              </a:graphicData>
            </a:graphic>
          </wp:inline>
        </w:drawing>
      </w:r>
    </w:p>
    <w:p>
      <w:pPr>
        <w:spacing w:after="20"/>
        <w:jc w:val="center"/>
      </w:pPr>
      <w:r>
        <w:rPr>
          <w:b/>
          <w:bCs/>
          <w:color w:val="1F4E79"/>
          <w:sz w:val="20"/>
          <w:szCs w:val="20"/>
        </w:rPr>
        <w:t xml:space="preserve">Impact du SYN Flooding</w:t>
      </w:r>
    </w:p>
    <w:p>
      <w:pPr>
        <w:spacing w:after="220"/>
        <w:jc w:val="center"/>
      </w:pPr>
      <w:r>
        <w:rPr>
          <w:i/>
          <w:iCs/>
          <w:color w:val="444444"/>
          <w:sz w:val="19"/>
          <w:szCs w:val="19"/>
        </w:rPr>
        <w:t xml:space="preserve">Les statistiques montrent un trafic anormal d'environ 338 Mbps et près de 40 000 paquets/s, caractéristique d'un déni de service.</w:t>
      </w:r>
    </w:p>
    <w:p>
      <w:pPr>
        <w:pStyle w:val="Heading1"/>
        <w:pageBreakBefore/>
      </w:pPr>
      <w:bookmarkStart w:name="h37" w:id="1036"/>
      <w:r>
        <w:t xml:space="preserve">5. Mesures de sécurisation appliquées</w:t>
      </w:r>
      <w:bookmarkEnd w:id="1036"/>
    </w:p>
    <w:p>
      <w:pPr>
        <w:spacing w:after="160"/>
      </w:pPr>
      <w:r>
        <w:rPr>
          <w:b w:val="false"/>
          <w:bCs w:val="false"/>
          <w:i w:val="false"/>
          <w:iCs w:val="false"/>
        </w:rPr>
        <w:t xml:space="preserve">Pour chacune des vulnérabilités identifiées lors de la première campagne de tests, une contre-mesure conforme aux recommandations de l'ANSSI a été mise en œuvre.</w:t>
      </w:r>
    </w:p>
    <w:p>
      <w:pPr>
        <w:pStyle w:val="Heading2"/>
      </w:pPr>
      <w:bookmarkStart w:name="h38" w:id="1037"/>
      <w:r>
        <w:t xml:space="preserve">Attaque n°1 : Analyse de sécurité du serveur Web avec Nikto</w:t>
      </w:r>
      <w:bookmarkEnd w:id="1037"/>
    </w:p>
    <w:p>
      <w:pPr>
        <w:spacing w:after="160"/>
      </w:pPr>
      <w:r>
        <w:rPr>
          <w:b w:val="false"/>
          <w:bCs w:val="false"/>
          <w:i w:val="false"/>
          <w:iCs w:val="false"/>
        </w:rPr>
        <w:t xml:space="preserve">Afin de corriger ces vulnérabilités, la configuration Apache a été modifiée afin d'ajouter les en-têtes de sécurité manquants (HSTS, CSP, X-Frame-Options, X-Content-Type-Options, Referrer-Policy et Permissions-Policy) et de limiter les informations divulguées par le serveur.</w:t>
      </w:r>
    </w:p>
    <w:p>
      <w:pPr>
        <w:keepNext/>
        <w:spacing w:after="40" w:before="120"/>
        <w:jc w:val="center"/>
      </w:pPr>
      <w:r>
        <w:drawing>
          <wp:inline distT="0" distB="0" distL="0" distR="0">
            <wp:extent cx="4572000" cy="666750"/>
            <wp:effectExtent t="0" r="0" b="0" l="0"/>
            <wp:docPr id="1" name="image" descr="La configuration ajoute HSTS, X-Content-Type-Options, X-Frame-Options, Referrer-Policy, CSP et Permissions-Policy pour corriger les faiblesses détectées par Nikto." title="Ajout des en-têtes de sécurité Ap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4572000" cy="666750"/>
                    </a:xfrm>
                    <a:prstGeom prst="rect">
                      <a:avLst/>
                    </a:prstGeom>
                  </pic:spPr>
                </pic:pic>
              </a:graphicData>
            </a:graphic>
          </wp:inline>
        </w:drawing>
      </w:r>
    </w:p>
    <w:p>
      <w:pPr>
        <w:spacing w:after="20"/>
        <w:jc w:val="center"/>
      </w:pPr>
      <w:r>
        <w:rPr>
          <w:b/>
          <w:bCs/>
          <w:color w:val="1F4E79"/>
          <w:sz w:val="20"/>
          <w:szCs w:val="20"/>
        </w:rPr>
        <w:t xml:space="preserve">Ajout des en-têtes de sécurité Apache</w:t>
      </w:r>
    </w:p>
    <w:p>
      <w:pPr>
        <w:spacing w:after="220"/>
        <w:jc w:val="center"/>
      </w:pPr>
      <w:r>
        <w:rPr>
          <w:i/>
          <w:iCs/>
          <w:color w:val="444444"/>
          <w:sz w:val="19"/>
          <w:szCs w:val="19"/>
        </w:rPr>
        <w:t xml:space="preserve">La configuration ajoute HSTS, X-Content-Type-Options, X-Frame-Options, Referrer-Policy, CSP et Permissions-Policy pour corriger les faiblesses détectées par Nikto.</w:t>
      </w:r>
    </w:p>
    <w:p>
      <w:pPr>
        <w:pStyle w:val="Heading2"/>
      </w:pPr>
      <w:bookmarkStart w:name="h39" w:id="1038"/>
      <w:r>
        <w:t xml:space="preserve">Attaque n°2 : Énumération LDAP</w:t>
      </w:r>
      <w:bookmarkEnd w:id="1038"/>
    </w:p>
    <w:p>
      <w:pPr>
        <w:spacing w:after="160"/>
      </w:pPr>
      <w:r>
        <w:rPr>
          <w:b w:val="false"/>
          <w:bCs w:val="false"/>
          <w:i w:val="false"/>
          <w:iCs w:val="false"/>
        </w:rPr>
        <w:t xml:space="preserve">Afin de protéger les échanges LDAP, le protocole LDAPS a été déployé à l'aide d'un certificat délivré par l'autorité de certification du domaine. Les communications LDAP sont désormais chiffrées via TLS sur le port 636.</w:t>
      </w:r>
    </w:p>
    <w:p>
      <w:pPr>
        <w:keepNext/>
        <w:spacing w:after="40" w:before="120"/>
        <w:jc w:val="center"/>
      </w:pPr>
      <w:r>
        <w:drawing>
          <wp:inline distT="0" distB="0" distL="0" distR="0">
            <wp:extent cx="3181350" cy="2266950"/>
            <wp:effectExtent t="0" r="0" b="0" l="0"/>
            <wp:docPr id="1" name="image" descr="Une connexion sécurisée sur le port 636 avec SSL est mise en place pour chiffrer les échanges avec l'annuaire." title="Déploiement de LD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3181350" cy="2266950"/>
                    </a:xfrm>
                    <a:prstGeom prst="rect">
                      <a:avLst/>
                    </a:prstGeom>
                  </pic:spPr>
                </pic:pic>
              </a:graphicData>
            </a:graphic>
          </wp:inline>
        </w:drawing>
      </w:r>
    </w:p>
    <w:p>
      <w:pPr>
        <w:spacing w:after="20"/>
        <w:jc w:val="center"/>
      </w:pPr>
      <w:r>
        <w:rPr>
          <w:b/>
          <w:bCs/>
          <w:color w:val="1F4E79"/>
          <w:sz w:val="20"/>
          <w:szCs w:val="20"/>
        </w:rPr>
        <w:t xml:space="preserve">Déploiement de LDAPS</w:t>
      </w:r>
    </w:p>
    <w:p>
      <w:pPr>
        <w:spacing w:after="220"/>
        <w:jc w:val="center"/>
      </w:pPr>
      <w:r>
        <w:rPr>
          <w:i/>
          <w:iCs/>
          <w:color w:val="444444"/>
          <w:sz w:val="19"/>
          <w:szCs w:val="19"/>
        </w:rPr>
        <w:t xml:space="preserve">Une connexion sécurisée sur le port 636 avec SSL est mise en place pour chiffrer les échanges avec l'annuaire.</w:t>
      </w:r>
    </w:p>
    <w:p>
      <w:pPr>
        <w:keepNext/>
        <w:spacing w:after="40" w:before="120"/>
        <w:jc w:val="center"/>
      </w:pPr>
      <w:r>
        <w:drawing>
          <wp:inline distT="0" distB="0" distL="0" distR="0">
            <wp:extent cx="4572000" cy="1895475"/>
            <wp:effectExtent t="0" r="0" b="0" l="0"/>
            <wp:docPr id="1" name="image" descr="La stratégie de groupe impose la signature des communications avec le contrôleur de domaine, limitant les attaques Man-in-the-Middle." title="Exigence de signature LDAP/SM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4572000" cy="1895475"/>
                    </a:xfrm>
                    <a:prstGeom prst="rect">
                      <a:avLst/>
                    </a:prstGeom>
                  </pic:spPr>
                </pic:pic>
              </a:graphicData>
            </a:graphic>
          </wp:inline>
        </w:drawing>
      </w:r>
    </w:p>
    <w:p>
      <w:pPr>
        <w:spacing w:after="20"/>
        <w:jc w:val="center"/>
      </w:pPr>
      <w:r>
        <w:rPr>
          <w:b/>
          <w:bCs/>
          <w:color w:val="1F4E79"/>
          <w:sz w:val="20"/>
          <w:szCs w:val="20"/>
        </w:rPr>
        <w:t xml:space="preserve">Exigence de signature LDAP/SMB</w:t>
      </w:r>
    </w:p>
    <w:p>
      <w:pPr>
        <w:spacing w:after="220"/>
        <w:jc w:val="center"/>
      </w:pPr>
      <w:r>
        <w:rPr>
          <w:i/>
          <w:iCs/>
          <w:color w:val="444444"/>
          <w:sz w:val="19"/>
          <w:szCs w:val="19"/>
        </w:rPr>
        <w:t xml:space="preserve">La stratégie de groupe impose la signature des communications avec le contrôleur de domaine, limitant les attaques Man-in-the-Middle.</w:t>
      </w:r>
    </w:p>
    <w:p>
      <w:pPr>
        <w:pStyle w:val="Heading2"/>
      </w:pPr>
      <w:bookmarkStart w:name="h40" w:id="1039"/>
      <w:r>
        <w:t xml:space="preserve">Attaque n°3 : AS-REP Roasting</w:t>
      </w:r>
      <w:bookmarkEnd w:id="1039"/>
    </w:p>
    <w:p>
      <w:pPr>
        <w:spacing w:after="160"/>
      </w:pPr>
      <w:r>
        <w:rPr>
          <w:b w:val="false"/>
          <w:bCs w:val="false"/>
          <w:i w:val="false"/>
          <w:iCs w:val="false"/>
        </w:rPr>
        <w:t xml:space="preserve">La pré-authentification Kerberos a été réactivée sur les comptes concernés afin d'empêcher la récupération des tickets AS-REP par un attaquant non authentifié.</w:t>
      </w:r>
    </w:p>
    <w:p>
      <w:pPr>
        <w:keepNext/>
        <w:spacing w:after="40" w:before="120"/>
        <w:jc w:val="center"/>
      </w:pPr>
      <w:r>
        <w:drawing>
          <wp:inline distT="0" distB="0" distL="0" distR="0">
            <wp:extent cx="4572000" cy="257175"/>
            <wp:effectExtent t="0" r="0" b="0" l="0"/>
            <wp:docPr id="1" name="image" descr="L'option « pré-authentification non nécessaire » est retirée du compte, empêchant la récupération de tickets AS-REP." title="Réactivation de la pré-authentification Kerber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4572000" cy="257175"/>
                    </a:xfrm>
                    <a:prstGeom prst="rect">
                      <a:avLst/>
                    </a:prstGeom>
                  </pic:spPr>
                </pic:pic>
              </a:graphicData>
            </a:graphic>
          </wp:inline>
        </w:drawing>
      </w:r>
    </w:p>
    <w:p>
      <w:pPr>
        <w:spacing w:after="20"/>
        <w:jc w:val="center"/>
      </w:pPr>
      <w:r>
        <w:rPr>
          <w:b/>
          <w:bCs/>
          <w:color w:val="1F4E79"/>
          <w:sz w:val="20"/>
          <w:szCs w:val="20"/>
        </w:rPr>
        <w:t xml:space="preserve">Réactivation de la pré-authentification Kerberos</w:t>
      </w:r>
    </w:p>
    <w:p>
      <w:pPr>
        <w:spacing w:after="220"/>
        <w:jc w:val="center"/>
      </w:pPr>
      <w:r>
        <w:rPr>
          <w:i/>
          <w:iCs/>
          <w:color w:val="444444"/>
          <w:sz w:val="19"/>
          <w:szCs w:val="19"/>
        </w:rPr>
        <w:t xml:space="preserve">L'option « pré-authentification non nécessaire » est retirée du compte, empêchant la récupération de tickets AS-REP.</w:t>
      </w:r>
    </w:p>
    <w:p>
      <w:pPr>
        <w:pStyle w:val="Heading2"/>
      </w:pPr>
      <w:bookmarkStart w:name="h41" w:id="1040"/>
      <w:r>
        <w:t xml:space="preserve">Attaque n°4 : DHCP Rogue</w:t>
      </w:r>
      <w:bookmarkEnd w:id="1040"/>
    </w:p>
    <w:p>
      <w:pPr>
        <w:spacing w:after="160"/>
      </w:pPr>
      <w:r>
        <w:rPr>
          <w:b w:val="false"/>
          <w:bCs w:val="false"/>
          <w:i w:val="false"/>
          <w:iCs w:val="false"/>
        </w:rPr>
        <w:t xml:space="preserve">Le mécanisme DHCP Snooping a été activé sur le commutateur Cisco afin d'autoriser uniquement les réponses DHCP provenant des ports de confiance.</w:t>
      </w:r>
    </w:p>
    <w:p>
      <w:pPr>
        <w:keepNext/>
        <w:spacing w:after="40" w:before="120"/>
        <w:jc w:val="center"/>
      </w:pPr>
      <w:r>
        <w:drawing>
          <wp:inline distT="0" distB="0" distL="0" distR="0">
            <wp:extent cx="4572000" cy="390525"/>
            <wp:effectExtent t="0" r="0" b="0" l="0"/>
            <wp:docPr id="1" name="image" descr="Le port trunk est déclaré de confiance pour le DHCP Snooping et l'ARP Inspection, autorisant uniquement les flux légitimes." title="Ports de confiance (DHCP Snooping / D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4572000" cy="390525"/>
                    </a:xfrm>
                    <a:prstGeom prst="rect">
                      <a:avLst/>
                    </a:prstGeom>
                  </pic:spPr>
                </pic:pic>
              </a:graphicData>
            </a:graphic>
          </wp:inline>
        </w:drawing>
      </w:r>
    </w:p>
    <w:p>
      <w:pPr>
        <w:spacing w:after="20"/>
        <w:jc w:val="center"/>
      </w:pPr>
      <w:r>
        <w:rPr>
          <w:b/>
          <w:bCs/>
          <w:color w:val="1F4E79"/>
          <w:sz w:val="20"/>
          <w:szCs w:val="20"/>
        </w:rPr>
        <w:t xml:space="preserve">Ports de confiance (DHCP Snooping / DAI)</w:t>
      </w:r>
    </w:p>
    <w:p>
      <w:pPr>
        <w:spacing w:after="220"/>
        <w:jc w:val="center"/>
      </w:pPr>
      <w:r>
        <w:rPr>
          <w:i/>
          <w:iCs/>
          <w:color w:val="444444"/>
          <w:sz w:val="19"/>
          <w:szCs w:val="19"/>
        </w:rPr>
        <w:t xml:space="preserve">Le port trunk est déclaré de confiance pour le DHCP Snooping et l'ARP Inspection, autorisant uniquement les flux légitimes.</w:t>
      </w:r>
    </w:p>
    <w:p>
      <w:pPr>
        <w:pStyle w:val="Heading2"/>
      </w:pPr>
      <w:bookmarkStart w:name="h42" w:id="1041"/>
      <w:r>
        <w:t xml:space="preserve">Attaque n°5 : MAC Flooding</w:t>
      </w:r>
      <w:bookmarkEnd w:id="1041"/>
    </w:p>
    <w:p>
      <w:pPr>
        <w:spacing w:after="160"/>
      </w:pPr>
      <w:r>
        <w:rPr>
          <w:b w:val="false"/>
          <w:bCs w:val="false"/>
          <w:i w:val="false"/>
          <w:iCs w:val="false"/>
        </w:rPr>
        <w:t xml:space="preserve">La fonctionnalité Port Security a été activée sur les ports utilisateurs afin de limiter le nombre d'adresses MAC autorisées et de bloquer automatiquement les comportements anormaux.</w:t>
      </w:r>
    </w:p>
    <w:p>
      <w:pPr>
        <w:keepNext/>
        <w:spacing w:after="40" w:before="120"/>
        <w:jc w:val="center"/>
      </w:pPr>
      <w:r>
        <w:drawing>
          <wp:inline distT="0" distB="0" distL="0" distR="0">
            <wp:extent cx="4572000" cy="971550"/>
            <wp:effectExtent t="0" r="0" b="0" l="0"/>
            <wp:docPr id="1" name="image" descr="Le commutateur limite le nombre d'adresses MAC par port (sticky) et bloque le port en cas de violation, contrant le MAC Flooding." title="Activation du Port Secur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4572000" cy="971550"/>
                    </a:xfrm>
                    <a:prstGeom prst="rect">
                      <a:avLst/>
                    </a:prstGeom>
                  </pic:spPr>
                </pic:pic>
              </a:graphicData>
            </a:graphic>
          </wp:inline>
        </w:drawing>
      </w:r>
    </w:p>
    <w:p>
      <w:pPr>
        <w:spacing w:after="20"/>
        <w:jc w:val="center"/>
      </w:pPr>
      <w:r>
        <w:rPr>
          <w:b/>
          <w:bCs/>
          <w:color w:val="1F4E79"/>
          <w:sz w:val="20"/>
          <w:szCs w:val="20"/>
        </w:rPr>
        <w:t xml:space="preserve">Activation du Port Security</w:t>
      </w:r>
    </w:p>
    <w:p>
      <w:pPr>
        <w:spacing w:after="220"/>
        <w:jc w:val="center"/>
      </w:pPr>
      <w:r>
        <w:rPr>
          <w:i/>
          <w:iCs/>
          <w:color w:val="444444"/>
          <w:sz w:val="19"/>
          <w:szCs w:val="19"/>
        </w:rPr>
        <w:t xml:space="preserve">Le commutateur limite le nombre d'adresses MAC par port (sticky) et bloque le port en cas de violation, contrant le MAC Flooding.</w:t>
      </w:r>
    </w:p>
    <w:p>
      <w:pPr>
        <w:pStyle w:val="Heading2"/>
      </w:pPr>
      <w:bookmarkStart w:name="h43" w:id="1042"/>
      <w:r>
        <w:t xml:space="preserve">Attaque n°6 : ARP Spoofing</w:t>
      </w:r>
      <w:bookmarkEnd w:id="1042"/>
    </w:p>
    <w:p>
      <w:pPr>
        <w:spacing w:after="160"/>
      </w:pPr>
      <w:r>
        <w:rPr>
          <w:b w:val="false"/>
          <w:bCs w:val="false"/>
          <w:i w:val="false"/>
          <w:iCs w:val="false"/>
        </w:rPr>
        <w:t xml:space="preserve">Le mécanisme Dynamic ARP Inspection (DAI) a été configuré sur le commutateur afin de vérifier la validité des réponses ARP et bloquer les annonces frauduleuses.</w:t>
      </w:r>
    </w:p>
    <w:p>
      <w:pPr>
        <w:keepNext/>
        <w:spacing w:after="40" w:before="120"/>
        <w:jc w:val="center"/>
      </w:pPr>
      <w:r>
        <w:drawing>
          <wp:inline distT="0" distB="0" distL="0" distR="0">
            <wp:extent cx="4572000" cy="933450"/>
            <wp:effectExtent t="0" r="0" b="0" l="0"/>
            <wp:docPr id="1" name="image" descr="Des listes d'accès ARP définissent les associations IP/MAC légitimes par VLAN pour le Dynamic ARP Inspection." title="Filtres ARP légitimes (D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4572000" cy="933450"/>
                    </a:xfrm>
                    <a:prstGeom prst="rect">
                      <a:avLst/>
                    </a:prstGeom>
                  </pic:spPr>
                </pic:pic>
              </a:graphicData>
            </a:graphic>
          </wp:inline>
        </w:drawing>
      </w:r>
    </w:p>
    <w:p>
      <w:pPr>
        <w:spacing w:after="20"/>
        <w:jc w:val="center"/>
      </w:pPr>
      <w:r>
        <w:rPr>
          <w:b/>
          <w:bCs/>
          <w:color w:val="1F4E79"/>
          <w:sz w:val="20"/>
          <w:szCs w:val="20"/>
        </w:rPr>
        <w:t xml:space="preserve">Filtres ARP légitimes (DAI)</w:t>
      </w:r>
    </w:p>
    <w:p>
      <w:pPr>
        <w:spacing w:after="220"/>
        <w:jc w:val="center"/>
      </w:pPr>
      <w:r>
        <w:rPr>
          <w:i/>
          <w:iCs/>
          <w:color w:val="444444"/>
          <w:sz w:val="19"/>
          <w:szCs w:val="19"/>
        </w:rPr>
        <w:t xml:space="preserve">Des listes d'accès ARP définissent les associations IP/MAC légitimes par VLAN pour le Dynamic ARP Inspection.</w:t>
      </w:r>
    </w:p>
    <w:p>
      <w:pPr>
        <w:spacing w:after="160"/>
      </w:pPr>
      <w:r>
        <w:rPr>
          <w:b w:val="false"/>
          <w:bCs w:val="false"/>
          <w:i w:val="false"/>
          <w:iCs w:val="false"/>
        </w:rPr>
        <w:t xml:space="preserve">En complément de la protection réseau mise en place sur le commutateur, la signature SMB a été activée sur le contrôleur de domaine afin de garantir l'intégrité des échanges SMB et limiter les risques liés aux attaques de type Man-in-the-Middle.</w:t>
      </w:r>
    </w:p>
    <w:p>
      <w:pPr>
        <w:keepNext/>
        <w:spacing w:after="40" w:before="120"/>
        <w:jc w:val="center"/>
      </w:pPr>
      <w:r>
        <w:drawing>
          <wp:inline distT="0" distB="0" distL="0" distR="0">
            <wp:extent cx="4572000" cy="1619250"/>
            <wp:effectExtent t="0" r="0" b="0" l="0"/>
            <wp:docPr id="1" name="image" descr="La stratégie active la signature numérique systématique des communications réseau du serveur, renforçant l'intégrité des échanges." title="Signature réseau obligatoire (G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4572000" cy="1619250"/>
                    </a:xfrm>
                    <a:prstGeom prst="rect">
                      <a:avLst/>
                    </a:prstGeom>
                  </pic:spPr>
                </pic:pic>
              </a:graphicData>
            </a:graphic>
          </wp:inline>
        </w:drawing>
      </w:r>
    </w:p>
    <w:p>
      <w:pPr>
        <w:spacing w:after="20"/>
        <w:jc w:val="center"/>
      </w:pPr>
      <w:r>
        <w:rPr>
          <w:b/>
          <w:bCs/>
          <w:color w:val="1F4E79"/>
          <w:sz w:val="20"/>
          <w:szCs w:val="20"/>
        </w:rPr>
        <w:t xml:space="preserve">Signature réseau obligatoire (GPO)</w:t>
      </w:r>
    </w:p>
    <w:p>
      <w:pPr>
        <w:spacing w:after="220"/>
        <w:jc w:val="center"/>
      </w:pPr>
      <w:r>
        <w:rPr>
          <w:i/>
          <w:iCs/>
          <w:color w:val="444444"/>
          <w:sz w:val="19"/>
          <w:szCs w:val="19"/>
        </w:rPr>
        <w:t xml:space="preserve">La stratégie active la signature numérique systématique des communications réseau du serveur, renforçant l'intégrité des échanges.</w:t>
      </w:r>
    </w:p>
    <w:p>
      <w:pPr>
        <w:pStyle w:val="Heading2"/>
      </w:pPr>
      <w:bookmarkStart w:name="h44" w:id="1043"/>
      <w:r>
        <w:t xml:space="preserve">Attaque n°7 : Scan Nmap des services Linux</w:t>
      </w:r>
      <w:bookmarkEnd w:id="1043"/>
    </w:p>
    <w:p>
      <w:pPr>
        <w:spacing w:after="160"/>
      </w:pPr>
      <w:r>
        <w:rPr>
          <w:b w:val="false"/>
          <w:bCs w:val="false"/>
          <w:i w:val="false"/>
          <w:iCs w:val="false"/>
        </w:rPr>
        <w:t xml:space="preserve">Afin de réduire la surface d'attaque, les services inutiles ont été désactivés. Le port HTTP (80) a été fermé au profit du HTTPS et le service SMTP non nécessaire a également été supprimé. Les informations divulguées par Apache ont été limitées afin de réduire les possibilités de fingerprinting.</w:t>
      </w:r>
    </w:p>
    <w:p>
      <w:pPr>
        <w:pStyle w:val="Heading2"/>
      </w:pPr>
      <w:bookmarkStart w:name="h45" w:id="1044"/>
      <w:r>
        <w:t xml:space="preserve">Attaque n°12 : Accès SYSVOL via SMB</w:t>
      </w:r>
      <w:bookmarkEnd w:id="1044"/>
    </w:p>
    <w:p>
      <w:pPr>
        <w:spacing w:after="160"/>
      </w:pPr>
      <w:r>
        <w:rPr>
          <w:b w:val="false"/>
          <w:bCs w:val="false"/>
          <w:i w:val="false"/>
          <w:iCs w:val="false"/>
        </w:rPr>
        <w:t xml:space="preserve">Afin de renforcer la sécurité du domaine, la stratégie de groupe a été modifiée. La longueur minimale des mots de passe a été portée à 7 caractères et un verrouillage du compte après plusieurs tentatives infructueuses a été activé.</w:t>
      </w:r>
    </w:p>
    <w:p>
      <w:pPr>
        <w:keepNext/>
        <w:spacing w:after="40" w:before="120"/>
        <w:jc w:val="center"/>
      </w:pPr>
      <w:r>
        <w:drawing>
          <wp:inline distT="0" distB="0" distL="0" distR="0">
            <wp:extent cx="4572000" cy="1971675"/>
            <wp:effectExtent t="0" r="0" b="0" l="0"/>
            <wp:docPr id="1" name="image" descr="La GPO impose une longueur minimale et des exigences de complexité, corrigeant la faiblesse découverte dans SYSVOL." title="Renforcement de la politique de mots de pas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4572000" cy="1971675"/>
                    </a:xfrm>
                    <a:prstGeom prst="rect">
                      <a:avLst/>
                    </a:prstGeom>
                  </pic:spPr>
                </pic:pic>
              </a:graphicData>
            </a:graphic>
          </wp:inline>
        </w:drawing>
      </w:r>
    </w:p>
    <w:p>
      <w:pPr>
        <w:spacing w:after="20"/>
        <w:jc w:val="center"/>
      </w:pPr>
      <w:r>
        <w:rPr>
          <w:b/>
          <w:bCs/>
          <w:color w:val="1F4E79"/>
          <w:sz w:val="20"/>
          <w:szCs w:val="20"/>
        </w:rPr>
        <w:t xml:space="preserve">Renforcement de la politique de mots de passe</w:t>
      </w:r>
    </w:p>
    <w:p>
      <w:pPr>
        <w:spacing w:after="220"/>
        <w:jc w:val="center"/>
      </w:pPr>
      <w:r>
        <w:rPr>
          <w:i/>
          <w:iCs/>
          <w:color w:val="444444"/>
          <w:sz w:val="19"/>
          <w:szCs w:val="19"/>
        </w:rPr>
        <w:t xml:space="preserve">La GPO impose une longueur minimale et des exigences de complexité, corrigeant la faiblesse découverte dans SYSVOL.</w:t>
      </w:r>
    </w:p>
    <w:p>
      <w:pPr>
        <w:spacing w:after="160"/>
      </w:pPr>
      <w:r>
        <w:rPr>
          <w:b w:val="false"/>
          <w:bCs w:val="false"/>
          <w:i w:val="false"/>
          <w:iCs w:val="false"/>
        </w:rPr>
        <w:t xml:space="preserve">Afin de limiter les informations accessibles à un attaquant lors d'une phase de reconnaissance, l'énumération anonyme des comptes et des partages SAM a été désactivée via les stratégies de sécurité du domaine.</w:t>
      </w:r>
    </w:p>
    <w:p>
      <w:pPr>
        <w:keepNext/>
        <w:spacing w:after="40" w:before="120"/>
        <w:jc w:val="center"/>
      </w:pPr>
      <w:r>
        <w:drawing>
          <wp:inline distT="0" distB="0" distL="0" distR="0">
            <wp:extent cx="4572000" cy="1390650"/>
            <wp:effectExtent t="0" r="0" b="0" l="0"/>
            <wp:docPr id="1" name="image" descr="La stratégie interdit l'énumération anonyme des comptes et partages SAM, limitant la reconnaissance d'un attaquant." title="Désactivation de l'énumération anony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4572000" cy="1390650"/>
                    </a:xfrm>
                    <a:prstGeom prst="rect">
                      <a:avLst/>
                    </a:prstGeom>
                  </pic:spPr>
                </pic:pic>
              </a:graphicData>
            </a:graphic>
          </wp:inline>
        </w:drawing>
      </w:r>
    </w:p>
    <w:p>
      <w:pPr>
        <w:spacing w:after="20"/>
        <w:jc w:val="center"/>
      </w:pPr>
      <w:r>
        <w:rPr>
          <w:b/>
          <w:bCs/>
          <w:color w:val="1F4E79"/>
          <w:sz w:val="20"/>
          <w:szCs w:val="20"/>
        </w:rPr>
        <w:t xml:space="preserve">Désactivation de l'énumération anonyme</w:t>
      </w:r>
    </w:p>
    <w:p>
      <w:pPr>
        <w:spacing w:after="220"/>
        <w:jc w:val="center"/>
      </w:pPr>
      <w:r>
        <w:rPr>
          <w:i/>
          <w:iCs/>
          <w:color w:val="444444"/>
          <w:sz w:val="19"/>
          <w:szCs w:val="19"/>
        </w:rPr>
        <w:t xml:space="preserve">La stratégie interdit l'énumération anonyme des comptes et partages SAM, limitant la reconnaissance d'un attaquant.</w:t>
      </w:r>
    </w:p>
    <w:p>
      <w:pPr>
        <w:pStyle w:val="Heading2"/>
      </w:pPr>
      <w:bookmarkStart w:name="h46" w:id="1045"/>
      <w:r>
        <w:t xml:space="preserve">Attaque n°13 : SYN Flooding</w:t>
      </w:r>
      <w:bookmarkEnd w:id="1045"/>
    </w:p>
    <w:p>
      <w:pPr>
        <w:spacing w:after="160"/>
      </w:pPr>
      <w:r>
        <w:rPr>
          <w:b w:val="false"/>
          <w:bCs w:val="false"/>
          <w:i w:val="false"/>
          <w:iCs w:val="false"/>
        </w:rPr>
        <w:t xml:space="preserve">Afin de limiter l'impact de ce type d'attaque, la fonctionnalité Storm Control a été activée sur les ports du commutateur Cisco afin de détecter et limiter automatiquement les flux anormaux.</w:t>
      </w:r>
    </w:p>
    <w:p>
      <w:pPr>
        <w:keepNext/>
        <w:spacing w:after="40" w:before="120"/>
        <w:jc w:val="center"/>
      </w:pPr>
      <w:r>
        <w:drawing>
          <wp:inline distT="0" distB="0" distL="0" distR="0">
            <wp:extent cx="4572000" cy="733425"/>
            <wp:effectExtent t="0" r="0" b="0" l="0"/>
            <wp:docPr id="1" name="image" descr="La nouvelle tentative de flood se solde par 100 % de perte de paquets : le trafic anormal est bloqué par le Storm Control." title="Réattaque par flood après Storm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4572000" cy="733425"/>
                    </a:xfrm>
                    <a:prstGeom prst="rect">
                      <a:avLst/>
                    </a:prstGeom>
                  </pic:spPr>
                </pic:pic>
              </a:graphicData>
            </a:graphic>
          </wp:inline>
        </w:drawing>
      </w:r>
    </w:p>
    <w:p>
      <w:pPr>
        <w:spacing w:after="20"/>
        <w:jc w:val="center"/>
      </w:pPr>
      <w:r>
        <w:rPr>
          <w:b/>
          <w:bCs/>
          <w:color w:val="1F4E79"/>
          <w:sz w:val="20"/>
          <w:szCs w:val="20"/>
        </w:rPr>
        <w:t xml:space="preserve">Réattaque par flood après Storm Control</w:t>
      </w:r>
    </w:p>
    <w:p>
      <w:pPr>
        <w:spacing w:after="220"/>
        <w:jc w:val="center"/>
      </w:pPr>
      <w:r>
        <w:rPr>
          <w:i/>
          <w:iCs/>
          <w:color w:val="444444"/>
          <w:sz w:val="19"/>
          <w:szCs w:val="19"/>
        </w:rPr>
        <w:t xml:space="preserve">La nouvelle tentative de flood se solde par 100 % de perte de paquets : le trafic anormal est bloqué par le Storm Control.</w:t>
      </w:r>
    </w:p>
    <w:p>
      <w:pPr>
        <w:pStyle w:val="Heading1"/>
        <w:pageBreakBefore/>
      </w:pPr>
      <w:bookmarkStart w:name="h47" w:id="1046"/>
      <w:r>
        <w:t xml:space="preserve">6. Tests d'intrusion après sécurisation et diagnostics</w:t>
      </w:r>
      <w:bookmarkEnd w:id="1046"/>
    </w:p>
    <w:p>
      <w:pPr>
        <w:spacing w:after="160"/>
      </w:pPr>
      <w:r>
        <w:rPr>
          <w:b w:val="false"/>
          <w:bCs w:val="false"/>
          <w:i w:val="false"/>
          <w:iCs w:val="false"/>
        </w:rPr>
        <w:t xml:space="preserve">Une seconde campagne de tests d'intrusion, strictement identique à la première, a été menée après application des mesures de sécurisation afin de démontrer leur efficacité. Pour chaque attaque, un diagnostic résume la vulnérabilité initiale, son impact et le résultat obtenu après sécurisation.</w:t>
      </w:r>
    </w:p>
    <w:p>
      <w:pPr>
        <w:pStyle w:val="Heading2"/>
      </w:pPr>
      <w:bookmarkStart w:name="h48" w:id="1047"/>
      <w:r>
        <w:t xml:space="preserve">6.1. Vérification après sécurisation, attaque par attaque</w:t>
      </w:r>
      <w:bookmarkEnd w:id="1047"/>
    </w:p>
    <w:p>
      <w:pPr>
        <w:pStyle w:val="Heading3"/>
      </w:pPr>
      <w:bookmarkStart w:name="h49" w:id="1048"/>
      <w:r>
        <w:t xml:space="preserve">Attaque n°1 : Analyse de sécurité du serveur Web avec Nikto</w:t>
      </w:r>
      <w:bookmarkEnd w:id="1048"/>
    </w:p>
    <w:p>
      <w:pPr>
        <w:spacing w:after="160"/>
      </w:pPr>
      <w:r>
        <w:rPr>
          <w:b w:val="false"/>
          <w:bCs w:val="false"/>
          <w:i w:val="false"/>
          <w:iCs w:val="false"/>
        </w:rPr>
        <w:t xml:space="preserve">Un nouveau scan Nikto a ensuite été réalisé afin de vérifier l'efficacité des mesures mises en place. Les principales vulnérabilités précédemment détectées n'étaient plus présentes, confirmant le renforcement de la sécurité du serveur Web.</w:t>
      </w:r>
    </w:p>
    <w:p>
      <w:pPr>
        <w:keepNext/>
        <w:spacing w:after="40" w:before="120"/>
        <w:jc w:val="center"/>
      </w:pPr>
      <w:r>
        <w:drawing>
          <wp:inline distT="0" distB="0" distL="0" distR="0">
            <wp:extent cx="4572000" cy="1628775"/>
            <wp:effectExtent t="0" r="0" b="0" l="0"/>
            <wp:docPr id="1" name="image" descr="Le nouveau scan ne détecte plus les en-têtes manquants : les principales vulnérabilités du serveur Web ont été corrigées." title="Scan Nikto après sécu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4572000" cy="1628775"/>
                    </a:xfrm>
                    <a:prstGeom prst="rect">
                      <a:avLst/>
                    </a:prstGeom>
                  </pic:spPr>
                </pic:pic>
              </a:graphicData>
            </a:graphic>
          </wp:inline>
        </w:drawing>
      </w:r>
    </w:p>
    <w:p>
      <w:pPr>
        <w:spacing w:after="20"/>
        <w:jc w:val="center"/>
      </w:pPr>
      <w:r>
        <w:rPr>
          <w:b/>
          <w:bCs/>
          <w:color w:val="1F4E79"/>
          <w:sz w:val="20"/>
          <w:szCs w:val="20"/>
        </w:rPr>
        <w:t xml:space="preserve">Scan Nikto après sécurisation</w:t>
      </w:r>
    </w:p>
    <w:p>
      <w:pPr>
        <w:spacing w:after="220"/>
        <w:jc w:val="center"/>
      </w:pPr>
      <w:r>
        <w:rPr>
          <w:i/>
          <w:iCs/>
          <w:color w:val="444444"/>
          <w:sz w:val="19"/>
          <w:szCs w:val="19"/>
        </w:rPr>
        <w:t xml:space="preserve">Le nouveau scan ne détecte plus les en-têtes manquants : les principales vulnérabilités du serveur Web ont été corrigées.</w:t>
      </w:r>
    </w:p>
    <w:p>
      <w:pPr>
        <w:spacing w:after="160"/>
      </w:pPr>
      <w:r>
        <w:rPr>
          <w:b w:val="false"/>
          <w:bCs w:val="false"/>
          <w:i w:val="false"/>
          <w:iCs w:val="false"/>
        </w:rPr>
        <w:t xml:space="preserve">Comme prévu, le fichier user.php n'existe pas sur le serveur. C'est un faux positif de Nikto : il teste des chemins génériques connus pour être vulnérables sur d'autres CMS (ici "Post Nuke"), mais leserveur ne l'a pas, ce n'est donc  pas une vraie vulnérabilité</w:t>
      </w:r>
    </w:p>
    <w:p>
      <w:pPr>
        <w:pBdr>
          <w:left w:val="single" w:color="2E75B6" w:sz="18" w:space="8"/>
        </w:pBdr>
        <w:shd w:fill="E8F1FB" w:val="clear"/>
        <w:spacing w:after="160"/>
      </w:pPr>
      <w:r>
        <w:rPr>
          <w:b w:val="false"/>
          <w:bCs w:val="false"/>
          <w:i w:val="false"/>
          <w:iCs w:val="false"/>
          <w:color w:val="1F4E79"/>
        </w:rPr>
        <w:t xml:space="preserve">Diagnostic : le scan Nikto initial a révélé l'absence des principaux en-têtes HTTP de sécurité (HSTS, CSP, X-Frame-Options, X-Content-Type-Options, Referrer-Policy, Permissions-Policy) ainsi que la divulgation de la version d'Apache. Ces faiblesses exposent le serveur au clickjacking, aux attaques XSS et au fingerprinting. Après ajout des en-têtes et masquage des informations serveur, le nouveau scan ne détecte plus ces vulnérabilités : le serveur Web est durci.</w:t>
      </w:r>
    </w:p>
    <w:p>
      <w:pPr>
        <w:pStyle w:val="Heading3"/>
      </w:pPr>
      <w:bookmarkStart w:name="h50" w:id="1049"/>
      <w:r>
        <w:t xml:space="preserve">Attaque n°2 : Énumération LDAP</w:t>
      </w:r>
      <w:bookmarkEnd w:id="1049"/>
    </w:p>
    <w:p>
      <w:pPr>
        <w:spacing w:after="160"/>
      </w:pPr>
      <w:r>
        <w:rPr>
          <w:b w:val="false"/>
          <w:bCs w:val="false"/>
          <w:i w:val="false"/>
          <w:iCs w:val="false"/>
        </w:rPr>
        <w:t xml:space="preserve">Après la mise en place de LDAPS, les requêtes LDAP ne peuvent plus être interceptées ou consultées en clair sur le réseau, ce qui limite fortement les possibilités d'énumération de l'annuaire Active Directory.</w:t>
      </w:r>
    </w:p>
    <w:p>
      <w:pPr>
        <w:keepNext/>
        <w:spacing w:after="40" w:before="120"/>
        <w:jc w:val="center"/>
      </w:pPr>
      <w:r>
        <w:drawing>
          <wp:inline distT="0" distB="0" distL="0" distR="0">
            <wp:extent cx="4572000" cy="457200"/>
            <wp:effectExtent t="0" r="0" b="0" l="0"/>
            <wp:docPr id="1" name="image" descr="La tentative ldapsearch échoue (« Can't contact LDAP server »), confirmant que l'annuaire n'est plus interrogeable en clair." title="Énumération LDAP bloquée après LD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4572000" cy="457200"/>
                    </a:xfrm>
                    <a:prstGeom prst="rect">
                      <a:avLst/>
                    </a:prstGeom>
                  </pic:spPr>
                </pic:pic>
              </a:graphicData>
            </a:graphic>
          </wp:inline>
        </w:drawing>
      </w:r>
    </w:p>
    <w:p>
      <w:pPr>
        <w:spacing w:after="20"/>
        <w:jc w:val="center"/>
      </w:pPr>
      <w:r>
        <w:rPr>
          <w:b/>
          <w:bCs/>
          <w:color w:val="1F4E79"/>
          <w:sz w:val="20"/>
          <w:szCs w:val="20"/>
        </w:rPr>
        <w:t xml:space="preserve">Énumération LDAP bloquée après LDAPS</w:t>
      </w:r>
    </w:p>
    <w:p>
      <w:pPr>
        <w:spacing w:after="220"/>
        <w:jc w:val="center"/>
      </w:pPr>
      <w:r>
        <w:rPr>
          <w:i/>
          <w:iCs/>
          <w:color w:val="444444"/>
          <w:sz w:val="19"/>
          <w:szCs w:val="19"/>
        </w:rPr>
        <w:t xml:space="preserve">La tentative ldapsearch échoue (« Can't contact LDAP server »), confirmant que l'annuaire n'est plus interrogeable en clair.</w:t>
      </w:r>
    </w:p>
    <w:p>
      <w:pPr>
        <w:pBdr>
          <w:left w:val="single" w:color="2E75B6" w:sz="18" w:space="8"/>
        </w:pBdr>
        <w:shd w:fill="E8F1FB" w:val="clear"/>
        <w:spacing w:after="160"/>
      </w:pPr>
      <w:r>
        <w:rPr>
          <w:b w:val="false"/>
          <w:bCs w:val="false"/>
          <w:i w:val="false"/>
          <w:iCs w:val="false"/>
          <w:color w:val="1F4E79"/>
        </w:rPr>
        <w:t xml:space="preserve">Diagnostic : avec un simple compte utilisateur, l'annuaire Active Directory était entièrement interrogeable en clair (OU, comptes, objets), ce qui constitue une fuite d'information majeure facilitant une attaque ciblée. Le déploiement de LDAPS (TLS sur le port 636) chiffre désormais les échanges : les requêtes ne peuvent plus être interceptées en clair.</w:t>
      </w:r>
    </w:p>
    <w:p>
      <w:pPr>
        <w:pStyle w:val="Heading3"/>
      </w:pPr>
      <w:bookmarkStart w:name="h51" w:id="1050"/>
      <w:r>
        <w:t xml:space="preserve">Attaque n°3 : AS-REP Roasting</w:t>
      </w:r>
      <w:bookmarkEnd w:id="1050"/>
    </w:p>
    <w:p>
      <w:pPr>
        <w:spacing w:after="160"/>
      </w:pPr>
      <w:r>
        <w:rPr>
          <w:b w:val="false"/>
          <w:bCs w:val="false"/>
          <w:i w:val="false"/>
          <w:iCs w:val="false"/>
        </w:rPr>
        <w:t xml:space="preserve">Une nouvelle tentative d'attaque a été réalisée après modification de la configuration. Aucun hash exploitable n'a pu être récupéré, ce qui confirme l'efficacité de la mesure de protection mise en œuvre.</w:t>
      </w:r>
    </w:p>
    <w:p>
      <w:pPr>
        <w:keepNext/>
        <w:spacing w:after="40" w:before="120"/>
        <w:jc w:val="center"/>
      </w:pPr>
      <w:r>
        <w:drawing>
          <wp:inline distT="0" distB="0" distL="0" distR="0">
            <wp:extent cx="4572000" cy="733425"/>
            <wp:effectExtent t="0" r="0" b="0" l="0"/>
            <wp:docPr id="1" name="image" descr="Aucun hash exploitable n'est récupéré après réactivation de la pré-authentification : l'attaque est neutralisée." title="AS-REP Roasting bloqué après sécu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4572000" cy="733425"/>
                    </a:xfrm>
                    <a:prstGeom prst="rect">
                      <a:avLst/>
                    </a:prstGeom>
                  </pic:spPr>
                </pic:pic>
              </a:graphicData>
            </a:graphic>
          </wp:inline>
        </w:drawing>
      </w:r>
    </w:p>
    <w:p>
      <w:pPr>
        <w:spacing w:after="20"/>
        <w:jc w:val="center"/>
      </w:pPr>
      <w:r>
        <w:rPr>
          <w:b/>
          <w:bCs/>
          <w:color w:val="1F4E79"/>
          <w:sz w:val="20"/>
          <w:szCs w:val="20"/>
        </w:rPr>
        <w:t xml:space="preserve">AS-REP Roasting bloqué après sécurisation</w:t>
      </w:r>
    </w:p>
    <w:p>
      <w:pPr>
        <w:spacing w:after="220"/>
        <w:jc w:val="center"/>
      </w:pPr>
      <w:r>
        <w:rPr>
          <w:i/>
          <w:iCs/>
          <w:color w:val="444444"/>
          <w:sz w:val="19"/>
          <w:szCs w:val="19"/>
        </w:rPr>
        <w:t xml:space="preserve">Aucun hash exploitable n'est récupéré après réactivation de la pré-authentification : l'attaque est neutralisée.</w:t>
      </w:r>
    </w:p>
    <w:p>
      <w:pPr>
        <w:pBdr>
          <w:left w:val="single" w:color="2E75B6" w:sz="18" w:space="8"/>
        </w:pBdr>
        <w:shd w:fill="E8F1FB" w:val="clear"/>
        <w:spacing w:after="160"/>
      </w:pPr>
      <w:r>
        <w:rPr>
          <w:b w:val="false"/>
          <w:bCs w:val="false"/>
          <w:i w:val="false"/>
          <w:iCs w:val="false"/>
          <w:color w:val="1F4E79"/>
        </w:rPr>
        <w:t xml:space="preserve">Diagnostic : un compte configuré sans pré-authentification Kerberos permettait de récupérer un ticket AS-REP, cassé hors ligne pour retrouver le mot de passe. La réactivation de la pré-authentification Kerberos empêche désormais la récupération de ces tickets : la nouvelle tentative ne renvoie plus aucun hash exploitable.</w:t>
      </w:r>
    </w:p>
    <w:p>
      <w:pPr>
        <w:pStyle w:val="Heading3"/>
      </w:pPr>
      <w:bookmarkStart w:name="h52" w:id="1051"/>
      <w:r>
        <w:t xml:space="preserve">Attaque n°4 : DHCP Rogue</w:t>
      </w:r>
      <w:bookmarkEnd w:id="1051"/>
    </w:p>
    <w:p>
      <w:pPr>
        <w:spacing w:after="160"/>
      </w:pPr>
      <w:r>
        <w:rPr>
          <w:b w:val="false"/>
          <w:bCs w:val="false"/>
          <w:i w:val="false"/>
          <w:iCs w:val="false"/>
        </w:rPr>
        <w:t xml:space="preserve">Une nouvelle tentative a été réalisée après activation du DHCP Snooping. Les réponses du serveur DHCP frauduleux ont été bloquées par le commutateur et le poste client n'a plus reçu de configuration réseau malveillante.</w:t>
      </w:r>
    </w:p>
    <w:p>
      <w:pPr>
        <w:keepNext/>
        <w:spacing w:after="40" w:before="120"/>
        <w:jc w:val="center"/>
      </w:pPr>
      <w:r>
        <w:drawing>
          <wp:inline distT="0" distB="0" distL="0" distR="0">
            <wp:extent cx="4572000" cy="390525"/>
            <wp:effectExtent t="0" r="0" b="0" l="0"/>
            <wp:docPr id="1" name="image" descr="Après activation du DHCP Snooping, le client ne reçoit plus de configuration du serveur pirate." title="Renouvellement DHCP après sécu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4572000" cy="390525"/>
                    </a:xfrm>
                    <a:prstGeom prst="rect">
                      <a:avLst/>
                    </a:prstGeom>
                  </pic:spPr>
                </pic:pic>
              </a:graphicData>
            </a:graphic>
          </wp:inline>
        </w:drawing>
      </w:r>
    </w:p>
    <w:p>
      <w:pPr>
        <w:spacing w:after="20"/>
        <w:jc w:val="center"/>
      </w:pPr>
      <w:r>
        <w:rPr>
          <w:b/>
          <w:bCs/>
          <w:color w:val="1F4E79"/>
          <w:sz w:val="20"/>
          <w:szCs w:val="20"/>
        </w:rPr>
        <w:t xml:space="preserve">Renouvellement DHCP après sécurisation</w:t>
      </w:r>
    </w:p>
    <w:p>
      <w:pPr>
        <w:spacing w:after="220"/>
        <w:jc w:val="center"/>
      </w:pPr>
      <w:r>
        <w:rPr>
          <w:i/>
          <w:iCs/>
          <w:color w:val="444444"/>
          <w:sz w:val="19"/>
          <w:szCs w:val="19"/>
        </w:rPr>
        <w:t xml:space="preserve">Après activation du DHCP Snooping, le client ne reçoit plus de configuration du serveur pirate.</w:t>
      </w:r>
    </w:p>
    <w:p>
      <w:pPr>
        <w:keepNext/>
        <w:spacing w:after="40" w:before="120"/>
        <w:jc w:val="center"/>
      </w:pPr>
      <w:r>
        <w:drawing>
          <wp:inline distT="0" distB="0" distL="0" distR="0">
            <wp:extent cx="4572000" cy="304800"/>
            <wp:effectExtent t="0" r="0" b="0" l="0"/>
            <wp:docPr id="1" name="image" descr="Le poste client récupère une adresse IP valide du serveur DHCP légitime, le faux serveur étant bloqué." title="Adresse légitime obtenue par le cli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4572000" cy="304800"/>
                    </a:xfrm>
                    <a:prstGeom prst="rect">
                      <a:avLst/>
                    </a:prstGeom>
                  </pic:spPr>
                </pic:pic>
              </a:graphicData>
            </a:graphic>
          </wp:inline>
        </w:drawing>
      </w:r>
    </w:p>
    <w:p>
      <w:pPr>
        <w:spacing w:after="20"/>
        <w:jc w:val="center"/>
      </w:pPr>
      <w:r>
        <w:rPr>
          <w:b/>
          <w:bCs/>
          <w:color w:val="1F4E79"/>
          <w:sz w:val="20"/>
          <w:szCs w:val="20"/>
        </w:rPr>
        <w:t xml:space="preserve">Adresse légitime obtenue par le client</w:t>
      </w:r>
    </w:p>
    <w:p>
      <w:pPr>
        <w:spacing w:after="220"/>
        <w:jc w:val="center"/>
      </w:pPr>
      <w:r>
        <w:rPr>
          <w:i/>
          <w:iCs/>
          <w:color w:val="444444"/>
          <w:sz w:val="19"/>
          <w:szCs w:val="19"/>
        </w:rPr>
        <w:t xml:space="preserve">Le poste client récupère une adresse IP valide du serveur DHCP légitime, le faux serveur étant bloqué.</w:t>
      </w:r>
    </w:p>
    <w:p>
      <w:pPr>
        <w:pBdr>
          <w:left w:val="single" w:color="2E75B6" w:sz="18" w:space="8"/>
        </w:pBdr>
        <w:shd w:fill="E8F1FB" w:val="clear"/>
        <w:spacing w:after="160"/>
      </w:pPr>
      <w:r>
        <w:rPr>
          <w:b w:val="false"/>
          <w:bCs w:val="false"/>
          <w:i w:val="false"/>
          <w:iCs w:val="false"/>
          <w:color w:val="1F4E79"/>
        </w:rPr>
        <w:t xml:space="preserve">Diagnostic : un faux serveur DHCP (dnsmasq) parvenait à distribuer une configuration réseau frauduleuse aux clients, ouvrant la voie à des attaques de type Man-in-the-Middle. L'activation du DHCP Snooping sur le commutateur n'autorise plus que les réponses provenant des ports de confiance : le serveur pirate est bloqué.</w:t>
      </w:r>
    </w:p>
    <w:p>
      <w:pPr>
        <w:pStyle w:val="Heading3"/>
      </w:pPr>
      <w:bookmarkStart w:name="h53" w:id="1052"/>
      <w:r>
        <w:t xml:space="preserve">Attaque n°5 : MAC Flooding</w:t>
      </w:r>
      <w:bookmarkEnd w:id="1052"/>
    </w:p>
    <w:p>
      <w:pPr>
        <w:spacing w:after="160"/>
      </w:pPr>
      <w:r>
        <w:rPr>
          <w:b w:val="false"/>
          <w:bCs w:val="false"/>
          <w:i w:val="false"/>
          <w:iCs w:val="false"/>
        </w:rPr>
        <w:t xml:space="preserve">Une nouvelle tentative de saturation a été effectuée. Le commutateur a détecté la violation de sécurité et a automatiquement bloqué le port concerné.</w:t>
      </w:r>
    </w:p>
    <w:p>
      <w:pPr>
        <w:keepNext/>
        <w:spacing w:after="40" w:before="120"/>
        <w:jc w:val="center"/>
      </w:pPr>
      <w:r>
        <w:drawing>
          <wp:inline distT="0" distB="0" distL="0" distR="0">
            <wp:extent cx="4572000" cy="371475"/>
            <wp:effectExtent t="0" r="0" b="0" l="0"/>
            <wp:docPr id="1" name="image" descr="Le commutateur détecte la violation de sécurité et bascule automatiquement le port en err-disable, neutralisant l'attaque." title="Port bloqué après MAC Floo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4572000" cy="371475"/>
                    </a:xfrm>
                    <a:prstGeom prst="rect">
                      <a:avLst/>
                    </a:prstGeom>
                  </pic:spPr>
                </pic:pic>
              </a:graphicData>
            </a:graphic>
          </wp:inline>
        </w:drawing>
      </w:r>
    </w:p>
    <w:p>
      <w:pPr>
        <w:spacing w:after="20"/>
        <w:jc w:val="center"/>
      </w:pPr>
      <w:r>
        <w:rPr>
          <w:b/>
          <w:bCs/>
          <w:color w:val="1F4E79"/>
          <w:sz w:val="20"/>
          <w:szCs w:val="20"/>
        </w:rPr>
        <w:t xml:space="preserve">Port bloqué après MAC Flooding</w:t>
      </w:r>
    </w:p>
    <w:p>
      <w:pPr>
        <w:spacing w:after="220"/>
        <w:jc w:val="center"/>
      </w:pPr>
      <w:r>
        <w:rPr>
          <w:i/>
          <w:iCs/>
          <w:color w:val="444444"/>
          <w:sz w:val="19"/>
          <w:szCs w:val="19"/>
        </w:rPr>
        <w:t xml:space="preserve">Le commutateur détecte la violation de sécurité et bascule automatiquement le port en err-disable, neutralisant l'attaque.</w:t>
      </w:r>
    </w:p>
    <w:p>
      <w:pPr>
        <w:keepNext/>
        <w:spacing w:after="40" w:before="120"/>
        <w:jc w:val="center"/>
      </w:pPr>
      <w:r>
        <w:drawing>
          <wp:inline distT="0" distB="0" distL="0" distR="0">
            <wp:extent cx="3895725" cy="2438400"/>
            <wp:effectExtent t="0" r="0" b="0" l="0"/>
            <wp:docPr id="1" name="image" descr="La table MAC revient à un nombre d'adresses normal, confirmant l'efficacité du Port Security." title="Table MAC normale après sécu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3895725" cy="2438400"/>
                    </a:xfrm>
                    <a:prstGeom prst="rect">
                      <a:avLst/>
                    </a:prstGeom>
                  </pic:spPr>
                </pic:pic>
              </a:graphicData>
            </a:graphic>
          </wp:inline>
        </w:drawing>
      </w:r>
    </w:p>
    <w:p>
      <w:pPr>
        <w:spacing w:after="20"/>
        <w:jc w:val="center"/>
      </w:pPr>
      <w:r>
        <w:rPr>
          <w:b/>
          <w:bCs/>
          <w:color w:val="1F4E79"/>
          <w:sz w:val="20"/>
          <w:szCs w:val="20"/>
        </w:rPr>
        <w:t xml:space="preserve">Table MAC normale après sécurisation</w:t>
      </w:r>
    </w:p>
    <w:p>
      <w:pPr>
        <w:spacing w:after="220"/>
        <w:jc w:val="center"/>
      </w:pPr>
      <w:r>
        <w:rPr>
          <w:i/>
          <w:iCs/>
          <w:color w:val="444444"/>
          <w:sz w:val="19"/>
          <w:szCs w:val="19"/>
        </w:rPr>
        <w:t xml:space="preserve">La table MAC revient à un nombre d'adresses normal, confirmant l'efficacité du Port Security.</w:t>
      </w:r>
    </w:p>
    <w:p>
      <w:pPr>
        <w:pBdr>
          <w:left w:val="single" w:color="2E75B6" w:sz="18" w:space="8"/>
        </w:pBdr>
        <w:shd w:fill="E8F1FB" w:val="clear"/>
        <w:spacing w:after="160"/>
      </w:pPr>
      <w:r>
        <w:rPr>
          <w:b w:val="false"/>
          <w:bCs w:val="false"/>
          <w:i w:val="false"/>
          <w:iCs w:val="false"/>
          <w:color w:val="1F4E79"/>
        </w:rPr>
        <w:t xml:space="preserve">Diagnostic : l'outil macof saturait en quelques secondes la table d'adresses MAC du commutateur, risquant de le faire basculer en mode hub (diffusion de tout le trafic). L'activation du Port Security limite le nombre d'adresses MAC par port et bloque automatiquement le port en cas de violation : l'attaque est neutralisée.</w:t>
      </w:r>
    </w:p>
    <w:p>
      <w:pPr>
        <w:pStyle w:val="Heading3"/>
      </w:pPr>
      <w:bookmarkStart w:name="h54" w:id="1053"/>
      <w:r>
        <w:t xml:space="preserve">Attaque n°6 : ARP Spoofing</w:t>
      </w:r>
      <w:bookmarkEnd w:id="1053"/>
    </w:p>
    <w:p>
      <w:pPr>
        <w:spacing w:after="160"/>
      </w:pPr>
      <w:r>
        <w:rPr>
          <w:b w:val="false"/>
          <w:bCs w:val="false"/>
          <w:i w:val="false"/>
          <w:iCs w:val="false"/>
        </w:rPr>
        <w:t xml:space="preserve">Une nouvelle tentative d'ARP Spoofing a été effectuée après l'activation de la protection. Le trafic n'a plus pu être redirigé et les paquets malveillants ont été bloqués par le commutateur.</w:t>
      </w:r>
    </w:p>
    <w:p>
      <w:pPr>
        <w:keepNext/>
        <w:spacing w:after="40" w:before="120"/>
        <w:jc w:val="center"/>
      </w:pPr>
      <w:r>
        <w:drawing>
          <wp:inline distT="0" distB="0" distL="0" distR="0">
            <wp:extent cx="4572000" cy="990600"/>
            <wp:effectExtent t="0" r="0" b="0" l="0"/>
            <wp:docPr id="1" name="image" descr="Le serveur continue de refuser toute session FTP non chiffrée, confirmant la robustesse de la configuration FTPS." title="Connexion FTP en clair toujours refusé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4572000" cy="990600"/>
                    </a:xfrm>
                    <a:prstGeom prst="rect">
                      <a:avLst/>
                    </a:prstGeom>
                  </pic:spPr>
                </pic:pic>
              </a:graphicData>
            </a:graphic>
          </wp:inline>
        </w:drawing>
      </w:r>
    </w:p>
    <w:p>
      <w:pPr>
        <w:spacing w:after="20"/>
        <w:jc w:val="center"/>
      </w:pPr>
      <w:r>
        <w:rPr>
          <w:b/>
          <w:bCs/>
          <w:color w:val="1F4E79"/>
          <w:sz w:val="20"/>
          <w:szCs w:val="20"/>
        </w:rPr>
        <w:t xml:space="preserve">Connexion FTP en clair toujours refusée</w:t>
      </w:r>
    </w:p>
    <w:p>
      <w:pPr>
        <w:spacing w:after="220"/>
        <w:jc w:val="center"/>
      </w:pPr>
      <w:r>
        <w:rPr>
          <w:i/>
          <w:iCs/>
          <w:color w:val="444444"/>
          <w:sz w:val="19"/>
          <w:szCs w:val="19"/>
        </w:rPr>
        <w:t xml:space="preserve">Le serveur continue de refuser toute session FTP non chiffrée, confirmant la robustesse de la configuration FTPS.</w:t>
      </w:r>
    </w:p>
    <w:p>
      <w:pPr>
        <w:keepNext/>
        <w:spacing w:after="40" w:before="120"/>
        <w:jc w:val="center"/>
      </w:pPr>
      <w:r>
        <w:drawing>
          <wp:inline distT="0" distB="0" distL="0" distR="0">
            <wp:extent cx="4572000" cy="704850"/>
            <wp:effectExtent t="0" r="0" b="0" l="0"/>
            <wp:docPr id="1" name="image" descr="Après activation du Dynamic ARP Inspection, le trafic n'est plus intercepté par la machine attaquante." title="ARP Spoofing bloqué après D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4572000" cy="704850"/>
                    </a:xfrm>
                    <a:prstGeom prst="rect">
                      <a:avLst/>
                    </a:prstGeom>
                  </pic:spPr>
                </pic:pic>
              </a:graphicData>
            </a:graphic>
          </wp:inline>
        </w:drawing>
      </w:r>
    </w:p>
    <w:p>
      <w:pPr>
        <w:spacing w:after="20"/>
        <w:jc w:val="center"/>
      </w:pPr>
      <w:r>
        <w:rPr>
          <w:b/>
          <w:bCs/>
          <w:color w:val="1F4E79"/>
          <w:sz w:val="20"/>
          <w:szCs w:val="20"/>
        </w:rPr>
        <w:t xml:space="preserve">ARP Spoofing bloqué après DAI</w:t>
      </w:r>
    </w:p>
    <w:p>
      <w:pPr>
        <w:spacing w:after="220"/>
        <w:jc w:val="center"/>
      </w:pPr>
      <w:r>
        <w:rPr>
          <w:i/>
          <w:iCs/>
          <w:color w:val="444444"/>
          <w:sz w:val="19"/>
          <w:szCs w:val="19"/>
        </w:rPr>
        <w:t xml:space="preserve">Après activation du Dynamic ARP Inspection, le trafic n'est plus intercepté par la machine attaquante.</w:t>
      </w:r>
    </w:p>
    <w:p>
      <w:pPr>
        <w:keepNext/>
        <w:spacing w:after="40" w:before="120"/>
        <w:jc w:val="center"/>
      </w:pPr>
      <w:r>
        <w:drawing>
          <wp:inline distT="0" distB="0" distL="0" distR="0">
            <wp:extent cx="4572000" cy="790575"/>
            <wp:effectExtent t="0" r="0" b="0" l="0"/>
            <wp:docPr id="1" name="image" descr="La table de binding associe chaque adresse MAC à son IP et son port, base du contrôle exercé par le DHCP Snooping et le DAI." title="Table de liaison DHCP Snoo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4572000" cy="790575"/>
                    </a:xfrm>
                    <a:prstGeom prst="rect">
                      <a:avLst/>
                    </a:prstGeom>
                  </pic:spPr>
                </pic:pic>
              </a:graphicData>
            </a:graphic>
          </wp:inline>
        </w:drawing>
      </w:r>
    </w:p>
    <w:p>
      <w:pPr>
        <w:spacing w:after="20"/>
        <w:jc w:val="center"/>
      </w:pPr>
      <w:r>
        <w:rPr>
          <w:b/>
          <w:bCs/>
          <w:color w:val="1F4E79"/>
          <w:sz w:val="20"/>
          <w:szCs w:val="20"/>
        </w:rPr>
        <w:t xml:space="preserve">Table de liaison DHCP Snooping</w:t>
      </w:r>
    </w:p>
    <w:p>
      <w:pPr>
        <w:spacing w:after="220"/>
        <w:jc w:val="center"/>
      </w:pPr>
      <w:r>
        <w:rPr>
          <w:i/>
          <w:iCs/>
          <w:color w:val="444444"/>
          <w:sz w:val="19"/>
          <w:szCs w:val="19"/>
        </w:rPr>
        <w:t xml:space="preserve">La table de binding associe chaque adresse MAC à son IP et son port, base du contrôle exercé par le DHCP Snooping et le DAI.</w:t>
      </w:r>
    </w:p>
    <w:p>
      <w:pPr>
        <w:keepNext/>
        <w:spacing w:after="40" w:before="120"/>
        <w:jc w:val="center"/>
      </w:pPr>
      <w:r>
        <w:drawing>
          <wp:inline distT="0" distB="0" distL="0" distR="0">
            <wp:extent cx="4572000" cy="638175"/>
            <wp:effectExtent t="0" r="0" b="0" l="0"/>
            <wp:docPr id="1" name="image" descr="Les journaux du commutateur montrent les requêtes ARP invalides rejetées par le Dynamic ARP Inspection, prouvant l'efficacité de la protection." title="Blocage des ARP frauduleux (journaux D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4572000" cy="638175"/>
                    </a:xfrm>
                    <a:prstGeom prst="rect">
                      <a:avLst/>
                    </a:prstGeom>
                  </pic:spPr>
                </pic:pic>
              </a:graphicData>
            </a:graphic>
          </wp:inline>
        </w:drawing>
      </w:r>
    </w:p>
    <w:p>
      <w:pPr>
        <w:spacing w:after="20"/>
        <w:jc w:val="center"/>
      </w:pPr>
      <w:r>
        <w:rPr>
          <w:b/>
          <w:bCs/>
          <w:color w:val="1F4E79"/>
          <w:sz w:val="20"/>
          <w:szCs w:val="20"/>
        </w:rPr>
        <w:t xml:space="preserve">Blocage des ARP frauduleux (journaux DAI)</w:t>
      </w:r>
    </w:p>
    <w:p>
      <w:pPr>
        <w:spacing w:after="220"/>
        <w:jc w:val="center"/>
      </w:pPr>
      <w:r>
        <w:rPr>
          <w:i/>
          <w:iCs/>
          <w:color w:val="444444"/>
          <w:sz w:val="19"/>
          <w:szCs w:val="19"/>
        </w:rPr>
        <w:t xml:space="preserve">Les journaux du commutateur montrent les requêtes ARP invalides rejetées par le Dynamic ARP Inspection, prouvant l'efficacité de la protection.</w:t>
      </w:r>
    </w:p>
    <w:p>
      <w:pPr>
        <w:pBdr>
          <w:left w:val="single" w:color="2E75B6" w:sz="18" w:space="8"/>
        </w:pBdr>
        <w:shd w:fill="E8F1FB" w:val="clear"/>
        <w:spacing w:after="160"/>
      </w:pPr>
      <w:r>
        <w:rPr>
          <w:b w:val="false"/>
          <w:bCs w:val="false"/>
          <w:i w:val="false"/>
          <w:iCs w:val="false"/>
          <w:color w:val="1F4E79"/>
        </w:rPr>
        <w:t xml:space="preserve">Diagnostic : l'usurpation des adresses MAC de la passerelle et de la victime (arpspoof) permettait d'intercepter le trafic réseau. La mise en place du Dynamic ARP Inspection (DAI), complétée par la signature SMB sur le contrôleur de domaine, vérifie la validité des réponses ARP et bloque les annonces frauduleuses : le trafic n'est plus redirigé.</w:t>
      </w:r>
    </w:p>
    <w:p>
      <w:pPr>
        <w:pStyle w:val="Heading3"/>
      </w:pPr>
      <w:bookmarkStart w:name="h55" w:id="1054"/>
      <w:r>
        <w:t xml:space="preserve">Attaque n°7 : Scan Nmap des services Linux</w:t>
      </w:r>
      <w:bookmarkEnd w:id="1054"/>
    </w:p>
    <w:p>
      <w:pPr>
        <w:spacing w:after="160"/>
      </w:pPr>
      <w:r>
        <w:rPr>
          <w:b w:val="false"/>
          <w:bCs w:val="false"/>
          <w:i w:val="false"/>
          <w:iCs w:val="false"/>
        </w:rPr>
        <w:t xml:space="preserve">Ici il me manque uniquement un nouveau scan Nmap.</w:t>
      </w:r>
    </w:p>
    <w:p>
      <w:pPr>
        <w:spacing w:after="160"/>
      </w:pPr>
      <w:r>
        <w:rPr>
          <w:b w:val="false"/>
          <w:bCs w:val="false"/>
          <w:i w:val="false"/>
          <w:iCs w:val="false"/>
        </w:rPr>
        <w:t xml:space="preserve">............................</w:t>
      </w:r>
    </w:p>
    <w:p>
      <w:pPr>
        <w:spacing w:after="160"/>
      </w:pPr>
      <w:r>
        <w:rPr>
          <w:b w:val="false"/>
          <w:bCs w:val="false"/>
          <w:i w:val="false"/>
          <w:iCs w:val="false"/>
        </w:rPr>
        <w:t xml:space="preserve">Un nouveau scan Nmap a été réalisé après sécurisation. Les services inutiles précédemment détectés n'étaient plus accessibles, confirmant la réduction de la surface d'exposition du serveur.</w:t>
      </w:r>
    </w:p>
    <w:p>
      <w:pPr>
        <w:pBdr>
          <w:left w:val="single" w:color="2E75B6" w:sz="18" w:space="8"/>
        </w:pBdr>
        <w:shd w:fill="E8F1FB" w:val="clear"/>
        <w:spacing w:after="160"/>
      </w:pPr>
      <w:r>
        <w:rPr>
          <w:b w:val="false"/>
          <w:bCs w:val="false"/>
          <w:i w:val="false"/>
          <w:iCs w:val="false"/>
          <w:color w:val="1F4E79"/>
        </w:rPr>
        <w:t xml:space="preserve">Diagnostic : le scan Nmap initial montrait des services inutiles exposés (HTTP/80, SMTP/25) susceptibles d'être exploités lors d'une phase de reconnaissance. La fermeture de ces ports au profit du HTTPS et la limitation des informations divulguées par Apache réduisent fortement la surface d'attaque du serveur.</w:t>
      </w:r>
    </w:p>
    <w:p>
      <w:pPr>
        <w:pStyle w:val="Heading3"/>
      </w:pPr>
      <w:bookmarkStart w:name="h56" w:id="1055"/>
      <w:r>
        <w:t xml:space="preserve">Attaque n°8 : Vérification des protections SSH</w:t>
      </w:r>
      <w:bookmarkEnd w:id="1055"/>
    </w:p>
    <w:p>
      <w:pPr>
        <w:spacing w:after="160"/>
      </w:pPr>
      <w:r>
        <w:rPr>
          <w:b w:val="false"/>
          <w:bCs w:val="false"/>
          <w:i w:val="false"/>
          <w:iCs w:val="false"/>
        </w:rPr>
        <w:t xml:space="preserve">Les protections mises en place lors de la phase de sécurisation ont été vérifiées : la vulnérabilité initiale n'est plus exploitable.</w:t>
      </w:r>
    </w:p>
    <w:p>
      <w:pPr>
        <w:pBdr>
          <w:left w:val="single" w:color="2E75B6" w:sz="18" w:space="8"/>
        </w:pBdr>
        <w:shd w:fill="E8F1FB" w:val="clear"/>
        <w:spacing w:after="160"/>
      </w:pPr>
      <w:r>
        <w:rPr>
          <w:b w:val="false"/>
          <w:bCs w:val="false"/>
          <w:i w:val="false"/>
          <w:iCs w:val="false"/>
          <w:color w:val="1F4E79"/>
        </w:rPr>
        <w:t xml:space="preserve">Diagnostic : la tentative de brute force SSH avec Hydra et la liste rockyou.txt échoue car l'authentification par mot de passe a été désactivée au profit de l'authentification par clé publique. Aucun compte ne peut donc être compromis par force brute.</w:t>
      </w:r>
    </w:p>
    <w:p>
      <w:pPr>
        <w:pStyle w:val="Heading3"/>
      </w:pPr>
      <w:bookmarkStart w:name="h57" w:id="1056"/>
      <w:r>
        <w:t xml:space="preserve">Attaque n°9 : Vérification des protections FTP</w:t>
      </w:r>
      <w:bookmarkEnd w:id="1056"/>
    </w:p>
    <w:p>
      <w:pPr>
        <w:spacing w:after="160"/>
      </w:pPr>
      <w:r>
        <w:rPr>
          <w:b w:val="false"/>
          <w:bCs w:val="false"/>
          <w:i w:val="false"/>
          <w:iCs w:val="false"/>
        </w:rPr>
        <w:t xml:space="preserve">Les protections mises en place lors de la phase de sécurisation ont été vérifiées : la vulnérabilité initiale n'est plus exploitable.</w:t>
      </w:r>
    </w:p>
    <w:p>
      <w:pPr>
        <w:pBdr>
          <w:left w:val="single" w:color="2E75B6" w:sz="18" w:space="8"/>
        </w:pBdr>
        <w:shd w:fill="E8F1FB" w:val="clear"/>
        <w:spacing w:after="160"/>
      </w:pPr>
      <w:r>
        <w:rPr>
          <w:b w:val="false"/>
          <w:bCs w:val="false"/>
          <w:i w:val="false"/>
          <w:iCs w:val="false"/>
          <w:color w:val="1F4E79"/>
        </w:rPr>
        <w:t xml:space="preserve">Diagnostic : la tentative de brute force FTP échoue car le protocole FTP en clair a été désactivé au profit du FTPS. Le serveur refuse toute connexion non chiffrée, rendant l'attaque impossible.</w:t>
      </w:r>
    </w:p>
    <w:p>
      <w:pPr>
        <w:pStyle w:val="Heading3"/>
      </w:pPr>
      <w:bookmarkStart w:name="h58" w:id="1057"/>
      <w:r>
        <w:t xml:space="preserve">Attaque n°10 : Vérification de l'accès root SSH</w:t>
      </w:r>
      <w:bookmarkEnd w:id="1057"/>
    </w:p>
    <w:p>
      <w:pPr>
        <w:spacing w:after="160"/>
      </w:pPr>
      <w:r>
        <w:rPr>
          <w:b w:val="false"/>
          <w:bCs w:val="false"/>
          <w:i w:val="false"/>
          <w:iCs w:val="false"/>
        </w:rPr>
        <w:t xml:space="preserve">Les protections mises en place lors de la phase de sécurisation ont été vérifiées : la vulnérabilité initiale n'est plus exploitable.</w:t>
      </w:r>
    </w:p>
    <w:p>
      <w:pPr>
        <w:pBdr>
          <w:left w:val="single" w:color="2E75B6" w:sz="18" w:space="8"/>
        </w:pBdr>
        <w:shd w:fill="E8F1FB" w:val="clear"/>
        <w:spacing w:after="160"/>
      </w:pPr>
      <w:r>
        <w:rPr>
          <w:b w:val="false"/>
          <w:bCs w:val="false"/>
          <w:i w:val="false"/>
          <w:iCs w:val="false"/>
          <w:color w:val="1F4E79"/>
        </w:rPr>
        <w:t xml:space="preserve">Diagnostic : la connexion directe au compte root est refusée par le serveur grâce à la directive PermitRootLogin no du fichier sshd_config. Un attaquant ne peut donc pas viser directement le compte le plus privilégié.</w:t>
      </w:r>
    </w:p>
    <w:p>
      <w:pPr>
        <w:pStyle w:val="Heading3"/>
      </w:pPr>
      <w:bookmarkStart w:name="h59" w:id="1058"/>
      <w:r>
        <w:t xml:space="preserve">Attaque n°11 : Vérification du chiffrement des communications</w:t>
      </w:r>
      <w:bookmarkEnd w:id="1058"/>
    </w:p>
    <w:p>
      <w:pPr>
        <w:spacing w:after="160"/>
      </w:pPr>
      <w:r>
        <w:rPr>
          <w:b w:val="false"/>
          <w:bCs w:val="false"/>
          <w:i w:val="false"/>
          <w:iCs w:val="false"/>
        </w:rPr>
        <w:t xml:space="preserve">Les protections mises en place lors de la phase de sécurisation ont été vérifiées : la vulnérabilité initiale n'est plus exploitable.</w:t>
      </w:r>
    </w:p>
    <w:p>
      <w:pPr>
        <w:pBdr>
          <w:left w:val="single" w:color="2E75B6" w:sz="18" w:space="8"/>
        </w:pBdr>
        <w:shd w:fill="E8F1FB" w:val="clear"/>
        <w:spacing w:after="160"/>
      </w:pPr>
      <w:r>
        <w:rPr>
          <w:b w:val="false"/>
          <w:bCs w:val="false"/>
          <w:i w:val="false"/>
          <w:iCs w:val="false"/>
          <w:color w:val="1F4E79"/>
        </w:rPr>
        <w:t xml:space="preserve">Diagnostic : l'analyse Wireshark et les tests curl confirment que les communications HTTPS et FTPS transitent bien via TLS. Les connexions non chiffrées sont refusées, et même l'erreur de certificat affichée par curl prouve que la connexion ne s'établit pas sans certificat reconnu : la confidentialité des données est garantie.</w:t>
      </w:r>
    </w:p>
    <w:p>
      <w:pPr>
        <w:pStyle w:val="Heading3"/>
      </w:pPr>
      <w:bookmarkStart w:name="h60" w:id="1059"/>
      <w:r>
        <w:t xml:space="preserve">Attaque n°12 : Accès SYSVOL via SMB</w:t>
      </w:r>
      <w:bookmarkEnd w:id="1059"/>
    </w:p>
    <w:p>
      <w:pPr>
        <w:spacing w:after="160"/>
      </w:pPr>
      <w:r>
        <w:rPr>
          <w:b w:val="false"/>
          <w:bCs w:val="false"/>
          <w:i w:val="false"/>
          <w:iCs w:val="false"/>
        </w:rPr>
        <w:t xml:space="preserve">Une nouvelle consultation du fichier GptTmpl.inf a permis de vérifier la prise en compte des nouvelles règles de sécurité dans le domaine.</w:t>
      </w:r>
    </w:p>
    <w:p>
      <w:pPr>
        <w:spacing w:after="160"/>
      </w:pPr>
      <w:r>
        <w:rPr>
          <w:b w:val="false"/>
          <w:bCs w:val="false"/>
          <w:i w:val="false"/>
          <w:iCs w:val="false"/>
        </w:rPr>
        <w:t xml:space="preserve">Bien que l'accès à SYSVOL reste autorisé aux utilisateurs authentifiés, les informations récupérées ne révèlent plus une politique de sécurité facilement exploitable.</w:t>
      </w:r>
    </w:p>
    <w:p>
      <w:pPr>
        <w:pBdr>
          <w:left w:val="single" w:color="2E75B6" w:sz="18" w:space="8"/>
        </w:pBdr>
        <w:shd w:fill="E8F1FB" w:val="clear"/>
        <w:spacing w:after="160"/>
      </w:pPr>
      <w:r>
        <w:rPr>
          <w:b w:val="false"/>
          <w:bCs w:val="false"/>
          <w:i w:val="false"/>
          <w:iCs w:val="false"/>
          <w:color w:val="1F4E79"/>
        </w:rPr>
        <w:t xml:space="preserve">Diagnostic : un compte standard pouvait lire le partage SYSVOL et y découvrir, via le fichier GptTmpl.inf, une politique de mots de passe trop faible. Le renforcement de la GPO (longueur minimale, verrouillage de compte) et la désactivation de l'énumération anonyme limitent désormais l'information exploitable par un attaquant.</w:t>
      </w:r>
    </w:p>
    <w:p>
      <w:pPr>
        <w:pStyle w:val="Heading3"/>
      </w:pPr>
      <w:bookmarkStart w:name="h61" w:id="1060"/>
      <w:r>
        <w:t xml:space="preserve">Attaque n°13 : SYN Flooding</w:t>
      </w:r>
      <w:bookmarkEnd w:id="1060"/>
    </w:p>
    <w:p>
      <w:pPr>
        <w:spacing w:after="160"/>
      </w:pPr>
      <w:r>
        <w:rPr>
          <w:b w:val="false"/>
          <w:bCs w:val="false"/>
          <w:i w:val="false"/>
          <w:iCs w:val="false"/>
        </w:rPr>
        <w:t xml:space="preserve">Une nouvelle attaque a été réalisée après l'activation du mécanisme de protection afin de vérifier son efficacité.</w:t>
      </w:r>
    </w:p>
    <w:p>
      <w:pPr>
        <w:spacing w:after="160"/>
      </w:pPr>
      <w:r>
        <w:rPr>
          <w:b w:val="false"/>
          <w:bCs w:val="false"/>
          <w:i w:val="false"/>
          <w:iCs w:val="false"/>
        </w:rPr>
        <w:t xml:space="preserve">Ici la réattaque</w:t>
      </w:r>
    </w:p>
    <w:p>
      <w:pPr>
        <w:spacing w:after="160"/>
      </w:pPr>
      <w:r>
        <w:rPr>
          <w:b w:val="false"/>
          <w:bCs w:val="false"/>
          <w:i w:val="false"/>
          <w:iCs w:val="false"/>
        </w:rPr>
        <w:t xml:space="preserve">Nouvelle attaque</w:t>
      </w:r>
    </w:p>
    <w:p>
      <w:pPr>
        <w:spacing w:after="160"/>
      </w:pPr>
      <w:r>
        <w:rPr>
          <w:b w:val="false"/>
          <w:bCs w:val="false"/>
          <w:i w:val="false"/>
          <w:iCs w:val="false"/>
        </w:rPr>
        <w:t xml:space="preserve">Le trafic excessif a été détecté et limité par le commutateur, réduisant considérablement l'impact potentiel de l'attaque sur le réseau.</w:t>
      </w:r>
    </w:p>
    <w:p>
      <w:pPr>
        <w:spacing w:after="160"/>
      </w:pPr>
      <w:r>
        <w:rPr>
          <w:b w:val="false"/>
          <w:bCs w:val="false"/>
          <w:i w:val="false"/>
          <w:iCs w:val="false"/>
        </w:rPr>
        <w:t xml:space="preserve">Diagnostique On a oublié de faire les diagnostique ta importé les vm ??  il a dit ca  compte pour bcp de point</w:t>
      </w:r>
    </w:p>
    <w:p>
      <w:pPr>
        <w:pBdr>
          <w:left w:val="single" w:color="2E75B6" w:sz="18" w:space="8"/>
        </w:pBdr>
        <w:shd w:fill="E8F1FB" w:val="clear"/>
        <w:spacing w:after="160"/>
      </w:pPr>
      <w:r>
        <w:rPr>
          <w:b w:val="false"/>
          <w:bCs w:val="false"/>
          <w:i w:val="false"/>
          <w:iCs w:val="false"/>
          <w:color w:val="1F4E79"/>
        </w:rPr>
        <w:t xml:space="preserve">Diagnostic : l'attaque hping3 générait un trafic anormal d'environ 338 Mbps (~40 000 paquets/s), saturant la bande passante et provoquant un déni de service. L'activation du Storm Control sur les ports du commutateur détecte et limite automatiquement ces flux anormaux : l'impact de l'attaque est fortement réduit.</w:t>
      </w:r>
    </w:p>
    <w:p>
      <w:pPr>
        <w:pStyle w:val="Heading2"/>
      </w:pPr>
      <w:bookmarkStart w:name="h62" w:id="1061"/>
      <w:r>
        <w:t xml:space="preserve">6.2. Diagnostics des services et des équipements</w:t>
      </w:r>
      <w:bookmarkEnd w:id="1061"/>
    </w:p>
    <w:p>
      <w:pPr>
        <w:spacing w:after="160"/>
      </w:pPr>
      <w:r>
        <w:rPr>
          <w:b w:val="false"/>
          <w:bCs w:val="false"/>
          <w:i w:val="false"/>
          <w:iCs w:val="false"/>
        </w:rPr>
        <w:t xml:space="preserve">Au-delà des tests d'intrusion, le bon fonctionnement et la sécurisation de l'ensemble des services ont été vérifiés sur chaque équipement. Les analyses ci-dessous résument les contrôles effectués et les conclusions obtenues.</w:t>
      </w:r>
    </w:p>
    <w:p>
      <w:pPr>
        <w:pStyle w:val="Heading3"/>
      </w:pPr>
      <w:bookmarkStart w:name="h63" w:id="1062"/>
      <w:r>
        <w:t xml:space="preserve">Serveur Windows — Active Directory</w:t>
      </w:r>
      <w:bookmarkEnd w:id="1062"/>
    </w:p>
    <w:p>
      <w:pPr>
        <w:spacing w:after="160"/>
      </w:pPr>
      <w:r>
        <w:rPr>
          <w:b w:val="false"/>
          <w:bCs w:val="false"/>
          <w:i w:val="false"/>
          <w:iCs w:val="false"/>
        </w:rPr>
        <w:t xml:space="preserve">L'intégrité du contrôleur de domaine a été vérifiée : le domaine agence4.fr et sa forêt sont correctement déclarés, les rôles FSMO sont attribués au serveur et les tests de diagnostic Active Directory ne remontent aucune erreur. L'annuaire est donc opérationnel et cohérent.</w:t>
      </w:r>
    </w:p>
    <w:p>
      <w:pPr>
        <w:pStyle w:val="Heading3"/>
      </w:pPr>
      <w:bookmarkStart w:name="h64" w:id="1063"/>
      <w:r>
        <w:t xml:space="preserve">Serveur Windows — DNS</w:t>
      </w:r>
      <w:bookmarkEnd w:id="1063"/>
    </w:p>
    <w:p>
      <w:pPr>
        <w:spacing w:after="160"/>
      </w:pPr>
      <w:r>
        <w:rPr>
          <w:b w:val="false"/>
          <w:bCs w:val="false"/>
          <w:i w:val="false"/>
          <w:iCs w:val="false"/>
        </w:rPr>
        <w:t xml:space="preserve">La résolution des noms fonctionne dans les deux sens : les zones de recherche directe et inverse de agence4.fr renvoient les bons enregistrements, et la résolution du nom du serveur comme de son adresse IP est confirmée. Le DNS soutient correctement l'authentification Active Directory.</w:t>
      </w:r>
    </w:p>
    <w:p>
      <w:pPr>
        <w:pStyle w:val="Heading3"/>
      </w:pPr>
      <w:bookmarkStart w:name="h65" w:id="1064"/>
      <w:r>
        <w:t xml:space="preserve">Serveur Windows — DHCP</w:t>
      </w:r>
      <w:bookmarkEnd w:id="1064"/>
    </w:p>
    <w:p>
      <w:pPr>
        <w:spacing w:after="160"/>
      </w:pPr>
      <w:r>
        <w:rPr>
          <w:b w:val="false"/>
          <w:bCs w:val="false"/>
          <w:i w:val="false"/>
          <w:iCs w:val="false"/>
        </w:rPr>
        <w:t xml:space="preserve">L'étendue 192.168.4.0/24 distribue bien les adresses du pool prévu (192.168.4.11 à 192.168.4.253) ainsi que la passerelle et le serveur DNS. Les baux attribués aux postes clients confirment le bon fonctionnement du service.</w:t>
      </w:r>
    </w:p>
    <w:p>
      <w:pPr>
        <w:pStyle w:val="Heading3"/>
      </w:pPr>
      <w:bookmarkStart w:name="h66" w:id="1065"/>
      <w:r>
        <w:t xml:space="preserve">Serveur Windows — LDAP / LDAPS</w:t>
      </w:r>
      <w:bookmarkEnd w:id="1065"/>
    </w:p>
    <w:p>
      <w:pPr>
        <w:spacing w:after="160"/>
      </w:pPr>
      <w:r>
        <w:rPr>
          <w:b w:val="false"/>
          <w:bCs w:val="false"/>
          <w:i w:val="false"/>
          <w:iCs w:val="false"/>
        </w:rPr>
        <w:t xml:space="preserve">Le port LDAP en clair (389) reste accessible en interne tandis que le port sécurisé LDAPS (636) répond correctement, ce qui confirme la disponibilité du chiffrement TLS pour les échanges avec l'annuaire.</w:t>
      </w:r>
    </w:p>
    <w:p>
      <w:pPr>
        <w:pStyle w:val="Heading3"/>
      </w:pPr>
      <w:bookmarkStart w:name="h67" w:id="1066"/>
      <w:r>
        <w:t xml:space="preserve">Serveur Windows — NTP</w:t>
      </w:r>
      <w:bookmarkEnd w:id="1066"/>
    </w:p>
    <w:p>
      <w:pPr>
        <w:spacing w:after="160"/>
      </w:pPr>
      <w:r>
        <w:rPr>
          <w:b w:val="false"/>
          <w:bCs w:val="false"/>
          <w:i w:val="false"/>
          <w:iCs w:val="false"/>
        </w:rPr>
        <w:t xml:space="preserve">La synchronisation horaire du contrôleur de domaine est valide et la source de temps est correctement configurée, garantissant la cohérence temporelle nécessaire à Kerberos et à l'analyse des journaux.</w:t>
      </w:r>
    </w:p>
    <w:p>
      <w:pPr>
        <w:pStyle w:val="Heading3"/>
      </w:pPr>
      <w:bookmarkStart w:name="h68" w:id="1067"/>
      <w:r>
        <w:t xml:space="preserve">Postes clients</w:t>
      </w:r>
      <w:bookmarkEnd w:id="1067"/>
    </w:p>
    <w:p>
      <w:pPr>
        <w:spacing w:after="160"/>
      </w:pPr>
      <w:r>
        <w:rPr>
          <w:b w:val="false"/>
          <w:bCs w:val="false"/>
          <w:i w:val="false"/>
          <w:iCs w:val="false"/>
        </w:rPr>
        <w:t xml:space="preserve">Les postes du LAN obtiennent automatiquement une adresse IP via DHCP, résolvent les noms du domaine agence4.fr et sont bien intégrés au domaine, ce qui valide la chaîne complète DHCP → DNS → Active Directory.</w:t>
      </w:r>
    </w:p>
    <w:p>
      <w:pPr>
        <w:pStyle w:val="Heading3"/>
      </w:pPr>
      <w:bookmarkStart w:name="h69" w:id="1068"/>
      <w:r>
        <w:t xml:space="preserve">Serveur Linux — Services et réseau</w:t>
      </w:r>
      <w:bookmarkEnd w:id="1068"/>
    </w:p>
    <w:p>
      <w:pPr>
        <w:spacing w:after="160"/>
      </w:pPr>
      <w:r>
        <w:rPr>
          <w:b w:val="false"/>
          <w:bCs w:val="false"/>
          <w:i w:val="false"/>
          <w:iCs w:val="false"/>
        </w:rPr>
        <w:t xml:space="preserve">La configuration réseau (adresse statique en DMZ, route par défaut vers le pare-feu, serveurs DNS) est correcte et les services Apache, vsftpd et rsyslog sont actifs. Le serveur est joignable et opérationnel.</w:t>
      </w:r>
    </w:p>
    <w:p>
      <w:pPr>
        <w:pStyle w:val="Heading3"/>
      </w:pPr>
      <w:bookmarkStart w:name="h70" w:id="1069"/>
      <w:r>
        <w:t xml:space="preserve">Serveur Linux — Ports et chiffrement</w:t>
      </w:r>
      <w:bookmarkEnd w:id="1069"/>
    </w:p>
    <w:p>
      <w:pPr>
        <w:spacing w:after="160"/>
      </w:pPr>
      <w:r>
        <w:rPr>
          <w:b w:val="false"/>
          <w:bCs w:val="false"/>
          <w:i w:val="false"/>
          <w:iCs w:val="false"/>
        </w:rPr>
        <w:t xml:space="preserve">L'inventaire des ports ouverts confirme que seuls les services nécessaires et chiffrés sont exposés (HTTPS, FTPS, SMTPS), et la vérification du certificat sur le port 443 confirme la présence d'une connexion TLS valide.</w:t>
      </w:r>
    </w:p>
    <w:p>
      <w:pPr>
        <w:pStyle w:val="Heading3"/>
      </w:pPr>
      <w:bookmarkStart w:name="h71" w:id="1070"/>
      <w:r>
        <w:t xml:space="preserve">Commutateur Cisco — Segmentation et protections</w:t>
      </w:r>
      <w:bookmarkEnd w:id="1070"/>
    </w:p>
    <w:p>
      <w:pPr>
        <w:spacing w:after="160"/>
      </w:pPr>
      <w:r>
        <w:rPr>
          <w:b w:val="false"/>
          <w:bCs w:val="false"/>
          <w:i w:val="false"/>
          <w:iCs w:val="false"/>
        </w:rPr>
        <w:t xml:space="preserve">Les VLAN 10 (LAN) et 20 (DMZ) sont correctement créés et le lien trunk vers le pare-feu est actif. Les mécanismes de sécurité de couche 2 sont opérationnels : Port Security limite les adresses MAC par port, DHCP Snooping filtre les réponses DHCP, Dynamic ARP Inspection contrôle les annonces ARP et Storm Control limite les flux anormaux.</w:t>
      </w:r>
    </w:p>
    <w:p>
      <w:pPr>
        <w:pStyle w:val="Heading1"/>
        <w:pageBreakBefore/>
      </w:pPr>
      <w:bookmarkStart w:name="h72" w:id="1071"/>
      <w:r>
        <w:t xml:space="preserve">7. Bilan des vulnérabilités et contre-mesures</w:t>
      </w:r>
      <w:bookmarkEnd w:id="1071"/>
    </w:p>
    <w:p>
      <w:pPr>
        <w:spacing w:after="160"/>
      </w:pPr>
      <w:r>
        <w:rPr>
          <w:b w:val="false"/>
          <w:bCs w:val="false"/>
          <w:i w:val="false"/>
          <w:iCs w:val="false"/>
        </w:rPr>
        <w:t xml:space="preserve">Le tableau de synthèse ci-dessous récapitule, pour chaque test d'intrusion réalisé, la vulnérabilité identifiée ainsi que la contre-mesure appliquée conformément aux recommandations de l'ANSSI.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30"/>
        <w:gridCol w:w="3530"/>
      </w:tblGrid>
      <w:tr>
        <w:tc>
          <w:tcPr>
            <w:tcW w:type="dxa" w:w="230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r>
              <w:rPr>
                <w:b/>
                <w:bCs/>
                <w:color w:val="FFFFFF"/>
                <w:sz w:val="18"/>
                <w:szCs w:val="18"/>
              </w:rPr>
              <w:t xml:space="preserve">Test d'intrusion</w:t>
            </w:r>
          </w:p>
        </w:tc>
        <w:tc>
          <w:tcPr>
            <w:tcW w:type="dxa" w:w="353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r>
              <w:rPr>
                <w:b/>
                <w:bCs/>
                <w:color w:val="FFFFFF"/>
                <w:sz w:val="18"/>
                <w:szCs w:val="18"/>
              </w:rPr>
              <w:t xml:space="preserve">Vulnérabilité identifiée</w:t>
            </w:r>
          </w:p>
        </w:tc>
        <w:tc>
          <w:tcPr>
            <w:tcW w:type="dxa" w:w="3530"/>
            <w:tcBorders>
              <w:top w:val="single" w:color="CCCCCC" w:sz="1"/>
              <w:left w:val="single" w:color="CCCCCC" w:sz="1"/>
              <w:bottom w:val="single" w:color="CCCCCC" w:sz="1"/>
              <w:right w:val="single" w:color="CCCCCC" w:sz="1"/>
            </w:tcBorders>
            <w:shd w:fill="1F4E79" w:val="clear"/>
            <w:tcMar>
              <w:top w:type="dxa" w:w="60"/>
              <w:left w:type="dxa" w:w="110"/>
              <w:bottom w:type="dxa" w:w="60"/>
              <w:right w:type="dxa" w:w="110"/>
            </w:tcMar>
            <w:vAlign w:val="center"/>
          </w:tcPr>
          <w:p>
            <w:r>
              <w:rPr>
                <w:b/>
                <w:bCs/>
                <w:color w:val="FFFFFF"/>
                <w:sz w:val="18"/>
                <w:szCs w:val="18"/>
              </w:rPr>
              <w:t xml:space="preserve">Contre-mesure appliquée</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n°1 — Scan Nikto (Web)</w:t>
            </w:r>
          </w:p>
        </w:tc>
        <w:tc>
          <w:tcPr>
            <w:tcW w:type="dxa" w:w="353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En-têtes HTTP de sécurité absents, divulgation d'informations serveur</w:t>
            </w:r>
          </w:p>
        </w:tc>
        <w:tc>
          <w:tcPr>
            <w:tcW w:type="dxa" w:w="353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Ajout des en-têtes HSTS, CSP, X-Frame-Options, etc. et limitation du fingerprinting</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vAlign w:val="center"/>
          </w:tcPr>
          <w:p>
            <w:r>
              <w:rPr>
                <w:b w:val="false"/>
                <w:bCs w:val="false"/>
                <w:sz w:val="18"/>
                <w:szCs w:val="18"/>
              </w:rPr>
              <w:t xml:space="preserve">n°2 — Énumération LDAP</w:t>
            </w:r>
          </w:p>
        </w:tc>
        <w:tc>
          <w:tcPr>
            <w:tcW w:type="dxa" w:w="353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vAlign w:val="center"/>
          </w:tcPr>
          <w:p>
            <w:r>
              <w:rPr>
                <w:b w:val="false"/>
                <w:bCs w:val="false"/>
                <w:sz w:val="18"/>
                <w:szCs w:val="18"/>
              </w:rPr>
              <w:t xml:space="preserve">Annuaire AD interrogeable en clair</w:t>
            </w:r>
          </w:p>
        </w:tc>
        <w:tc>
          <w:tcPr>
            <w:tcW w:type="dxa" w:w="353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vAlign w:val="center"/>
          </w:tcPr>
          <w:p>
            <w:r>
              <w:rPr>
                <w:b w:val="false"/>
                <w:bCs w:val="false"/>
                <w:sz w:val="18"/>
                <w:szCs w:val="18"/>
              </w:rPr>
              <w:t xml:space="preserve">Déploiement de LDAPS (TLS sur le port 636)</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n°3 — AS-REP Roasting</w:t>
            </w:r>
          </w:p>
        </w:tc>
        <w:tc>
          <w:tcPr>
            <w:tcW w:type="dxa" w:w="353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Compte sans pré-authentification Kerberos</w:t>
            </w:r>
          </w:p>
        </w:tc>
        <w:tc>
          <w:tcPr>
            <w:tcW w:type="dxa" w:w="353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Réactivation de la pré-authentification Kerberos</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vAlign w:val="center"/>
          </w:tcPr>
          <w:p>
            <w:r>
              <w:rPr>
                <w:b w:val="false"/>
                <w:bCs w:val="false"/>
                <w:sz w:val="18"/>
                <w:szCs w:val="18"/>
              </w:rPr>
              <w:t xml:space="preserve">n°4 — DHCP Rogue</w:t>
            </w:r>
          </w:p>
        </w:tc>
        <w:tc>
          <w:tcPr>
            <w:tcW w:type="dxa" w:w="353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vAlign w:val="center"/>
          </w:tcPr>
          <w:p>
            <w:r>
              <w:rPr>
                <w:b w:val="false"/>
                <w:bCs w:val="false"/>
                <w:sz w:val="18"/>
                <w:szCs w:val="18"/>
              </w:rPr>
              <w:t xml:space="preserve">Faux serveur DHCP accepté par les clients</w:t>
            </w:r>
          </w:p>
        </w:tc>
        <w:tc>
          <w:tcPr>
            <w:tcW w:type="dxa" w:w="353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vAlign w:val="center"/>
          </w:tcPr>
          <w:p>
            <w:r>
              <w:rPr>
                <w:b w:val="false"/>
                <w:bCs w:val="false"/>
                <w:sz w:val="18"/>
                <w:szCs w:val="18"/>
              </w:rPr>
              <w:t xml:space="preserve">Activation du DHCP Snooping sur le commutateur</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n°5 — MAC Flooding</w:t>
            </w:r>
          </w:p>
        </w:tc>
        <w:tc>
          <w:tcPr>
            <w:tcW w:type="dxa" w:w="353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Saturation de la table MAC du switch</w:t>
            </w:r>
          </w:p>
        </w:tc>
        <w:tc>
          <w:tcPr>
            <w:tcW w:type="dxa" w:w="353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Activation du Port Security</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vAlign w:val="center"/>
          </w:tcPr>
          <w:p>
            <w:r>
              <w:rPr>
                <w:b w:val="false"/>
                <w:bCs w:val="false"/>
                <w:sz w:val="18"/>
                <w:szCs w:val="18"/>
              </w:rPr>
              <w:t xml:space="preserve">n°6 — ARP Spoofing</w:t>
            </w:r>
          </w:p>
        </w:tc>
        <w:tc>
          <w:tcPr>
            <w:tcW w:type="dxa" w:w="353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vAlign w:val="center"/>
          </w:tcPr>
          <w:p>
            <w:r>
              <w:rPr>
                <w:b w:val="false"/>
                <w:bCs w:val="false"/>
                <w:sz w:val="18"/>
                <w:szCs w:val="18"/>
              </w:rPr>
              <w:t xml:space="preserve">Man-in-the-Middle par usurpation ARP</w:t>
            </w:r>
          </w:p>
        </w:tc>
        <w:tc>
          <w:tcPr>
            <w:tcW w:type="dxa" w:w="353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vAlign w:val="center"/>
          </w:tcPr>
          <w:p>
            <w:r>
              <w:rPr>
                <w:b w:val="false"/>
                <w:bCs w:val="false"/>
                <w:sz w:val="18"/>
                <w:szCs w:val="18"/>
              </w:rPr>
              <w:t xml:space="preserve">Dynamic ARP Inspection + signature SMB</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n°7 — Scan Nmap (Linux)</w:t>
            </w:r>
          </w:p>
        </w:tc>
        <w:tc>
          <w:tcPr>
            <w:tcW w:type="dxa" w:w="353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Ports HTTP (80) et SMTP (25) inutiles exposés</w:t>
            </w:r>
          </w:p>
        </w:tc>
        <w:tc>
          <w:tcPr>
            <w:tcW w:type="dxa" w:w="353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Fermeture des ports inutiles, HTTPS uniquement</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vAlign w:val="center"/>
          </w:tcPr>
          <w:p>
            <w:r>
              <w:rPr>
                <w:b w:val="false"/>
                <w:bCs w:val="false"/>
                <w:sz w:val="18"/>
                <w:szCs w:val="18"/>
              </w:rPr>
              <w:t xml:space="preserve">n°8 — Brute force SSH</w:t>
            </w:r>
          </w:p>
        </w:tc>
        <w:tc>
          <w:tcPr>
            <w:tcW w:type="dxa" w:w="353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vAlign w:val="center"/>
          </w:tcPr>
          <w:p>
            <w:r>
              <w:rPr>
                <w:b w:val="false"/>
                <w:bCs w:val="false"/>
                <w:sz w:val="18"/>
                <w:szCs w:val="18"/>
              </w:rPr>
              <w:t xml:space="preserve">Risque d'attaque par dictionnaire</w:t>
            </w:r>
          </w:p>
        </w:tc>
        <w:tc>
          <w:tcPr>
            <w:tcW w:type="dxa" w:w="353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vAlign w:val="center"/>
          </w:tcPr>
          <w:p>
            <w:r>
              <w:rPr>
                <w:b w:val="false"/>
                <w:bCs w:val="false"/>
                <w:sz w:val="18"/>
                <w:szCs w:val="18"/>
              </w:rPr>
              <w:t xml:space="preserve">Authentification par clé, mots de passe désactivés</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n°9 — Brute force FTP</w:t>
            </w:r>
          </w:p>
        </w:tc>
        <w:tc>
          <w:tcPr>
            <w:tcW w:type="dxa" w:w="353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Transfert de fichiers en clair</w:t>
            </w:r>
          </w:p>
        </w:tc>
        <w:tc>
          <w:tcPr>
            <w:tcW w:type="dxa" w:w="353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FTPS imposé (force_local_logins_ssl)</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vAlign w:val="center"/>
          </w:tcPr>
          <w:p>
            <w:r>
              <w:rPr>
                <w:b w:val="false"/>
                <w:bCs w:val="false"/>
                <w:sz w:val="18"/>
                <w:szCs w:val="18"/>
              </w:rPr>
              <w:t xml:space="preserve">n°10 — Accès root SSH</w:t>
            </w:r>
          </w:p>
        </w:tc>
        <w:tc>
          <w:tcPr>
            <w:tcW w:type="dxa" w:w="353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vAlign w:val="center"/>
          </w:tcPr>
          <w:p>
            <w:r>
              <w:rPr>
                <w:b w:val="false"/>
                <w:bCs w:val="false"/>
                <w:sz w:val="18"/>
                <w:szCs w:val="18"/>
              </w:rPr>
              <w:t xml:space="preserve">Connexion directe au compte root</w:t>
            </w:r>
          </w:p>
        </w:tc>
        <w:tc>
          <w:tcPr>
            <w:tcW w:type="dxa" w:w="353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vAlign w:val="center"/>
          </w:tcPr>
          <w:p>
            <w:r>
              <w:rPr>
                <w:b w:val="false"/>
                <w:bCs w:val="false"/>
                <w:sz w:val="18"/>
                <w:szCs w:val="18"/>
              </w:rPr>
              <w:t xml:space="preserve">PermitRootLogin no</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n°11 — Chiffrement</w:t>
            </w:r>
          </w:p>
        </w:tc>
        <w:tc>
          <w:tcPr>
            <w:tcW w:type="dxa" w:w="353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Interception possible du trafic</w:t>
            </w:r>
          </w:p>
        </w:tc>
        <w:tc>
          <w:tcPr>
            <w:tcW w:type="dxa" w:w="353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TLS vérifié sur HTTPS et FTPS (Wireshark/curl)</w:t>
            </w:r>
          </w:p>
        </w:tc>
      </w:tr>
      <w:tr>
        <w:tc>
          <w:tcPr>
            <w:tcW w:type="dxa" w:w="230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vAlign w:val="center"/>
          </w:tcPr>
          <w:p>
            <w:r>
              <w:rPr>
                <w:b w:val="false"/>
                <w:bCs w:val="false"/>
                <w:sz w:val="18"/>
                <w:szCs w:val="18"/>
              </w:rPr>
              <w:t xml:space="preserve">n°12 — Accès SYSVOL</w:t>
            </w:r>
          </w:p>
        </w:tc>
        <w:tc>
          <w:tcPr>
            <w:tcW w:type="dxa" w:w="353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vAlign w:val="center"/>
          </w:tcPr>
          <w:p>
            <w:r>
              <w:rPr>
                <w:b w:val="false"/>
                <w:bCs w:val="false"/>
                <w:sz w:val="18"/>
                <w:szCs w:val="18"/>
              </w:rPr>
              <w:t xml:space="preserve">Politique de mot de passe faible, énumération anonyme</w:t>
            </w:r>
          </w:p>
        </w:tc>
        <w:tc>
          <w:tcPr>
            <w:tcW w:type="dxa" w:w="3530"/>
            <w:tcBorders>
              <w:top w:val="single" w:color="CCCCCC" w:sz="1"/>
              <w:left w:val="single" w:color="CCCCCC" w:sz="1"/>
              <w:bottom w:val="single" w:color="CCCCCC" w:sz="1"/>
              <w:right w:val="single" w:color="CCCCCC" w:sz="1"/>
            </w:tcBorders>
            <w:shd w:fill="EAF1F8" w:val="clear"/>
            <w:tcMar>
              <w:top w:type="dxa" w:w="60"/>
              <w:left w:type="dxa" w:w="110"/>
              <w:bottom w:type="dxa" w:w="60"/>
              <w:right w:type="dxa" w:w="110"/>
            </w:tcMar>
            <w:vAlign w:val="center"/>
          </w:tcPr>
          <w:p>
            <w:r>
              <w:rPr>
                <w:b w:val="false"/>
                <w:bCs w:val="false"/>
                <w:sz w:val="18"/>
                <w:szCs w:val="18"/>
              </w:rPr>
              <w:t xml:space="preserve">Renforcement GPO + désactivation énumération anonyme</w:t>
            </w:r>
          </w:p>
        </w:tc>
      </w:tr>
      <w:tr>
        <w:tc>
          <w:tcPr>
            <w:tcW w:type="dxa" w:w="230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n°13 — SYN Flooding</w:t>
            </w:r>
          </w:p>
        </w:tc>
        <w:tc>
          <w:tcPr>
            <w:tcW w:type="dxa" w:w="353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Déni de service (~338 Mbps de trafic anormal)</w:t>
            </w:r>
          </w:p>
        </w:tc>
        <w:tc>
          <w:tcPr>
            <w:tcW w:type="dxa" w:w="3530"/>
            <w:tcBorders>
              <w:top w:val="single" w:color="CCCCCC" w:sz="1"/>
              <w:left w:val="single" w:color="CCCCCC" w:sz="1"/>
              <w:bottom w:val="single" w:color="CCCCCC" w:sz="1"/>
              <w:right w:val="single" w:color="CCCCCC" w:sz="1"/>
            </w:tcBorders>
            <w:tcMar>
              <w:top w:type="dxa" w:w="60"/>
              <w:left w:type="dxa" w:w="110"/>
              <w:bottom w:type="dxa" w:w="60"/>
              <w:right w:type="dxa" w:w="110"/>
            </w:tcMar>
            <w:vAlign w:val="center"/>
          </w:tcPr>
          <w:p>
            <w:r>
              <w:rPr>
                <w:b w:val="false"/>
                <w:bCs w:val="false"/>
                <w:sz w:val="18"/>
                <w:szCs w:val="18"/>
              </w:rPr>
              <w:t xml:space="preserve">Activation du Storm Control sur le commutateur</w:t>
            </w:r>
          </w:p>
        </w:tc>
      </w:tr>
    </w:tbl>
    <w:p>
      <w:pPr>
        <w:spacing w:after="200"/>
      </w:pPr>
    </w:p>
    <w:p>
      <w:pPr>
        <w:pStyle w:val="Heading1"/>
        <w:pageBreakBefore/>
      </w:pPr>
      <w:bookmarkStart w:name="h73" w:id="1072"/>
      <w:r>
        <w:t xml:space="preserve">8. Conclusion</w:t>
      </w:r>
      <w:bookmarkEnd w:id="1072"/>
    </w:p>
    <w:p>
      <w:pPr>
        <w:spacing w:after="160"/>
      </w:pPr>
      <w:r>
        <w:rPr>
          <w:b w:val="false"/>
          <w:bCs w:val="false"/>
          <w:i w:val="false"/>
          <w:iCs w:val="false"/>
        </w:rPr>
        <w:t xml:space="preserve">Ce projet a permis de déployer puis de sécuriser un système d'information complet, multi-site, intégrant un pare-feu Stormshield, un commutateur Cisco, un serveur Windows Server 2022 (Active Directory) et un serveur Linux hébergeant plusieurs services exposés en DMZ.</w:t>
      </w:r>
    </w:p>
    <w:p>
      <w:pPr>
        <w:spacing w:after="160"/>
      </w:pPr>
      <w:r>
        <w:rPr>
          <w:b w:val="false"/>
          <w:bCs w:val="false"/>
          <w:i w:val="false"/>
          <w:iCs w:val="false"/>
        </w:rPr>
        <w:t xml:space="preserve">La méthodologie suivie — installation, tests d'intrusion, sécurisation, puis nouveaux tests d'intrusion — a permis de mettre en évidence des vulnérabilités concrètes (absence de chiffrement, comptes par défaut, énumération AD, déni de service, ARP spoofing, MAC flooding, etc.) puis de démontrer l'efficacité des contre-mesures appliquées, conformément aux recommandations de l'ANSSI.</w:t>
      </w:r>
    </w:p>
    <w:p>
      <w:pPr>
        <w:spacing w:after="160"/>
      </w:pPr>
      <w:r>
        <w:rPr>
          <w:b w:val="false"/>
          <w:bCs w:val="false"/>
          <w:i w:val="false"/>
          <w:iCs w:val="false"/>
        </w:rPr>
        <w:t xml:space="preserve">Au terme de ce projet, l'ensemble des services de l'infrastructure (Web, messagerie, transfert de fichiers, annuaire, DNS, DHCP) est opérationnel et sécurisé : les communications sont chiffrées (HTTPS, FTPS, SMTPS, LDAPS), les accès distants durcis (SSH par clé, interdiction du root), et le commutateur protégé contre les attaques de couche 2 (Port Security, DHCP Snooping, Dynamic ARP Inspection, Storm Control). Le système d'information répond ainsi aux objectifs de sécurité fixés par le sujet.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SAÉ 401 — Sécuriser un système d'information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00"/>
      <w:outlineLvl w:val="1"/>
    </w:pPr>
    <w:rPr>
      <w:rFonts w:ascii="Arial" w:cs="Arial" w:eastAsia="Arial" w:hAnsi="Arial"/>
      <w:b/>
      <w:bCs/>
      <w:color w:val="2E75B6"/>
      <w:sz w:val="27"/>
      <w:szCs w:val="27"/>
    </w:rPr>
  </w:style>
  <w:style w:type="paragraph" w:styleId="Heading3">
    <w:name w:val="Heading 3"/>
    <w:basedOn w:val="Normal"/>
    <w:next w:val="Normal"/>
    <w:qFormat/>
    <w:pPr>
      <w:spacing w:after="120" w:before="160"/>
      <w:outlineLvl w:val="2"/>
    </w:pPr>
    <w:rPr>
      <w:rFonts w:ascii="Arial" w:cs="Arial" w:eastAsia="Arial" w:hAnsi="Arial"/>
      <w:b/>
      <w:bCs/>
      <w:color w:val="548DD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04a0cbab534228cbf9e693f91459077cbd273e2.png"/><Relationship Id="rId10" Type="http://schemas.openxmlformats.org/officeDocument/2006/relationships/image" Target="media/6366033d8750c2ddbad6ebaaeab7f25b6a981ea8.png"/><Relationship Id="rId11" Type="http://schemas.openxmlformats.org/officeDocument/2006/relationships/image" Target="media/f86cbd777e237f76a3a56488c9a262ab7bfc0382.png"/><Relationship Id="rId12" Type="http://schemas.openxmlformats.org/officeDocument/2006/relationships/image" Target="media/0aec55777bd99f58283bb368e94772e9af65ba4d.png"/><Relationship Id="rId13" Type="http://schemas.openxmlformats.org/officeDocument/2006/relationships/image" Target="media/d79c58efa39dc1d44dcab9495414fde3c66c4dbe.png"/><Relationship Id="rId14" Type="http://schemas.openxmlformats.org/officeDocument/2006/relationships/image" Target="media/ed164ac3576ad75c502ad8f477cb85e8c20b147a.png"/><Relationship Id="rId15" Type="http://schemas.openxmlformats.org/officeDocument/2006/relationships/image" Target="media/cc0bfc97cb2681f32ba4c7a124f26c6eae883083.png"/><Relationship Id="rId16" Type="http://schemas.openxmlformats.org/officeDocument/2006/relationships/image" Target="media/10541ad731cb1ade06033de05630d282f2a75a6d.png"/><Relationship Id="rId17" Type="http://schemas.openxmlformats.org/officeDocument/2006/relationships/image" Target="media/8b1fc7b7c351d9fef49a7a505c8cef066a705aa7.png"/><Relationship Id="rId18" Type="http://schemas.openxmlformats.org/officeDocument/2006/relationships/image" Target="media/73cfb3609f757dffcecabadebe2aa56004cadc08.png"/><Relationship Id="rId19" Type="http://schemas.openxmlformats.org/officeDocument/2006/relationships/image" Target="media/8be56711941b9772480a2e8da498b6e378c0121a.png"/><Relationship Id="rId20" Type="http://schemas.openxmlformats.org/officeDocument/2006/relationships/image" Target="media/ad20833a0f93c7e1ba3fda452a2e029f43a1d4aa.png"/><Relationship Id="rId21" Type="http://schemas.openxmlformats.org/officeDocument/2006/relationships/image" Target="media/4f9f8d0799cc046a3d77d513580b5d6c86307674.png"/><Relationship Id="rId22" Type="http://schemas.openxmlformats.org/officeDocument/2006/relationships/image" Target="media/d723afd54803a453636ba537d0e9c543bd9ecaf2.png"/><Relationship Id="rId23" Type="http://schemas.openxmlformats.org/officeDocument/2006/relationships/image" Target="media/f9d786ecf346b201b24e12c90d300b2d7c1fd7d9.png"/><Relationship Id="rId24" Type="http://schemas.openxmlformats.org/officeDocument/2006/relationships/image" Target="media/e35fd1a1523a80934e0e88954516569391415454.png"/><Relationship Id="rId25" Type="http://schemas.openxmlformats.org/officeDocument/2006/relationships/image" Target="media/537c7fae02bfe34e91f08b607e98f3b787e997ec.png"/><Relationship Id="rId26" Type="http://schemas.openxmlformats.org/officeDocument/2006/relationships/image" Target="media/2aaf4102e25f9cb038fdb9b773324470aac13a17.png"/><Relationship Id="rId27" Type="http://schemas.openxmlformats.org/officeDocument/2006/relationships/image" Target="media/e8bde6199b4339cc2a3a4d415806c93f2cf0c804.png"/><Relationship Id="rId28" Type="http://schemas.openxmlformats.org/officeDocument/2006/relationships/image" Target="media/94bd0fe1aa485ec059e811137cad0117f120eef2.png"/><Relationship Id="rId29" Type="http://schemas.openxmlformats.org/officeDocument/2006/relationships/image" Target="media/2727d6f16cc81ec3013878edc80aa9f8d044745f.png"/><Relationship Id="rId30" Type="http://schemas.openxmlformats.org/officeDocument/2006/relationships/image" Target="media/9b95c914b14df6be97c58f76a0057c787c46b8ec.png"/><Relationship Id="rId31" Type="http://schemas.openxmlformats.org/officeDocument/2006/relationships/image" Target="media/1f6eb80f80e1d93f97b787645efc31810b98b866.png"/><Relationship Id="rId32" Type="http://schemas.openxmlformats.org/officeDocument/2006/relationships/image" Target="media/f1b6b60d1b9d49669667f1ae65d819e7f6a3db63.png"/><Relationship Id="rId33" Type="http://schemas.openxmlformats.org/officeDocument/2006/relationships/image" Target="media/0ba7ff487fa978687f819f59e1e93c9475683a83.png"/><Relationship Id="rId34" Type="http://schemas.openxmlformats.org/officeDocument/2006/relationships/image" Target="media/7e869d2483257b8a7f0ed82c9da7bf18f1e47db1.png"/><Relationship Id="rId35" Type="http://schemas.openxmlformats.org/officeDocument/2006/relationships/image" Target="media/2dfc88fb9280efa1e0697f0a5343f262a4f58548.png"/><Relationship Id="rId36" Type="http://schemas.openxmlformats.org/officeDocument/2006/relationships/image" Target="media/acd2b3dd5943678d31262e8525314dd20ae7e2c7.png"/><Relationship Id="rId37" Type="http://schemas.openxmlformats.org/officeDocument/2006/relationships/image" Target="media/b3f63a1a8c4518659e3b518e831287ead6d9699d.png"/><Relationship Id="rId38" Type="http://schemas.openxmlformats.org/officeDocument/2006/relationships/image" Target="media/4bcd45a7209bee11dcf27455a6ae0fe5a04d2bc0.png"/><Relationship Id="rId39" Type="http://schemas.openxmlformats.org/officeDocument/2006/relationships/image" Target="media/925a92530796572d896cd6baad0d6207ce31c435.png"/><Relationship Id="rId40" Type="http://schemas.openxmlformats.org/officeDocument/2006/relationships/image" Target="media/1076dfd27f781e7f84fbeef10259aca589037aa3.png"/><Relationship Id="rId41" Type="http://schemas.openxmlformats.org/officeDocument/2006/relationships/image" Target="media/58ecb8cfe59d4277a0bd70ce2baa708930dcfdb7.png"/><Relationship Id="rId42" Type="http://schemas.openxmlformats.org/officeDocument/2006/relationships/image" Target="media/eb934e43b3787179192fdcb55a22f2314e25422c.png"/><Relationship Id="rId43" Type="http://schemas.openxmlformats.org/officeDocument/2006/relationships/image" Target="media/978b8a0fc66b9db67a6a3af7e5f4633761f09284.png"/><Relationship Id="rId44" Type="http://schemas.openxmlformats.org/officeDocument/2006/relationships/image" Target="media/15c534c4313b4bc22d98da918cccd4001efbcfb8.png"/><Relationship Id="rId45" Type="http://schemas.openxmlformats.org/officeDocument/2006/relationships/image" Target="media/cd5a2b9503c90d04332358cd5d12fa2b9f8eaf01.png"/><Relationship Id="rId46" Type="http://schemas.openxmlformats.org/officeDocument/2006/relationships/image" Target="media/20b6920c061065ea75d52d5f0efbf2fbdf465408.png"/><Relationship Id="rId47" Type="http://schemas.openxmlformats.org/officeDocument/2006/relationships/image" Target="media/5b4dcf7d8d6c41175ef2960f836b44cdb329524e.png"/><Relationship Id="rId48" Type="http://schemas.openxmlformats.org/officeDocument/2006/relationships/image" Target="media/f57c4b52c77f1343bab522584af4145d4516e065.png"/><Relationship Id="rId49" Type="http://schemas.openxmlformats.org/officeDocument/2006/relationships/image" Target="media/312683205267984635feb9c70fe97932dfe0ba2e.png"/><Relationship Id="rId50" Type="http://schemas.openxmlformats.org/officeDocument/2006/relationships/image" Target="media/20b795da8e6ff4a77fd97a3b38864a088b4c5a63.png"/><Relationship Id="rId51" Type="http://schemas.openxmlformats.org/officeDocument/2006/relationships/image" Target="media/b06838cff1963b87f6d3beea85657526151b96cf.png"/><Relationship Id="rId52" Type="http://schemas.openxmlformats.org/officeDocument/2006/relationships/image" Target="media/36847daf989cfb8df833b9572c7386a3ba9d6505.png"/><Relationship Id="rId53" Type="http://schemas.openxmlformats.org/officeDocument/2006/relationships/image" Target="media/d9e9e955b72207871d8a522cd24693921010959b.png"/><Relationship Id="rId54" Type="http://schemas.openxmlformats.org/officeDocument/2006/relationships/image" Target="media/99281538c8907756322003d4feb38020e765c289.png"/><Relationship Id="rId55" Type="http://schemas.openxmlformats.org/officeDocument/2006/relationships/image" Target="media/1098d1f43856bc60d3dbfb311dc2f7eda2d3a3fc.png"/><Relationship Id="rId56" Type="http://schemas.openxmlformats.org/officeDocument/2006/relationships/image" Target="media/99d9cc4849f409a69714c2a8df646955a888476d.png"/><Relationship Id="rId57" Type="http://schemas.openxmlformats.org/officeDocument/2006/relationships/image" Target="media/21c10e8760790ed5f60002a248dff2bf4e62c1f1.png"/><Relationship Id="rId58" Type="http://schemas.openxmlformats.org/officeDocument/2006/relationships/image" Target="media/2c6a8911f4fbb11e37bab907d1713da181e523c9.png"/><Relationship Id="rId59" Type="http://schemas.openxmlformats.org/officeDocument/2006/relationships/image" Target="media/e18694e76675edd68eefdca8fef2cb7ff9711e4f.png"/><Relationship Id="rId60" Type="http://schemas.openxmlformats.org/officeDocument/2006/relationships/image" Target="media/bb9c2068c2828e58b7531a0e5ef6811b3b653549.png"/><Relationship Id="rId61" Type="http://schemas.openxmlformats.org/officeDocument/2006/relationships/image" Target="media/def41abd4d5f285294d49c90f462921c03940f67.png"/><Relationship Id="rId62" Type="http://schemas.openxmlformats.org/officeDocument/2006/relationships/image" Target="media/ec9e8723ea91ffb385f4ddbef8c7b48ccf3ee857.png"/><Relationship Id="rId63" Type="http://schemas.openxmlformats.org/officeDocument/2006/relationships/image" Target="media/c6c74ce38509dcc4e8929afb0aff89a89db2842d.png"/><Relationship Id="rId64" Type="http://schemas.openxmlformats.org/officeDocument/2006/relationships/image" Target="media/6de84e3ea945bde93d9fe607604bdb26da48d7d6.png"/><Relationship Id="rId65" Type="http://schemas.openxmlformats.org/officeDocument/2006/relationships/image" Target="media/21584783066807ba1cb09987cbb527fba1601ddf.png"/><Relationship Id="rId66" Type="http://schemas.openxmlformats.org/officeDocument/2006/relationships/image" Target="media/4656dd7a6c29954a447c0804ee695ae56ec0226b.png"/><Relationship Id="rId67" Type="http://schemas.openxmlformats.org/officeDocument/2006/relationships/image" Target="media/cb7c9973171a4047b0e351f3630b150ebffb76e1.png"/><Relationship Id="rId68" Type="http://schemas.openxmlformats.org/officeDocument/2006/relationships/image" Target="media/7583933897fe5817816a4ccee7cd4e0f409afa4e.png"/><Relationship Id="rId69" Type="http://schemas.openxmlformats.org/officeDocument/2006/relationships/image" Target="media/ac7ec0a70ea49f5e53f808fa714c685cc0222399.png"/><Relationship Id="rId70" Type="http://schemas.openxmlformats.org/officeDocument/2006/relationships/image" Target="media/a76c0521a94d083c8a8bec76fea8b6b061d508bd.png"/><Relationship Id="rId71" Type="http://schemas.openxmlformats.org/officeDocument/2006/relationships/image" Target="media/9c7f0d4ef862e56f6fe9406dbfec5873db327a04.png"/><Relationship Id="rId72" Type="http://schemas.openxmlformats.org/officeDocument/2006/relationships/image" Target="media/df9365aa47f4821f1c2eec262d708e13605c9d22.png"/><Relationship Id="rId73" Type="http://schemas.openxmlformats.org/officeDocument/2006/relationships/image" Target="media/bd8410fd8d340db1aa7dda8f429776a8968bc69a.png"/><Relationship Id="rId74" Type="http://schemas.openxmlformats.org/officeDocument/2006/relationships/image" Target="media/b4dedf10f97bf696549fbdc6dc712edfc32aaed2.png"/><Relationship Id="rId75" Type="http://schemas.openxmlformats.org/officeDocument/2006/relationships/image" Target="media/430319bfaabccd389633a3c70e76987895e44a0c.png"/><Relationship Id="rId76" Type="http://schemas.openxmlformats.org/officeDocument/2006/relationships/image" Target="media/4e1870a62062d337d5cb3aa826868c7affe7ca7a.png"/><Relationship Id="rId77" Type="http://schemas.openxmlformats.org/officeDocument/2006/relationships/image" Target="media/ed48fc742c689786864c2b2ef66c21ffe6b9d767.png"/><Relationship Id="rId78" Type="http://schemas.openxmlformats.org/officeDocument/2006/relationships/image" Target="media/880ee480d22df3816bdf7e2d25098fa527192c96.png"/><Relationship Id="rId79" Type="http://schemas.openxmlformats.org/officeDocument/2006/relationships/image" Target="media/0317b6b5ee2382c4d9b22fd7a4b6d74ffac7e184.png"/><Relationship Id="rId80" Type="http://schemas.openxmlformats.org/officeDocument/2006/relationships/image" Target="media/eadeff76c8dfc1d7faa4e85ccca6f420226b4464.png"/><Relationship Id="rId81" Type="http://schemas.openxmlformats.org/officeDocument/2006/relationships/image" Target="media/1703b16c0e1f124de2bed0e7910bbb8ef3856b51.png"/><Relationship Id="rId82" Type="http://schemas.openxmlformats.org/officeDocument/2006/relationships/image" Target="media/d43f568faf1be8cf1178082b66b7220d9cf844e5.png"/><Relationship Id="rId83" Type="http://schemas.openxmlformats.org/officeDocument/2006/relationships/image" Target="media/cd2fa7b36fc65450b3ad3c9f2dfc77d3d0dc94e5.png"/><Relationship Id="rId84" Type="http://schemas.openxmlformats.org/officeDocument/2006/relationships/image" Target="media/7ffb406bdc3f0246827c3147f0d5fc78e4b0cb7f.png"/><Relationship Id="rId85" Type="http://schemas.openxmlformats.org/officeDocument/2006/relationships/image" Target="media/7166c782e5633aa1d360b9f0d8ca07ab588b18bb.png"/><Relationship Id="rId86" Type="http://schemas.openxmlformats.org/officeDocument/2006/relationships/image" Target="media/0c3610d87222e46e0d91aad358fe52cb723915a2.png"/><Relationship Id="rId87" Type="http://schemas.openxmlformats.org/officeDocument/2006/relationships/image" Target="media/d43ef11df045a9c3d71bf88aea3a1a1fcfe63e20.png"/><Relationship Id="rId88" Type="http://schemas.openxmlformats.org/officeDocument/2006/relationships/image" Target="media/a3d6691b1af4a6d7764a1372374663879f69cb5a.png"/><Relationship Id="rId89" Type="http://schemas.openxmlformats.org/officeDocument/2006/relationships/image" Target="media/622116fb895fd78c6c36593cf0e8c021b6b24343.png"/><Relationship Id="rId90" Type="http://schemas.openxmlformats.org/officeDocument/2006/relationships/image" Target="media/6961f1d83e75e02dc9e1e163dd96c8af8bbe9af4.png"/><Relationship Id="rId91" Type="http://schemas.openxmlformats.org/officeDocument/2006/relationships/image" Target="media/d6d6d592afdc80a091132256f5386bac1cde48d5.png"/><Relationship Id="rId92" Type="http://schemas.openxmlformats.org/officeDocument/2006/relationships/image" Target="media/12dec16af633313338a2966a029589b0a6c154dd.png"/><Relationship Id="rId93" Type="http://schemas.openxmlformats.org/officeDocument/2006/relationships/image" Target="media/56fe554183c88bbb6d4c42505925feb2e0b0814b.png"/><Relationship Id="rId94" Type="http://schemas.openxmlformats.org/officeDocument/2006/relationships/image" Target="media/cb374237ee23a83704fa449e85d3f452bda568b7.png"/><Relationship Id="rId95" Type="http://schemas.openxmlformats.org/officeDocument/2006/relationships/image" Target="media/b5954d5fc1e25a3e1588fbbf1b52fa10b2e8914b.png"/><Relationship Id="rId96" Type="http://schemas.openxmlformats.org/officeDocument/2006/relationships/image" Target="media/a00fbdbb735092164171a93f2bcbad2d104b8208.png"/><Relationship Id="rId97" Type="http://schemas.openxmlformats.org/officeDocument/2006/relationships/image" Target="media/4708f6a8e087e66d6d3c67056fe40ab98d830d7a.png"/><Relationship Id="rId98" Type="http://schemas.openxmlformats.org/officeDocument/2006/relationships/image" Target="media/1e5b6ce77847b3c904c842d5499ccefae7ab2019.png"/><Relationship Id="rId99" Type="http://schemas.openxmlformats.org/officeDocument/2006/relationships/image" Target="media/fbd453bc191912963f1cd79dada776224ab6d64a.png"/><Relationship Id="rId100" Type="http://schemas.openxmlformats.org/officeDocument/2006/relationships/image" Target="media/bc25cebce9ca50a724f26e53af15a3e0ab7fccb6.png"/><Relationship Id="rId101" Type="http://schemas.openxmlformats.org/officeDocument/2006/relationships/image" Target="media/144e7acd935e00823e7dc48068cd5d243bfb67f5.png"/><Relationship Id="rId102" Type="http://schemas.openxmlformats.org/officeDocument/2006/relationships/image" Target="media/30c2b35036ba1b2bdad525ad08c32b155a83dcf7.png"/><Relationship Id="rId103" Type="http://schemas.openxmlformats.org/officeDocument/2006/relationships/image" Target="media/f38295d711490b2ea6fc36f2f659db3daa34055a.png"/><Relationship Id="rId104" Type="http://schemas.openxmlformats.org/officeDocument/2006/relationships/image" Target="media/c4d831b6da67c1ed6df5c2f43a759440e5e84ff1.png"/><Relationship Id="rId105" Type="http://schemas.openxmlformats.org/officeDocument/2006/relationships/image" Target="media/1f8139cf6b5222f6f1cfd13c538f2bd7852a607f.png"/><Relationship Id="rId106" Type="http://schemas.openxmlformats.org/officeDocument/2006/relationships/image" Target="media/137b2cf6ab271b92c636cd3884dafe657bede500.png"/><Relationship Id="rId107" Type="http://schemas.openxmlformats.org/officeDocument/2006/relationships/image" Target="media/33e6e86eeef69f7f418b4ff71f3e2119e7b01bd6.png"/><Relationship Id="rId108" Type="http://schemas.openxmlformats.org/officeDocument/2006/relationships/image" Target="media/1f9d679cce529c08dc0ff1eca9cc3dbf228359ef.png"/><Relationship Id="rId109" Type="http://schemas.openxmlformats.org/officeDocument/2006/relationships/image" Target="media/00e0c39e6e7d58a524220d6e997c9b0c647251a4.png"/><Relationship Id="rId110" Type="http://schemas.openxmlformats.org/officeDocument/2006/relationships/image" Target="media/2fd31981fc764fc95f7eeacea3c8283202049f91.png"/><Relationship Id="rId111" Type="http://schemas.openxmlformats.org/officeDocument/2006/relationships/image" Target="media/2a5ebdddcd7ff643340d17f01204d07b08ed4ee7.png"/><Relationship Id="rId112" Type="http://schemas.openxmlformats.org/officeDocument/2006/relationships/image" Target="media/0bdb11986f8b72eb673a7461b5263ed0cf0e6990.png"/><Relationship Id="rId113" Type="http://schemas.openxmlformats.org/officeDocument/2006/relationships/image" Target="media/f4f8a593e18e5ef1498a177ceb7a3fdf3c6a28b2.png"/><Relationship Id="rId114" Type="http://schemas.openxmlformats.org/officeDocument/2006/relationships/image" Target="media/dea946207a8a902cee46e2fec9a6df3deca374e3.png"/><Relationship Id="rId115" Type="http://schemas.openxmlformats.org/officeDocument/2006/relationships/image" Target="media/5694dddb3e5e77712394d2ecbf5e7af3cf8b1928.png"/><Relationship Id="rId116" Type="http://schemas.openxmlformats.org/officeDocument/2006/relationships/image" Target="media/590f6b92b09ea9f05ef04dc4fa68752c2ed2d3d7.png"/><Relationship Id="rId117" Type="http://schemas.openxmlformats.org/officeDocument/2006/relationships/image" Target="media/6f54e1e5c5af4d787ad58fb09001f4fe94d94674.png"/><Relationship Id="rId118" Type="http://schemas.openxmlformats.org/officeDocument/2006/relationships/image" Target="media/2e6543fe554aa5d8dde86a0b0f9460d8fd251497.png"/><Relationship Id="rId119" Type="http://schemas.openxmlformats.org/officeDocument/2006/relationships/image" Target="media/fb647116b354e789206953eadbf16a2e1b1a23eb.png"/><Relationship Id="rId120" Type="http://schemas.openxmlformats.org/officeDocument/2006/relationships/image" Target="media/c0ae25ae0d8533454bafd705ffdf18b8c594b767.png"/><Relationship Id="rId121" Type="http://schemas.openxmlformats.org/officeDocument/2006/relationships/image" Target="media/72d295048c8b1b736e808feb9dc48ade8f931819.png"/><Relationship Id="rId122" Type="http://schemas.openxmlformats.org/officeDocument/2006/relationships/image" Target="media/1fed0890833b465403bcf3097a2f75b2c7e242b6.png"/><Relationship Id="rId123" Type="http://schemas.openxmlformats.org/officeDocument/2006/relationships/image" Target="media/3c66a8e14416714ecb5b1ccfbabdb8044fbaa8f8.png"/><Relationship Id="rId124" Type="http://schemas.openxmlformats.org/officeDocument/2006/relationships/image" Target="media/76911cf6eda1df68f577b7d8ae4fd52bedac307b.png"/><Relationship Id="rId125" Type="http://schemas.openxmlformats.org/officeDocument/2006/relationships/image" Target="media/1e4dc611d048bf0dfdb8f80671bc149c95bce2f7.png"/><Relationship Id="rId126" Type="http://schemas.openxmlformats.org/officeDocument/2006/relationships/image" Target="media/921210083b83e8171f643ec995e1da3c9a8d1d19.png"/><Relationship Id="rId127" Type="http://schemas.openxmlformats.org/officeDocument/2006/relationships/image" Target="media/94e5ed2333ba0fcee9140c6b82616681a46f791d.png"/><Relationship Id="rId128" Type="http://schemas.openxmlformats.org/officeDocument/2006/relationships/image" Target="media/130ff96990e65729257a5881495212ac59d6b4fd.png"/><Relationship Id="rId129" Type="http://schemas.openxmlformats.org/officeDocument/2006/relationships/image" Target="media/3b6a2a2737fa8abfaa110d99b2461daaf0241c84.png"/><Relationship Id="rId130" Type="http://schemas.openxmlformats.org/officeDocument/2006/relationships/image" Target="media/fdbd219f95735a4b7538803d2e2e88a537f91d6a.png"/><Relationship Id="rId131" Type="http://schemas.openxmlformats.org/officeDocument/2006/relationships/image" Target="media/8a464a0aa1aa7ce348900a1ef323eb128d1d67c3.png"/><Relationship Id="rId132" Type="http://schemas.openxmlformats.org/officeDocument/2006/relationships/image" Target="media/154bf7e221630ce9d824896de3911479a432b7db.png"/><Relationship Id="rId133" Type="http://schemas.openxmlformats.org/officeDocument/2006/relationships/image" Target="media/9992445000f7adde992c56a9e89d01630a23db54.png"/><Relationship Id="rId134" Type="http://schemas.openxmlformats.org/officeDocument/2006/relationships/image" Target="media/683db612111343cf3131815c4fa4470f71523602.png"/><Relationship Id="rId135" Type="http://schemas.openxmlformats.org/officeDocument/2006/relationships/image" Target="media/904456d3d8fd58dcd2a32eff0c5f7fa765bb61aa.png"/><Relationship Id="rId136" Type="http://schemas.openxmlformats.org/officeDocument/2006/relationships/image" Target="media/5a1b6b00ee3eca25c0ebbe76ad20d1d5ec7f6e1d.png"/><Relationship Id="rId137" Type="http://schemas.openxmlformats.org/officeDocument/2006/relationships/image" Target="media/a237eba8641af05a053756e22dd6c7b39ad06298.png"/><Relationship Id="rId138" Type="http://schemas.openxmlformats.org/officeDocument/2006/relationships/image" Target="media/a2d987f79013f86b08f3c06d7d716cf517c866b7.png"/><Relationship Id="rId139" Type="http://schemas.openxmlformats.org/officeDocument/2006/relationships/image" Target="media/8c99fcce2d92cd49706073fab10317494814579c.png"/><Relationship Id="rId140" Type="http://schemas.openxmlformats.org/officeDocument/2006/relationships/image" Target="media/1e4d52b3ad4e5c998e02af1fb9c585583b58621a.png"/><Relationship Id="rId141" Type="http://schemas.openxmlformats.org/officeDocument/2006/relationships/image" Target="media/5b7173e9b6e269cbe5d28d9e84c6ec7f8cd8fb32.png"/><Relationship Id="rId142" Type="http://schemas.openxmlformats.org/officeDocument/2006/relationships/image" Target="media/a02ed29dbec9c6336611797d44c75c49521db2db.png"/><Relationship Id="rId143" Type="http://schemas.openxmlformats.org/officeDocument/2006/relationships/image" Target="media/07ca63af948027f6c97cc5e3f8e6cbd4bb69fa1a.png"/><Relationship Id="rId144" Type="http://schemas.openxmlformats.org/officeDocument/2006/relationships/image" Target="media/90cca96039ee6485a2227a374cd3ceaa055ec539.png"/><Relationship Id="rId145" Type="http://schemas.openxmlformats.org/officeDocument/2006/relationships/image" Target="media/8194a1da6cbeaffcaab746df99899f339ca3848c.png"/><Relationship Id="rId146" Type="http://schemas.openxmlformats.org/officeDocument/2006/relationships/image" Target="media/047d6214f4593325d152f477554694a25da6c079.png"/><Relationship Id="rId147" Type="http://schemas.openxmlformats.org/officeDocument/2006/relationships/image" Target="media/cfd4c808760127bb62cfe050fdd7e7ebbd5d14d6.png"/><Relationship Id="rId148" Type="http://schemas.openxmlformats.org/officeDocument/2006/relationships/image" Target="media/71f9981f9d27c05da2610fbbb34678acce556a2b.png"/><Relationship Id="rId149" Type="http://schemas.openxmlformats.org/officeDocument/2006/relationships/image" Target="media/e8f15c538d05fb0fc6de7e9b45903fc86b861ee6.png"/><Relationship Id="rId150" Type="http://schemas.openxmlformats.org/officeDocument/2006/relationships/image" Target="media/7e06849786c3f07caf6f3c4bd5e72508b284edc7.png"/><Relationship Id="rId151" Type="http://schemas.openxmlformats.org/officeDocument/2006/relationships/image" Target="media/f09a6153b106779eeca9a39fdfeef77dd5789ee6.png"/><Relationship Id="rId152" Type="http://schemas.openxmlformats.org/officeDocument/2006/relationships/image" Target="media/bd5ee8eee85854a548bbd1986f11f6c71cd737ee.png"/><Relationship Id="rId15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2026-06-21T19:16:28.357Z</dcterms:created>
  <dcterms:modified xsi:type="dcterms:W3CDTF">2026-06-21T19:16:28.357Z</dcterms:modified>
</cp:coreProperties>
</file>

<file path=docProps/custom.xml><?xml version="1.0" encoding="utf-8"?>
<Properties xmlns="http://schemas.openxmlformats.org/officeDocument/2006/custom-properties" xmlns:vt="http://schemas.openxmlformats.org/officeDocument/2006/docPropsVTypes"/>
</file>