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276" w:rsidRDefault="00865276" w:rsidP="00865276">
      <w:r>
        <w:t>4.</w:t>
      </w:r>
      <w:r>
        <w:tab/>
        <w:t xml:space="preserve">Auswahl von Ansätzen zur Dokumentähnlichkeitsbestimmung in der Information-Retrieval-Middleware-Lösung </w:t>
      </w:r>
    </w:p>
    <w:p w:rsidR="00865276" w:rsidRDefault="00865276" w:rsidP="00865276">
      <w:r>
        <w:t>4.1.</w:t>
      </w:r>
      <w:r>
        <w:tab/>
        <w:t>Kriterien der Auswahl: sag</w:t>
      </w:r>
      <w:r>
        <w:t xml:space="preserve">en warum diese </w:t>
      </w:r>
      <w:proofErr w:type="spellStart"/>
      <w:r>
        <w:t>ausge</w:t>
      </w:r>
      <w:bookmarkStart w:id="0" w:name="_GoBack"/>
      <w:bookmarkEnd w:id="0"/>
      <w:proofErr w:type="spellEnd"/>
    </w:p>
    <w:p w:rsidR="00865276" w:rsidRDefault="00865276" w:rsidP="00865276"/>
    <w:p w:rsidR="00C235C8" w:rsidRDefault="00865276" w:rsidP="00865276">
      <w:r>
        <w:t>4.2.</w:t>
      </w:r>
      <w:r>
        <w:tab/>
        <w:t>Funktionsweise Ansatz</w:t>
      </w:r>
    </w:p>
    <w:sectPr w:rsidR="00C235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76"/>
    <w:rsid w:val="00850A72"/>
    <w:rsid w:val="00865276"/>
    <w:rsid w:val="00C2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8587"/>
  <w15:chartTrackingRefBased/>
  <w15:docId w15:val="{DFC3B18C-684E-4013-9AA2-2023B387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Mpessa</dc:creator>
  <cp:keywords/>
  <dc:description/>
  <cp:lastModifiedBy>Elisabeth Mpessa</cp:lastModifiedBy>
  <cp:revision>1</cp:revision>
  <dcterms:created xsi:type="dcterms:W3CDTF">2018-05-27T10:21:00Z</dcterms:created>
  <dcterms:modified xsi:type="dcterms:W3CDTF">2018-05-27T13:04:00Z</dcterms:modified>
</cp:coreProperties>
</file>