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39E9" w14:textId="2630A1EF" w:rsidR="003C4F1D" w:rsidRDefault="003C4F1D">
      <w:r>
        <w:t>Scientific Visualization</w:t>
      </w:r>
    </w:p>
    <w:p w14:paraId="35EAC424" w14:textId="4E5300B2" w:rsidR="003C4F1D" w:rsidRDefault="003C4F1D">
      <w:r>
        <w:t>Lauren Stolt</w:t>
      </w:r>
    </w:p>
    <w:p w14:paraId="1CB312BA" w14:textId="77777777" w:rsidR="003C4F1D" w:rsidRDefault="003C4F1D"/>
    <w:p w14:paraId="00C1AC9F" w14:textId="6A12ABBD" w:rsidR="003C4F1D" w:rsidRPr="003C4F1D" w:rsidRDefault="003C4F1D" w:rsidP="003C4F1D">
      <w:pPr>
        <w:pStyle w:val="ListParagraph"/>
        <w:numPr>
          <w:ilvl w:val="0"/>
          <w:numId w:val="1"/>
        </w:numPr>
        <w:spacing w:line="240" w:lineRule="auto"/>
        <w:rPr>
          <w:b/>
          <w:bCs/>
        </w:rPr>
      </w:pPr>
      <w:r w:rsidRPr="003C4F1D">
        <w:rPr>
          <w:b/>
          <w:bCs/>
        </w:rPr>
        <w:t xml:space="preserve">Why is the scientific data library separate from the Qt/VTK application? </w:t>
      </w:r>
    </w:p>
    <w:p w14:paraId="038D9826" w14:textId="04486C10" w:rsidR="003C4F1D" w:rsidRDefault="003C4F1D" w:rsidP="003C4F1D">
      <w:pPr>
        <w:spacing w:line="240" w:lineRule="auto"/>
      </w:pPr>
      <w:r>
        <w:t xml:space="preserve">Because you </w:t>
      </w:r>
      <w:proofErr w:type="gramStart"/>
      <w:r>
        <w:t>have to</w:t>
      </w:r>
      <w:proofErr w:type="gramEnd"/>
      <w:r>
        <w:t xml:space="preserve"> know what the Qt/VTK will visualize, and it allows you to customize how it will visualize your data. The visualization does not need to know how the library works, and it keeps the responsibilities separate. </w:t>
      </w:r>
    </w:p>
    <w:p w14:paraId="4C29048E" w14:textId="23058B51" w:rsidR="003C4F1D" w:rsidRPr="003C4F1D" w:rsidRDefault="003C4F1D" w:rsidP="003C4F1D">
      <w:pPr>
        <w:pStyle w:val="ListParagraph"/>
        <w:numPr>
          <w:ilvl w:val="0"/>
          <w:numId w:val="1"/>
        </w:numPr>
        <w:spacing w:line="240" w:lineRule="auto"/>
        <w:rPr>
          <w:b/>
          <w:bCs/>
        </w:rPr>
      </w:pPr>
      <w:r w:rsidRPr="003C4F1D">
        <w:rPr>
          <w:b/>
          <w:bCs/>
        </w:rPr>
        <w:t xml:space="preserve">What is the responsibility of Qt? </w:t>
      </w:r>
    </w:p>
    <w:p w14:paraId="52DDD372" w14:textId="771949D1" w:rsidR="003C4F1D" w:rsidRDefault="003C4F1D" w:rsidP="003C4F1D">
      <w:pPr>
        <w:spacing w:line="240" w:lineRule="auto"/>
      </w:pPr>
      <w:r>
        <w:t xml:space="preserve">Qt is responsible for the user interface and user interaction. </w:t>
      </w:r>
    </w:p>
    <w:p w14:paraId="19F13CF5" w14:textId="548D2401" w:rsidR="003C4F1D" w:rsidRPr="003C4F1D" w:rsidRDefault="003C4F1D" w:rsidP="003C4F1D">
      <w:pPr>
        <w:pStyle w:val="ListParagraph"/>
        <w:numPr>
          <w:ilvl w:val="0"/>
          <w:numId w:val="1"/>
        </w:numPr>
        <w:spacing w:line="240" w:lineRule="auto"/>
        <w:rPr>
          <w:b/>
          <w:bCs/>
        </w:rPr>
      </w:pPr>
      <w:r w:rsidRPr="003C4F1D">
        <w:rPr>
          <w:b/>
          <w:bCs/>
        </w:rPr>
        <w:t xml:space="preserve">What is the responsibility of VTK? </w:t>
      </w:r>
    </w:p>
    <w:p w14:paraId="31E90C64" w14:textId="40D1A6AF" w:rsidR="003C4F1D" w:rsidRDefault="003C4F1D" w:rsidP="003C4F1D">
      <w:pPr>
        <w:spacing w:line="240" w:lineRule="auto"/>
      </w:pPr>
      <w:r>
        <w:t xml:space="preserve">VTK is responsible for interpreting the user data from the scientific library and visualizing it on a graphical interface. </w:t>
      </w:r>
    </w:p>
    <w:p w14:paraId="0F93C690" w14:textId="0C1773CF" w:rsidR="003C4F1D" w:rsidRPr="003C4F1D" w:rsidRDefault="003C4F1D" w:rsidP="003C4F1D">
      <w:pPr>
        <w:pStyle w:val="ListParagraph"/>
        <w:numPr>
          <w:ilvl w:val="0"/>
          <w:numId w:val="1"/>
        </w:numPr>
        <w:spacing w:line="240" w:lineRule="auto"/>
        <w:rPr>
          <w:b/>
          <w:bCs/>
        </w:rPr>
      </w:pPr>
      <w:r w:rsidRPr="003C4F1D">
        <w:rPr>
          <w:b/>
          <w:bCs/>
        </w:rPr>
        <w:t xml:space="preserve">What is the purpose of the VTK visualization pipeline? </w:t>
      </w:r>
    </w:p>
    <w:p w14:paraId="4C3E4630" w14:textId="52DB7A8E" w:rsidR="003C4F1D" w:rsidRDefault="003C4F1D" w:rsidP="003C4F1D">
      <w:pPr>
        <w:spacing w:line="240" w:lineRule="auto"/>
      </w:pPr>
      <w:r>
        <w:t xml:space="preserve">It transforms the actual data into </w:t>
      </w:r>
      <w:proofErr w:type="gramStart"/>
      <w:r>
        <w:t>the visuals</w:t>
      </w:r>
      <w:proofErr w:type="gramEnd"/>
      <w:r>
        <w:t xml:space="preserve">. </w:t>
      </w:r>
    </w:p>
    <w:p w14:paraId="253B295B" w14:textId="0442B78A" w:rsidR="003C4F1D" w:rsidRPr="003C4F1D" w:rsidRDefault="003C4F1D" w:rsidP="003C4F1D">
      <w:pPr>
        <w:pStyle w:val="ListParagraph"/>
        <w:numPr>
          <w:ilvl w:val="0"/>
          <w:numId w:val="1"/>
        </w:numPr>
        <w:spacing w:line="240" w:lineRule="auto"/>
        <w:rPr>
          <w:b/>
          <w:bCs/>
        </w:rPr>
      </w:pPr>
      <w:r w:rsidRPr="003C4F1D">
        <w:rPr>
          <w:b/>
          <w:bCs/>
        </w:rPr>
        <w:t xml:space="preserve">What does the actor do? </w:t>
      </w:r>
    </w:p>
    <w:p w14:paraId="0BDF6D17" w14:textId="51BABAAA" w:rsidR="003C4F1D" w:rsidRDefault="003C4F1D" w:rsidP="003C4F1D">
      <w:pPr>
        <w:spacing w:after="0" w:line="240" w:lineRule="auto"/>
      </w:pPr>
      <w:r w:rsidRPr="003C4F1D">
        <w:t>The actor represents the visible object in the three-dimensional scene. It connects to the mapper and stores visual properties that control how the object appears.</w:t>
      </w:r>
    </w:p>
    <w:p w14:paraId="1DB20004" w14:textId="77777777" w:rsidR="003C4F1D" w:rsidRPr="003C4F1D" w:rsidRDefault="003C4F1D" w:rsidP="003C4F1D">
      <w:pPr>
        <w:spacing w:after="0" w:line="240" w:lineRule="auto"/>
        <w:rPr>
          <w:b/>
          <w:bCs/>
        </w:rPr>
      </w:pPr>
    </w:p>
    <w:p w14:paraId="2DB6CFAA" w14:textId="4D96332E" w:rsidR="003C4F1D" w:rsidRPr="003C4F1D" w:rsidRDefault="003C4F1D" w:rsidP="003C4F1D">
      <w:pPr>
        <w:pStyle w:val="ListParagraph"/>
        <w:numPr>
          <w:ilvl w:val="0"/>
          <w:numId w:val="1"/>
        </w:numPr>
        <w:spacing w:line="240" w:lineRule="auto"/>
        <w:rPr>
          <w:b/>
          <w:bCs/>
        </w:rPr>
      </w:pPr>
      <w:r w:rsidRPr="003C4F1D">
        <w:rPr>
          <w:b/>
          <w:bCs/>
        </w:rPr>
        <w:t xml:space="preserve">How does a Qt signal eventually cause the VTK visualization to change? </w:t>
      </w:r>
    </w:p>
    <w:p w14:paraId="77247B2C" w14:textId="3FAED6C6" w:rsidR="003C4F1D" w:rsidRDefault="003C4F1D" w:rsidP="003C4F1D">
      <w:pPr>
        <w:spacing w:after="0" w:line="240" w:lineRule="auto"/>
      </w:pPr>
      <w:r w:rsidRPr="003C4F1D">
        <w:t xml:space="preserve">When the user changes </w:t>
      </w:r>
      <w:proofErr w:type="gramStart"/>
      <w:r w:rsidRPr="003C4F1D">
        <w:t>a Qt</w:t>
      </w:r>
      <w:proofErr w:type="gramEnd"/>
      <w:r w:rsidRPr="003C4F1D">
        <w:t xml:space="preserve"> control, the control emits a signal. The signal is connected to a slot in the </w:t>
      </w:r>
      <w:proofErr w:type="spellStart"/>
      <w:r w:rsidRPr="003C4F1D">
        <w:t>MainWindow</w:t>
      </w:r>
      <w:proofErr w:type="spellEnd"/>
      <w:r w:rsidRPr="003C4F1D">
        <w:t xml:space="preserve"> class.</w:t>
      </w:r>
    </w:p>
    <w:p w14:paraId="6352EACB" w14:textId="4C6042B7" w:rsidR="003C4F1D" w:rsidRPr="003C4F1D" w:rsidRDefault="003C4F1D" w:rsidP="003C4F1D">
      <w:pPr>
        <w:pStyle w:val="ListParagraph"/>
        <w:numPr>
          <w:ilvl w:val="0"/>
          <w:numId w:val="1"/>
        </w:numPr>
        <w:spacing w:line="240" w:lineRule="auto"/>
        <w:rPr>
          <w:b/>
          <w:bCs/>
        </w:rPr>
      </w:pPr>
      <w:r w:rsidRPr="003C4F1D">
        <w:rPr>
          <w:b/>
          <w:bCs/>
        </w:rPr>
        <w:t xml:space="preserve">What parts of your application can be tested automatically? </w:t>
      </w:r>
    </w:p>
    <w:p w14:paraId="05DB628C" w14:textId="2E79372B" w:rsidR="003C4F1D" w:rsidRDefault="003C4F1D" w:rsidP="003C4F1D">
      <w:pPr>
        <w:spacing w:line="240" w:lineRule="auto"/>
      </w:pPr>
      <w:r>
        <w:t>The scientific data library because you can test the values against expected results.</w:t>
      </w:r>
    </w:p>
    <w:p w14:paraId="2C4A06F6" w14:textId="413F6429" w:rsidR="003C4F1D" w:rsidRPr="003C4F1D" w:rsidRDefault="003C4F1D" w:rsidP="003C4F1D">
      <w:pPr>
        <w:pStyle w:val="ListParagraph"/>
        <w:numPr>
          <w:ilvl w:val="0"/>
          <w:numId w:val="1"/>
        </w:numPr>
        <w:spacing w:line="240" w:lineRule="auto"/>
        <w:rPr>
          <w:b/>
          <w:bCs/>
        </w:rPr>
      </w:pPr>
      <w:r w:rsidRPr="003C4F1D">
        <w:rPr>
          <w:b/>
          <w:bCs/>
        </w:rPr>
        <w:t>What parts require visual inspection?</w:t>
      </w:r>
    </w:p>
    <w:p w14:paraId="5B9D897A" w14:textId="77777777" w:rsidR="003C4F1D" w:rsidRDefault="003C4F1D" w:rsidP="003C4F1D">
      <w:pPr>
        <w:spacing w:line="240" w:lineRule="auto"/>
      </w:pPr>
      <w:r>
        <w:t>The graphical interface.</w:t>
      </w:r>
    </w:p>
    <w:p w14:paraId="0AE1A370" w14:textId="77777777" w:rsidR="003C4F1D" w:rsidRDefault="003C4F1D" w:rsidP="003C4F1D">
      <w:pPr>
        <w:spacing w:line="240" w:lineRule="auto"/>
      </w:pPr>
    </w:p>
    <w:p w14:paraId="40AF355A" w14:textId="2AC24C11" w:rsidR="00772D75" w:rsidRDefault="00772D75" w:rsidP="003C4F1D">
      <w:pPr>
        <w:spacing w:line="240" w:lineRule="auto"/>
      </w:pPr>
      <w:r>
        <w:t>AI Journal:</w:t>
      </w:r>
      <w:r>
        <w:br/>
        <w:t xml:space="preserve">Prompt: I uploaded the assignment and asked it to explain to me what the assignment was asking me to do, as a clarifying question and so I could understand the math. I was confused about the function we were trying to implement into our library. I asked it to give me tests for the function I could use for TDD, and to check my coding as I went along. When it came to linking the library, I truly just asked for the steps on how to do that part </w:t>
      </w:r>
      <w:r>
        <w:lastRenderedPageBreak/>
        <w:t xml:space="preserve">(parts 3 and 4). I was confused and needed help. I asked for types of widgets I could implement for part 4. </w:t>
      </w:r>
    </w:p>
    <w:p w14:paraId="6485A2D9" w14:textId="637986E1" w:rsidR="00772D75" w:rsidRDefault="00772D75" w:rsidP="003C4F1D">
      <w:pPr>
        <w:spacing w:line="240" w:lineRule="auto"/>
      </w:pPr>
      <w:r>
        <w:br/>
      </w:r>
      <w:r w:rsidRPr="00772D75">
        <w:t xml:space="preserve">What AI suggested: </w:t>
      </w:r>
      <w:r>
        <w:t xml:space="preserve">it suggested I use the sine and cosine functions for my x-y function library, as sine and cosine were in the </w:t>
      </w:r>
      <w:proofErr w:type="spellStart"/>
      <w:r>
        <w:t>stdmath</w:t>
      </w:r>
      <w:proofErr w:type="spellEnd"/>
      <w:r>
        <w:t xml:space="preserve"> library. It suggested many </w:t>
      </w:r>
      <w:proofErr w:type="spellStart"/>
      <w:r>
        <w:t>many</w:t>
      </w:r>
      <w:proofErr w:type="spellEnd"/>
      <w:r>
        <w:t xml:space="preserve"> tests that I only chose 7/10 of them. I probably didn’t need as many, but since my function was going to be visualized, I wanted to make sure I didn’t crash the whole thing. It suggested 3 widgets- sample count, wireframe mode, and opacity. I thought those were good, as they were also suggested on the assignment. </w:t>
      </w:r>
    </w:p>
    <w:p w14:paraId="2DED4430" w14:textId="4EF71B3B" w:rsidR="00772D75" w:rsidRDefault="00772D75" w:rsidP="003C4F1D">
      <w:pPr>
        <w:spacing w:line="240" w:lineRule="auto"/>
      </w:pPr>
      <w:r w:rsidRPr="00772D75">
        <w:t xml:space="preserve">How I verified it: </w:t>
      </w:r>
      <w:r>
        <w:t>For code corrections, I verified by implementation and seeing if the errors cleared and the code worked as I intended. It is strange how AI suggests broad overview-</w:t>
      </w:r>
      <w:proofErr w:type="gramStart"/>
      <w:r>
        <w:t>type</w:t>
      </w:r>
      <w:proofErr w:type="gramEnd"/>
      <w:r>
        <w:t xml:space="preserve"> of suggestions sometimes. It doesn’t have judgment, which is also interesting. For tests, I also just had to implement. The syntax for C++ still feels beyond me at this junction, so I was relying a lot (probably too much) on </w:t>
      </w:r>
      <w:proofErr w:type="gramStart"/>
      <w:r>
        <w:t>it’s</w:t>
      </w:r>
      <w:proofErr w:type="gramEnd"/>
      <w:r>
        <w:t xml:space="preserve"> coding suggestions and test suggestions. </w:t>
      </w:r>
    </w:p>
    <w:p w14:paraId="4E161C10" w14:textId="1A4F7891" w:rsidR="003C4F1D" w:rsidRDefault="00772D75" w:rsidP="003C4F1D">
      <w:pPr>
        <w:spacing w:line="240" w:lineRule="auto"/>
      </w:pPr>
      <w:r w:rsidRPr="00772D75">
        <w:t xml:space="preserve">What I used: </w:t>
      </w:r>
      <w:r>
        <w:t xml:space="preserve">I used error fixes, code syntax corrections, some of the math tests, and the widgets. </w:t>
      </w:r>
    </w:p>
    <w:sectPr w:rsidR="003C4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C85"/>
    <w:multiLevelType w:val="hybridMultilevel"/>
    <w:tmpl w:val="6DE0A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103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1D"/>
    <w:rsid w:val="00115A6F"/>
    <w:rsid w:val="003C4F1D"/>
    <w:rsid w:val="00772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C98C"/>
  <w15:chartTrackingRefBased/>
  <w15:docId w15:val="{98B176A7-0E9F-40D2-962C-25CDB17E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1D"/>
    <w:rPr>
      <w:rFonts w:eastAsiaTheme="majorEastAsia" w:cstheme="majorBidi"/>
      <w:color w:val="272727" w:themeColor="text1" w:themeTint="D8"/>
    </w:rPr>
  </w:style>
  <w:style w:type="paragraph" w:styleId="Title">
    <w:name w:val="Title"/>
    <w:basedOn w:val="Normal"/>
    <w:next w:val="Normal"/>
    <w:link w:val="TitleChar"/>
    <w:uiPriority w:val="10"/>
    <w:qFormat/>
    <w:rsid w:val="003C4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1D"/>
    <w:pPr>
      <w:spacing w:before="160"/>
      <w:jc w:val="center"/>
    </w:pPr>
    <w:rPr>
      <w:i/>
      <w:iCs/>
      <w:color w:val="404040" w:themeColor="text1" w:themeTint="BF"/>
    </w:rPr>
  </w:style>
  <w:style w:type="character" w:customStyle="1" w:styleId="QuoteChar">
    <w:name w:val="Quote Char"/>
    <w:basedOn w:val="DefaultParagraphFont"/>
    <w:link w:val="Quote"/>
    <w:uiPriority w:val="29"/>
    <w:rsid w:val="003C4F1D"/>
    <w:rPr>
      <w:i/>
      <w:iCs/>
      <w:color w:val="404040" w:themeColor="text1" w:themeTint="BF"/>
    </w:rPr>
  </w:style>
  <w:style w:type="paragraph" w:styleId="ListParagraph">
    <w:name w:val="List Paragraph"/>
    <w:basedOn w:val="Normal"/>
    <w:uiPriority w:val="34"/>
    <w:qFormat/>
    <w:rsid w:val="003C4F1D"/>
    <w:pPr>
      <w:ind w:left="720"/>
      <w:contextualSpacing/>
    </w:pPr>
  </w:style>
  <w:style w:type="character" w:styleId="IntenseEmphasis">
    <w:name w:val="Intense Emphasis"/>
    <w:basedOn w:val="DefaultParagraphFont"/>
    <w:uiPriority w:val="21"/>
    <w:qFormat/>
    <w:rsid w:val="003C4F1D"/>
    <w:rPr>
      <w:i/>
      <w:iCs/>
      <w:color w:val="0F4761" w:themeColor="accent1" w:themeShade="BF"/>
    </w:rPr>
  </w:style>
  <w:style w:type="paragraph" w:styleId="IntenseQuote">
    <w:name w:val="Intense Quote"/>
    <w:basedOn w:val="Normal"/>
    <w:next w:val="Normal"/>
    <w:link w:val="IntenseQuoteChar"/>
    <w:uiPriority w:val="30"/>
    <w:qFormat/>
    <w:rsid w:val="003C4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1D"/>
    <w:rPr>
      <w:i/>
      <w:iCs/>
      <w:color w:val="0F4761" w:themeColor="accent1" w:themeShade="BF"/>
    </w:rPr>
  </w:style>
  <w:style w:type="character" w:styleId="IntenseReference">
    <w:name w:val="Intense Reference"/>
    <w:basedOn w:val="DefaultParagraphFont"/>
    <w:uiPriority w:val="32"/>
    <w:qFormat/>
    <w:rsid w:val="003C4F1D"/>
    <w:rPr>
      <w:b/>
      <w:bCs/>
      <w:smallCaps/>
      <w:color w:val="0F4761" w:themeColor="accent1" w:themeShade="BF"/>
      <w:spacing w:val="5"/>
    </w:rPr>
  </w:style>
  <w:style w:type="character" w:styleId="Strong">
    <w:name w:val="Strong"/>
    <w:basedOn w:val="DefaultParagraphFont"/>
    <w:uiPriority w:val="22"/>
    <w:qFormat/>
    <w:rsid w:val="003C4F1D"/>
    <w:rPr>
      <w:b/>
      <w:bCs/>
    </w:rPr>
  </w:style>
  <w:style w:type="character" w:styleId="HTMLCode">
    <w:name w:val="HTML Code"/>
    <w:basedOn w:val="DefaultParagraphFont"/>
    <w:uiPriority w:val="99"/>
    <w:semiHidden/>
    <w:unhideWhenUsed/>
    <w:rsid w:val="003C4F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1100</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Stolt</dc:creator>
  <cp:keywords/>
  <dc:description/>
  <cp:lastModifiedBy>Lauren Stolt</cp:lastModifiedBy>
  <cp:revision>1</cp:revision>
  <dcterms:created xsi:type="dcterms:W3CDTF">2026-10-07T20:53:00Z</dcterms:created>
  <dcterms:modified xsi:type="dcterms:W3CDTF">2026-10-08T15:13:00Z</dcterms:modified>
</cp:coreProperties>
</file>