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Born on 28th December 1937 in Mumbai to Naval Tata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 studied at the Campion School, Mumbai till the 8th class, followed by Cathedral and John Connon School, Mumbai and at Bishop Cotton School in Shimla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 graduated from Riverdale Country School, New York City in 1955 and received his degree in Architecture from Cornell University in 1959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 joined the Tata Group in 1962 and his first job involved working with the Tata Steel division in Jamshedpur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Appointed, Director-in-charge of the National Radio &amp; Electronics Company Limited (Nelco) in 1971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Became Chairman of Tata Industries in 1991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Was honored with Padma Bhushan by the government of India, in the year 2000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Endowed a $28 million Tata Scholarship Fund, allowing Cornel University to provide financial aid to undergraduate students in India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Donated $50 million for the construction of an executive center at Harvard Business School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Tata Consultancy Services (TCS) gave $35 million, the largest ever donation by a company, to Carnegie Mellon University (CMU) for a facility to research in cognitive systems and autonomous vehicles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