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09CF6" w14:textId="45D79412" w:rsidR="00CF2859" w:rsidRPr="009043D6" w:rsidRDefault="007255A0" w:rsidP="007255A0">
      <w:pPr>
        <w:rPr>
          <w:rFonts w:ascii="Aptos" w:hAnsi="Aptos" w:cstheme="minorHAnsi"/>
          <w:b/>
          <w:sz w:val="40"/>
        </w:rPr>
      </w:pPr>
      <w:r>
        <w:rPr>
          <w:rFonts w:ascii="Aptos" w:hAnsi="Aptos" w:cstheme="minorHAnsi"/>
          <w:b/>
          <w:sz w:val="40"/>
        </w:rPr>
        <w:t>STAR Methods</w:t>
      </w:r>
    </w:p>
    <w:p w14:paraId="0302A8DA" w14:textId="5A36BCE2" w:rsidR="005450BE" w:rsidRDefault="005450BE" w:rsidP="003E4D9D">
      <w:pPr>
        <w:jc w:val="both"/>
        <w:rPr>
          <w:rFonts w:ascii="Aptos" w:hAnsi="Aptos" w:cstheme="minorHAnsi"/>
        </w:rPr>
      </w:pPr>
    </w:p>
    <w:p w14:paraId="40024DBE" w14:textId="152BD156" w:rsidR="007255A0" w:rsidRPr="007255A0" w:rsidRDefault="007255A0" w:rsidP="007255A0">
      <w:pPr>
        <w:rPr>
          <w:rFonts w:ascii="Aptos" w:hAnsi="Aptos" w:cstheme="minorHAnsi"/>
          <w:b/>
          <w:i/>
          <w:sz w:val="28"/>
          <w:szCs w:val="28"/>
          <w:lang w:val="fr-FR"/>
        </w:rPr>
      </w:pPr>
      <w:proofErr w:type="gramStart"/>
      <w:r w:rsidRPr="007255A0">
        <w:rPr>
          <w:rFonts w:ascii="Aptos" w:hAnsi="Aptos" w:cstheme="minorHAnsi"/>
          <w:b/>
          <w:i/>
          <w:sz w:val="28"/>
          <w:szCs w:val="28"/>
          <w:lang w:val="fr-FR"/>
        </w:rPr>
        <w:t>Instructions:</w:t>
      </w:r>
      <w:proofErr w:type="gramEnd"/>
    </w:p>
    <w:p w14:paraId="1B83F652" w14:textId="1B6D82E8" w:rsidR="007255A0" w:rsidRDefault="00413D2D" w:rsidP="007255A0">
      <w:pPr>
        <w:rPr>
          <w:rFonts w:ascii="Aptos" w:hAnsi="Aptos" w:cstheme="minorHAnsi"/>
          <w:bCs/>
          <w:iCs/>
          <w:lang w:val="fr-FR"/>
        </w:rPr>
      </w:pPr>
      <w:hyperlink r:id="rId6" w:history="1">
        <w:r w:rsidR="007255A0" w:rsidRPr="00265AB9">
          <w:rPr>
            <w:rStyle w:val="Hyperlink"/>
            <w:rFonts w:ascii="Aptos" w:hAnsi="Aptos" w:cstheme="minorHAnsi"/>
            <w:bCs/>
            <w:iCs/>
            <w:lang w:val="fr-FR"/>
          </w:rPr>
          <w:t>https://www.cell.com/pb-assets/journals/research/cell/methods/Methods_Guide_general-1724873926937.pdf</w:t>
        </w:r>
      </w:hyperlink>
    </w:p>
    <w:p w14:paraId="019CDF20" w14:textId="58C334D4" w:rsidR="007255A0" w:rsidRDefault="007255A0" w:rsidP="007255A0">
      <w:pPr>
        <w:rPr>
          <w:rFonts w:ascii="Aptos" w:hAnsi="Aptos" w:cstheme="minorHAnsi"/>
          <w:b/>
          <w:iCs/>
          <w:lang w:val="fr-FR"/>
        </w:rPr>
      </w:pPr>
    </w:p>
    <w:p w14:paraId="368CE591" w14:textId="77777777" w:rsidR="00EC286E" w:rsidRPr="0099320B" w:rsidRDefault="00EC286E" w:rsidP="00EC286E">
      <w:pPr>
        <w:rPr>
          <w:rFonts w:ascii="Aptos" w:hAnsi="Aptos" w:cstheme="minorHAnsi"/>
          <w:bCs/>
          <w:iCs/>
        </w:rPr>
      </w:pPr>
      <w:r w:rsidRPr="0099320B">
        <w:rPr>
          <w:rFonts w:ascii="Aptos" w:hAnsi="Aptos" w:cstheme="minorHAnsi"/>
          <w:bCs/>
          <w:iCs/>
        </w:rPr>
        <w:t>We need to include the following 4 sections</w:t>
      </w:r>
      <w:commentRangeStart w:id="0"/>
      <w:r w:rsidRPr="0099320B">
        <w:rPr>
          <w:rFonts w:ascii="Aptos" w:hAnsi="Aptos" w:cstheme="minorHAnsi"/>
          <w:bCs/>
          <w:iCs/>
        </w:rPr>
        <w:t>:</w:t>
      </w:r>
      <w:commentRangeEnd w:id="0"/>
      <w:r w:rsidRPr="0099320B">
        <w:rPr>
          <w:rStyle w:val="CommentReference"/>
          <w:bCs/>
        </w:rPr>
        <w:commentReference w:id="0"/>
      </w:r>
    </w:p>
    <w:p w14:paraId="564FABD0"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Experimental model and study participant details</w:t>
      </w:r>
    </w:p>
    <w:p w14:paraId="497F36FC"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Method details</w:t>
      </w:r>
    </w:p>
    <w:p w14:paraId="306D3505"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Quantification and statistical analysis</w:t>
      </w:r>
    </w:p>
    <w:p w14:paraId="6897C1A1"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Additional resources</w:t>
      </w:r>
    </w:p>
    <w:p w14:paraId="53CE9091" w14:textId="77777777" w:rsidR="00EC286E" w:rsidRDefault="00EC286E" w:rsidP="007255A0">
      <w:pPr>
        <w:rPr>
          <w:rFonts w:ascii="Aptos" w:hAnsi="Aptos" w:cstheme="minorHAnsi"/>
          <w:b/>
          <w:iCs/>
          <w:lang w:val="fr-FR"/>
        </w:rPr>
      </w:pPr>
    </w:p>
    <w:p w14:paraId="1EB2701C" w14:textId="3B4FA06D" w:rsidR="00985B92" w:rsidRDefault="007255A0" w:rsidP="007255A0">
      <w:pPr>
        <w:rPr>
          <w:rFonts w:ascii="Aptos" w:hAnsi="Aptos" w:cstheme="minorHAnsi"/>
          <w:bCs/>
          <w:iCs/>
        </w:rPr>
      </w:pPr>
      <w:r>
        <w:rPr>
          <w:rFonts w:ascii="Aptos" w:hAnsi="Aptos" w:cstheme="minorHAnsi"/>
          <w:bCs/>
          <w:iCs/>
        </w:rPr>
        <w:t>E</w:t>
      </w:r>
      <w:r w:rsidRPr="007255A0">
        <w:rPr>
          <w:rFonts w:ascii="Aptos" w:hAnsi="Aptos" w:cstheme="minorHAnsi"/>
          <w:bCs/>
          <w:iCs/>
        </w:rPr>
        <w:t>xample</w:t>
      </w:r>
      <w:r>
        <w:rPr>
          <w:rFonts w:ascii="Aptos" w:hAnsi="Aptos" w:cstheme="minorHAnsi"/>
          <w:bCs/>
          <w:iCs/>
        </w:rPr>
        <w:t xml:space="preserve"> genomics paper</w:t>
      </w:r>
      <w:r w:rsidR="00985B92">
        <w:rPr>
          <w:rFonts w:ascii="Aptos" w:hAnsi="Aptos" w:cstheme="minorHAnsi"/>
          <w:bCs/>
          <w:iCs/>
        </w:rPr>
        <w:t>s</w:t>
      </w:r>
      <w:r>
        <w:rPr>
          <w:rFonts w:ascii="Aptos" w:hAnsi="Aptos" w:cstheme="minorHAnsi"/>
          <w:bCs/>
          <w:iCs/>
        </w:rPr>
        <w:t>:</w:t>
      </w:r>
    </w:p>
    <w:p w14:paraId="78CA54C1" w14:textId="11425900" w:rsidR="00985B92" w:rsidRPr="00985B92" w:rsidRDefault="00985B92" w:rsidP="00985B92">
      <w:pPr>
        <w:pStyle w:val="ListParagraph"/>
        <w:numPr>
          <w:ilvl w:val="0"/>
          <w:numId w:val="12"/>
        </w:numPr>
        <w:rPr>
          <w:rFonts w:ascii="Aptos" w:hAnsi="Aptos" w:cstheme="minorHAnsi"/>
          <w:bCs/>
          <w:iCs/>
        </w:rPr>
      </w:pPr>
      <w:r w:rsidRPr="00985B92">
        <w:rPr>
          <w:rFonts w:ascii="Aptos" w:hAnsi="Aptos" w:cstheme="minorHAnsi"/>
          <w:bCs/>
          <w:iCs/>
        </w:rPr>
        <w:t>https://www.cell.com/current-biology/fulltext/S0960-9822(24)00144-1</w:t>
      </w:r>
    </w:p>
    <w:p w14:paraId="7B9060BF" w14:textId="5471DBFF" w:rsidR="007255A0" w:rsidRDefault="00413D2D" w:rsidP="00985B92">
      <w:pPr>
        <w:pStyle w:val="ListParagraph"/>
        <w:numPr>
          <w:ilvl w:val="0"/>
          <w:numId w:val="12"/>
        </w:numPr>
        <w:rPr>
          <w:rFonts w:ascii="Aptos" w:hAnsi="Aptos" w:cstheme="minorHAnsi"/>
          <w:bCs/>
          <w:iCs/>
        </w:rPr>
      </w:pPr>
      <w:hyperlink r:id="rId10" w:history="1">
        <w:r w:rsidR="00985B92" w:rsidRPr="00265AB9">
          <w:rPr>
            <w:rStyle w:val="Hyperlink"/>
            <w:rFonts w:ascii="Aptos" w:hAnsi="Aptos" w:cstheme="minorHAnsi"/>
            <w:bCs/>
            <w:iCs/>
          </w:rPr>
          <w:t>https://www.cell.com/current-biology/fulltext/S0960-9822(23)00186-0</w:t>
        </w:r>
      </w:hyperlink>
    </w:p>
    <w:p w14:paraId="4726DC5D" w14:textId="564F44A0" w:rsidR="00985B92" w:rsidRDefault="00413D2D" w:rsidP="00985B92">
      <w:pPr>
        <w:pStyle w:val="ListParagraph"/>
        <w:numPr>
          <w:ilvl w:val="0"/>
          <w:numId w:val="12"/>
        </w:numPr>
        <w:rPr>
          <w:rFonts w:ascii="Aptos" w:hAnsi="Aptos" w:cstheme="minorHAnsi"/>
          <w:bCs/>
          <w:iCs/>
        </w:rPr>
      </w:pPr>
      <w:hyperlink r:id="rId11" w:history="1">
        <w:r w:rsidR="00985B92" w:rsidRPr="00265AB9">
          <w:rPr>
            <w:rStyle w:val="Hyperlink"/>
            <w:rFonts w:ascii="Aptos" w:hAnsi="Aptos" w:cstheme="minorHAnsi"/>
            <w:bCs/>
            <w:iCs/>
          </w:rPr>
          <w:t>https://www.cell.com/current-biology/fulltext/S0960-9822(18)31609-9</w:t>
        </w:r>
      </w:hyperlink>
    </w:p>
    <w:p w14:paraId="16C41618" w14:textId="5716AEB7" w:rsidR="007255A0" w:rsidRDefault="00413D2D" w:rsidP="00EC286E">
      <w:pPr>
        <w:pStyle w:val="ListParagraph"/>
        <w:numPr>
          <w:ilvl w:val="0"/>
          <w:numId w:val="12"/>
        </w:numPr>
        <w:rPr>
          <w:rFonts w:ascii="Aptos" w:hAnsi="Aptos" w:cstheme="minorHAnsi"/>
          <w:bCs/>
          <w:iCs/>
        </w:rPr>
      </w:pPr>
      <w:hyperlink r:id="rId12" w:history="1">
        <w:r w:rsidR="00985B92" w:rsidRPr="00265AB9">
          <w:rPr>
            <w:rStyle w:val="Hyperlink"/>
            <w:rFonts w:ascii="Aptos" w:hAnsi="Aptos" w:cstheme="minorHAnsi"/>
            <w:bCs/>
            <w:iCs/>
          </w:rPr>
          <w:t>https://www.cell.com/current-biology/fulltext/S0960-9822(24)01284-3</w:t>
        </w:r>
      </w:hyperlink>
    </w:p>
    <w:p w14:paraId="1C398144" w14:textId="77777777" w:rsidR="00EC286E" w:rsidRPr="00EC286E" w:rsidRDefault="00EC286E" w:rsidP="00EC286E">
      <w:pPr>
        <w:pStyle w:val="ListParagraph"/>
        <w:numPr>
          <w:ilvl w:val="0"/>
          <w:numId w:val="12"/>
        </w:numPr>
        <w:rPr>
          <w:rFonts w:ascii="Aptos" w:hAnsi="Aptos" w:cstheme="minorHAnsi"/>
          <w:bCs/>
          <w:iCs/>
        </w:rPr>
      </w:pPr>
    </w:p>
    <w:p w14:paraId="2C3F17AC" w14:textId="6F57F495" w:rsidR="007255A0" w:rsidRDefault="007255A0" w:rsidP="003E4D9D">
      <w:pPr>
        <w:jc w:val="both"/>
        <w:rPr>
          <w:rFonts w:ascii="Aptos" w:hAnsi="Aptos" w:cstheme="minorHAnsi"/>
          <w:b/>
          <w:i/>
        </w:rPr>
      </w:pPr>
    </w:p>
    <w:p w14:paraId="1C4EDD96" w14:textId="58CD8A56" w:rsidR="00E513E6" w:rsidRPr="00E513E6" w:rsidRDefault="00E513E6" w:rsidP="003E4D9D">
      <w:pPr>
        <w:jc w:val="both"/>
        <w:rPr>
          <w:rFonts w:ascii="Aptos" w:hAnsi="Aptos" w:cstheme="minorHAnsi"/>
          <w:b/>
          <w:iCs/>
          <w:sz w:val="28"/>
          <w:szCs w:val="28"/>
        </w:rPr>
      </w:pPr>
      <w:r w:rsidRPr="00E513E6">
        <w:rPr>
          <w:rFonts w:ascii="Aptos" w:hAnsi="Aptos" w:cstheme="minorHAnsi"/>
          <w:b/>
          <w:iCs/>
          <w:sz w:val="28"/>
          <w:szCs w:val="28"/>
        </w:rPr>
        <w:t>EXPERIMENTAL MODEL AND STUDY PARTICIPANT DETAILS</w:t>
      </w:r>
    </w:p>
    <w:p w14:paraId="343694BE" w14:textId="48192F9E" w:rsidR="00E513E6" w:rsidRDefault="00E513E6" w:rsidP="003E4D9D">
      <w:pPr>
        <w:jc w:val="both"/>
        <w:rPr>
          <w:rFonts w:ascii="Aptos" w:hAnsi="Aptos" w:cstheme="minorHAnsi"/>
          <w:b/>
          <w:i/>
        </w:rPr>
      </w:pPr>
    </w:p>
    <w:p w14:paraId="3A78AB24" w14:textId="1AA5B407" w:rsidR="00985B92" w:rsidRPr="00C90231" w:rsidRDefault="0099320B" w:rsidP="00C90231">
      <w:pPr>
        <w:jc w:val="both"/>
        <w:rPr>
          <w:rFonts w:ascii="Aptos" w:hAnsi="Aptos" w:cstheme="minorHAnsi"/>
          <w:bCs/>
          <w:iCs/>
          <w:highlight w:val="yellow"/>
        </w:rPr>
      </w:pPr>
      <w:r w:rsidRPr="00157B5A">
        <w:rPr>
          <w:rFonts w:ascii="Aptos" w:hAnsi="Aptos" w:cstheme="minorHAnsi"/>
          <w:bCs/>
          <w:iCs/>
        </w:rPr>
        <w:t xml:space="preserve">This study </w:t>
      </w:r>
      <w:r w:rsidR="003B571D" w:rsidRPr="00157B5A">
        <w:rPr>
          <w:rFonts w:ascii="Aptos" w:hAnsi="Aptos" w:cstheme="minorHAnsi"/>
          <w:bCs/>
          <w:iCs/>
        </w:rPr>
        <w:t xml:space="preserve">involves sequencing and assembling genomes from 8 </w:t>
      </w:r>
      <w:proofErr w:type="spellStart"/>
      <w:r w:rsidR="003B571D" w:rsidRPr="00157B5A">
        <w:rPr>
          <w:rFonts w:ascii="Aptos" w:hAnsi="Aptos" w:cstheme="minorHAnsi"/>
          <w:bCs/>
          <w:iCs/>
        </w:rPr>
        <w:t>Blaberidae</w:t>
      </w:r>
      <w:proofErr w:type="spellEnd"/>
      <w:r w:rsidR="003B571D" w:rsidRPr="00157B5A">
        <w:rPr>
          <w:rFonts w:ascii="Aptos" w:hAnsi="Aptos" w:cstheme="minorHAnsi"/>
          <w:bCs/>
          <w:iCs/>
        </w:rPr>
        <w:t xml:space="preserve"> species, analysed with 15 previously generated </w:t>
      </w:r>
      <w:proofErr w:type="spellStart"/>
      <w:r w:rsidR="003B571D" w:rsidRPr="00157B5A">
        <w:rPr>
          <w:rFonts w:ascii="Aptos" w:hAnsi="Aptos" w:cstheme="minorHAnsi"/>
          <w:bCs/>
          <w:iCs/>
        </w:rPr>
        <w:t>Blattodea</w:t>
      </w:r>
      <w:proofErr w:type="spellEnd"/>
      <w:r w:rsidR="003B571D" w:rsidRPr="00157B5A">
        <w:rPr>
          <w:rFonts w:ascii="Aptos" w:hAnsi="Aptos" w:cstheme="minorHAnsi"/>
          <w:bCs/>
          <w:iCs/>
        </w:rPr>
        <w:t xml:space="preserve"> and </w:t>
      </w:r>
      <w:r w:rsidR="003B571D" w:rsidRPr="00157B5A">
        <w:rPr>
          <w:rFonts w:ascii="Aptos" w:hAnsi="Aptos" w:cstheme="minorHAnsi"/>
          <w:color w:val="000000" w:themeColor="text1"/>
        </w:rPr>
        <w:t xml:space="preserve">77 </w:t>
      </w:r>
      <w:proofErr w:type="spellStart"/>
      <w:r w:rsidR="003B571D" w:rsidRPr="00157B5A">
        <w:rPr>
          <w:rFonts w:ascii="Aptos" w:hAnsi="Aptos" w:cstheme="minorHAnsi"/>
          <w:i/>
          <w:color w:val="000000" w:themeColor="text1"/>
        </w:rPr>
        <w:t>Blattabacterium</w:t>
      </w:r>
      <w:proofErr w:type="spellEnd"/>
      <w:r w:rsidR="003B571D" w:rsidRPr="00157B5A">
        <w:rPr>
          <w:rFonts w:ascii="Aptos" w:hAnsi="Aptos" w:cstheme="minorHAnsi"/>
          <w:color w:val="000000" w:themeColor="text1"/>
        </w:rPr>
        <w:t xml:space="preserve"> genomes </w:t>
      </w:r>
      <w:r w:rsidR="003B571D" w:rsidRPr="00157B5A">
        <w:rPr>
          <w:rFonts w:ascii="Aptos" w:hAnsi="Aptos" w:cstheme="minorHAnsi"/>
          <w:bCs/>
          <w:iCs/>
        </w:rPr>
        <w:t>(Table S1).</w:t>
      </w:r>
      <w:r w:rsidR="00C90231" w:rsidRPr="00157B5A">
        <w:rPr>
          <w:rFonts w:ascii="Aptos" w:hAnsi="Aptos" w:cstheme="minorHAnsi"/>
          <w:bCs/>
          <w:iCs/>
        </w:rPr>
        <w:t xml:space="preserve"> </w:t>
      </w:r>
      <w:r w:rsidR="003B571D" w:rsidRPr="00157B5A">
        <w:rPr>
          <w:rFonts w:ascii="Aptos" w:hAnsi="Aptos" w:cstheme="minorHAnsi"/>
          <w:bCs/>
          <w:iCs/>
        </w:rPr>
        <w:t>S</w:t>
      </w:r>
      <w:r w:rsidR="00C90231" w:rsidRPr="00157B5A">
        <w:rPr>
          <w:rFonts w:ascii="Aptos" w:hAnsi="Aptos" w:cstheme="minorHAnsi"/>
          <w:bCs/>
          <w:iCs/>
        </w:rPr>
        <w:t>pecimens</w:t>
      </w:r>
      <w:r w:rsidR="003B571D" w:rsidRPr="00157B5A">
        <w:rPr>
          <w:rFonts w:ascii="Aptos" w:hAnsi="Aptos" w:cstheme="minorHAnsi"/>
          <w:bCs/>
          <w:iCs/>
        </w:rPr>
        <w:t xml:space="preserve"> of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lata</w:t>
      </w:r>
      <w:proofErr w:type="spellEnd"/>
      <w:r w:rsidR="00C90231" w:rsidRPr="00157B5A">
        <w:rPr>
          <w:rFonts w:ascii="Aptos" w:hAnsi="Aptos" w:cstheme="minorHAnsi"/>
          <w:bCs/>
          <w:iCs/>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sloanei</w:t>
      </w:r>
      <w:proofErr w:type="spellEnd"/>
      <w:r w:rsidR="00C90231" w:rsidRPr="00157B5A">
        <w:rPr>
          <w:rFonts w:ascii="Aptos" w:hAnsi="Aptos" w:cstheme="minorHAnsi"/>
          <w:bCs/>
          <w:iCs/>
        </w:rPr>
        <w:t xml:space="preserve">, </w:t>
      </w:r>
      <w:proofErr w:type="spellStart"/>
      <w:r w:rsidR="00C90231" w:rsidRPr="00157B5A">
        <w:rPr>
          <w:rFonts w:ascii="Aptos" w:hAnsi="Aptos" w:cstheme="minorHAnsi"/>
          <w:bCs/>
          <w:i/>
        </w:rPr>
        <w:t>Macropanesthia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lithgowae</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Pr>
          <w:rFonts w:ascii="Aptos" w:hAnsi="Aptos" w:cstheme="minorHAnsi"/>
          <w:bCs/>
          <w:iCs/>
        </w:rPr>
        <w:t xml:space="preserve"> (</w:t>
      </w:r>
      <w:proofErr w:type="spellStart"/>
      <w:r w:rsidR="00C90231" w:rsidRPr="00C90231">
        <w:rPr>
          <w:rFonts w:ascii="Aptos" w:hAnsi="Aptos" w:cstheme="minorHAnsi"/>
          <w:bCs/>
          <w:iCs/>
        </w:rPr>
        <w:t>Kroombit</w:t>
      </w:r>
      <w:proofErr w:type="spellEnd"/>
      <w:r w:rsidR="00C90231" w:rsidRPr="00C90231">
        <w:rPr>
          <w:rFonts w:ascii="Aptos" w:hAnsi="Aptos" w:cstheme="minorHAnsi"/>
          <w:bCs/>
          <w:iCs/>
        </w:rPr>
        <w:t xml:space="preserve"> Tops</w:t>
      </w:r>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gigantea</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tegminifera</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3B571D">
        <w:rPr>
          <w:rFonts w:ascii="Aptos" w:hAnsi="Aptos" w:cstheme="minorHAnsi"/>
          <w:bCs/>
          <w:iCs/>
        </w:rPr>
        <w:t xml:space="preserve"> (Eungella)</w:t>
      </w:r>
      <w:r w:rsidR="00C90231">
        <w:rPr>
          <w:rFonts w:ascii="Aptos" w:hAnsi="Aptos" w:cstheme="minorHAnsi"/>
          <w:bCs/>
          <w:iCs/>
        </w:rPr>
        <w:t xml:space="preserve">, </w:t>
      </w:r>
      <w:proofErr w:type="spellStart"/>
      <w:r w:rsidR="00C90231" w:rsidRPr="00C90231">
        <w:rPr>
          <w:rFonts w:ascii="Aptos" w:hAnsi="Aptos" w:cstheme="minorHAnsi"/>
          <w:bCs/>
          <w:i/>
        </w:rPr>
        <w:t>Neogeoscapheus</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dahmsi</w:t>
      </w:r>
      <w:proofErr w:type="spellEnd"/>
      <w:r w:rsidR="00C90231">
        <w:rPr>
          <w:rFonts w:ascii="Aptos" w:hAnsi="Aptos" w:cstheme="minorHAnsi"/>
          <w:bCs/>
          <w:iCs/>
        </w:rPr>
        <w:t xml:space="preserve"> were </w:t>
      </w:r>
      <w:commentRangeStart w:id="1"/>
      <w:r w:rsidR="00C90231">
        <w:rPr>
          <w:rFonts w:ascii="Aptos" w:hAnsi="Aptos" w:cstheme="minorHAnsi"/>
          <w:bCs/>
          <w:iCs/>
        </w:rPr>
        <w:t>collected throughout Australia</w:t>
      </w:r>
      <w:commentRangeEnd w:id="1"/>
      <w:r w:rsidR="00C90231">
        <w:rPr>
          <w:rStyle w:val="CommentReference"/>
        </w:rPr>
        <w:commentReference w:id="1"/>
      </w:r>
      <w:r w:rsidR="00C90231">
        <w:rPr>
          <w:rFonts w:ascii="Aptos" w:hAnsi="Aptos" w:cstheme="minorHAnsi"/>
          <w:bCs/>
          <w:iCs/>
        </w:rPr>
        <w:t xml:space="preserve">. Leg muscle and </w:t>
      </w:r>
      <w:r w:rsidR="00C90231" w:rsidRPr="00C90231">
        <w:rPr>
          <w:rFonts w:ascii="Aptos" w:hAnsi="Aptos" w:cstheme="minorHAnsi"/>
          <w:bCs/>
          <w:iCs/>
        </w:rPr>
        <w:t>fat body tissue</w:t>
      </w:r>
      <w:r w:rsidR="00C90231">
        <w:rPr>
          <w:rFonts w:ascii="Aptos" w:hAnsi="Aptos" w:cstheme="minorHAnsi"/>
          <w:bCs/>
          <w:iCs/>
        </w:rPr>
        <w:t xml:space="preserve"> were used for DNA extractions (see ‘Method Details). </w:t>
      </w:r>
    </w:p>
    <w:p w14:paraId="25A38606" w14:textId="6B413926" w:rsidR="00985B92" w:rsidRDefault="00985B92" w:rsidP="003E4D9D">
      <w:pPr>
        <w:jc w:val="both"/>
        <w:rPr>
          <w:rFonts w:ascii="Aptos" w:hAnsi="Aptos" w:cstheme="minorHAnsi"/>
          <w:b/>
          <w:i/>
        </w:rPr>
      </w:pPr>
    </w:p>
    <w:p w14:paraId="403A60F0" w14:textId="77777777" w:rsidR="00C90231" w:rsidRDefault="00C90231" w:rsidP="003E4D9D">
      <w:pPr>
        <w:jc w:val="both"/>
        <w:rPr>
          <w:rFonts w:ascii="Aptos" w:hAnsi="Aptos" w:cstheme="minorHAnsi"/>
          <w:b/>
          <w:i/>
        </w:rPr>
      </w:pPr>
    </w:p>
    <w:p w14:paraId="615B7FB1" w14:textId="0F25E5E3" w:rsidR="00985B92" w:rsidRPr="00985B92" w:rsidRDefault="00985B92" w:rsidP="003E4D9D">
      <w:pPr>
        <w:jc w:val="both"/>
        <w:rPr>
          <w:rFonts w:ascii="Aptos" w:hAnsi="Aptos" w:cstheme="minorHAnsi"/>
          <w:b/>
          <w:iCs/>
          <w:sz w:val="28"/>
          <w:szCs w:val="28"/>
        </w:rPr>
      </w:pPr>
      <w:r w:rsidRPr="00985B92">
        <w:rPr>
          <w:rFonts w:ascii="Aptos" w:hAnsi="Aptos" w:cstheme="minorHAnsi"/>
          <w:b/>
          <w:iCs/>
          <w:sz w:val="28"/>
          <w:szCs w:val="28"/>
        </w:rPr>
        <w:t>METHOD DETAILS</w:t>
      </w:r>
    </w:p>
    <w:p w14:paraId="10C67BE8" w14:textId="77777777" w:rsidR="00985B92" w:rsidRDefault="00985B92" w:rsidP="003E4D9D">
      <w:pPr>
        <w:jc w:val="both"/>
        <w:rPr>
          <w:rFonts w:ascii="Aptos" w:hAnsi="Aptos" w:cstheme="minorHAnsi"/>
          <w:b/>
          <w:i/>
        </w:rPr>
      </w:pPr>
    </w:p>
    <w:p w14:paraId="22D2489C" w14:textId="0E3E8D7C"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6CABBE97" w14:textId="13BB8BC9" w:rsidR="008F36F1" w:rsidRPr="004445FF" w:rsidRDefault="00E8085F" w:rsidP="008F36F1">
      <w:pPr>
        <w:spacing w:after="120"/>
        <w:jc w:val="both"/>
        <w:rPr>
          <w:rFonts w:ascii="Aptos" w:hAnsi="Aptos"/>
        </w:rPr>
      </w:pPr>
      <w:r w:rsidRPr="009043D6">
        <w:rPr>
          <w:rFonts w:ascii="Aptos" w:hAnsi="Aptos"/>
        </w:rPr>
        <w:t>Genomic DNA was prepared from</w:t>
      </w:r>
      <w:r w:rsidRPr="00CB14F0">
        <w:rPr>
          <w:rFonts w:ascii="Aptos" w:hAnsi="Aptos"/>
          <w:color w:val="000000"/>
        </w:rPr>
        <w:t xml:space="preserve"> of </w:t>
      </w:r>
      <w:r w:rsidRPr="00CB14F0">
        <w:rPr>
          <w:rFonts w:ascii="Aptos" w:hAnsi="Aptos"/>
          <w:i/>
          <w:iCs/>
        </w:rPr>
        <w:t xml:space="preserve">M. </w:t>
      </w:r>
      <w:proofErr w:type="spellStart"/>
      <w:r w:rsidRPr="00CB14F0">
        <w:rPr>
          <w:rFonts w:ascii="Aptos" w:hAnsi="Aptos"/>
          <w:i/>
          <w:iCs/>
        </w:rPr>
        <w:t>lithgowae</w:t>
      </w:r>
      <w:proofErr w:type="spellEnd"/>
      <w:r w:rsidRPr="00CB14F0">
        <w:rPr>
          <w:rFonts w:ascii="Aptos" w:hAnsi="Aptos"/>
        </w:rPr>
        <w:t>,</w:t>
      </w:r>
      <w:r w:rsidRPr="00CB14F0">
        <w:rPr>
          <w:rFonts w:ascii="Aptos" w:hAnsi="Aptos"/>
          <w:i/>
          <w:iCs/>
          <w:color w:val="000000"/>
        </w:rPr>
        <w:t xml:space="preserve"> M. </w:t>
      </w:r>
      <w:proofErr w:type="spellStart"/>
      <w:r w:rsidRPr="00CB14F0">
        <w:rPr>
          <w:rFonts w:ascii="Aptos" w:hAnsi="Aptos"/>
          <w:i/>
          <w:iCs/>
          <w:color w:val="000000"/>
        </w:rPr>
        <w:t>kraussiana</w:t>
      </w:r>
      <w:proofErr w:type="spellEnd"/>
      <w:r w:rsidRPr="00CB14F0">
        <w:rPr>
          <w:rFonts w:ascii="Aptos" w:hAnsi="Aptos"/>
          <w:color w:val="000000"/>
        </w:rPr>
        <w:t>,</w:t>
      </w:r>
      <w:r w:rsidRPr="00CB14F0">
        <w:rPr>
          <w:rFonts w:ascii="Aptos" w:hAnsi="Aptos"/>
          <w:i/>
          <w:iCs/>
        </w:rPr>
        <w:t xml:space="preserve"> P. </w:t>
      </w:r>
      <w:proofErr w:type="spellStart"/>
      <w:r w:rsidRPr="00CB14F0">
        <w:rPr>
          <w:rFonts w:ascii="Aptos" w:hAnsi="Aptos"/>
          <w:i/>
          <w:iCs/>
        </w:rPr>
        <w:t>tryoni</w:t>
      </w:r>
      <w:proofErr w:type="spellEnd"/>
      <w:r w:rsidRPr="00CB14F0">
        <w:rPr>
          <w:rFonts w:ascii="Aptos" w:hAnsi="Aptos"/>
          <w:i/>
          <w:iCs/>
        </w:rPr>
        <w:t xml:space="preserve"> </w:t>
      </w:r>
      <w:proofErr w:type="spellStart"/>
      <w:r w:rsidRPr="00CB14F0">
        <w:rPr>
          <w:rFonts w:ascii="Aptos" w:hAnsi="Aptos"/>
          <w:i/>
          <w:iCs/>
        </w:rPr>
        <w:t>tryoni</w:t>
      </w:r>
      <w:proofErr w:type="spellEnd"/>
      <w:r w:rsidRPr="00CB14F0">
        <w:rPr>
          <w:rFonts w:ascii="Aptos" w:hAnsi="Aptos"/>
          <w:i/>
          <w:iCs/>
        </w:rPr>
        <w:t xml:space="preserve"> </w:t>
      </w:r>
      <w:r w:rsidRPr="00CB14F0">
        <w:rPr>
          <w:rFonts w:ascii="Aptos" w:hAnsi="Aptos"/>
        </w:rPr>
        <w:t>(</w:t>
      </w:r>
      <w:proofErr w:type="spellStart"/>
      <w:r w:rsidRPr="00CB14F0">
        <w:rPr>
          <w:rFonts w:ascii="Aptos" w:hAnsi="Aptos"/>
        </w:rPr>
        <w:t>Kroombit</w:t>
      </w:r>
      <w:proofErr w:type="spellEnd"/>
      <w:r w:rsidRPr="00CB14F0">
        <w:rPr>
          <w:rFonts w:ascii="Aptos" w:hAnsi="Aptos"/>
        </w:rPr>
        <w:t>),</w:t>
      </w:r>
      <w:r w:rsidRPr="00CB14F0">
        <w:rPr>
          <w:rFonts w:ascii="Aptos" w:hAnsi="Aptos"/>
          <w:i/>
          <w:iCs/>
        </w:rPr>
        <w:t xml:space="preserve"> P. </w:t>
      </w:r>
      <w:proofErr w:type="spellStart"/>
      <w:r w:rsidRPr="00CB14F0">
        <w:rPr>
          <w:rFonts w:ascii="Aptos" w:hAnsi="Aptos"/>
          <w:i/>
          <w:iCs/>
        </w:rPr>
        <w:t>sloanei</w:t>
      </w:r>
      <w:proofErr w:type="spellEnd"/>
      <w:r w:rsidRPr="00CB14F0">
        <w:rPr>
          <w:rFonts w:ascii="Aptos" w:hAnsi="Aptos"/>
        </w:rPr>
        <w:t>,</w:t>
      </w:r>
      <w:r w:rsidRPr="00CB14F0">
        <w:rPr>
          <w:rFonts w:ascii="Aptos" w:hAnsi="Aptos"/>
          <w:i/>
          <w:iCs/>
        </w:rPr>
        <w:t xml:space="preserve"> P. </w:t>
      </w:r>
      <w:proofErr w:type="spellStart"/>
      <w:r w:rsidRPr="00CB14F0">
        <w:rPr>
          <w:rFonts w:ascii="Aptos" w:hAnsi="Aptos"/>
          <w:i/>
          <w:iCs/>
        </w:rPr>
        <w:t>lata</w:t>
      </w:r>
      <w:proofErr w:type="spellEnd"/>
      <w:r w:rsidRPr="00CB14F0">
        <w:rPr>
          <w:rFonts w:ascii="Aptos" w:hAnsi="Aptos"/>
        </w:rPr>
        <w:t xml:space="preserve"> and </w:t>
      </w:r>
      <w:r w:rsidRPr="00CB14F0">
        <w:rPr>
          <w:rFonts w:ascii="Aptos" w:hAnsi="Aptos"/>
          <w:i/>
          <w:iCs/>
        </w:rPr>
        <w:t xml:space="preserve">P. </w:t>
      </w:r>
      <w:proofErr w:type="spellStart"/>
      <w:r w:rsidRPr="00CB14F0">
        <w:rPr>
          <w:rFonts w:ascii="Aptos" w:hAnsi="Aptos"/>
          <w:i/>
          <w:iCs/>
        </w:rPr>
        <w:t>australis</w:t>
      </w:r>
      <w:proofErr w:type="spellEnd"/>
      <w:r w:rsidRPr="00CB14F0">
        <w:rPr>
          <w:rFonts w:ascii="Aptos" w:hAnsi="Aptos"/>
        </w:rPr>
        <w:t xml:space="preserve"> leg muscle </w:t>
      </w:r>
      <w:r>
        <w:rPr>
          <w:rFonts w:ascii="Aptos" w:hAnsi="Aptos"/>
        </w:rPr>
        <w:t xml:space="preserve">tissue </w:t>
      </w:r>
      <w:r w:rsidRPr="00CB14F0">
        <w:rPr>
          <w:rFonts w:ascii="Aptos" w:hAnsi="Aptos"/>
        </w:rPr>
        <w:t xml:space="preserve">only, while the DNA of </w:t>
      </w:r>
      <w:r w:rsidRPr="00CB14F0">
        <w:rPr>
          <w:rFonts w:ascii="Aptos" w:hAnsi="Aptos"/>
          <w:i/>
          <w:iCs/>
          <w:color w:val="000000"/>
        </w:rPr>
        <w:t xml:space="preserve">Par. </w:t>
      </w:r>
      <w:proofErr w:type="spellStart"/>
      <w:r w:rsidRPr="00CB14F0">
        <w:rPr>
          <w:rFonts w:ascii="Aptos" w:hAnsi="Aptos"/>
          <w:i/>
          <w:iCs/>
          <w:color w:val="000000"/>
        </w:rPr>
        <w:t>gigantea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tegminifera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tryoni</w:t>
      </w:r>
      <w:proofErr w:type="spellEnd"/>
      <w:r w:rsidRPr="00CB14F0">
        <w:rPr>
          <w:rFonts w:ascii="Aptos" w:hAnsi="Aptos"/>
          <w:color w:val="000000"/>
        </w:rPr>
        <w:t xml:space="preserve"> (Eungella) and </w:t>
      </w:r>
      <w:r w:rsidRPr="00CB14F0">
        <w:rPr>
          <w:rFonts w:ascii="Aptos" w:hAnsi="Aptos"/>
          <w:i/>
          <w:iCs/>
          <w:color w:val="000000"/>
        </w:rPr>
        <w:t xml:space="preserve">N. </w:t>
      </w:r>
      <w:proofErr w:type="spellStart"/>
      <w:r w:rsidRPr="00CB14F0">
        <w:rPr>
          <w:rFonts w:ascii="Aptos" w:hAnsi="Aptos"/>
          <w:i/>
          <w:iCs/>
          <w:color w:val="000000"/>
        </w:rPr>
        <w:t>dahmsi</w:t>
      </w:r>
      <w:proofErr w:type="spellEnd"/>
      <w:r w:rsidRPr="00CB14F0">
        <w:rPr>
          <w:rFonts w:ascii="Aptos" w:hAnsi="Aptos"/>
          <w:color w:val="000000"/>
        </w:rPr>
        <w:t xml:space="preserve"> </w:t>
      </w:r>
      <w:r w:rsidRPr="00CB14F0">
        <w:rPr>
          <w:rFonts w:ascii="Aptos" w:hAnsi="Aptos"/>
        </w:rPr>
        <w:t xml:space="preserve">were extracted using leg muscle </w:t>
      </w:r>
      <w:r>
        <w:rPr>
          <w:rFonts w:ascii="Aptos" w:hAnsi="Aptos"/>
        </w:rPr>
        <w:t>and</w:t>
      </w:r>
      <w:r w:rsidRPr="00CB14F0">
        <w:rPr>
          <w:rFonts w:ascii="Aptos" w:hAnsi="Aptos"/>
        </w:rPr>
        <w:t xml:space="preserve"> fat body tissue.</w:t>
      </w:r>
      <w:r>
        <w:rPr>
          <w:rFonts w:ascii="Aptos" w:hAnsi="Aptos"/>
        </w:rPr>
        <w:t xml:space="preserve"> </w:t>
      </w:r>
      <w:r w:rsidRPr="00CB14F0">
        <w:rPr>
          <w:rFonts w:ascii="Aptos" w:hAnsi="Aptos"/>
        </w:rPr>
        <w:t xml:space="preserve">Cockroaches were chilled at –30 °C for 4–5 min to induce torpor, and the femoral muscle (~3 mm) was dissected from one or two hind legs, depending on body size. Tissue was incubated overnight at 56 °C in 600 µl SDS buffer with 20 µl Proteinase K, followed by RNase A treatment (5 µl, 37 °C, 1 h). </w:t>
      </w:r>
      <w:r>
        <w:rPr>
          <w:rFonts w:ascii="Aptos" w:hAnsi="Aptos"/>
        </w:rPr>
        <w:t xml:space="preserve">DNA extractions were performed </w:t>
      </w:r>
      <w:r w:rsidR="00A93ECB" w:rsidRPr="00CB14F0">
        <w:rPr>
          <w:rFonts w:ascii="Aptos" w:hAnsi="Aptos"/>
        </w:rPr>
        <w:t xml:space="preserve">using the phenol chloroform method, </w:t>
      </w:r>
      <w:commentRangeStart w:id="2"/>
      <w:r w:rsidR="00A93ECB" w:rsidRPr="00CB14F0">
        <w:rPr>
          <w:rFonts w:ascii="Aptos" w:hAnsi="Aptos"/>
        </w:rPr>
        <w:t>or</w:t>
      </w:r>
      <w:commentRangeEnd w:id="2"/>
      <w:r w:rsidR="008F36F1">
        <w:rPr>
          <w:rStyle w:val="CommentReference"/>
        </w:rPr>
        <w:commentReference w:id="2"/>
      </w:r>
      <w:r w:rsidR="00A93ECB" w:rsidRPr="00CB14F0">
        <w:rPr>
          <w:rFonts w:ascii="Aptos" w:hAnsi="Aptos"/>
        </w:rPr>
        <w:t xml:space="preserve"> </w:t>
      </w:r>
      <w:r w:rsidR="000A22B8"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w:t>
      </w:r>
      <w:r>
        <w:rPr>
          <w:rFonts w:ascii="Aptos" w:hAnsi="Aptos"/>
        </w:rPr>
        <w:t xml:space="preserve">The </w:t>
      </w:r>
      <w:r w:rsidRPr="00CB14F0">
        <w:rPr>
          <w:rFonts w:ascii="Aptos" w:hAnsi="Aptos"/>
        </w:rPr>
        <w:t xml:space="preserve">phenol chloroform method </w:t>
      </w:r>
      <w:r>
        <w:rPr>
          <w:rFonts w:ascii="Aptos" w:hAnsi="Aptos"/>
        </w:rPr>
        <w:t xml:space="preserve">involved </w:t>
      </w:r>
      <w:r w:rsidR="00CB14F0" w:rsidRPr="00CB14F0">
        <w:rPr>
          <w:rFonts w:ascii="Aptos" w:hAnsi="Aptos"/>
        </w:rPr>
        <w:t>purif</w:t>
      </w:r>
      <w:r>
        <w:rPr>
          <w:rFonts w:ascii="Aptos" w:hAnsi="Aptos"/>
        </w:rPr>
        <w:t>ying DNA</w:t>
      </w:r>
      <w:r w:rsidR="00CB14F0" w:rsidRPr="00CB14F0">
        <w:rPr>
          <w:rFonts w:ascii="Aptos" w:hAnsi="Aptos"/>
        </w:rPr>
        <w:t xml:space="preserve"> by phenol–chloroform extraction and isopropanol precipitation with sodium acetate (3 M, pH 5.5), washed twice with 70% ethanol, air-dried, and dissolved in 40 µl 10 </w:t>
      </w:r>
      <w:proofErr w:type="spellStart"/>
      <w:r w:rsidR="00CB14F0" w:rsidRPr="00CB14F0">
        <w:rPr>
          <w:rFonts w:ascii="Aptos" w:hAnsi="Aptos"/>
        </w:rPr>
        <w:t>mM</w:t>
      </w:r>
      <w:proofErr w:type="spellEnd"/>
      <w:r w:rsidR="00CB14F0" w:rsidRPr="00CB14F0">
        <w:rPr>
          <w:rFonts w:ascii="Aptos" w:hAnsi="Aptos"/>
        </w:rPr>
        <w:t xml:space="preserve"> Tris (pH 8.0).</w:t>
      </w:r>
      <w:r w:rsidR="008F36F1" w:rsidRPr="008F36F1">
        <w:rPr>
          <w:rFonts w:ascii="Aptos" w:hAnsi="Aptos"/>
        </w:rPr>
        <w:t xml:space="preserve"> </w:t>
      </w:r>
      <w:r w:rsidR="008F36F1">
        <w:rPr>
          <w:rFonts w:ascii="Aptos" w:hAnsi="Aptos"/>
        </w:rPr>
        <w:t xml:space="preserve">The </w:t>
      </w:r>
      <w:r w:rsidR="008F36F1" w:rsidRPr="00C64381">
        <w:rPr>
          <w:rFonts w:ascii="Aptos" w:hAnsi="Aptos"/>
        </w:rPr>
        <w:t>NEB Monarch HMW DNA Extraction Kit</w:t>
      </w:r>
      <w:r w:rsidR="008F36F1">
        <w:rPr>
          <w:rFonts w:ascii="Aptos" w:hAnsi="Aptos"/>
        </w:rPr>
        <w:t xml:space="preserve"> was used </w:t>
      </w:r>
      <w:r w:rsidR="008F36F1" w:rsidRPr="00C64381">
        <w:rPr>
          <w:rFonts w:ascii="Aptos" w:hAnsi="Aptos"/>
        </w:rPr>
        <w:t>according to the manufacturer’s instructions, with the exception that Proteinase K digestion was undertaken for 4 hours at 600</w:t>
      </w:r>
      <w:r w:rsidR="008F36F1">
        <w:rPr>
          <w:rFonts w:ascii="Aptos" w:hAnsi="Aptos"/>
        </w:rPr>
        <w:t xml:space="preserve"> </w:t>
      </w:r>
      <w:r w:rsidR="008F36F1" w:rsidRPr="00C64381">
        <w:rPr>
          <w:rFonts w:ascii="Aptos" w:hAnsi="Aptos"/>
        </w:rPr>
        <w:t xml:space="preserve">rpm, rather than the recommended 45 minutes, </w:t>
      </w:r>
      <w:r w:rsidR="008F36F1">
        <w:rPr>
          <w:rFonts w:ascii="Aptos" w:hAnsi="Aptos"/>
        </w:rPr>
        <w:t>to ensure</w:t>
      </w:r>
      <w:r w:rsidR="008F36F1" w:rsidRPr="00C64381">
        <w:rPr>
          <w:rFonts w:ascii="Aptos" w:hAnsi="Aptos"/>
        </w:rPr>
        <w:t xml:space="preserve"> thorough digestion of the tissue. As minimal gDNA appeared to stick to </w:t>
      </w:r>
      <w:r w:rsidR="008F36F1" w:rsidRPr="00C64381">
        <w:rPr>
          <w:rFonts w:ascii="Aptos" w:hAnsi="Aptos"/>
        </w:rPr>
        <w:lastRenderedPageBreak/>
        <w:t>the glass beads, the supernatant was centrifuged for 10 minutes at 16,000</w:t>
      </w:r>
      <w:r w:rsidR="008F36F1">
        <w:rPr>
          <w:rFonts w:ascii="Aptos" w:hAnsi="Aptos"/>
        </w:rPr>
        <w:t xml:space="preserve"> </w:t>
      </w:r>
      <w:r w:rsidR="008F36F1" w:rsidRPr="00C64381">
        <w:rPr>
          <w:rFonts w:ascii="Aptos" w:hAnsi="Aptos"/>
        </w:rPr>
        <w:t xml:space="preserve">g at room temperature, the pellet </w:t>
      </w:r>
      <w:r w:rsidR="008F36F1">
        <w:rPr>
          <w:rFonts w:ascii="Aptos" w:hAnsi="Aptos"/>
        </w:rPr>
        <w:t xml:space="preserve">was </w:t>
      </w:r>
      <w:r w:rsidR="008F36F1" w:rsidRPr="00C64381">
        <w:rPr>
          <w:rFonts w:ascii="Aptos" w:hAnsi="Aptos"/>
        </w:rPr>
        <w:t>washed twice in 500</w:t>
      </w:r>
      <w:r w:rsidR="008F36F1">
        <w:rPr>
          <w:rFonts w:ascii="Aptos" w:hAnsi="Aptos"/>
        </w:rPr>
        <w:t xml:space="preserve"> </w:t>
      </w:r>
      <w:proofErr w:type="spellStart"/>
      <w:r w:rsidR="008F36F1" w:rsidRPr="00C64381">
        <w:rPr>
          <w:rFonts w:ascii="Aptos" w:hAnsi="Aptos"/>
        </w:rPr>
        <w:t>u</w:t>
      </w:r>
      <w:r w:rsidR="008F36F1">
        <w:rPr>
          <w:rFonts w:ascii="Aptos" w:hAnsi="Aptos"/>
        </w:rPr>
        <w:t>L</w:t>
      </w:r>
      <w:proofErr w:type="spellEnd"/>
      <w:r w:rsidR="008F36F1" w:rsidRPr="00C64381">
        <w:rPr>
          <w:rFonts w:ascii="Aptos" w:hAnsi="Aptos"/>
        </w:rPr>
        <w:t xml:space="preserve"> kit Wash Buffer, dried briefly </w:t>
      </w:r>
      <w:r w:rsidR="008F36F1">
        <w:rPr>
          <w:rFonts w:ascii="Aptos" w:hAnsi="Aptos"/>
        </w:rPr>
        <w:t>then</w:t>
      </w:r>
      <w:r w:rsidR="008F36F1" w:rsidRPr="00C64381">
        <w:rPr>
          <w:rFonts w:ascii="Aptos" w:hAnsi="Aptos"/>
        </w:rPr>
        <w:t xml:space="preserve"> resuspended in 20</w:t>
      </w:r>
      <w:r w:rsidR="008F36F1">
        <w:rPr>
          <w:rFonts w:ascii="Aptos" w:hAnsi="Aptos"/>
        </w:rPr>
        <w:t xml:space="preserve"> </w:t>
      </w:r>
      <w:proofErr w:type="spellStart"/>
      <w:r w:rsidR="008F36F1">
        <w:rPr>
          <w:rFonts w:ascii="Aptos" w:hAnsi="Aptos"/>
        </w:rPr>
        <w:t>uL</w:t>
      </w:r>
      <w:proofErr w:type="spellEnd"/>
      <w:r w:rsidR="008F36F1" w:rsidRPr="00C64381">
        <w:rPr>
          <w:rFonts w:ascii="Aptos" w:hAnsi="Aptos"/>
        </w:rPr>
        <w:t xml:space="preserve"> Elution Buffer II.</w:t>
      </w:r>
      <w:r w:rsidR="008F36F1" w:rsidRPr="008F36F1">
        <w:rPr>
          <w:rFonts w:ascii="Aptos" w:hAnsi="Aptos"/>
        </w:rPr>
        <w:t xml:space="preserve"> </w:t>
      </w:r>
      <w:r w:rsidR="008F36F1" w:rsidRPr="00C64381">
        <w:rPr>
          <w:rFonts w:ascii="Aptos" w:hAnsi="Aptos"/>
        </w:rPr>
        <w:t xml:space="preserve">The quality and integrity of the gDNA was assessed by a </w:t>
      </w:r>
      <w:r w:rsidR="008F36F1" w:rsidRPr="00C64381">
        <w:rPr>
          <w:rFonts w:ascii="Aptos" w:hAnsi="Aptos" w:cs="Times New Roman"/>
        </w:rPr>
        <w:t xml:space="preserve">4200 </w:t>
      </w:r>
      <w:proofErr w:type="spellStart"/>
      <w:r w:rsidR="008F36F1" w:rsidRPr="00C64381">
        <w:rPr>
          <w:rFonts w:ascii="Aptos" w:hAnsi="Aptos" w:cs="Times New Roman"/>
        </w:rPr>
        <w:t>TapeStation</w:t>
      </w:r>
      <w:proofErr w:type="spellEnd"/>
      <w:r w:rsidR="008F36F1" w:rsidRPr="00C64381">
        <w:rPr>
          <w:rFonts w:ascii="Aptos" w:hAnsi="Aptos" w:cs="Times New Roman"/>
        </w:rPr>
        <w:t xml:space="preserve"> System (Agilent Technologies) using Genomic DNA </w:t>
      </w:r>
      <w:proofErr w:type="spellStart"/>
      <w:r w:rsidR="008F36F1" w:rsidRPr="00C64381">
        <w:rPr>
          <w:rFonts w:ascii="Aptos" w:hAnsi="Aptos" w:cs="Times New Roman"/>
        </w:rPr>
        <w:t>ScreenTape</w:t>
      </w:r>
      <w:proofErr w:type="spellEnd"/>
      <w:r w:rsidR="008F36F1" w:rsidRPr="00C64381">
        <w:rPr>
          <w:rFonts w:ascii="Aptos" w:hAnsi="Aptos" w:cs="Times New Roman"/>
        </w:rPr>
        <w:t xml:space="preserve"> (Cat No. 5067-5365) and reagents (Cat No. 5067-5366). The absorbance ratios were assessed by Nanodrop Spectrophotometer (</w:t>
      </w:r>
      <w:proofErr w:type="spellStart"/>
      <w:r w:rsidR="008F36F1" w:rsidRPr="00C64381">
        <w:rPr>
          <w:rFonts w:ascii="Aptos" w:hAnsi="Aptos" w:cs="Times New Roman"/>
        </w:rPr>
        <w:t>DeNovix</w:t>
      </w:r>
      <w:proofErr w:type="spellEnd"/>
      <w:r w:rsidR="008F36F1" w:rsidRPr="00C64381">
        <w:rPr>
          <w:rFonts w:ascii="Aptos" w:hAnsi="Aptos" w:cs="Times New Roman"/>
        </w:rPr>
        <w:t xml:space="preserve"> DS-11). Quantification 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22FB00CA" w:rsidR="000A22B8" w:rsidRDefault="000A22B8" w:rsidP="003E4D9D">
      <w:pPr>
        <w:jc w:val="both"/>
        <w:rPr>
          <w:rFonts w:ascii="Aptos" w:hAnsi="Aptos" w:cs="Times New Roman"/>
        </w:rPr>
      </w:pPr>
      <w:r w:rsidRPr="00C64381">
        <w:rPr>
          <w:rFonts w:ascii="Aptos" w:hAnsi="Aptos"/>
        </w:rPr>
        <w:t>Long-read sequencing was performed using gDNA from</w:t>
      </w:r>
      <w:r w:rsidRPr="00C64381">
        <w:rPr>
          <w:rFonts w:ascii="Aptos" w:hAnsi="Aptos"/>
          <w:i/>
          <w:iCs/>
        </w:rPr>
        <w:t xml:space="preserve"> </w:t>
      </w:r>
      <w:proofErr w:type="spellStart"/>
      <w:r w:rsidRPr="00C64381">
        <w:rPr>
          <w:rFonts w:ascii="Aptos" w:hAnsi="Aptos"/>
          <w:i/>
          <w:iCs/>
        </w:rPr>
        <w:t>Neogeoscapheus</w:t>
      </w:r>
      <w:proofErr w:type="spellEnd"/>
      <w:r w:rsidRPr="00C64381">
        <w:rPr>
          <w:rFonts w:ascii="Aptos" w:hAnsi="Aptos"/>
          <w:i/>
          <w:iCs/>
        </w:rPr>
        <w:t xml:space="preserve"> </w:t>
      </w:r>
      <w:proofErr w:type="spellStart"/>
      <w:r w:rsidRPr="00C64381">
        <w:rPr>
          <w:rFonts w:ascii="Aptos" w:hAnsi="Aptos"/>
          <w:i/>
          <w:iCs/>
        </w:rPr>
        <w:t>dahmsi</w:t>
      </w:r>
      <w:proofErr w:type="spellEnd"/>
      <w:r w:rsidRPr="00C64381">
        <w:rPr>
          <w:rFonts w:ascii="Aptos" w:hAnsi="Aptos"/>
          <w:i/>
          <w:iCs/>
        </w:rPr>
        <w:t xml:space="preserve">, </w:t>
      </w:r>
      <w:proofErr w:type="spellStart"/>
      <w:r w:rsidRPr="00C64381">
        <w:rPr>
          <w:rFonts w:ascii="Aptos" w:hAnsi="Aptos"/>
          <w:i/>
          <w:iCs/>
        </w:rPr>
        <w:t>Panesthia</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Panesthia</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tegminifera</w:t>
      </w:r>
      <w:proofErr w:type="spellEnd"/>
      <w:r w:rsidRPr="00C64381">
        <w:rPr>
          <w:rFonts w:ascii="Aptos" w:hAnsi="Aptos"/>
          <w:i/>
          <w:iCs/>
        </w:rPr>
        <w:t xml:space="preserve">, </w:t>
      </w:r>
      <w:proofErr w:type="spellStart"/>
      <w:r w:rsidRPr="00C64381">
        <w:rPr>
          <w:rFonts w:ascii="Aptos" w:hAnsi="Aptos"/>
          <w:i/>
          <w:iCs/>
        </w:rPr>
        <w:t>Panesthai</w:t>
      </w:r>
      <w:proofErr w:type="spellEnd"/>
      <w:r w:rsidRPr="00C64381">
        <w:rPr>
          <w:rFonts w:ascii="Aptos" w:hAnsi="Aptos"/>
          <w:i/>
          <w:iCs/>
        </w:rPr>
        <w:t xml:space="preserve"> </w:t>
      </w:r>
      <w:proofErr w:type="spellStart"/>
      <w:r w:rsidRPr="00C64381">
        <w:rPr>
          <w:rFonts w:ascii="Aptos" w:hAnsi="Aptos"/>
          <w:i/>
          <w:iCs/>
        </w:rPr>
        <w:t>gigantea</w:t>
      </w:r>
      <w:proofErr w:type="spellEnd"/>
      <w:r w:rsidRPr="00C64381">
        <w:rPr>
          <w:rFonts w:ascii="Aptos" w:hAnsi="Aptos"/>
          <w:i/>
          <w:iCs/>
        </w:rPr>
        <w:t xml:space="preserve">, </w:t>
      </w:r>
      <w:proofErr w:type="spellStart"/>
      <w:r w:rsidRPr="00C64381">
        <w:rPr>
          <w:rFonts w:ascii="Aptos" w:hAnsi="Aptos"/>
          <w:i/>
          <w:iCs/>
        </w:rPr>
        <w:t>Panesthia</w:t>
      </w:r>
      <w:proofErr w:type="spellEnd"/>
      <w:r w:rsidRPr="00C64381">
        <w:rPr>
          <w:rFonts w:ascii="Aptos" w:hAnsi="Aptos"/>
          <w:i/>
          <w:iCs/>
        </w:rPr>
        <w:t xml:space="preserve"> </w:t>
      </w:r>
      <w:proofErr w:type="spellStart"/>
      <w:r w:rsidRPr="00C64381">
        <w:rPr>
          <w:rFonts w:ascii="Aptos" w:hAnsi="Aptos"/>
          <w:i/>
          <w:iCs/>
        </w:rPr>
        <w:t>lata</w:t>
      </w:r>
      <w:proofErr w:type="spellEnd"/>
      <w:r w:rsidRPr="00C64381">
        <w:rPr>
          <w:rFonts w:ascii="Aptos" w:hAnsi="Aptos"/>
          <w:i/>
          <w:iCs/>
        </w:rPr>
        <w:t xml:space="preserve">, </w:t>
      </w:r>
      <w:proofErr w:type="spellStart"/>
      <w:r w:rsidRPr="00C64381">
        <w:rPr>
          <w:rFonts w:ascii="Aptos" w:hAnsi="Aptos"/>
          <w:i/>
          <w:iCs/>
        </w:rPr>
        <w:t>Macropanesthia</w:t>
      </w:r>
      <w:proofErr w:type="spellEnd"/>
      <w:r w:rsidRPr="00C64381">
        <w:rPr>
          <w:rFonts w:ascii="Aptos" w:hAnsi="Aptos"/>
          <w:i/>
          <w:iCs/>
        </w:rPr>
        <w:t xml:space="preserve"> </w:t>
      </w:r>
      <w:proofErr w:type="spellStart"/>
      <w:r w:rsidRPr="00C64381">
        <w:rPr>
          <w:rFonts w:ascii="Aptos" w:hAnsi="Aptos"/>
          <w:i/>
          <w:iCs/>
        </w:rPr>
        <w:t>lineopuncata</w:t>
      </w:r>
      <w:proofErr w:type="spellEnd"/>
      <w:r w:rsidRPr="00C64381">
        <w:rPr>
          <w:rFonts w:ascii="Aptos" w:hAnsi="Aptos"/>
          <w:i/>
          <w:iCs/>
        </w:rPr>
        <w:t xml:space="preserve">, </w:t>
      </w:r>
      <w:proofErr w:type="spellStart"/>
      <w:r w:rsidRPr="00C64381">
        <w:rPr>
          <w:rFonts w:ascii="Aptos" w:hAnsi="Aptos"/>
          <w:i/>
          <w:iCs/>
        </w:rPr>
        <w:t>Macropanesthia</w:t>
      </w:r>
      <w:proofErr w:type="spellEnd"/>
      <w:r w:rsidRPr="00C64381">
        <w:rPr>
          <w:rFonts w:ascii="Aptos" w:hAnsi="Aptos"/>
          <w:i/>
          <w:iCs/>
        </w:rPr>
        <w:t xml:space="preserve"> rhinoceros and </w:t>
      </w:r>
      <w:proofErr w:type="spellStart"/>
      <w:r w:rsidRPr="00C64381">
        <w:rPr>
          <w:rFonts w:ascii="Aptos" w:hAnsi="Aptos"/>
          <w:i/>
          <w:iCs/>
        </w:rPr>
        <w:t>Parapanesthia</w:t>
      </w:r>
      <w:proofErr w:type="spellEnd"/>
      <w:r w:rsidRPr="00C64381">
        <w:rPr>
          <w:rFonts w:ascii="Aptos" w:hAnsi="Aptos"/>
          <w:i/>
          <w:iCs/>
        </w:rPr>
        <w:t xml:space="preserve"> </w:t>
      </w:r>
      <w:proofErr w:type="spellStart"/>
      <w:r w:rsidRPr="00C64381">
        <w:rPr>
          <w:rFonts w:ascii="Aptos" w:hAnsi="Aptos"/>
          <w:i/>
          <w:iCs/>
        </w:rPr>
        <w:t>gigantea</w:t>
      </w:r>
      <w:proofErr w:type="spellEnd"/>
      <w:r w:rsidR="00675564">
        <w:rPr>
          <w:rFonts w:ascii="Aptos" w:hAnsi="Aptos"/>
          <w:i/>
          <w:iCs/>
        </w:rPr>
        <w:t xml:space="preserve"> </w:t>
      </w:r>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 xml:space="preserve">4200 </w:t>
      </w:r>
      <w:proofErr w:type="spellStart"/>
      <w:r w:rsidRPr="00C64381">
        <w:rPr>
          <w:rFonts w:ascii="Aptos" w:hAnsi="Aptos" w:cs="Times New Roman"/>
        </w:rPr>
        <w:t>TapeStation</w:t>
      </w:r>
      <w:proofErr w:type="spellEnd"/>
      <w:r w:rsidRPr="00C64381">
        <w:rPr>
          <w:rFonts w:ascii="Aptos" w:hAnsi="Aptos" w:cs="Times New Roman"/>
        </w:rPr>
        <w:t xml:space="preserve">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559E8D7E" w:rsidR="00CF2859" w:rsidRDefault="000A22B8" w:rsidP="003E4D9D">
      <w:pPr>
        <w:jc w:val="both"/>
        <w:rPr>
          <w:rFonts w:ascii="Aptos" w:hAnsi="Aptos" w:cstheme="minorHAnsi"/>
          <w:color w:val="FF0000"/>
        </w:rPr>
      </w:pPr>
      <w:r w:rsidRPr="00C64381">
        <w:rPr>
          <w:rFonts w:ascii="Aptos" w:hAnsi="Aptos"/>
        </w:rPr>
        <w:t xml:space="preserve">Libraries were sequenced on a </w:t>
      </w:r>
      <w:proofErr w:type="spellStart"/>
      <w:r w:rsidRPr="00C64381">
        <w:rPr>
          <w:rFonts w:ascii="Aptos" w:hAnsi="Aptos"/>
        </w:rPr>
        <w:t>PromethION</w:t>
      </w:r>
      <w:proofErr w:type="spellEnd"/>
      <w:r w:rsidRPr="00C64381">
        <w:rPr>
          <w:rFonts w:ascii="Aptos" w:hAnsi="Aptos"/>
        </w:rPr>
        <w:t xml:space="preserve">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output was additionally increased by washing the flow 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Pr="00C64381">
        <w:rPr>
          <w:rFonts w:ascii="Aptos" w:hAnsi="Aptos"/>
        </w:rPr>
        <w:t xml:space="preserve"> </w:t>
      </w:r>
      <w:r w:rsidRPr="00AC5742">
        <w:rPr>
          <w:rFonts w:ascii="Aptos" w:hAnsi="Aptos"/>
        </w:rPr>
        <w:t xml:space="preserve">and </w:t>
      </w:r>
      <w:commentRangeStart w:id="3"/>
      <w:r w:rsidRPr="00AC5742">
        <w:rPr>
          <w:rFonts w:ascii="Aptos" w:hAnsi="Aptos"/>
        </w:rPr>
        <w:t>parameters set to also capture methylation 5mC + 5hmC modified bases.</w:t>
      </w:r>
      <w:r w:rsidR="001E1D48">
        <w:rPr>
          <w:rFonts w:ascii="Aptos" w:hAnsi="Aptos" w:cstheme="minorHAnsi"/>
          <w:color w:val="FF0000"/>
        </w:rPr>
        <w:t xml:space="preserve"> </w:t>
      </w:r>
      <w:commentRangeEnd w:id="3"/>
      <w:r w:rsidR="00A128E0">
        <w:rPr>
          <w:rStyle w:val="CommentReference"/>
        </w:rPr>
        <w:commentReference w:id="3"/>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 xml:space="preserve">For the ONT sequencing that incorporated duplex base calling (Table S1), redundant simplex reads (i.e. simplex reads which have duplex offsprings) were removed using </w:t>
      </w:r>
      <w:proofErr w:type="spellStart"/>
      <w:r w:rsidRPr="00C64381">
        <w:rPr>
          <w:rFonts w:ascii="Aptos" w:hAnsi="Aptos" w:cstheme="minorHAnsi"/>
          <w:color w:val="000000" w:themeColor="text1"/>
        </w:rPr>
        <w:t>samtools</w:t>
      </w:r>
      <w:proofErr w:type="spellEnd"/>
      <w:r w:rsidRPr="00C64381">
        <w:rPr>
          <w:rFonts w:ascii="Aptos" w:hAnsi="Aptos" w:cstheme="minorHAnsi"/>
          <w:color w:val="000000" w:themeColor="text1"/>
        </w:rPr>
        <w:t xml:space="preserve"> v1.2 (</w:t>
      </w:r>
      <w:proofErr w:type="spellStart"/>
      <w:r w:rsidRPr="00C64381">
        <w:rPr>
          <w:rFonts w:ascii="Aptos" w:hAnsi="Aptos" w:cstheme="minorHAnsi"/>
          <w:color w:val="000000" w:themeColor="text1"/>
        </w:rPr>
        <w:t>Danecek</w:t>
      </w:r>
      <w:proofErr w:type="spellEnd"/>
      <w:r w:rsidRPr="00C64381">
        <w:rPr>
          <w:rFonts w:ascii="Aptos" w:hAnsi="Aptos" w:cstheme="minorHAnsi"/>
          <w:color w:val="000000" w:themeColor="text1"/>
        </w:rPr>
        <w:t xml:space="preserve"> et al., 2021).</w:t>
      </w:r>
      <w:r w:rsidR="004A488E" w:rsidRPr="00C64381">
        <w:rPr>
          <w:rFonts w:ascii="Aptos" w:hAnsi="Aptos" w:cstheme="minorHAnsi"/>
          <w:color w:val="000000" w:themeColor="text1"/>
        </w:rPr>
        <w:t xml:space="preserve"> Adapters were trimmed for all ONT sequence data (with and without duplex calling) and converted into </w:t>
      </w:r>
      <w:proofErr w:type="spellStart"/>
      <w:r w:rsidR="004A488E" w:rsidRPr="00C64381">
        <w:rPr>
          <w:rFonts w:ascii="Aptos" w:hAnsi="Aptos" w:cstheme="minorHAnsi"/>
          <w:color w:val="000000" w:themeColor="text1"/>
        </w:rPr>
        <w:t>fastq</w:t>
      </w:r>
      <w:proofErr w:type="spellEnd"/>
      <w:r w:rsidR="004A488E" w:rsidRPr="00C64381">
        <w:rPr>
          <w:rFonts w:ascii="Aptos" w:hAnsi="Aptos" w:cstheme="minorHAnsi"/>
          <w:color w:val="000000" w:themeColor="text1"/>
        </w:rPr>
        <w:t xml:space="preserve"> files using dorado v0.6 (</w:t>
      </w:r>
      <w:hyperlink r:id="rId13"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4F808A27" w:rsidR="00723DC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Flye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the ONT sequencing data with duplex calling was assembled using the ‘ONT corrected’ mode (--</w:t>
      </w:r>
      <w:proofErr w:type="spellStart"/>
      <w:r w:rsidR="003769A2" w:rsidRPr="00C64381">
        <w:rPr>
          <w:rFonts w:ascii="Aptos" w:hAnsi="Aptos" w:cstheme="minorHAnsi"/>
          <w:color w:val="000000" w:themeColor="text1"/>
        </w:rPr>
        <w:t>nano-corr</w:t>
      </w:r>
      <w:proofErr w:type="spellEnd"/>
      <w:r w:rsidR="003769A2" w:rsidRPr="00C64381">
        <w:rPr>
          <w:rFonts w:ascii="Aptos" w:hAnsi="Aptos" w:cstheme="minorHAnsi"/>
          <w:color w:val="000000" w:themeColor="text1"/>
        </w:rPr>
        <w:t xml:space="preserve">)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 xml:space="preserve">the ‘ONT raw’ mode (--nano-raw)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xml:space="preserve">. An addition two iterations of polishing were carried out after the assemblies. The </w:t>
      </w:r>
      <w:proofErr w:type="spellStart"/>
      <w:r w:rsidR="00CE01CD" w:rsidRPr="00C64381">
        <w:rPr>
          <w:rFonts w:ascii="Aptos" w:hAnsi="Aptos" w:cstheme="minorHAnsi"/>
          <w:color w:val="000000" w:themeColor="text1"/>
        </w:rPr>
        <w:t>purge_dups</w:t>
      </w:r>
      <w:proofErr w:type="spellEnd"/>
      <w:r w:rsidR="00CE01CD" w:rsidRPr="00C64381">
        <w:rPr>
          <w:rFonts w:ascii="Aptos" w:hAnsi="Aptos" w:cstheme="minorHAnsi"/>
          <w:color w:val="000000" w:themeColor="text1"/>
        </w:rPr>
        <w:t xml:space="preserve"> v1.2.5 (Guan et al., 2020) pipeline was used to remove putative 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r w:rsidR="00245A96">
        <w:rPr>
          <w:rFonts w:ascii="Aptos" w:hAnsi="Aptos" w:cstheme="minorHAnsi"/>
          <w:color w:val="000000" w:themeColor="text1"/>
        </w:rPr>
        <w:t xml:space="preserve"> Q</w:t>
      </w:r>
      <w:r w:rsidR="00EC7C17">
        <w:rPr>
          <w:rFonts w:ascii="Aptos" w:hAnsi="Aptos" w:cstheme="minorHAnsi"/>
          <w:color w:val="000000" w:themeColor="text1"/>
        </w:rPr>
        <w:t>UAST</w:t>
      </w:r>
      <w:r w:rsidR="00245A96">
        <w:rPr>
          <w:rFonts w:ascii="Aptos" w:hAnsi="Aptos" w:cstheme="minorHAnsi"/>
          <w:color w:val="000000" w:themeColor="text1"/>
        </w:rPr>
        <w:t xml:space="preserve"> v</w:t>
      </w:r>
      <w:commentRangeStart w:id="4"/>
      <w:r w:rsidR="00245A96">
        <w:rPr>
          <w:rFonts w:ascii="Aptos" w:hAnsi="Aptos" w:cstheme="minorHAnsi"/>
          <w:color w:val="000000" w:themeColor="text1"/>
        </w:rPr>
        <w:t>#</w:t>
      </w:r>
      <w:commentRangeEnd w:id="4"/>
      <w:r w:rsidR="00245A96">
        <w:rPr>
          <w:rStyle w:val="CommentReference"/>
        </w:rPr>
        <w:commentReference w:id="4"/>
      </w:r>
      <w:r w:rsidR="00245A96">
        <w:rPr>
          <w:rFonts w:ascii="Aptos" w:hAnsi="Aptos" w:cstheme="minorHAnsi"/>
          <w:color w:val="000000" w:themeColor="text1"/>
        </w:rPr>
        <w:t xml:space="preserve"> </w:t>
      </w:r>
      <w:r w:rsidR="00EC7C17">
        <w:rPr>
          <w:rFonts w:ascii="Aptos" w:hAnsi="Aptos" w:cstheme="minorHAnsi"/>
          <w:color w:val="000000" w:themeColor="text1"/>
        </w:rPr>
        <w:t>(</w:t>
      </w:r>
      <w:proofErr w:type="spellStart"/>
      <w:r w:rsidR="00EC7C17" w:rsidRPr="00EC7C17">
        <w:rPr>
          <w:rFonts w:ascii="Aptos" w:hAnsi="Aptos" w:cstheme="minorHAnsi"/>
          <w:color w:val="000000" w:themeColor="text1"/>
        </w:rPr>
        <w:t>Gurevich</w:t>
      </w:r>
      <w:proofErr w:type="spellEnd"/>
      <w:r w:rsidR="00EC7C17">
        <w:rPr>
          <w:rFonts w:ascii="Aptos" w:hAnsi="Aptos" w:cstheme="minorHAnsi"/>
          <w:color w:val="000000" w:themeColor="text1"/>
        </w:rPr>
        <w:t xml:space="preserve"> et al., 2013) </w:t>
      </w:r>
      <w:r w:rsidR="00245A96">
        <w:rPr>
          <w:rFonts w:ascii="Aptos" w:hAnsi="Aptos" w:cstheme="minorHAnsi"/>
          <w:color w:val="000000" w:themeColor="text1"/>
        </w:rPr>
        <w:t xml:space="preserve">was used to </w:t>
      </w:r>
      <w:r w:rsidR="00245A96">
        <w:rPr>
          <w:rFonts w:ascii="Aptos" w:hAnsi="Aptos" w:cstheme="minorHAnsi"/>
          <w:color w:val="000000" w:themeColor="text1"/>
        </w:rPr>
        <w:lastRenderedPageBreak/>
        <w:t xml:space="preserve">assess </w:t>
      </w:r>
      <w:r w:rsidR="00EC7C17">
        <w:rPr>
          <w:rFonts w:ascii="Aptos" w:hAnsi="Aptos" w:cstheme="minorHAnsi"/>
          <w:color w:val="000000" w:themeColor="text1"/>
        </w:rPr>
        <w:t xml:space="preserve">the assembly </w:t>
      </w:r>
      <w:r w:rsidR="00245A96">
        <w:rPr>
          <w:rFonts w:ascii="Aptos" w:hAnsi="Aptos" w:cstheme="minorHAnsi"/>
          <w:color w:val="000000" w:themeColor="text1"/>
        </w:rPr>
        <w:t xml:space="preserve">continuity, and </w:t>
      </w:r>
      <w:r w:rsidR="00EC7C17" w:rsidRPr="00EC7C17">
        <w:rPr>
          <w:rFonts w:ascii="Aptos" w:hAnsi="Aptos" w:cstheme="minorHAnsi"/>
          <w:color w:val="000000" w:themeColor="text1"/>
        </w:rPr>
        <w:t>BUSCO</w:t>
      </w:r>
      <w:r w:rsidR="00EC7C17">
        <w:rPr>
          <w:rFonts w:ascii="Aptos" w:hAnsi="Aptos" w:cstheme="minorHAnsi"/>
          <w:color w:val="000000" w:themeColor="text1"/>
        </w:rPr>
        <w:t xml:space="preserve"> v</w:t>
      </w:r>
      <w:commentRangeStart w:id="5"/>
      <w:r w:rsidR="00EC7C17">
        <w:rPr>
          <w:rFonts w:ascii="Aptos" w:hAnsi="Aptos" w:cstheme="minorHAnsi"/>
          <w:color w:val="000000" w:themeColor="text1"/>
        </w:rPr>
        <w:t>#</w:t>
      </w:r>
      <w:commentRangeEnd w:id="5"/>
      <w:r w:rsidR="00EC7C17">
        <w:rPr>
          <w:rStyle w:val="CommentReference"/>
        </w:rPr>
        <w:commentReference w:id="5"/>
      </w:r>
      <w:r w:rsidR="00EC7C17">
        <w:rPr>
          <w:rFonts w:ascii="Aptos" w:hAnsi="Aptos" w:cstheme="minorHAnsi"/>
          <w:color w:val="000000" w:themeColor="text1"/>
        </w:rPr>
        <w:t xml:space="preserve"> was used to assess assembly completeness </w:t>
      </w:r>
      <w:r w:rsidR="00EC7C17" w:rsidRPr="00EC7C17">
        <w:rPr>
          <w:rFonts w:ascii="Aptos" w:hAnsi="Aptos" w:cstheme="minorHAnsi"/>
          <w:color w:val="000000" w:themeColor="text1"/>
        </w:rPr>
        <w:t xml:space="preserve">(utilizing the </w:t>
      </w:r>
      <w:proofErr w:type="spellStart"/>
      <w:r w:rsidR="00EC7C17" w:rsidRPr="00EC7C17">
        <w:rPr>
          <w:rFonts w:ascii="Aptos" w:hAnsi="Aptos" w:cstheme="minorHAnsi"/>
          <w:color w:val="000000" w:themeColor="text1"/>
        </w:rPr>
        <w:t>Insecta</w:t>
      </w:r>
      <w:proofErr w:type="spellEnd"/>
      <w:r w:rsidR="00EC7C17" w:rsidRPr="00EC7C17">
        <w:rPr>
          <w:rFonts w:ascii="Aptos" w:hAnsi="Aptos" w:cstheme="minorHAnsi"/>
          <w:color w:val="000000" w:themeColor="text1"/>
        </w:rPr>
        <w:t xml:space="preserve"> lineage data set</w:t>
      </w:r>
      <w:r w:rsidR="00EC7C17">
        <w:rPr>
          <w:rFonts w:ascii="Aptos" w:hAnsi="Aptos" w:cstheme="minorHAnsi"/>
          <w:color w:val="000000" w:themeColor="text1"/>
        </w:rPr>
        <w:t xml:space="preserve">; </w:t>
      </w:r>
      <w:proofErr w:type="spellStart"/>
      <w:r w:rsidR="00EC7C17" w:rsidRPr="00EC7C17">
        <w:rPr>
          <w:rFonts w:ascii="Aptos" w:hAnsi="Aptos" w:cstheme="minorHAnsi"/>
          <w:color w:val="000000" w:themeColor="text1"/>
        </w:rPr>
        <w:t>Simão</w:t>
      </w:r>
      <w:proofErr w:type="spellEnd"/>
      <w:r w:rsidR="00EC7C17">
        <w:rPr>
          <w:rFonts w:ascii="Aptos" w:hAnsi="Aptos" w:cstheme="minorHAnsi"/>
          <w:color w:val="000000" w:themeColor="text1"/>
        </w:rPr>
        <w:t xml:space="preserve"> et al., 2015; </w:t>
      </w:r>
      <w:r w:rsidR="00EC7C17" w:rsidRPr="00EC7C17">
        <w:rPr>
          <w:rFonts w:ascii="Aptos" w:hAnsi="Aptos" w:cstheme="minorHAnsi"/>
          <w:color w:val="000000" w:themeColor="text1"/>
        </w:rPr>
        <w:t>Waterhouse</w:t>
      </w:r>
      <w:r w:rsidR="00EC7C17">
        <w:rPr>
          <w:rFonts w:ascii="Aptos" w:hAnsi="Aptos" w:cstheme="minorHAnsi"/>
          <w:color w:val="000000" w:themeColor="text1"/>
        </w:rPr>
        <w:t xml:space="preserve"> et al., 2019).</w:t>
      </w:r>
    </w:p>
    <w:p w14:paraId="27890795" w14:textId="4EF4ADE1" w:rsidR="00EC7C17" w:rsidRDefault="00EC7C17" w:rsidP="003E4D9D">
      <w:pPr>
        <w:jc w:val="both"/>
        <w:rPr>
          <w:rFonts w:ascii="Aptos" w:hAnsi="Aptos" w:cstheme="minorHAnsi"/>
          <w:color w:val="000000" w:themeColor="text1"/>
        </w:rPr>
      </w:pPr>
    </w:p>
    <w:p w14:paraId="1BBF66E9" w14:textId="6A66C8A5" w:rsidR="00EC7C17" w:rsidRPr="00C64381" w:rsidRDefault="00EC7C17" w:rsidP="003E4D9D">
      <w:pPr>
        <w:jc w:val="both"/>
        <w:rPr>
          <w:rFonts w:ascii="Aptos" w:hAnsi="Aptos" w:cstheme="minorHAnsi"/>
          <w:color w:val="000000" w:themeColor="text1"/>
        </w:rPr>
      </w:pPr>
      <w:r w:rsidRPr="00EC7C17">
        <w:rPr>
          <w:rFonts w:ascii="Aptos" w:hAnsi="Aptos" w:cstheme="minorHAnsi"/>
          <w:color w:val="000000" w:themeColor="text1"/>
        </w:rPr>
        <w:t>The genome assemblies were annotated using FGENESH++ v7.2.2 (</w:t>
      </w:r>
      <w:proofErr w:type="spellStart"/>
      <w:r w:rsidRPr="00EC7C17">
        <w:rPr>
          <w:rFonts w:ascii="Aptos" w:hAnsi="Aptos" w:cstheme="minorHAnsi"/>
          <w:color w:val="000000" w:themeColor="text1"/>
        </w:rPr>
        <w:t>Salamov</w:t>
      </w:r>
      <w:proofErr w:type="spellEnd"/>
      <w:r w:rsidRPr="00EC7C17">
        <w:rPr>
          <w:rFonts w:ascii="Aptos" w:hAnsi="Aptos" w:cstheme="minorHAnsi"/>
          <w:color w:val="000000" w:themeColor="text1"/>
        </w:rPr>
        <w:t xml:space="preserve"> &amp; </w:t>
      </w:r>
      <w:proofErr w:type="spellStart"/>
      <w:r w:rsidRPr="00EC7C17">
        <w:rPr>
          <w:rFonts w:ascii="Aptos" w:hAnsi="Aptos" w:cstheme="minorHAnsi"/>
          <w:color w:val="000000" w:themeColor="text1"/>
        </w:rPr>
        <w:t>Solovyev</w:t>
      </w:r>
      <w:proofErr w:type="spellEnd"/>
      <w:r w:rsidRPr="00EC7C17">
        <w:rPr>
          <w:rFonts w:ascii="Aptos" w:hAnsi="Aptos" w:cstheme="minorHAnsi"/>
          <w:color w:val="000000" w:themeColor="text1"/>
        </w:rPr>
        <w:t xml:space="preserve">, 2000; </w:t>
      </w:r>
      <w:proofErr w:type="spellStart"/>
      <w:r w:rsidRPr="00EC7C17">
        <w:rPr>
          <w:rFonts w:ascii="Aptos" w:hAnsi="Aptos" w:cstheme="minorHAnsi"/>
          <w:color w:val="000000" w:themeColor="text1"/>
        </w:rPr>
        <w:t>Solovyev</w:t>
      </w:r>
      <w:proofErr w:type="spellEnd"/>
      <w:r w:rsidRPr="00EC7C17">
        <w:rPr>
          <w:rFonts w:ascii="Aptos" w:hAnsi="Aptos" w:cstheme="minorHAnsi"/>
          <w:color w:val="000000" w:themeColor="text1"/>
        </w:rPr>
        <w:t xml:space="preserve"> et al., 2006), performed on the Nimbus cloud service provided by the </w:t>
      </w:r>
      <w:proofErr w:type="spellStart"/>
      <w:r w:rsidRPr="00EC7C17">
        <w:rPr>
          <w:rFonts w:ascii="Aptos" w:hAnsi="Aptos" w:cstheme="minorHAnsi"/>
          <w:color w:val="000000" w:themeColor="text1"/>
        </w:rPr>
        <w:t>Pawsey</w:t>
      </w:r>
      <w:proofErr w:type="spellEnd"/>
      <w:r w:rsidRPr="00EC7C17">
        <w:rPr>
          <w:rFonts w:ascii="Aptos" w:hAnsi="Aptos" w:cstheme="minorHAnsi"/>
          <w:color w:val="000000" w:themeColor="text1"/>
        </w:rPr>
        <w:t xml:space="preserve"> Supercomputing Centre. Prior to annotation, we generated a repeat library with </w:t>
      </w:r>
      <w:proofErr w:type="spellStart"/>
      <w:r w:rsidRPr="00EC7C17">
        <w:rPr>
          <w:rFonts w:ascii="Aptos" w:hAnsi="Aptos" w:cstheme="minorHAnsi"/>
          <w:color w:val="000000" w:themeColor="text1"/>
        </w:rPr>
        <w:t>RepeatModeler</w:t>
      </w:r>
      <w:proofErr w:type="spellEnd"/>
      <w:r w:rsidRPr="00EC7C17">
        <w:rPr>
          <w:rFonts w:ascii="Aptos" w:hAnsi="Aptos" w:cstheme="minorHAnsi"/>
          <w:color w:val="000000" w:themeColor="text1"/>
        </w:rPr>
        <w:t xml:space="preserve"> v2.0.1 (Flynn et al., 2020) and masked repetitive elements in the assemblies using </w:t>
      </w:r>
      <w:proofErr w:type="spellStart"/>
      <w:r w:rsidRPr="00EC7C17">
        <w:rPr>
          <w:rFonts w:ascii="Aptos" w:hAnsi="Aptos" w:cstheme="minorHAnsi"/>
          <w:color w:val="000000" w:themeColor="text1"/>
        </w:rPr>
        <w:t>RepeatMasker</w:t>
      </w:r>
      <w:proofErr w:type="spellEnd"/>
      <w:r w:rsidRPr="00EC7C17">
        <w:rPr>
          <w:rFonts w:ascii="Aptos" w:hAnsi="Aptos" w:cstheme="minorHAnsi"/>
          <w:color w:val="000000" w:themeColor="text1"/>
        </w:rPr>
        <w:t xml:space="preserve"> v4.0.6 (Smit et al., 2015), applying the ‘-</w:t>
      </w:r>
      <w:proofErr w:type="spellStart"/>
      <w:r w:rsidRPr="00EC7C17">
        <w:rPr>
          <w:rFonts w:ascii="Aptos" w:hAnsi="Aptos" w:cstheme="minorHAnsi"/>
          <w:color w:val="000000" w:themeColor="text1"/>
        </w:rPr>
        <w:t>nolow</w:t>
      </w:r>
      <w:proofErr w:type="spellEnd"/>
      <w:r w:rsidRPr="00EC7C17">
        <w:rPr>
          <w:rFonts w:ascii="Aptos" w:hAnsi="Aptos" w:cstheme="minorHAnsi"/>
          <w:color w:val="000000" w:themeColor="text1"/>
        </w:rPr>
        <w:t xml:space="preserve">’ option to exclude low-complexity or simple repeats from masking. </w:t>
      </w:r>
      <w:r>
        <w:rPr>
          <w:rFonts w:ascii="Aptos" w:hAnsi="Aptos" w:cstheme="minorHAnsi"/>
          <w:color w:val="000000" w:themeColor="text1"/>
        </w:rPr>
        <w:t xml:space="preserve">The </w:t>
      </w:r>
      <w:r w:rsidRPr="00EC7C17">
        <w:rPr>
          <w:rFonts w:ascii="Aptos" w:hAnsi="Aptos" w:cstheme="minorHAnsi"/>
          <w:color w:val="000000" w:themeColor="text1"/>
        </w:rPr>
        <w:t xml:space="preserve">masked and unmasked assemblies were </w:t>
      </w:r>
      <w:r>
        <w:rPr>
          <w:rFonts w:ascii="Aptos" w:hAnsi="Aptos" w:cstheme="minorHAnsi"/>
          <w:color w:val="000000" w:themeColor="text1"/>
        </w:rPr>
        <w:t>used</w:t>
      </w:r>
      <w:r w:rsidRPr="00EC7C17">
        <w:rPr>
          <w:rFonts w:ascii="Aptos" w:hAnsi="Aptos" w:cstheme="minorHAnsi"/>
          <w:color w:val="000000" w:themeColor="text1"/>
        </w:rPr>
        <w:t xml:space="preserve"> as input to FGENESH++. Following Ewart et al. (2024), FGENESH++ was run with the non-mammalian general pipeline settings, employing optimized gene-finding parameters trained on the pea aphid (</w:t>
      </w:r>
      <w:proofErr w:type="spellStart"/>
      <w:r w:rsidRPr="00EC7C17">
        <w:rPr>
          <w:rFonts w:ascii="Aptos" w:hAnsi="Aptos" w:cstheme="minorHAnsi"/>
          <w:i/>
          <w:iCs/>
          <w:color w:val="000000" w:themeColor="text1"/>
        </w:rPr>
        <w:t>Acyrthosiphon</w:t>
      </w:r>
      <w:proofErr w:type="spellEnd"/>
      <w:r w:rsidRPr="00EC7C17">
        <w:rPr>
          <w:rFonts w:ascii="Aptos" w:hAnsi="Aptos" w:cstheme="minorHAnsi"/>
          <w:i/>
          <w:iCs/>
          <w:color w:val="000000" w:themeColor="text1"/>
        </w:rPr>
        <w:t xml:space="preserve"> </w:t>
      </w:r>
      <w:proofErr w:type="spellStart"/>
      <w:r w:rsidRPr="00EC7C17">
        <w:rPr>
          <w:rFonts w:ascii="Aptos" w:hAnsi="Aptos" w:cstheme="minorHAnsi"/>
          <w:i/>
          <w:iCs/>
          <w:color w:val="000000" w:themeColor="text1"/>
        </w:rPr>
        <w:t>pisum</w:t>
      </w:r>
      <w:proofErr w:type="spellEnd"/>
      <w:r w:rsidRPr="00EC7C17">
        <w:rPr>
          <w:rFonts w:ascii="Aptos" w:hAnsi="Aptos" w:cstheme="minorHAnsi"/>
          <w:color w:val="000000" w:themeColor="text1"/>
        </w:rPr>
        <w:t xml:space="preserve">) genome, and a curated insect protein database </w:t>
      </w:r>
      <w:r>
        <w:rPr>
          <w:rFonts w:ascii="Aptos" w:hAnsi="Aptos" w:cstheme="minorHAnsi"/>
          <w:color w:val="000000" w:themeColor="text1"/>
        </w:rPr>
        <w:t xml:space="preserve">(provided by </w:t>
      </w:r>
      <w:proofErr w:type="spellStart"/>
      <w:r w:rsidRPr="00EC7C17">
        <w:rPr>
          <w:rFonts w:ascii="Aptos" w:hAnsi="Aptos" w:cstheme="minorHAnsi"/>
          <w:color w:val="000000" w:themeColor="text1"/>
        </w:rPr>
        <w:t>Softberry</w:t>
      </w:r>
      <w:proofErr w:type="spellEnd"/>
      <w:r>
        <w:rPr>
          <w:rFonts w:ascii="Aptos" w:hAnsi="Aptos" w:cstheme="minorHAnsi"/>
          <w:color w:val="000000" w:themeColor="text1"/>
        </w:rPr>
        <w:t xml:space="preserve">; </w:t>
      </w:r>
      <w:r w:rsidRPr="00EC7C17">
        <w:rPr>
          <w:rFonts w:ascii="Aptos" w:hAnsi="Aptos" w:cstheme="minorHAnsi"/>
          <w:color w:val="000000" w:themeColor="text1"/>
        </w:rPr>
        <w:t>2020 release) for “</w:t>
      </w:r>
      <w:proofErr w:type="spellStart"/>
      <w:r w:rsidRPr="00EC7C17">
        <w:rPr>
          <w:rFonts w:ascii="Aptos" w:hAnsi="Aptos" w:cstheme="minorHAnsi"/>
          <w:color w:val="000000" w:themeColor="text1"/>
        </w:rPr>
        <w:t>prot_map</w:t>
      </w:r>
      <w:proofErr w:type="spellEnd"/>
      <w:r w:rsidRPr="00EC7C17">
        <w:rPr>
          <w:rFonts w:ascii="Aptos" w:hAnsi="Aptos" w:cstheme="minorHAnsi"/>
          <w:color w:val="000000" w:themeColor="text1"/>
        </w:rPr>
        <w:t>” homology-based predictions. Ab initio predictions lacking BLAST support were excluded.</w:t>
      </w:r>
    </w:p>
    <w:p w14:paraId="155AA2B7" w14:textId="3E383F13" w:rsidR="003E260C" w:rsidRPr="00C64381" w:rsidRDefault="003E260C" w:rsidP="003E4D9D">
      <w:pPr>
        <w:jc w:val="both"/>
        <w:rPr>
          <w:rFonts w:ascii="Aptos" w:hAnsi="Aptos" w:cstheme="minorHAnsi"/>
          <w:color w:val="000000" w:themeColor="text1"/>
        </w:rPr>
      </w:pPr>
    </w:p>
    <w:p w14:paraId="0296F1EE" w14:textId="46BBCD58"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w:t>
      </w:r>
      <w:proofErr w:type="spellStart"/>
      <w:r w:rsidRPr="00C64381">
        <w:rPr>
          <w:rFonts w:ascii="Aptos" w:hAnsi="Aptos" w:cstheme="minorHAnsi"/>
          <w:color w:val="000000" w:themeColor="text1"/>
        </w:rPr>
        <w:t>InsectBase</w:t>
      </w:r>
      <w:proofErr w:type="spellEnd"/>
      <w:r w:rsidRPr="00C64381">
        <w:rPr>
          <w:rFonts w:ascii="Aptos" w:hAnsi="Aptos" w:cstheme="minorHAnsi"/>
          <w:color w:val="000000" w:themeColor="text1"/>
        </w:rPr>
        <w:t xml:space="preserve"> 2.0 (Mei et al., 2022), NCBI 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For </w:t>
      </w:r>
      <w:proofErr w:type="spellStart"/>
      <w:r w:rsidRPr="00C64381">
        <w:rPr>
          <w:rFonts w:ascii="Aptos" w:hAnsi="Aptos" w:cstheme="minorHAnsi"/>
          <w:i/>
          <w:color w:val="000000" w:themeColor="text1"/>
        </w:rPr>
        <w:t>Periplaneta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americana</w:t>
      </w:r>
      <w:proofErr w:type="spellEnd"/>
      <w:r w:rsidRPr="00C64381">
        <w:rPr>
          <w:rFonts w:ascii="Aptos" w:hAnsi="Aptos" w:cstheme="minorHAnsi"/>
          <w:color w:val="000000" w:themeColor="text1"/>
        </w:rPr>
        <w:t xml:space="preserve">, </w:t>
      </w:r>
      <w:proofErr w:type="spellStart"/>
      <w:r w:rsidRPr="00C64381">
        <w:rPr>
          <w:rFonts w:ascii="Aptos" w:hAnsi="Aptos" w:cstheme="minorHAnsi"/>
          <w:i/>
          <w:color w:val="000000" w:themeColor="text1"/>
        </w:rPr>
        <w:t>Blattella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germanica</w:t>
      </w:r>
      <w:proofErr w:type="spellEnd"/>
      <w:r w:rsidRPr="00C64381">
        <w:rPr>
          <w:rFonts w:ascii="Aptos" w:hAnsi="Aptos" w:cstheme="minorHAnsi"/>
          <w:color w:val="000000" w:themeColor="text1"/>
        </w:rPr>
        <w:t xml:space="preserve">, and </w:t>
      </w:r>
      <w:proofErr w:type="spellStart"/>
      <w:r w:rsidRPr="00C64381">
        <w:rPr>
          <w:rFonts w:ascii="Aptos" w:hAnsi="Aptos" w:cstheme="minorHAnsi"/>
          <w:i/>
          <w:color w:val="000000" w:themeColor="text1"/>
        </w:rPr>
        <w:t>Zootermopsis</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nevadensis</w:t>
      </w:r>
      <w:proofErr w:type="spellEnd"/>
      <w:r w:rsidRPr="00C64381">
        <w:rPr>
          <w:rFonts w:ascii="Aptos" w:hAnsi="Aptos" w:cstheme="minorHAnsi"/>
          <w:color w:val="000000" w:themeColor="text1"/>
        </w:rPr>
        <w:t>, multiple genomes from various sources were included to assess whether differences in data type and/or assembly methods affected the results in subsequent analyses.</w:t>
      </w:r>
    </w:p>
    <w:p w14:paraId="31055C10" w14:textId="61F8260A" w:rsidR="00137D80" w:rsidRDefault="00137D80" w:rsidP="003E4D9D">
      <w:pPr>
        <w:jc w:val="both"/>
        <w:rPr>
          <w:rFonts w:ascii="Aptos" w:hAnsi="Aptos" w:cstheme="minorHAnsi"/>
          <w:color w:val="000000" w:themeColor="text1"/>
        </w:rPr>
      </w:pPr>
    </w:p>
    <w:p w14:paraId="07D84200" w14:textId="77777777" w:rsidR="00C90231" w:rsidRDefault="00C90231" w:rsidP="003E4D9D">
      <w:pPr>
        <w:jc w:val="both"/>
        <w:rPr>
          <w:rFonts w:ascii="Aptos" w:hAnsi="Aptos" w:cstheme="minorHAnsi"/>
          <w:color w:val="000000" w:themeColor="text1"/>
        </w:rPr>
      </w:pPr>
    </w:p>
    <w:p w14:paraId="407FC8FA" w14:textId="77BFC19C" w:rsidR="00985B92" w:rsidRPr="00985B92" w:rsidRDefault="00985B92" w:rsidP="003E4D9D">
      <w:pPr>
        <w:jc w:val="both"/>
        <w:rPr>
          <w:rFonts w:ascii="Aptos" w:hAnsi="Aptos" w:cstheme="minorHAnsi"/>
          <w:b/>
          <w:bCs/>
          <w:color w:val="000000" w:themeColor="text1"/>
          <w:sz w:val="28"/>
          <w:szCs w:val="28"/>
        </w:rPr>
      </w:pPr>
      <w:r w:rsidRPr="00985B92">
        <w:rPr>
          <w:rFonts w:ascii="Aptos" w:hAnsi="Aptos" w:cstheme="minorHAnsi"/>
          <w:b/>
          <w:bCs/>
          <w:color w:val="000000" w:themeColor="text1"/>
          <w:sz w:val="28"/>
          <w:szCs w:val="28"/>
        </w:rPr>
        <w:t>QUANTIFICATION AND STATISTICAL ANALYSIS</w:t>
      </w: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37F1470F"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t xml:space="preserve">The following steps were carried out to identify, filter, and age </w:t>
      </w:r>
      <w:proofErr w:type="spellStart"/>
      <w:r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
          <w:color w:val="000000" w:themeColor="text1"/>
        </w:rPr>
        <w:t xml:space="preserve"> </w:t>
      </w:r>
      <w:proofErr w:type="spellStart"/>
      <w:r w:rsidR="00B4507B" w:rsidRPr="00C64381">
        <w:rPr>
          <w:rFonts w:ascii="Aptos" w:eastAsia="Times New Roman" w:hAnsi="Aptos" w:cstheme="minorHAnsi"/>
          <w:i/>
          <w:color w:val="000000" w:themeColor="text1"/>
        </w:rPr>
        <w:t>cuenoti</w:t>
      </w:r>
      <w:proofErr w:type="spellEnd"/>
      <w:r w:rsidR="00B4507B" w:rsidRPr="00C64381">
        <w:rPr>
          <w:rFonts w:ascii="Aptos" w:eastAsia="Times New Roman" w:hAnsi="Aptos" w:cstheme="minorHAnsi"/>
          <w:i/>
          <w:color w:val="000000" w:themeColor="text1"/>
        </w:rPr>
        <w:t xml:space="preserve"> </w:t>
      </w:r>
      <w:r w:rsidR="00B4507B" w:rsidRPr="00C64381">
        <w:rPr>
          <w:rFonts w:ascii="Aptos" w:eastAsia="Times New Roman" w:hAnsi="Aptos" w:cstheme="minorHAnsi"/>
          <w:iCs/>
          <w:color w:val="000000" w:themeColor="text1"/>
        </w:rPr>
        <w:t xml:space="preserve">(hereafter </w:t>
      </w:r>
      <w:proofErr w:type="spellStart"/>
      <w:r w:rsidR="00B4507B"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GitHub (</w:t>
      </w:r>
      <w:r w:rsidRPr="00C64381">
        <w:rPr>
          <w:rFonts w:ascii="Aptos" w:hAnsi="Aptos" w:cstheme="minorHAnsi"/>
          <w:color w:val="FF0000"/>
        </w:rPr>
        <w:t>link</w:t>
      </w:r>
      <w:r w:rsidRPr="00C64381">
        <w:rPr>
          <w:rFonts w:ascii="Aptos" w:hAnsi="Aptos" w:cstheme="minorHAnsi"/>
          <w:color w:val="000000" w:themeColor="text1"/>
        </w:rPr>
        <w:t>)</w:t>
      </w:r>
      <w:r w:rsidR="007C26CF">
        <w:rPr>
          <w:rFonts w:ascii="Aptos" w:hAnsi="Aptos" w:cstheme="minorHAnsi"/>
          <w:color w:val="000000" w:themeColor="text1"/>
        </w:rPr>
        <w:t>, and outlined in Figure S1</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w:t>
      </w:r>
      <w:r w:rsidR="007255A0">
        <w:rPr>
          <w:rFonts w:ascii="Aptos" w:hAnsi="Aptos" w:cstheme="minorHAnsi"/>
          <w:color w:val="000000" w:themeColor="text1"/>
        </w:rPr>
        <w:t xml:space="preserve"> (see the ‘HGT insert QC’ section)</w:t>
      </w:r>
      <w:r w:rsidR="00CE08A0" w:rsidRPr="00C64381">
        <w:rPr>
          <w:rFonts w:ascii="Aptos" w:hAnsi="Aptos" w:cstheme="minorHAnsi"/>
          <w:color w:val="000000" w:themeColor="text1"/>
        </w:rPr>
        <w:t>.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766B4484"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genomes (see Table S1 for genome details), each of which were broken into 150 bp fragments (alternate threshold = 100 bp) using a custom AWK script. These </w:t>
      </w:r>
      <w:proofErr w:type="spellStart"/>
      <w:r w:rsidR="00CE08A0" w:rsidRPr="00C64381">
        <w:rPr>
          <w:rFonts w:ascii="Aptos" w:hAnsi="Aptos" w:cstheme="minorHAnsi"/>
          <w:i/>
          <w:color w:val="000000" w:themeColor="text1"/>
        </w:rPr>
        <w:t>Blattabacterium</w:t>
      </w:r>
      <w:proofErr w:type="spellEnd"/>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 xml:space="preserve">he resultant alignment was converted into a bam file with </w:t>
      </w:r>
      <w:proofErr w:type="spellStart"/>
      <w:r w:rsidR="007C5714" w:rsidRPr="00C64381">
        <w:rPr>
          <w:rFonts w:ascii="Aptos" w:eastAsia="Times New Roman" w:hAnsi="Aptos" w:cstheme="minorHAnsi"/>
          <w:color w:val="000000" w:themeColor="text1"/>
        </w:rPr>
        <w:t>samtools</w:t>
      </w:r>
      <w:proofErr w:type="spellEnd"/>
      <w:r w:rsidR="007C5714" w:rsidRPr="00C64381">
        <w:rPr>
          <w:rFonts w:ascii="Aptos" w:eastAsia="Times New Roman" w:hAnsi="Aptos" w:cstheme="minorHAnsi"/>
          <w:color w:val="000000" w:themeColor="text1"/>
        </w:rPr>
        <w:t xml:space="preserve">, then into a bed file using </w:t>
      </w:r>
      <w:proofErr w:type="spellStart"/>
      <w:r w:rsidR="007C5714" w:rsidRPr="00C64381">
        <w:rPr>
          <w:rFonts w:ascii="Aptos" w:eastAsia="Times New Roman" w:hAnsi="Aptos" w:cstheme="minorHAnsi"/>
          <w:color w:val="000000" w:themeColor="text1"/>
        </w:rPr>
        <w:t>bedtools</w:t>
      </w:r>
      <w:proofErr w:type="spellEnd"/>
      <w:r w:rsidR="007C5714" w:rsidRPr="00C64381">
        <w:rPr>
          <w:rFonts w:ascii="Aptos" w:eastAsia="Times New Roman" w:hAnsi="Aptos" w:cstheme="minorHAnsi"/>
          <w:color w:val="000000" w:themeColor="text1"/>
        </w:rPr>
        <w:t xml:space="preserve"> v2.3 (Quinlan and Hall, 2010).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proofErr w:type="spellStart"/>
      <w:r w:rsidR="007C5714" w:rsidRPr="00C64381">
        <w:rPr>
          <w:rFonts w:ascii="Aptos" w:eastAsia="Times New Roman" w:hAnsi="Aptos" w:cstheme="minorHAnsi"/>
          <w:i/>
          <w:color w:val="000000" w:themeColor="text1"/>
        </w:rPr>
        <w:t>Blattabacterium</w:t>
      </w:r>
      <w:proofErr w:type="spellEnd"/>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bp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bp), </w:t>
      </w:r>
      <w:r w:rsidR="00CC1780" w:rsidRPr="00C64381">
        <w:rPr>
          <w:rFonts w:ascii="Aptos" w:eastAsia="Times New Roman" w:hAnsi="Aptos" w:cstheme="minorHAnsi"/>
          <w:color w:val="000000" w:themeColor="text1"/>
        </w:rPr>
        <w:t xml:space="preserve">we </w:t>
      </w:r>
      <w:r w:rsidR="0005031C" w:rsidRPr="00C64381">
        <w:rPr>
          <w:rFonts w:ascii="Aptos" w:eastAsia="Times New Roman" w:hAnsi="Aptos" w:cstheme="minorHAnsi"/>
          <w:color w:val="000000" w:themeColor="text1"/>
        </w:rPr>
        <w:t xml:space="preserve">recorded </w:t>
      </w:r>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contig </w:t>
      </w:r>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comprising these aligned 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bp (alternate threshold = 30 bp)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 t</w:t>
      </w:r>
      <w:r w:rsidR="00AC5742" w:rsidRPr="00AC5742">
        <w:rPr>
          <w:rFonts w:ascii="Aptos" w:hAnsi="Aptos" w:cstheme="minorHAnsi"/>
          <w:color w:val="000000" w:themeColor="text1"/>
        </w:rPr>
        <w:t xml:space="preserve">he inserts were detected in genomes of species for which only leg muscle tissue was included during DNA extraction (thus excluding </w:t>
      </w:r>
      <w:proofErr w:type="spellStart"/>
      <w:r w:rsidR="00AC5742" w:rsidRPr="00AC5742">
        <w:rPr>
          <w:rFonts w:ascii="Aptos" w:hAnsi="Aptos" w:cstheme="minorHAnsi"/>
          <w:color w:val="000000" w:themeColor="text1"/>
        </w:rPr>
        <w:t>Blattabacterium</w:t>
      </w:r>
      <w:proofErr w:type="spellEnd"/>
      <w:r w:rsidR="00AC5742" w:rsidRPr="00AC5742">
        <w:rPr>
          <w:rFonts w:ascii="Aptos" w:hAnsi="Aptos" w:cstheme="minorHAnsi"/>
          <w:color w:val="000000" w:themeColor="text1"/>
        </w:rPr>
        <w:t xml:space="preserve"> DNA), and also species for which fat body was included (thus including </w:t>
      </w:r>
      <w:proofErr w:type="spellStart"/>
      <w:r w:rsidR="00AC5742" w:rsidRPr="00AC5742">
        <w:rPr>
          <w:rFonts w:ascii="Aptos" w:hAnsi="Aptos" w:cstheme="minorHAnsi"/>
          <w:color w:val="000000" w:themeColor="text1"/>
        </w:rPr>
        <w:t>Blattabacterium</w:t>
      </w:r>
      <w:proofErr w:type="spellEnd"/>
      <w:r w:rsidR="00AC5742" w:rsidRPr="00AC5742">
        <w:rPr>
          <w:rFonts w:ascii="Aptos" w:hAnsi="Aptos" w:cstheme="minorHAnsi"/>
          <w:color w:val="000000" w:themeColor="text1"/>
        </w:rPr>
        <w:t xml:space="preserve"> DNA).</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377E7DD7" w:rsidR="00317779" w:rsidRPr="00C6438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proofErr w:type="spellStart"/>
      <w:r w:rsidR="00F2154B" w:rsidRPr="00C64381">
        <w:rPr>
          <w:rFonts w:ascii="Aptos" w:eastAsia="Times New Roman" w:hAnsi="Aptos" w:cstheme="minorHAnsi"/>
          <w:i/>
          <w:color w:val="000000" w:themeColor="text1"/>
        </w:rPr>
        <w:t>Blattabacterium</w:t>
      </w:r>
      <w:proofErr w:type="spellEnd"/>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r w:rsidR="00E77C4F" w:rsidRPr="00C64381">
        <w:rPr>
          <w:rFonts w:ascii="Aptos" w:eastAsia="Times New Roman" w:hAnsi="Aptos" w:cstheme="minorHAnsi"/>
          <w:color w:val="000000" w:themeColor="text1"/>
        </w:rPr>
        <w:t xml:space="preserve">erroneously combined with cockroach sequences during genome assembly (and therefore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 putative HGT inserts above 10,000 bp in length (which were found to be significant outliers based on the length distributions of all putative inserts in our dataset). </w:t>
      </w:r>
      <w:r w:rsidR="00F2154B" w:rsidRPr="00C64381">
        <w:rPr>
          <w:rFonts w:ascii="Aptos" w:eastAsia="Times New Roman" w:hAnsi="Aptos" w:cstheme="minorHAnsi"/>
          <w:color w:val="000000" w:themeColor="text1"/>
        </w:rPr>
        <w:t xml:space="preserve">Second, inserts that were 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 xml:space="preserve">nserts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 xml:space="preserve">were extracted from the genomes with 300 bp of flanking sequence using </w:t>
      </w:r>
      <w:proofErr w:type="spellStart"/>
      <w:r w:rsidR="00F2154B" w:rsidRPr="00C64381">
        <w:rPr>
          <w:rFonts w:ascii="Aptos" w:eastAsia="Times New Roman" w:hAnsi="Aptos" w:cstheme="minorHAnsi"/>
          <w:color w:val="000000" w:themeColor="text1"/>
        </w:rPr>
        <w:t>bedtools</w:t>
      </w:r>
      <w:proofErr w:type="spellEnd"/>
      <w:r w:rsidR="00F2154B" w:rsidRPr="00C64381">
        <w:rPr>
          <w:rFonts w:ascii="Aptos" w:eastAsia="Times New Roman" w:hAnsi="Aptos" w:cstheme="minorHAnsi"/>
          <w:color w:val="000000" w:themeColor="text1"/>
        </w:rPr>
        <w:t xml:space="preserve">, then </w:t>
      </w:r>
      <w:proofErr w:type="spellStart"/>
      <w:r w:rsidR="00F2154B" w:rsidRPr="00C64381">
        <w:rPr>
          <w:rFonts w:ascii="Aptos" w:eastAsia="Times New Roman" w:hAnsi="Aptos" w:cstheme="minorHAnsi"/>
          <w:color w:val="000000" w:themeColor="text1"/>
        </w:rPr>
        <w:t>BLASTed</w:t>
      </w:r>
      <w:proofErr w:type="spellEnd"/>
      <w:r w:rsidR="00F2154B" w:rsidRPr="00C64381">
        <w:rPr>
          <w:rFonts w:ascii="Aptos" w:eastAsia="Times New Roman" w:hAnsi="Aptos" w:cstheme="minorHAnsi"/>
          <w:color w:val="000000" w:themeColor="text1"/>
        </w:rPr>
        <w:t xml:space="preserve"> against all of the other inserts (with flanking) within the same genome </w:t>
      </w:r>
      <w:r w:rsidR="00317779" w:rsidRPr="00C64381">
        <w:rPr>
          <w:rFonts w:ascii="Aptos" w:eastAsia="Times New Roman" w:hAnsi="Aptos" w:cstheme="minorHAnsi"/>
          <w:color w:val="000000" w:themeColor="text1"/>
        </w:rPr>
        <w:t xml:space="preserve">using </w:t>
      </w:r>
      <w:proofErr w:type="spellStart"/>
      <w:r w:rsidR="00317779" w:rsidRPr="00C64381">
        <w:rPr>
          <w:rFonts w:ascii="Aptos" w:eastAsia="Times New Roman" w:hAnsi="Aptos" w:cstheme="minorHAnsi"/>
          <w:color w:val="000000" w:themeColor="text1"/>
        </w:rPr>
        <w:t>blastn</w:t>
      </w:r>
      <w:proofErr w:type="spellEnd"/>
      <w:r w:rsidR="00317779" w:rsidRPr="00C64381">
        <w:rPr>
          <w:rFonts w:ascii="Aptos" w:eastAsia="Times New Roman" w:hAnsi="Aptos" w:cstheme="minorHAnsi"/>
          <w:color w:val="000000" w:themeColor="text1"/>
        </w:rPr>
        <w:t xml:space="preserve">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w:t>
      </w:r>
      <w:proofErr w:type="spellStart"/>
      <w:r w:rsidR="00E33ACE" w:rsidRPr="00C64381">
        <w:rPr>
          <w:rFonts w:ascii="Aptos" w:eastAsia="Times New Roman" w:hAnsi="Aptos" w:cstheme="minorHAnsi"/>
          <w:color w:val="000000" w:themeColor="text1"/>
        </w:rPr>
        <w:t>Morgulis</w:t>
      </w:r>
      <w:proofErr w:type="spellEnd"/>
      <w:r w:rsidR="00E33ACE" w:rsidRPr="00C64381">
        <w:rPr>
          <w:rFonts w:ascii="Aptos" w:eastAsia="Times New Roman" w:hAnsi="Aptos" w:cstheme="minorHAnsi"/>
          <w:color w:val="000000" w:themeColor="text1"/>
        </w:rPr>
        <w:t xml:space="preserve">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commentRangeStart w:id="6"/>
      <w:r w:rsidR="00E33ACE" w:rsidRPr="00C64381">
        <w:rPr>
          <w:rFonts w:ascii="Aptos" w:eastAsia="Times New Roman" w:hAnsi="Aptos" w:cstheme="minorHAnsi"/>
          <w:color w:val="000000" w:themeColor="text1"/>
        </w:rPr>
        <w:t>.</w:t>
      </w:r>
      <w:commentRangeEnd w:id="6"/>
      <w:r w:rsidR="0092113D" w:rsidRPr="00C64381">
        <w:rPr>
          <w:rStyle w:val="CommentReference"/>
          <w:color w:val="000000" w:themeColor="text1"/>
        </w:rPr>
        <w:commentReference w:id="6"/>
      </w:r>
      <w:r w:rsidR="00FC01AF" w:rsidRPr="00C64381">
        <w:rPr>
          <w:rFonts w:ascii="Aptos" w:eastAsia="Times New Roman" w:hAnsi="Aptos" w:cstheme="minorHAnsi"/>
          <w:color w:val="000000" w:themeColor="text1"/>
        </w:rPr>
        <w:t xml:space="preserve"> Lastly, inserts that were more similar to other bacteria species (i.e. not </w:t>
      </w:r>
      <w:proofErr w:type="spellStart"/>
      <w:r w:rsidR="00FC01AF" w:rsidRPr="00C64381">
        <w:rPr>
          <w:rFonts w:ascii="Aptos" w:eastAsia="Times New Roman" w:hAnsi="Aptos" w:cstheme="minorHAnsi"/>
          <w:color w:val="000000" w:themeColor="text1"/>
        </w:rPr>
        <w:t>Blattabacterium</w:t>
      </w:r>
      <w:proofErr w:type="spellEnd"/>
      <w:r w:rsidR="00FC01AF" w:rsidRPr="00C64381">
        <w:rPr>
          <w:rFonts w:ascii="Aptos" w:eastAsia="Times New Roman" w:hAnsi="Aptos" w:cstheme="minorHAnsi"/>
          <w:color w:val="000000" w:themeColor="text1"/>
        </w:rPr>
        <w:t xml:space="preserve"> were removed),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w:t>
      </w:r>
      <w:proofErr w:type="spellStart"/>
      <w:r w:rsidR="00FC01AF" w:rsidRPr="00C64381">
        <w:rPr>
          <w:rFonts w:ascii="Aptos" w:eastAsia="Times New Roman" w:hAnsi="Aptos" w:cstheme="minorHAnsi"/>
          <w:color w:val="000000" w:themeColor="text1"/>
        </w:rPr>
        <w:t>Bacteriodales</w:t>
      </w:r>
      <w:proofErr w:type="spellEnd"/>
      <w:r w:rsidR="00FC01AF" w:rsidRPr="00C64381">
        <w:rPr>
          <w:rFonts w:ascii="Aptos" w:eastAsia="Times New Roman" w:hAnsi="Aptos" w:cstheme="minorHAnsi"/>
          <w:color w:val="000000" w:themeColor="text1"/>
        </w:rPr>
        <w:t xml:space="preserve">. Each insert was </w:t>
      </w:r>
      <w:proofErr w:type="spellStart"/>
      <w:r w:rsidR="00FC01AF" w:rsidRPr="00C64381">
        <w:rPr>
          <w:rFonts w:ascii="Aptos" w:eastAsia="Times New Roman" w:hAnsi="Aptos" w:cstheme="minorHAnsi"/>
          <w:color w:val="000000" w:themeColor="text1"/>
        </w:rPr>
        <w:t>BLASTed</w:t>
      </w:r>
      <w:proofErr w:type="spellEnd"/>
      <w:r w:rsidR="00FC01AF" w:rsidRPr="00C64381">
        <w:rPr>
          <w:rFonts w:ascii="Aptos" w:eastAsia="Times New Roman" w:hAnsi="Aptos" w:cstheme="minorHAnsi"/>
          <w:color w:val="000000" w:themeColor="text1"/>
        </w:rPr>
        <w:t xml:space="preserve">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proofErr w:type="spellStart"/>
      <w:r w:rsidR="00FC01AF" w:rsidRPr="00C64381">
        <w:rPr>
          <w:rFonts w:ascii="Aptos" w:eastAsia="Times New Roman" w:hAnsi="Aptos" w:cstheme="minorHAnsi"/>
          <w:color w:val="000000" w:themeColor="text1"/>
        </w:rPr>
        <w:t>Blattabacterum</w:t>
      </w:r>
      <w:proofErr w:type="spellEnd"/>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proofErr w:type="spellStart"/>
      <w:r w:rsidR="00FC01AF" w:rsidRPr="00C64381">
        <w:rPr>
          <w:rFonts w:ascii="Aptos" w:eastAsia="Times New Roman" w:hAnsi="Aptos" w:cstheme="minorHAnsi"/>
          <w:color w:val="000000" w:themeColor="text1"/>
        </w:rPr>
        <w:t>Blattabcterium</w:t>
      </w:r>
      <w:proofErr w:type="spellEnd"/>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proofErr w:type="spellStart"/>
      <w:r w:rsidR="00FC01AF" w:rsidRPr="00C64381">
        <w:rPr>
          <w:rFonts w:ascii="Aptos" w:eastAsia="Times New Roman" w:hAnsi="Aptos" w:cstheme="minorHAnsi"/>
          <w:color w:val="000000" w:themeColor="text1"/>
        </w:rPr>
        <w:t>Blattabacterium</w:t>
      </w:r>
      <w:proofErr w:type="spellEnd"/>
      <w:r w:rsidR="00FC01AF" w:rsidRPr="00C64381">
        <w:rPr>
          <w:rFonts w:ascii="Aptos" w:eastAsia="Times New Roman" w:hAnsi="Aptos" w:cstheme="minorHAnsi"/>
          <w:color w:val="000000" w:themeColor="text1"/>
        </w:rPr>
        <w:t xml:space="preserve"> database BLAST, then the sequence was removed.</w:t>
      </w:r>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5DB42B83"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 HGT inserts might 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event</w:t>
      </w:r>
      <w:r w:rsidR="00D61AED" w:rsidRPr="00C64381">
        <w:rPr>
          <w:rFonts w:ascii="Aptos" w:eastAsia="Times New Roman" w:hAnsi="Aptos" w:cstheme="minorHAnsi"/>
          <w:color w:val="000000" w:themeColor="text1"/>
        </w:rPr>
        <w:t>. To identify the number of unique HGT inserts within a genome (i.e. to exclude these duplicated HGT inserts</w:t>
      </w:r>
      <w:r w:rsidR="00CF3671" w:rsidRPr="00C64381">
        <w:rPr>
          <w:rFonts w:ascii="Aptos" w:eastAsia="Times New Roman" w:hAnsi="Aptos" w:cstheme="minorHAnsi"/>
          <w:color w:val="000000" w:themeColor="text1"/>
        </w:rPr>
        <w:t xml:space="preserve">, and identify those that originally arose from a </w:t>
      </w:r>
      <w:proofErr w:type="spellStart"/>
      <w:r w:rsidR="00CF3671" w:rsidRPr="00C64381">
        <w:rPr>
          <w:rFonts w:ascii="Aptos" w:eastAsia="Times New Roman" w:hAnsi="Aptos" w:cstheme="minorHAnsi"/>
          <w:i/>
          <w:iCs/>
          <w:color w:val="000000" w:themeColor="text1"/>
        </w:rPr>
        <w:t>Blattabacterium</w:t>
      </w:r>
      <w:proofErr w:type="spellEnd"/>
      <w:r w:rsidR="00CF3671" w:rsidRPr="00C64381">
        <w:rPr>
          <w:rFonts w:ascii="Aptos" w:eastAsia="Times New Roman" w:hAnsi="Aptos" w:cstheme="minorHAnsi"/>
          <w:color w:val="000000" w:themeColor="text1"/>
        </w:rPr>
        <w:t xml:space="preserve"> genome</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bp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w:t>
      </w:r>
      <w:proofErr w:type="spellStart"/>
      <w:r w:rsidR="00D61AED" w:rsidRPr="00C64381">
        <w:rPr>
          <w:rFonts w:ascii="Aptos" w:eastAsia="Times New Roman" w:hAnsi="Aptos" w:cstheme="minorHAnsi"/>
          <w:color w:val="000000" w:themeColor="text1"/>
        </w:rPr>
        <w:t>BLASTed</w:t>
      </w:r>
      <w:proofErr w:type="spellEnd"/>
      <w:r w:rsidR="00D61AED" w:rsidRPr="00C64381">
        <w:rPr>
          <w:rFonts w:ascii="Aptos" w:eastAsia="Times New Roman" w:hAnsi="Aptos" w:cstheme="minorHAnsi"/>
          <w:color w:val="000000" w:themeColor="text1"/>
        </w:rPr>
        <w:t xml:space="preserve">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proofErr w:type="gramStart"/>
      <w:r w:rsidR="007B5054" w:rsidRPr="007B5054">
        <w:rPr>
          <w:rFonts w:ascii="Aptos" w:eastAsia="Times New Roman" w:hAnsi="Aptos" w:cstheme="minorHAnsi"/>
          <w:color w:val="000000" w:themeColor="text1"/>
        </w:rPr>
        <w:t>were</w:t>
      </w:r>
      <w:proofErr w:type="gramEnd"/>
      <w:r w:rsidR="007B5054" w:rsidRPr="007B5054">
        <w:rPr>
          <w:rFonts w:ascii="Aptos" w:eastAsia="Times New Roman" w:hAnsi="Aptos" w:cstheme="minorHAnsi"/>
          <w:color w:val="000000" w:themeColor="text1"/>
        </w:rPr>
        <w:t xml:space="preserve"> performed by additional BLASTs and 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proofErr w:type="spellStart"/>
      <w:r w:rsidR="00C84BDC" w:rsidRPr="00C84BDC">
        <w:rPr>
          <w:rFonts w:ascii="Aptos" w:eastAsia="Times New Roman" w:hAnsi="Aptos" w:cstheme="minorHAnsi"/>
          <w:color w:val="000000" w:themeColor="text1"/>
        </w:rPr>
        <w:t>Blattabacterium</w:t>
      </w:r>
      <w:proofErr w:type="spellEnd"/>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genomics features in which the filtered inserts are located (such as intergenic regions, exons, introns, promoters) were identified using the relevant genome annotation files. This analysis was performed with </w:t>
      </w:r>
      <w:proofErr w:type="spellStart"/>
      <w:r w:rsidR="00AF29CB" w:rsidRPr="00C64381">
        <w:rPr>
          <w:rFonts w:ascii="Aptos" w:eastAsia="Times New Roman" w:hAnsi="Aptos" w:cstheme="minorHAnsi"/>
          <w:color w:val="000000" w:themeColor="text1"/>
        </w:rPr>
        <w:t>Bedtools</w:t>
      </w:r>
      <w:proofErr w:type="spellEnd"/>
      <w:r w:rsidR="00AF29CB" w:rsidRPr="00C64381">
        <w:rPr>
          <w:rFonts w:ascii="Aptos" w:eastAsia="Times New Roman" w:hAnsi="Aptos" w:cstheme="minorHAnsi"/>
          <w:color w:val="000000" w:themeColor="text1"/>
        </w:rPr>
        <w:t xml:space="preserve"> and custom AWK scripts.</w:t>
      </w:r>
    </w:p>
    <w:p w14:paraId="2CCD55DA" w14:textId="20DC222B" w:rsidR="00C53983" w:rsidRPr="007B5054" w:rsidRDefault="006B4BD3"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The minimum age of ancestral inserts across the phylogeny was estimated by comparing sequence similarity of inserts in other species to the sequence similarity of the </w:t>
      </w:r>
      <w:proofErr w:type="spellStart"/>
      <w:r w:rsidRPr="00C64381">
        <w:rPr>
          <w:rFonts w:ascii="Aptos" w:eastAsia="Times New Roman" w:hAnsi="Aptos" w:cstheme="minorHAnsi"/>
          <w:i/>
          <w:iCs/>
          <w:color w:val="000000" w:themeColor="text1"/>
        </w:rPr>
        <w:t>Blattabacterium</w:t>
      </w:r>
      <w:proofErr w:type="spellEnd"/>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 xml:space="preserve">strain </w:t>
      </w:r>
      <w:r w:rsidRPr="00C64381">
        <w:rPr>
          <w:rFonts w:ascii="Aptos" w:eastAsia="Times New Roman" w:hAnsi="Aptos" w:cstheme="minorHAnsi"/>
          <w:color w:val="000000" w:themeColor="text1"/>
        </w:rPr>
        <w:t xml:space="preserve">they harbour.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proofErr w:type="spellStart"/>
      <w:r w:rsidR="005A44D8" w:rsidRPr="00C64381">
        <w:rPr>
          <w:rFonts w:ascii="Aptos" w:eastAsia="Times New Roman" w:hAnsi="Aptos" w:cstheme="minorHAnsi"/>
          <w:i/>
          <w:color w:val="000000" w:themeColor="text1"/>
        </w:rPr>
        <w:t>Periplaneta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americana</w:t>
      </w:r>
      <w:proofErr w:type="spellEnd"/>
      <w:r w:rsidR="005A44D8" w:rsidRPr="00C64381">
        <w:rPr>
          <w:rFonts w:ascii="Aptos" w:eastAsia="Times New Roman" w:hAnsi="Aptos" w:cstheme="minorHAnsi"/>
          <w:color w:val="000000" w:themeColor="text1"/>
        </w:rPr>
        <w:t xml:space="preserve">, </w:t>
      </w:r>
      <w:proofErr w:type="spellStart"/>
      <w:r w:rsidR="005A44D8" w:rsidRPr="00C64381">
        <w:rPr>
          <w:rFonts w:ascii="Aptos" w:eastAsia="Times New Roman" w:hAnsi="Aptos" w:cstheme="minorHAnsi"/>
          <w:i/>
          <w:color w:val="000000" w:themeColor="text1"/>
        </w:rPr>
        <w:t>Blattella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germanica</w:t>
      </w:r>
      <w:proofErr w:type="spellEnd"/>
      <w:r w:rsidR="005A44D8" w:rsidRPr="00C64381">
        <w:rPr>
          <w:rFonts w:ascii="Aptos" w:eastAsia="Times New Roman" w:hAnsi="Aptos" w:cstheme="minorHAnsi"/>
          <w:color w:val="000000" w:themeColor="text1"/>
        </w:rPr>
        <w:t xml:space="preserve">, and </w:t>
      </w:r>
      <w:proofErr w:type="spellStart"/>
      <w:r w:rsidR="005A44D8" w:rsidRPr="00C64381">
        <w:rPr>
          <w:rFonts w:ascii="Aptos" w:eastAsia="Times New Roman" w:hAnsi="Aptos" w:cstheme="minorHAnsi"/>
          <w:i/>
          <w:color w:val="000000" w:themeColor="text1"/>
        </w:rPr>
        <w:t>Zootermopsis</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nevadensis</w:t>
      </w:r>
      <w:proofErr w:type="spellEnd"/>
      <w:r w:rsidR="005A44D8" w:rsidRPr="00C64381">
        <w:rPr>
          <w:rFonts w:ascii="Aptos" w:eastAsia="Times New Roman" w:hAnsi="Aptos" w:cstheme="minorHAnsi"/>
          <w:color w:val="000000" w:themeColor="text1"/>
        </w:rPr>
        <w:t xml:space="preserve">), only the genome version with the most inserts was analysed. </w:t>
      </w:r>
      <w:r w:rsidR="005A44D8" w:rsidRPr="00C64381">
        <w:rPr>
          <w:rFonts w:ascii="Aptos" w:eastAsia="Times New Roman" w:hAnsi="Aptos" w:cstheme="minorHAnsi"/>
          <w:color w:val="000000" w:themeColor="text1"/>
        </w:rPr>
        <w:lastRenderedPageBreak/>
        <w:t>Further</w:t>
      </w:r>
      <w:r w:rsidR="005A44D8" w:rsidRPr="007B5054">
        <w:rPr>
          <w:rFonts w:ascii="Aptos" w:eastAsia="Times New Roman" w:hAnsi="Aptos" w:cstheme="minorHAnsi"/>
          <w:color w:val="000000" w:themeColor="text1"/>
        </w:rPr>
        <w:t xml:space="preserve">, inserts that are part of a duplication/transposition event, characterised above,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the genomes </w:t>
      </w:r>
      <w:r w:rsidR="005A44D8" w:rsidRPr="007B5054">
        <w:rPr>
          <w:rFonts w:ascii="Aptos" w:eastAsia="Times New Roman" w:hAnsi="Aptos" w:cstheme="minorHAnsi"/>
          <w:color w:val="000000" w:themeColor="text1"/>
        </w:rPr>
        <w:t xml:space="preserve">using </w:t>
      </w:r>
      <w:proofErr w:type="spellStart"/>
      <w:r w:rsidR="005A44D8" w:rsidRPr="007B5054">
        <w:rPr>
          <w:rFonts w:ascii="Aptos" w:eastAsia="Times New Roman" w:hAnsi="Aptos" w:cstheme="minorHAnsi"/>
          <w:color w:val="000000" w:themeColor="text1"/>
        </w:rPr>
        <w:t>bedtools</w:t>
      </w:r>
      <w:proofErr w:type="spellEnd"/>
      <w:r w:rsidR="005A44D8" w:rsidRPr="007B5054">
        <w:rPr>
          <w:rFonts w:ascii="Aptos" w:eastAsia="Times New Roman" w:hAnsi="Aptos" w:cstheme="minorHAnsi"/>
          <w:color w:val="000000" w:themeColor="text1"/>
        </w:rPr>
        <w:t xml:space="preserve">.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 cockroach genome 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 xml:space="preserve">that the species harbours. Note, species-specific </w:t>
      </w:r>
      <w:proofErr w:type="spellStart"/>
      <w:r w:rsidR="005A44D8" w:rsidRPr="007B5054">
        <w:rPr>
          <w:rFonts w:ascii="Aptos" w:eastAsia="Times New Roman" w:hAnsi="Aptos" w:cstheme="minorHAnsi"/>
          <w:i/>
          <w:iCs/>
          <w:color w:val="000000" w:themeColor="text1"/>
        </w:rPr>
        <w:t>Blattabacterium</w:t>
      </w:r>
      <w:proofErr w:type="spellEnd"/>
      <w:r w:rsidR="005A44D8" w:rsidRPr="007B5054">
        <w:rPr>
          <w:rFonts w:ascii="Aptos" w:eastAsia="Times New Roman" w:hAnsi="Aptos" w:cstheme="minorHAnsi"/>
          <w:color w:val="000000" w:themeColor="text1"/>
        </w:rPr>
        <w:t xml:space="preserve"> genomes were not available for all genomes analysed here</w:t>
      </w:r>
      <w:r w:rsidR="001D3140" w:rsidRPr="007B5054">
        <w:rPr>
          <w:rFonts w:ascii="Aptos" w:eastAsia="Times New Roman" w:hAnsi="Aptos" w:cstheme="minorHAnsi"/>
          <w:color w:val="000000" w:themeColor="text1"/>
        </w:rPr>
        <w:t xml:space="preserve"> </w:t>
      </w:r>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 (alternate threshold &lt;50%).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 xml:space="preserve">If </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cockroach/termite inser</w:t>
      </w:r>
      <w:r w:rsidR="006A0874" w:rsidRPr="007B5054">
        <w:rPr>
          <w:rFonts w:ascii="Aptos" w:eastAsia="Times New Roman" w:hAnsi="Aptos" w:cstheme="minorHAnsi"/>
          <w:color w:val="000000" w:themeColor="text1"/>
        </w:rPr>
        <w:t>t</w:t>
      </w:r>
      <w:r w:rsidR="0091708B" w:rsidRPr="007B5054">
        <w:rPr>
          <w:rFonts w:ascii="Aptos" w:eastAsia="Times New Roman" w:hAnsi="Aptos" w:cstheme="minorHAnsi"/>
          <w:color w:val="000000" w:themeColor="text1"/>
        </w:rPr>
        <w:t>s</w:t>
      </w:r>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r w:rsidR="0091708B" w:rsidRPr="007B5054">
        <w:rPr>
          <w:rFonts w:ascii="Aptos" w:eastAsia="Times New Roman" w:hAnsi="Aptos" w:cstheme="minorHAnsi"/>
          <w:color w:val="000000" w:themeColor="text1"/>
        </w:rPr>
        <w:t xml:space="preserve"> was considered to have occurred relatively recently in the ancestral lineage of the host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an insert from the termite/cockroach insert library, than for the host’s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i/>
          <w:color w:val="000000" w:themeColor="text1"/>
        </w:rPr>
        <w:t>Blattabacterium</w:t>
      </w:r>
      <w:proofErr w:type="spellEnd"/>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 xml:space="preserve">ancestral.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 xml:space="preserve">f </w:t>
      </w:r>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 </w:t>
      </w:r>
      <w:r w:rsidR="006A0874" w:rsidRPr="007B5054">
        <w:rPr>
          <w:rFonts w:ascii="Aptos" w:eastAsia="Times New Roman" w:hAnsi="Aptos" w:cstheme="minorHAnsi"/>
          <w:color w:val="000000" w:themeColor="text1"/>
        </w:rPr>
        <w:t>(see Figure S1)</w:t>
      </w:r>
      <w:r w:rsidR="0065342C" w:rsidRPr="007B5054">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separations in</w:t>
      </w:r>
      <w:r w:rsidR="006A0874" w:rsidRPr="007B5054">
        <w:rPr>
          <w:rFonts w:ascii="Aptos" w:eastAsia="Times New Roman" w:hAnsi="Aptos" w:cstheme="minorHAnsi"/>
          <w:color w:val="000000" w:themeColor="text1"/>
        </w:rPr>
        <w:t xml:space="preserve"> the BLAST sequence identities were evident</w:t>
      </w:r>
      <w:r w:rsidR="0091708B" w:rsidRPr="007B5054">
        <w:rPr>
          <w:rFonts w:ascii="Aptos" w:eastAsia="Times New Roman" w:hAnsi="Aptos" w:cstheme="minorHAnsi"/>
          <w:color w:val="000000" w:themeColor="text1"/>
        </w:rPr>
        <w:t xml:space="preserve"> in each of the analyses (see </w:t>
      </w:r>
      <w:r w:rsidR="0091708B" w:rsidRPr="004445FF">
        <w:rPr>
          <w:rFonts w:ascii="Aptos" w:eastAsia="Times New Roman" w:hAnsi="Aptos" w:cstheme="minorHAnsi"/>
          <w:color w:val="000000" w:themeColor="text1"/>
        </w:rPr>
        <w:t xml:space="preserve">Figure </w:t>
      </w:r>
      <w:r w:rsidR="004445FF" w:rsidRPr="004445FF">
        <w:rPr>
          <w:rFonts w:ascii="Aptos" w:eastAsia="Times New Roman" w:hAnsi="Aptos" w:cstheme="minorHAnsi"/>
          <w:color w:val="000000" w:themeColor="text1"/>
        </w:rPr>
        <w:t>2A</w:t>
      </w:r>
      <w:r w:rsidR="0091708B" w:rsidRPr="004445FF">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commentRangeStart w:id="7"/>
      <w:r w:rsidR="007B5054">
        <w:rPr>
          <w:rFonts w:ascii="Aptos" w:eastAsia="Times New Roman" w:hAnsi="Aptos" w:cstheme="minorHAnsi"/>
          <w:color w:val="000000" w:themeColor="text1"/>
        </w:rPr>
        <w:t xml:space="preserve">These putatively ancestral inserts were manually curated by aligning them back to the genomes </w:t>
      </w:r>
      <w:r w:rsidR="004445FF">
        <w:rPr>
          <w:rFonts w:ascii="Aptos" w:eastAsia="Times New Roman" w:hAnsi="Aptos" w:cstheme="minorHAnsi"/>
          <w:color w:val="000000" w:themeColor="text1"/>
        </w:rPr>
        <w:t xml:space="preserve">from which they derived </w:t>
      </w:r>
      <w:r w:rsidR="007B5054">
        <w:rPr>
          <w:rFonts w:ascii="Aptos" w:eastAsia="Times New Roman" w:hAnsi="Aptos" w:cstheme="minorHAnsi"/>
          <w:color w:val="000000" w:themeColor="text1"/>
        </w:rPr>
        <w:t>and checking for sequence synteny</w:t>
      </w:r>
      <w:r w:rsidR="004445FF">
        <w:rPr>
          <w:rFonts w:ascii="Aptos" w:eastAsia="Times New Roman" w:hAnsi="Aptos" w:cstheme="minorHAnsi"/>
          <w:color w:val="000000" w:themeColor="text1"/>
        </w:rPr>
        <w:t xml:space="preserve"> (see example in Fig. 2B)</w:t>
      </w:r>
      <w:r w:rsidR="007B5054">
        <w:rPr>
          <w:rFonts w:ascii="Aptos" w:eastAsia="Times New Roman" w:hAnsi="Aptos" w:cstheme="minorHAnsi"/>
          <w:color w:val="000000" w:themeColor="text1"/>
        </w:rPr>
        <w:t>.</w:t>
      </w:r>
      <w:commentRangeEnd w:id="7"/>
      <w:r w:rsidR="007B5054">
        <w:rPr>
          <w:rStyle w:val="CommentReference"/>
        </w:rPr>
        <w:commentReference w:id="7"/>
      </w:r>
      <w:r w:rsidR="00C53983" w:rsidRPr="007B5054">
        <w:rPr>
          <w:rFonts w:ascii="Aptos" w:eastAsia="Times New Roman" w:hAnsi="Aptos" w:cstheme="minorHAnsi"/>
          <w:color w:val="000000" w:themeColor="text1"/>
        </w:rPr>
        <w:t xml:space="preserve"> The </w:t>
      </w:r>
      <w:r w:rsidR="0091708B" w:rsidRPr="007B5054">
        <w:rPr>
          <w:rFonts w:ascii="Aptos" w:eastAsia="Times New Roman" w:hAnsi="Aptos" w:cstheme="minorHAnsi"/>
          <w:color w:val="000000" w:themeColor="text1"/>
        </w:rPr>
        <w:t xml:space="preserve">earliest </w:t>
      </w:r>
      <w:r w:rsidR="00C53983" w:rsidRPr="007B5054">
        <w:rPr>
          <w:rFonts w:ascii="Aptos" w:eastAsia="Times New Roman" w:hAnsi="Aptos" w:cstheme="minorHAnsi"/>
          <w:color w:val="000000" w:themeColor="text1"/>
        </w:rPr>
        <w:t xml:space="preserve">divergence dates of this combination of species </w:t>
      </w:r>
      <w:r w:rsidR="004445FF">
        <w:rPr>
          <w:rFonts w:ascii="Aptos" w:eastAsia="Times New Roman" w:hAnsi="Aptos" w:cstheme="minorHAnsi"/>
          <w:color w:val="000000" w:themeColor="text1"/>
        </w:rPr>
        <w:t xml:space="preserve">that the insert derived </w:t>
      </w:r>
      <w:r w:rsidR="00C53983" w:rsidRPr="007B5054">
        <w:rPr>
          <w:rFonts w:ascii="Aptos" w:eastAsia="Times New Roman" w:hAnsi="Aptos" w:cstheme="minorHAnsi"/>
          <w:color w:val="000000" w:themeColor="text1"/>
        </w:rPr>
        <w:t>was used to infer the minimum age of the insert.</w:t>
      </w:r>
    </w:p>
    <w:p w14:paraId="3599F6A7" w14:textId="0E68B0DA" w:rsidR="00E513E6" w:rsidRDefault="00C53983" w:rsidP="00C90231">
      <w:pPr>
        <w:spacing w:after="100" w:afterAutospacing="1"/>
        <w:jc w:val="both"/>
        <w:rPr>
          <w:rFonts w:ascii="Aptos" w:eastAsia="Times New Roman" w:hAnsi="Aptos" w:cstheme="minorHAnsi"/>
          <w:color w:val="FF0000"/>
        </w:rPr>
      </w:pPr>
      <w:r w:rsidRPr="007B5054">
        <w:rPr>
          <w:rFonts w:ascii="Aptos" w:eastAsia="Times New Roman" w:hAnsi="Aptos" w:cstheme="minorHAnsi"/>
          <w:color w:val="000000" w:themeColor="text1"/>
        </w:rPr>
        <w:br/>
      </w:r>
      <w:r w:rsidR="00606C77" w:rsidRPr="007B5054">
        <w:rPr>
          <w:rFonts w:ascii="Aptos" w:eastAsia="Times New Roman" w:hAnsi="Aptos" w:cstheme="minorHAnsi"/>
          <w:color w:val="FF0000"/>
        </w:rPr>
        <w:t>[</w:t>
      </w:r>
      <w:r w:rsidR="00AF29CB" w:rsidRPr="007B5054">
        <w:rPr>
          <w:rFonts w:ascii="Aptos" w:eastAsia="Times New Roman" w:hAnsi="Aptos" w:cstheme="minorHAnsi"/>
          <w:color w:val="FF0000"/>
        </w:rPr>
        <w:t xml:space="preserve">Leo pipeline for characterising where in the </w:t>
      </w:r>
      <w:proofErr w:type="spellStart"/>
      <w:r w:rsidR="00AF29CB" w:rsidRPr="007B5054">
        <w:rPr>
          <w:rFonts w:ascii="Aptos" w:eastAsia="Times New Roman" w:hAnsi="Aptos" w:cstheme="minorHAnsi"/>
          <w:color w:val="FF0000"/>
        </w:rPr>
        <w:t>Blattabacterium</w:t>
      </w:r>
      <w:proofErr w:type="spellEnd"/>
      <w:r w:rsidR="00AF29CB" w:rsidRPr="007B5054">
        <w:rPr>
          <w:rFonts w:ascii="Aptos" w:eastAsia="Times New Roman" w:hAnsi="Aptos" w:cstheme="minorHAnsi"/>
          <w:color w:val="FF0000"/>
        </w:rPr>
        <w:t xml:space="preserve"> genomes the inserts derived.</w:t>
      </w:r>
      <w:r w:rsidR="00606C77" w:rsidRPr="007B5054">
        <w:rPr>
          <w:rFonts w:ascii="Aptos" w:eastAsia="Times New Roman" w:hAnsi="Aptos" w:cstheme="minorHAnsi"/>
          <w:color w:val="FF0000"/>
        </w:rPr>
        <w:t>]</w:t>
      </w:r>
    </w:p>
    <w:p w14:paraId="5275BD7D" w14:textId="3EE44F24" w:rsidR="00762B29" w:rsidRPr="00E8085F" w:rsidRDefault="00C97A6A" w:rsidP="00E8085F">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4F960285" w14:textId="57BCF5F6" w:rsidR="0065342C" w:rsidRDefault="008C1745" w:rsidP="003E4D9D">
      <w:pPr>
        <w:jc w:val="both"/>
        <w:rPr>
          <w:rFonts w:ascii="Aptos" w:hAnsi="Aptos" w:cstheme="minorHAnsi"/>
          <w:color w:val="000000" w:themeColor="text1"/>
        </w:rPr>
      </w:pPr>
      <w:r w:rsidRPr="00AC5742">
        <w:rPr>
          <w:rFonts w:ascii="Aptos" w:hAnsi="Aptos" w:cstheme="minorHAnsi"/>
          <w:color w:val="000000" w:themeColor="text1"/>
          <w:lang w:eastAsia="zh-CN"/>
        </w:rPr>
        <w:t>To characteri</w:t>
      </w:r>
      <w:r w:rsidR="00B227EE" w:rsidRPr="00AC5742">
        <w:rPr>
          <w:rFonts w:ascii="Aptos" w:hAnsi="Aptos" w:cstheme="minorHAnsi"/>
          <w:color w:val="000000" w:themeColor="text1"/>
          <w:lang w:eastAsia="zh-CN"/>
        </w:rPr>
        <w:t>se</w:t>
      </w:r>
      <w:r w:rsidRPr="00AC5742">
        <w:rPr>
          <w:rFonts w:ascii="Aptos" w:hAnsi="Aptos" w:cstheme="minorHAnsi"/>
          <w:color w:val="000000" w:themeColor="text1"/>
          <w:lang w:eastAsia="zh-CN"/>
        </w:rPr>
        <w:t xml:space="preserve"> inserts within raw reads, we </w:t>
      </w:r>
      <w:r w:rsidRPr="00AC5742">
        <w:rPr>
          <w:rFonts w:ascii="Aptos" w:hAnsi="Aptos" w:cstheme="minorHAnsi"/>
          <w:color w:val="000000" w:themeColor="text1"/>
        </w:rPr>
        <w:t>aligned raw reads back to the assembled genome</w:t>
      </w:r>
      <w:r w:rsidR="009925B9" w:rsidRPr="00AC5742">
        <w:rPr>
          <w:rFonts w:ascii="Aptos" w:hAnsi="Aptos" w:cstheme="minorHAnsi"/>
          <w:color w:val="000000" w:themeColor="text1"/>
        </w:rPr>
        <w:t>. T</w:t>
      </w:r>
      <w:r w:rsidRPr="00AC5742">
        <w:rPr>
          <w:rFonts w:ascii="Aptos" w:hAnsi="Aptos" w:cstheme="minorHAnsi"/>
          <w:color w:val="000000" w:themeColor="text1"/>
        </w:rPr>
        <w:t>hose reads whose aligned region is shorter than the insertion we located were identified as</w:t>
      </w:r>
      <w:r w:rsidR="004A74BD" w:rsidRPr="00AC5742">
        <w:rPr>
          <w:rFonts w:ascii="Aptos" w:hAnsi="Aptos" w:cstheme="minorHAnsi"/>
          <w:color w:val="000000" w:themeColor="text1"/>
        </w:rPr>
        <w:t xml:space="preserve"> being derived from</w:t>
      </w:r>
      <w:r w:rsidRPr="00AC5742">
        <w:rPr>
          <w:rFonts w:ascii="Aptos" w:hAnsi="Aptos" w:cstheme="minorHAnsi"/>
          <w:color w:val="000000" w:themeColor="text1"/>
        </w:rPr>
        <w:t xml:space="preserve">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color w:val="000000" w:themeColor="text1"/>
        </w:rPr>
        <w:t xml:space="preserve"> DNA, </w:t>
      </w:r>
      <w:r w:rsidR="009925B9" w:rsidRPr="00AC5742">
        <w:rPr>
          <w:rFonts w:ascii="Aptos" w:hAnsi="Aptos" w:cstheme="minorHAnsi"/>
          <w:color w:val="000000" w:themeColor="text1"/>
        </w:rPr>
        <w:t>since they did not show any sequence similarity with</w:t>
      </w:r>
      <w:r w:rsidRPr="00AC5742">
        <w:rPr>
          <w:rFonts w:ascii="Aptos" w:hAnsi="Aptos" w:cstheme="minorHAnsi"/>
          <w:color w:val="000000" w:themeColor="text1"/>
        </w:rPr>
        <w:t xml:space="preserve"> </w:t>
      </w:r>
      <w:r w:rsidR="009925B9" w:rsidRPr="00AC5742">
        <w:rPr>
          <w:rFonts w:ascii="Aptos" w:hAnsi="Aptos" w:cstheme="minorHAnsi"/>
          <w:color w:val="000000" w:themeColor="text1"/>
        </w:rPr>
        <w:t>host</w:t>
      </w:r>
      <w:r w:rsidRPr="00AC5742">
        <w:rPr>
          <w:rFonts w:ascii="Aptos" w:hAnsi="Aptos" w:cstheme="minorHAnsi"/>
          <w:color w:val="000000" w:themeColor="text1"/>
        </w:rPr>
        <w:t xml:space="preserve"> flanking regions. This pipeline </w:t>
      </w:r>
      <w:r w:rsidR="00CA2F3A" w:rsidRPr="00AC5742">
        <w:rPr>
          <w:rFonts w:ascii="Aptos" w:hAnsi="Aptos" w:cstheme="minorHAnsi"/>
          <w:color w:val="000000" w:themeColor="text1"/>
        </w:rPr>
        <w:t>was</w:t>
      </w:r>
      <w:r w:rsidRPr="00AC5742">
        <w:rPr>
          <w:rFonts w:ascii="Aptos" w:hAnsi="Aptos" w:cstheme="minorHAnsi"/>
          <w:color w:val="000000" w:themeColor="text1"/>
        </w:rPr>
        <w:t xml:space="preserve"> run on five genomes and none of them were assembly by only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i/>
          <w:iCs/>
          <w:color w:val="000000" w:themeColor="text1"/>
        </w:rPr>
        <w:t xml:space="preserve"> </w:t>
      </w:r>
      <w:r w:rsidRPr="00AC5742">
        <w:rPr>
          <w:rFonts w:ascii="Aptos" w:hAnsi="Aptos" w:cstheme="minorHAnsi"/>
          <w:color w:val="000000" w:themeColor="text1"/>
        </w:rPr>
        <w:t xml:space="preserve">reads, and different consensus were identified in the assembled genome and </w:t>
      </w:r>
      <w:proofErr w:type="spellStart"/>
      <w:r w:rsidRPr="00AC5742">
        <w:rPr>
          <w:rFonts w:ascii="Aptos" w:hAnsi="Aptos" w:cstheme="minorHAnsi"/>
          <w:i/>
          <w:iCs/>
          <w:color w:val="000000" w:themeColor="text1"/>
        </w:rPr>
        <w:t>Blattabacterium</w:t>
      </w:r>
      <w:proofErr w:type="spellEnd"/>
      <w:r w:rsidRPr="00AC5742">
        <w:rPr>
          <w:rFonts w:ascii="Aptos" w:hAnsi="Aptos" w:cstheme="minorHAnsi"/>
          <w:i/>
          <w:iCs/>
          <w:color w:val="000000" w:themeColor="text1"/>
        </w:rPr>
        <w:t xml:space="preserve"> </w:t>
      </w:r>
      <w:r w:rsidRPr="00AC5742">
        <w:rPr>
          <w:rFonts w:ascii="Aptos" w:hAnsi="Aptos" w:cstheme="minorHAnsi"/>
          <w:color w:val="000000" w:themeColor="text1"/>
        </w:rPr>
        <w:t>reads, this not only proved that these insertions were not spliced by contamination, and visually showed the mutations accumulated in these insertions.</w:t>
      </w:r>
    </w:p>
    <w:p w14:paraId="0734CF10" w14:textId="0FF8537C" w:rsidR="00E8085F" w:rsidRDefault="00E8085F" w:rsidP="003E4D9D">
      <w:pPr>
        <w:jc w:val="both"/>
        <w:rPr>
          <w:color w:val="000000" w:themeColor="text1"/>
        </w:rPr>
      </w:pPr>
    </w:p>
    <w:p w14:paraId="61A16F59" w14:textId="5CF1FD7B" w:rsidR="00E513E6" w:rsidRPr="00E513E6" w:rsidRDefault="00E513E6" w:rsidP="00E8085F">
      <w:pPr>
        <w:jc w:val="both"/>
        <w:rPr>
          <w:rFonts w:ascii="Aptos" w:hAnsi="Aptos" w:cstheme="minorHAnsi"/>
          <w:color w:val="000000" w:themeColor="text1"/>
        </w:rPr>
      </w:pPr>
      <w:r w:rsidRPr="00E513E6">
        <w:rPr>
          <w:rFonts w:ascii="Aptos" w:hAnsi="Aptos" w:cstheme="minorHAnsi"/>
          <w:color w:val="000000" w:themeColor="text1"/>
        </w:rPr>
        <w:t xml:space="preserve">To assess the sensitivity of </w:t>
      </w:r>
      <w:r>
        <w:rPr>
          <w:rFonts w:ascii="Aptos" w:hAnsi="Aptos" w:cstheme="minorHAnsi"/>
          <w:color w:val="000000" w:themeColor="text1"/>
        </w:rPr>
        <w:t xml:space="preserve">HGT </w:t>
      </w:r>
      <w:r w:rsidRPr="00E513E6">
        <w:rPr>
          <w:rFonts w:ascii="Aptos" w:hAnsi="Aptos" w:cstheme="minorHAnsi"/>
          <w:color w:val="000000" w:themeColor="text1"/>
        </w:rPr>
        <w:t xml:space="preserve">insert counts to </w:t>
      </w:r>
      <w:r>
        <w:rPr>
          <w:rFonts w:ascii="Aptos" w:hAnsi="Aptos" w:cstheme="minorHAnsi"/>
          <w:color w:val="000000" w:themeColor="text1"/>
        </w:rPr>
        <w:t xml:space="preserve">our choice of </w:t>
      </w:r>
      <w:r w:rsidRPr="00E513E6">
        <w:rPr>
          <w:rFonts w:ascii="Aptos" w:hAnsi="Aptos" w:cstheme="minorHAnsi"/>
          <w:color w:val="000000" w:themeColor="text1"/>
        </w:rPr>
        <w:t>parameter</w:t>
      </w:r>
      <w:r>
        <w:rPr>
          <w:rFonts w:ascii="Aptos" w:hAnsi="Aptos" w:cstheme="minorHAnsi"/>
          <w:color w:val="000000" w:themeColor="text1"/>
        </w:rPr>
        <w:t>s</w:t>
      </w:r>
      <w:r w:rsidRPr="00E513E6">
        <w:rPr>
          <w:rFonts w:ascii="Aptos" w:hAnsi="Aptos" w:cstheme="minorHAnsi"/>
          <w:color w:val="000000" w:themeColor="text1"/>
        </w:rPr>
        <w:t>, we re-characterised inserts using alternative, less stringent thresholds (see the ‘</w:t>
      </w:r>
      <w:r w:rsidRPr="00E513E6">
        <w:rPr>
          <w:rFonts w:ascii="Aptos" w:hAnsi="Aptos" w:cstheme="minorHAnsi"/>
          <w:i/>
          <w:iCs/>
          <w:color w:val="000000" w:themeColor="text1"/>
        </w:rPr>
        <w:t>Characterising HGT inserts</w:t>
      </w:r>
      <w:r w:rsidRPr="00E513E6">
        <w:rPr>
          <w:rFonts w:ascii="Aptos" w:hAnsi="Aptos" w:cstheme="minorHAnsi"/>
          <w:color w:val="000000" w:themeColor="text1"/>
        </w:rPr>
        <w:t>’ section). This led to a greater number of inserts being identified</w:t>
      </w:r>
      <w:r>
        <w:rPr>
          <w:rFonts w:ascii="Aptos" w:hAnsi="Aptos" w:cstheme="minorHAnsi"/>
          <w:color w:val="000000" w:themeColor="text1"/>
        </w:rPr>
        <w:t xml:space="preserve"> (</w:t>
      </w:r>
      <w:r w:rsidRPr="00E513E6">
        <w:rPr>
          <w:rFonts w:ascii="Aptos" w:hAnsi="Aptos" w:cstheme="minorHAnsi"/>
          <w:color w:val="000000" w:themeColor="text1"/>
        </w:rPr>
        <w:t>246-5841</w:t>
      </w:r>
      <w:r>
        <w:rPr>
          <w:rFonts w:ascii="Aptos" w:hAnsi="Aptos" w:cstheme="minorHAnsi"/>
          <w:color w:val="000000" w:themeColor="text1"/>
        </w:rPr>
        <w:t xml:space="preserve"> in the cockroach genomes)</w:t>
      </w:r>
      <w:r w:rsidRPr="00E513E6">
        <w:rPr>
          <w:rFonts w:ascii="Aptos" w:hAnsi="Aptos" w:cstheme="minorHAnsi"/>
          <w:color w:val="000000" w:themeColor="text1"/>
        </w:rPr>
        <w:t xml:space="preserve">, though overall patterns remained similar (Figure S2). Note that the inserts characterised in the termite genomes </w:t>
      </w:r>
      <w:r>
        <w:rPr>
          <w:rFonts w:ascii="Aptos" w:hAnsi="Aptos" w:cstheme="minorHAnsi"/>
          <w:color w:val="000000" w:themeColor="text1"/>
        </w:rPr>
        <w:t xml:space="preserve">using these thresholds </w:t>
      </w:r>
      <w:r w:rsidRPr="00E513E6">
        <w:rPr>
          <w:rFonts w:ascii="Aptos" w:hAnsi="Aptos" w:cstheme="minorHAnsi"/>
          <w:color w:val="000000" w:themeColor="text1"/>
        </w:rPr>
        <w:t>were not manually audited, whereas the primary, more stringent dataset underwent particularly rigorous manual curation</w:t>
      </w:r>
      <w:r>
        <w:rPr>
          <w:rFonts w:ascii="Aptos" w:hAnsi="Aptos" w:cstheme="minorHAnsi"/>
          <w:color w:val="000000" w:themeColor="text1"/>
        </w:rPr>
        <w:t xml:space="preserve"> (</w:t>
      </w:r>
      <w:r w:rsidRPr="00E513E6">
        <w:rPr>
          <w:rFonts w:ascii="Aptos" w:hAnsi="Aptos" w:cstheme="minorHAnsi"/>
          <w:color w:val="000000" w:themeColor="text1"/>
        </w:rPr>
        <w:t xml:space="preserve">given the presence of termite gut symbionts closely related to </w:t>
      </w:r>
      <w:proofErr w:type="spellStart"/>
      <w:r w:rsidRPr="00E513E6">
        <w:rPr>
          <w:rFonts w:ascii="Aptos" w:hAnsi="Aptos" w:cstheme="minorHAnsi"/>
          <w:color w:val="000000" w:themeColor="text1"/>
        </w:rPr>
        <w:t>Blattabacterium</w:t>
      </w:r>
      <w:proofErr w:type="spellEnd"/>
      <w:r>
        <w:rPr>
          <w:rFonts w:ascii="Aptos" w:hAnsi="Aptos" w:cstheme="minorHAnsi"/>
          <w:color w:val="000000" w:themeColor="text1"/>
        </w:rPr>
        <w:t>)</w:t>
      </w:r>
      <w:r w:rsidRPr="00E513E6">
        <w:rPr>
          <w:rFonts w:ascii="Aptos" w:hAnsi="Aptos" w:cstheme="minorHAnsi"/>
          <w:color w:val="000000" w:themeColor="text1"/>
        </w:rPr>
        <w:t>.</w:t>
      </w:r>
    </w:p>
    <w:p w14:paraId="399C667C" w14:textId="61554D2C" w:rsidR="00E8085F" w:rsidRDefault="00E8085F" w:rsidP="00E8085F">
      <w:pPr>
        <w:jc w:val="both"/>
        <w:rPr>
          <w:rFonts w:ascii="Aptos" w:hAnsi="Aptos" w:cstheme="minorHAnsi"/>
          <w:color w:val="FF0000"/>
        </w:rPr>
      </w:pPr>
    </w:p>
    <w:p w14:paraId="207E70BF" w14:textId="2DB8081C" w:rsidR="00C90231" w:rsidRDefault="00C90231" w:rsidP="00E8085F">
      <w:pPr>
        <w:jc w:val="both"/>
        <w:rPr>
          <w:rFonts w:ascii="Aptos" w:hAnsi="Aptos" w:cstheme="minorHAnsi"/>
          <w:color w:val="FF0000"/>
        </w:rPr>
      </w:pPr>
    </w:p>
    <w:p w14:paraId="081BE0E8" w14:textId="308FE9BE" w:rsidR="00C90231" w:rsidRDefault="00C90231" w:rsidP="00E8085F">
      <w:pPr>
        <w:jc w:val="both"/>
        <w:rPr>
          <w:rFonts w:ascii="Aptos" w:hAnsi="Aptos" w:cstheme="minorHAnsi"/>
          <w:color w:val="FF0000"/>
        </w:rPr>
      </w:pPr>
    </w:p>
    <w:p w14:paraId="1C06E01D" w14:textId="4ED073F4" w:rsidR="00C90231" w:rsidRDefault="00C90231" w:rsidP="00E8085F">
      <w:pPr>
        <w:jc w:val="both"/>
        <w:rPr>
          <w:rFonts w:ascii="Aptos" w:hAnsi="Aptos" w:cstheme="minorHAnsi"/>
          <w:color w:val="FF0000"/>
        </w:rPr>
      </w:pPr>
    </w:p>
    <w:p w14:paraId="2DFD330E" w14:textId="77777777" w:rsidR="00C90231" w:rsidRDefault="00C90231" w:rsidP="00E8085F">
      <w:pPr>
        <w:jc w:val="both"/>
        <w:rPr>
          <w:rFonts w:ascii="Aptos" w:hAnsi="Aptos" w:cstheme="minorHAnsi"/>
          <w:color w:val="FF0000"/>
        </w:rPr>
      </w:pPr>
    </w:p>
    <w:p w14:paraId="67A20273" w14:textId="77777777" w:rsidR="00E513E6" w:rsidRPr="00AC5742" w:rsidRDefault="00E513E6" w:rsidP="00E513E6">
      <w:pPr>
        <w:jc w:val="both"/>
        <w:rPr>
          <w:rFonts w:ascii="Aptos" w:hAnsi="Aptos" w:cstheme="minorHAnsi"/>
          <w:b/>
          <w:i/>
          <w:color w:val="000000" w:themeColor="text1"/>
        </w:rPr>
      </w:pPr>
      <w:r>
        <w:rPr>
          <w:rFonts w:ascii="Aptos" w:hAnsi="Aptos" w:cstheme="minorHAnsi"/>
          <w:b/>
          <w:i/>
          <w:color w:val="000000" w:themeColor="text1"/>
        </w:rPr>
        <w:lastRenderedPageBreak/>
        <w:t>STAR methods</w:t>
      </w:r>
      <w:r w:rsidRPr="00AC5742">
        <w:rPr>
          <w:rFonts w:ascii="Aptos" w:hAnsi="Aptos" w:cstheme="minorHAnsi"/>
          <w:b/>
          <w:i/>
          <w:color w:val="000000" w:themeColor="text1"/>
        </w:rPr>
        <w:t xml:space="preserve"> </w:t>
      </w:r>
      <w:proofErr w:type="gramStart"/>
      <w:r w:rsidRPr="00AC5742">
        <w:rPr>
          <w:rFonts w:ascii="Aptos" w:hAnsi="Aptos" w:cstheme="minorHAnsi"/>
          <w:b/>
          <w:i/>
          <w:color w:val="000000" w:themeColor="text1"/>
        </w:rPr>
        <w:t>reference</w:t>
      </w:r>
      <w:commentRangeStart w:id="8"/>
      <w:r w:rsidRPr="00AC5742">
        <w:rPr>
          <w:rFonts w:ascii="Aptos" w:hAnsi="Aptos" w:cstheme="minorHAnsi"/>
          <w:b/>
          <w:i/>
          <w:color w:val="000000" w:themeColor="text1"/>
        </w:rPr>
        <w:t>s</w:t>
      </w:r>
      <w:commentRangeEnd w:id="8"/>
      <w:proofErr w:type="gramEnd"/>
      <w:r>
        <w:rPr>
          <w:rStyle w:val="CommentReference"/>
        </w:rPr>
        <w:commentReference w:id="8"/>
      </w:r>
    </w:p>
    <w:p w14:paraId="4D44E26C" w14:textId="77777777" w:rsidR="00E513E6" w:rsidRPr="00AC5742" w:rsidRDefault="00E513E6" w:rsidP="00E513E6">
      <w:pPr>
        <w:jc w:val="both"/>
        <w:rPr>
          <w:rFonts w:ascii="Aptos" w:hAnsi="Aptos" w:cstheme="minorHAnsi"/>
          <w:color w:val="000000" w:themeColor="text1"/>
        </w:rPr>
      </w:pPr>
    </w:p>
    <w:p w14:paraId="66AF319C" w14:textId="77777777" w:rsidR="00E513E6" w:rsidRDefault="00E513E6" w:rsidP="00E513E6">
      <w:pPr>
        <w:jc w:val="both"/>
        <w:rPr>
          <w:rFonts w:ascii="Aptos" w:hAnsi="Aptos" w:cstheme="minorHAnsi"/>
          <w:color w:val="000000" w:themeColor="text1"/>
        </w:rPr>
      </w:pPr>
      <w:r w:rsidRPr="00675564">
        <w:rPr>
          <w:rFonts w:ascii="Aptos" w:hAnsi="Aptos" w:cstheme="minorHAnsi"/>
          <w:color w:val="000000" w:themeColor="text1"/>
        </w:rPr>
        <w:t xml:space="preserve">Ewart, K. M., </w:t>
      </w:r>
      <w:proofErr w:type="spellStart"/>
      <w:r w:rsidRPr="00675564">
        <w:rPr>
          <w:rFonts w:ascii="Aptos" w:hAnsi="Aptos" w:cstheme="minorHAnsi"/>
          <w:color w:val="000000" w:themeColor="text1"/>
        </w:rPr>
        <w:t>Ho</w:t>
      </w:r>
      <w:proofErr w:type="spellEnd"/>
      <w:r w:rsidRPr="00675564">
        <w:rPr>
          <w:rFonts w:ascii="Aptos" w:hAnsi="Aptos" w:cstheme="minorHAnsi"/>
          <w:color w:val="000000" w:themeColor="text1"/>
        </w:rPr>
        <w:t xml:space="preserve">,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6A0F087C" w14:textId="77777777" w:rsidR="00E513E6" w:rsidRDefault="00E513E6" w:rsidP="00E513E6">
      <w:pPr>
        <w:jc w:val="both"/>
        <w:rPr>
          <w:rFonts w:ascii="Aptos" w:hAnsi="Aptos" w:cstheme="minorHAnsi"/>
          <w:color w:val="000000" w:themeColor="text1"/>
        </w:rPr>
      </w:pPr>
    </w:p>
    <w:p w14:paraId="5DC55C94"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Danecek</w:t>
      </w:r>
      <w:proofErr w:type="spellEnd"/>
      <w:r w:rsidRPr="00AC5742">
        <w:rPr>
          <w:rFonts w:ascii="Aptos" w:hAnsi="Aptos" w:cstheme="minorHAnsi"/>
          <w:color w:val="000000" w:themeColor="text1"/>
        </w:rPr>
        <w:t xml:space="preserve">, P., </w:t>
      </w:r>
      <w:proofErr w:type="spellStart"/>
      <w:r w:rsidRPr="00AC5742">
        <w:rPr>
          <w:rFonts w:ascii="Aptos" w:hAnsi="Aptos" w:cstheme="minorHAnsi"/>
          <w:color w:val="000000" w:themeColor="text1"/>
        </w:rPr>
        <w:t>Bonfield</w:t>
      </w:r>
      <w:proofErr w:type="spellEnd"/>
      <w:r w:rsidRPr="00AC5742">
        <w:rPr>
          <w:rFonts w:ascii="Aptos" w:hAnsi="Aptos" w:cstheme="minorHAnsi"/>
          <w:color w:val="000000" w:themeColor="text1"/>
        </w:rPr>
        <w:t xml:space="preserve">, J. K., Liddle, J., Marshall, J., </w:t>
      </w:r>
      <w:proofErr w:type="spellStart"/>
      <w:r w:rsidRPr="00AC5742">
        <w:rPr>
          <w:rFonts w:ascii="Aptos" w:hAnsi="Aptos" w:cstheme="minorHAnsi"/>
          <w:color w:val="000000" w:themeColor="text1"/>
        </w:rPr>
        <w:t>Ohan</w:t>
      </w:r>
      <w:proofErr w:type="spellEnd"/>
      <w:r w:rsidRPr="00AC5742">
        <w:rPr>
          <w:rFonts w:ascii="Aptos" w:hAnsi="Aptos" w:cstheme="minorHAnsi"/>
          <w:color w:val="000000" w:themeColor="text1"/>
        </w:rPr>
        <w:t xml:space="preserve">, V., Pollard, M. O., ... &amp; Li, H. (2021). Twelve years of </w:t>
      </w:r>
      <w:proofErr w:type="spellStart"/>
      <w:r w:rsidRPr="00AC5742">
        <w:rPr>
          <w:rFonts w:ascii="Aptos" w:hAnsi="Aptos" w:cstheme="minorHAnsi"/>
          <w:color w:val="000000" w:themeColor="text1"/>
        </w:rPr>
        <w:t>SAMtools</w:t>
      </w:r>
      <w:proofErr w:type="spellEnd"/>
      <w:r w:rsidRPr="00AC5742">
        <w:rPr>
          <w:rFonts w:ascii="Aptos" w:hAnsi="Aptos" w:cstheme="minorHAnsi"/>
          <w:color w:val="000000" w:themeColor="text1"/>
        </w:rPr>
        <w:t xml:space="preserve"> and </w:t>
      </w:r>
      <w:proofErr w:type="spellStart"/>
      <w:r w:rsidRPr="00AC5742">
        <w:rPr>
          <w:rFonts w:ascii="Aptos" w:hAnsi="Aptos" w:cstheme="minorHAnsi"/>
          <w:color w:val="000000" w:themeColor="text1"/>
        </w:rPr>
        <w:t>BCFtools</w:t>
      </w:r>
      <w:proofErr w:type="spellEnd"/>
      <w:r w:rsidRPr="00AC5742">
        <w:rPr>
          <w:rFonts w:ascii="Aptos" w:hAnsi="Aptos" w:cstheme="minorHAnsi"/>
          <w:color w:val="000000" w:themeColor="text1"/>
        </w:rPr>
        <w:t xml:space="preserve">. </w:t>
      </w:r>
      <w:proofErr w:type="spellStart"/>
      <w:r w:rsidRPr="00AC5742">
        <w:rPr>
          <w:rFonts w:ascii="Aptos" w:hAnsi="Aptos" w:cstheme="minorHAnsi"/>
          <w:color w:val="000000" w:themeColor="text1"/>
        </w:rPr>
        <w:t>Gigascience</w:t>
      </w:r>
      <w:proofErr w:type="spellEnd"/>
      <w:r w:rsidRPr="00AC5742">
        <w:rPr>
          <w:rFonts w:ascii="Aptos" w:hAnsi="Aptos" w:cstheme="minorHAnsi"/>
          <w:color w:val="000000" w:themeColor="text1"/>
        </w:rPr>
        <w:t>, 10(2), giab008.</w:t>
      </w:r>
    </w:p>
    <w:p w14:paraId="777D8A4E" w14:textId="77777777" w:rsidR="00E513E6" w:rsidRPr="00AC5742" w:rsidRDefault="00E513E6" w:rsidP="00E513E6">
      <w:pPr>
        <w:jc w:val="both"/>
        <w:rPr>
          <w:rFonts w:ascii="Aptos" w:hAnsi="Aptos" w:cstheme="minorHAnsi"/>
          <w:color w:val="000000" w:themeColor="text1"/>
        </w:rPr>
      </w:pPr>
    </w:p>
    <w:p w14:paraId="262FCBCC"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lang w:val="fi-FI"/>
        </w:rPr>
        <w:t>Kolmogorov</w:t>
      </w:r>
      <w:proofErr w:type="spellEnd"/>
      <w:r w:rsidRPr="00AC5742">
        <w:rPr>
          <w:rFonts w:ascii="Aptos" w:hAnsi="Aptos" w:cstheme="minorHAnsi"/>
          <w:color w:val="000000" w:themeColor="text1"/>
          <w:lang w:val="fi-FI"/>
        </w:rPr>
        <w:t xml:space="preserve">, M., </w:t>
      </w:r>
      <w:proofErr w:type="spellStart"/>
      <w:r w:rsidRPr="00AC5742">
        <w:rPr>
          <w:rFonts w:ascii="Aptos" w:hAnsi="Aptos" w:cstheme="minorHAnsi"/>
          <w:color w:val="000000" w:themeColor="text1"/>
          <w:lang w:val="fi-FI"/>
        </w:rPr>
        <w:t>Yuan</w:t>
      </w:r>
      <w:proofErr w:type="spellEnd"/>
      <w:r w:rsidRPr="00AC5742">
        <w:rPr>
          <w:rFonts w:ascii="Aptos" w:hAnsi="Aptos" w:cstheme="minorHAnsi"/>
          <w:color w:val="000000" w:themeColor="text1"/>
          <w:lang w:val="fi-FI"/>
        </w:rPr>
        <w:t xml:space="preserve">, J., Lin, Y., &amp; </w:t>
      </w:r>
      <w:proofErr w:type="spellStart"/>
      <w:r w:rsidRPr="00AC5742">
        <w:rPr>
          <w:rFonts w:ascii="Aptos" w:hAnsi="Aptos" w:cstheme="minorHAnsi"/>
          <w:color w:val="000000" w:themeColor="text1"/>
          <w:lang w:val="fi-FI"/>
        </w:rPr>
        <w:t>Pevzner</w:t>
      </w:r>
      <w:proofErr w:type="spellEnd"/>
      <w:r w:rsidRPr="00AC5742">
        <w:rPr>
          <w:rFonts w:ascii="Aptos" w:hAnsi="Aptos" w:cstheme="minorHAnsi"/>
          <w:color w:val="000000" w:themeColor="text1"/>
          <w:lang w:val="fi-FI"/>
        </w:rPr>
        <w:t xml:space="preserve">, P. A. (2019). </w:t>
      </w:r>
      <w:r w:rsidRPr="00AC5742">
        <w:rPr>
          <w:rFonts w:ascii="Aptos" w:hAnsi="Aptos" w:cstheme="minorHAnsi"/>
          <w:color w:val="000000" w:themeColor="text1"/>
        </w:rPr>
        <w:t>Assembly of long, error-prone reads using repeat graphs. Nature biotechnology, 37(5), 540-546.</w:t>
      </w:r>
    </w:p>
    <w:p w14:paraId="12AA1586" w14:textId="77777777" w:rsidR="00E513E6" w:rsidRPr="00AC5742" w:rsidRDefault="00E513E6" w:rsidP="00E513E6">
      <w:pPr>
        <w:jc w:val="both"/>
        <w:rPr>
          <w:rFonts w:ascii="Aptos" w:hAnsi="Aptos" w:cstheme="minorHAnsi"/>
          <w:color w:val="000000" w:themeColor="text1"/>
        </w:rPr>
      </w:pPr>
    </w:p>
    <w:p w14:paraId="220862F0"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Guan, D., McCarthy, S. A., Wood, J., Howe, K., Wang, Y., &amp; Durbin, R. (2020). Identifying and removing haplotypic duplication in primary genome assemblies. Bioinformatics, 36(9), 2896-2898.</w:t>
      </w:r>
    </w:p>
    <w:p w14:paraId="36C85FF0" w14:textId="77777777" w:rsidR="00E513E6" w:rsidRPr="00AC5742" w:rsidRDefault="00E513E6" w:rsidP="00E513E6">
      <w:pPr>
        <w:jc w:val="both"/>
        <w:rPr>
          <w:rFonts w:ascii="Aptos" w:hAnsi="Aptos" w:cstheme="minorHAnsi"/>
          <w:color w:val="000000" w:themeColor="text1"/>
        </w:rPr>
      </w:pPr>
    </w:p>
    <w:p w14:paraId="4015505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(2018). Minimap2: pairwise alignment for nucleotide sequences. Bioinformatics, 34(18), 3094-3100.</w:t>
      </w:r>
    </w:p>
    <w:p w14:paraId="0CB8888E" w14:textId="77777777" w:rsidR="00E513E6" w:rsidRPr="00AC5742" w:rsidRDefault="00E513E6" w:rsidP="00E513E6">
      <w:pPr>
        <w:jc w:val="both"/>
        <w:rPr>
          <w:rFonts w:ascii="Aptos" w:hAnsi="Aptos" w:cstheme="minorHAnsi"/>
          <w:color w:val="000000" w:themeColor="text1"/>
        </w:rPr>
      </w:pPr>
    </w:p>
    <w:p w14:paraId="1E5B6CB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Mei, Y., Jing, D., Tang, S., Chen, X., Chen, H., </w:t>
      </w:r>
      <w:proofErr w:type="spellStart"/>
      <w:r w:rsidRPr="00AC5742">
        <w:rPr>
          <w:rFonts w:ascii="Aptos" w:hAnsi="Aptos" w:cstheme="minorHAnsi"/>
          <w:color w:val="000000" w:themeColor="text1"/>
        </w:rPr>
        <w:t>Duanmu</w:t>
      </w:r>
      <w:proofErr w:type="spellEnd"/>
      <w:r w:rsidRPr="00AC5742">
        <w:rPr>
          <w:rFonts w:ascii="Aptos" w:hAnsi="Aptos" w:cstheme="minorHAnsi"/>
          <w:color w:val="000000" w:themeColor="text1"/>
        </w:rPr>
        <w:t xml:space="preserve">, H., ... &amp; Li, F. (2022). </w:t>
      </w:r>
      <w:proofErr w:type="spellStart"/>
      <w:r w:rsidRPr="00AC5742">
        <w:rPr>
          <w:rFonts w:ascii="Aptos" w:hAnsi="Aptos" w:cstheme="minorHAnsi"/>
          <w:color w:val="000000" w:themeColor="text1"/>
        </w:rPr>
        <w:t>InsectBase</w:t>
      </w:r>
      <w:proofErr w:type="spellEnd"/>
      <w:r w:rsidRPr="00AC5742">
        <w:rPr>
          <w:rFonts w:ascii="Aptos" w:hAnsi="Aptos" w:cstheme="minorHAnsi"/>
          <w:color w:val="000000" w:themeColor="text1"/>
        </w:rPr>
        <w:t xml:space="preserve"> 2.0: a comprehensive gene resource for insects. Nucleic acids research, 50(D1), D1040-D1045.</w:t>
      </w:r>
    </w:p>
    <w:p w14:paraId="3466FDCD" w14:textId="77777777" w:rsidR="00E513E6" w:rsidRPr="00AC5742" w:rsidRDefault="00E513E6" w:rsidP="00E513E6">
      <w:pPr>
        <w:jc w:val="both"/>
        <w:rPr>
          <w:rFonts w:ascii="Aptos" w:hAnsi="Aptos" w:cstheme="minorHAnsi"/>
          <w:color w:val="000000" w:themeColor="text1"/>
        </w:rPr>
      </w:pPr>
    </w:p>
    <w:p w14:paraId="6E23805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&amp; Durbin, R. (2009). Fast and accurate short read alignment with Burrows–Wheeler transform. bioinformatics, 25(14), 1754-1760.</w:t>
      </w:r>
    </w:p>
    <w:p w14:paraId="62FF1511" w14:textId="77777777" w:rsidR="00E513E6" w:rsidRPr="00AC5742" w:rsidRDefault="00E513E6" w:rsidP="00E513E6">
      <w:pPr>
        <w:jc w:val="both"/>
        <w:rPr>
          <w:rFonts w:ascii="Aptos" w:hAnsi="Aptos" w:cstheme="minorHAnsi"/>
          <w:color w:val="000000" w:themeColor="text1"/>
        </w:rPr>
      </w:pPr>
    </w:p>
    <w:p w14:paraId="6ED8256F" w14:textId="77777777" w:rsidR="00E513E6" w:rsidRPr="00AC5742" w:rsidRDefault="00E513E6" w:rsidP="00E513E6">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 xml:space="preserve">Quinlan, A. R., &amp; Hall, I. M. (2010). </w:t>
      </w:r>
      <w:proofErr w:type="spellStart"/>
      <w:r w:rsidRPr="00AC5742">
        <w:rPr>
          <w:rFonts w:ascii="Aptos" w:eastAsia="Times New Roman" w:hAnsi="Aptos" w:cstheme="minorHAnsi"/>
          <w:color w:val="000000" w:themeColor="text1"/>
        </w:rPr>
        <w:t>BEDTools</w:t>
      </w:r>
      <w:proofErr w:type="spellEnd"/>
      <w:r w:rsidRPr="00AC5742">
        <w:rPr>
          <w:rFonts w:ascii="Aptos" w:eastAsia="Times New Roman" w:hAnsi="Aptos" w:cstheme="minorHAnsi"/>
          <w:color w:val="000000" w:themeColor="text1"/>
        </w:rPr>
        <w:t>: a flexible suite of utilities for comparing genomic features. Bioinformatics, 26(6), 841-842.</w:t>
      </w:r>
    </w:p>
    <w:p w14:paraId="7521019E" w14:textId="77777777" w:rsidR="00E513E6" w:rsidRPr="00AC5742" w:rsidRDefault="00E513E6" w:rsidP="00E513E6">
      <w:pPr>
        <w:jc w:val="both"/>
        <w:rPr>
          <w:rFonts w:ascii="Aptos" w:hAnsi="Aptos" w:cstheme="minorHAnsi"/>
          <w:color w:val="000000" w:themeColor="text1"/>
        </w:rPr>
      </w:pPr>
    </w:p>
    <w:p w14:paraId="0E47F2A1"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Salamov</w:t>
      </w:r>
      <w:proofErr w:type="spellEnd"/>
      <w:r w:rsidRPr="00AC5742">
        <w:rPr>
          <w:rFonts w:ascii="Aptos" w:hAnsi="Aptos" w:cstheme="minorHAnsi"/>
          <w:color w:val="000000" w:themeColor="text1"/>
        </w:rPr>
        <w:t xml:space="preserve">, A. A., &amp; </w:t>
      </w:r>
      <w:proofErr w:type="spellStart"/>
      <w:r w:rsidRPr="00AC5742">
        <w:rPr>
          <w:rFonts w:ascii="Aptos" w:hAnsi="Aptos" w:cstheme="minorHAnsi"/>
          <w:color w:val="000000" w:themeColor="text1"/>
        </w:rPr>
        <w:t>Solovyev</w:t>
      </w:r>
      <w:proofErr w:type="spellEnd"/>
      <w:r w:rsidRPr="00AC5742">
        <w:rPr>
          <w:rFonts w:ascii="Aptos" w:hAnsi="Aptos" w:cstheme="minorHAnsi"/>
          <w:color w:val="000000" w:themeColor="text1"/>
        </w:rPr>
        <w:t>, V. V. (2000). Ab initio gene finding in Drosophila genomic DNA. Genome research, 10(4), 516-522.</w:t>
      </w:r>
    </w:p>
    <w:p w14:paraId="7933B113" w14:textId="77777777" w:rsidR="00E513E6" w:rsidRPr="00AC5742" w:rsidRDefault="00E513E6" w:rsidP="00E513E6">
      <w:pPr>
        <w:jc w:val="both"/>
        <w:rPr>
          <w:rFonts w:ascii="Aptos" w:hAnsi="Aptos" w:cstheme="minorHAnsi"/>
          <w:color w:val="000000" w:themeColor="text1"/>
        </w:rPr>
      </w:pPr>
    </w:p>
    <w:p w14:paraId="4F1D14A5"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Solovyev</w:t>
      </w:r>
      <w:proofErr w:type="spellEnd"/>
      <w:r w:rsidRPr="00AC5742">
        <w:rPr>
          <w:rFonts w:ascii="Aptos" w:hAnsi="Aptos" w:cstheme="minorHAnsi"/>
          <w:color w:val="000000" w:themeColor="text1"/>
        </w:rPr>
        <w:t xml:space="preserve">, V., </w:t>
      </w:r>
      <w:proofErr w:type="spellStart"/>
      <w:r w:rsidRPr="00AC5742">
        <w:rPr>
          <w:rFonts w:ascii="Aptos" w:hAnsi="Aptos" w:cstheme="minorHAnsi"/>
          <w:color w:val="000000" w:themeColor="text1"/>
        </w:rPr>
        <w:t>Kosarev</w:t>
      </w:r>
      <w:proofErr w:type="spellEnd"/>
      <w:r w:rsidRPr="00AC5742">
        <w:rPr>
          <w:rFonts w:ascii="Aptos" w:hAnsi="Aptos" w:cstheme="minorHAnsi"/>
          <w:color w:val="000000" w:themeColor="text1"/>
        </w:rPr>
        <w:t xml:space="preserve">, P., </w:t>
      </w:r>
      <w:proofErr w:type="spellStart"/>
      <w:r w:rsidRPr="00AC5742">
        <w:rPr>
          <w:rFonts w:ascii="Aptos" w:hAnsi="Aptos" w:cstheme="minorHAnsi"/>
          <w:color w:val="000000" w:themeColor="text1"/>
        </w:rPr>
        <w:t>Seledsov</w:t>
      </w:r>
      <w:proofErr w:type="spellEnd"/>
      <w:r w:rsidRPr="00AC5742">
        <w:rPr>
          <w:rFonts w:ascii="Aptos" w:hAnsi="Aptos" w:cstheme="minorHAnsi"/>
          <w:color w:val="000000" w:themeColor="text1"/>
        </w:rPr>
        <w:t xml:space="preserve">, I., &amp; </w:t>
      </w:r>
      <w:proofErr w:type="spellStart"/>
      <w:r w:rsidRPr="00AC5742">
        <w:rPr>
          <w:rFonts w:ascii="Aptos" w:hAnsi="Aptos" w:cstheme="minorHAnsi"/>
          <w:color w:val="000000" w:themeColor="text1"/>
        </w:rPr>
        <w:t>Vorobyev</w:t>
      </w:r>
      <w:proofErr w:type="spellEnd"/>
      <w:r w:rsidRPr="00AC5742">
        <w:rPr>
          <w:rFonts w:ascii="Aptos" w:hAnsi="Aptos" w:cstheme="minorHAnsi"/>
          <w:color w:val="000000" w:themeColor="text1"/>
        </w:rPr>
        <w:t>, D. (2006). Automatic annotation of eukaryotic genes, pseudogenes and promoters. Genome biology, 7, 1-12.</w:t>
      </w:r>
    </w:p>
    <w:p w14:paraId="29ADE9C4" w14:textId="77777777" w:rsidR="00E513E6" w:rsidRPr="00AC5742" w:rsidRDefault="00E513E6" w:rsidP="00E513E6">
      <w:pPr>
        <w:jc w:val="both"/>
        <w:rPr>
          <w:rFonts w:ascii="Aptos" w:hAnsi="Aptos" w:cstheme="minorHAnsi"/>
          <w:color w:val="000000" w:themeColor="text1"/>
        </w:rPr>
      </w:pPr>
    </w:p>
    <w:p w14:paraId="0FEDC64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Smit, A., </w:t>
      </w:r>
      <w:proofErr w:type="spellStart"/>
      <w:r w:rsidRPr="00AC5742">
        <w:rPr>
          <w:rFonts w:ascii="Aptos" w:hAnsi="Aptos" w:cstheme="minorHAnsi"/>
          <w:color w:val="000000" w:themeColor="text1"/>
        </w:rPr>
        <w:t>Hubley</w:t>
      </w:r>
      <w:proofErr w:type="spellEnd"/>
      <w:r w:rsidRPr="00AC5742">
        <w:rPr>
          <w:rFonts w:ascii="Aptos" w:hAnsi="Aptos" w:cstheme="minorHAnsi"/>
          <w:color w:val="000000" w:themeColor="text1"/>
        </w:rPr>
        <w:t xml:space="preserve">, R., &amp; Green P. (2015). </w:t>
      </w:r>
      <w:proofErr w:type="spellStart"/>
      <w:r w:rsidRPr="00AC5742">
        <w:rPr>
          <w:rFonts w:ascii="Aptos" w:hAnsi="Aptos" w:cstheme="minorHAnsi"/>
          <w:color w:val="000000" w:themeColor="text1"/>
        </w:rPr>
        <w:t>RepeatMasker</w:t>
      </w:r>
      <w:proofErr w:type="spellEnd"/>
      <w:r w:rsidRPr="00AC5742">
        <w:rPr>
          <w:rFonts w:ascii="Aptos" w:hAnsi="Aptos" w:cstheme="minorHAnsi"/>
          <w:color w:val="000000" w:themeColor="text1"/>
        </w:rPr>
        <w:t xml:space="preserve"> Open-4.0. Retrieved from </w:t>
      </w:r>
      <w:hyperlink r:id="rId14"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2FDCE6AA" w14:textId="77777777" w:rsidR="00E513E6" w:rsidRPr="00AC5742" w:rsidRDefault="00E513E6" w:rsidP="00E513E6">
      <w:pPr>
        <w:jc w:val="both"/>
        <w:rPr>
          <w:rFonts w:ascii="Aptos" w:hAnsi="Aptos" w:cstheme="minorHAnsi"/>
          <w:color w:val="000000" w:themeColor="text1"/>
        </w:rPr>
      </w:pPr>
    </w:p>
    <w:p w14:paraId="4889E32C" w14:textId="77777777" w:rsidR="00E513E6"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Flynn, J. M., </w:t>
      </w:r>
      <w:proofErr w:type="spellStart"/>
      <w:r w:rsidRPr="00AC5742">
        <w:rPr>
          <w:rFonts w:ascii="Aptos" w:hAnsi="Aptos" w:cstheme="minorHAnsi"/>
          <w:color w:val="000000" w:themeColor="text1"/>
        </w:rPr>
        <w:t>Hubley</w:t>
      </w:r>
      <w:proofErr w:type="spellEnd"/>
      <w:r w:rsidRPr="00AC5742">
        <w:rPr>
          <w:rFonts w:ascii="Aptos" w:hAnsi="Aptos" w:cstheme="minorHAnsi"/>
          <w:color w:val="000000" w:themeColor="text1"/>
        </w:rPr>
        <w:t xml:space="preserve">, R., </w:t>
      </w:r>
      <w:proofErr w:type="spellStart"/>
      <w:r w:rsidRPr="00AC5742">
        <w:rPr>
          <w:rFonts w:ascii="Aptos" w:hAnsi="Aptos" w:cstheme="minorHAnsi"/>
          <w:color w:val="000000" w:themeColor="text1"/>
        </w:rPr>
        <w:t>Goubert</w:t>
      </w:r>
      <w:proofErr w:type="spellEnd"/>
      <w:r w:rsidRPr="00AC5742">
        <w:rPr>
          <w:rFonts w:ascii="Aptos" w:hAnsi="Aptos" w:cstheme="minorHAnsi"/>
          <w:color w:val="000000" w:themeColor="text1"/>
        </w:rPr>
        <w:t xml:space="preserve">, C., Rosen, J., Clark, A. G., </w:t>
      </w:r>
      <w:proofErr w:type="spellStart"/>
      <w:r w:rsidRPr="00AC5742">
        <w:rPr>
          <w:rFonts w:ascii="Aptos" w:hAnsi="Aptos" w:cstheme="minorHAnsi"/>
          <w:color w:val="000000" w:themeColor="text1"/>
        </w:rPr>
        <w:t>Feschotte</w:t>
      </w:r>
      <w:proofErr w:type="spellEnd"/>
      <w:r w:rsidRPr="00AC5742">
        <w:rPr>
          <w:rFonts w:ascii="Aptos" w:hAnsi="Aptos" w:cstheme="minorHAnsi"/>
          <w:color w:val="000000" w:themeColor="text1"/>
        </w:rPr>
        <w:t>, C., &amp; Smit, A. F. (2020). RepeatModeler2 for automated genomic discovery of transposable element families. Proceedings of the National Academy of Sciences, 117(17), 9451-9457.</w:t>
      </w:r>
    </w:p>
    <w:p w14:paraId="6CDCD989" w14:textId="77777777" w:rsidR="00E513E6" w:rsidRDefault="00E513E6" w:rsidP="00E513E6">
      <w:pPr>
        <w:jc w:val="both"/>
        <w:rPr>
          <w:rFonts w:ascii="Aptos" w:hAnsi="Aptos" w:cstheme="minorHAnsi"/>
          <w:color w:val="000000" w:themeColor="text1"/>
        </w:rPr>
      </w:pPr>
    </w:p>
    <w:p w14:paraId="6F9252B4" w14:textId="77777777" w:rsidR="00E513E6" w:rsidRDefault="00E513E6" w:rsidP="00E513E6">
      <w:pPr>
        <w:jc w:val="both"/>
        <w:rPr>
          <w:rFonts w:ascii="Aptos" w:hAnsi="Aptos" w:cstheme="minorHAnsi"/>
          <w:color w:val="000000" w:themeColor="text1"/>
        </w:rPr>
      </w:pPr>
      <w:proofErr w:type="spellStart"/>
      <w:r w:rsidRPr="00EC7C17">
        <w:rPr>
          <w:rFonts w:ascii="Aptos" w:hAnsi="Aptos" w:cstheme="minorHAnsi"/>
          <w:color w:val="000000" w:themeColor="text1"/>
        </w:rPr>
        <w:t>Gurevich</w:t>
      </w:r>
      <w:proofErr w:type="spellEnd"/>
      <w:r w:rsidRPr="00EC7C17">
        <w:rPr>
          <w:rFonts w:ascii="Aptos" w:hAnsi="Aptos" w:cstheme="minorHAnsi"/>
          <w:color w:val="000000" w:themeColor="text1"/>
        </w:rPr>
        <w:t xml:space="preserve">, A., </w:t>
      </w:r>
      <w:proofErr w:type="spellStart"/>
      <w:r w:rsidRPr="00EC7C17">
        <w:rPr>
          <w:rFonts w:ascii="Aptos" w:hAnsi="Aptos" w:cstheme="minorHAnsi"/>
          <w:color w:val="000000" w:themeColor="text1"/>
        </w:rPr>
        <w:t>Saveliev</w:t>
      </w:r>
      <w:proofErr w:type="spellEnd"/>
      <w:r w:rsidRPr="00EC7C17">
        <w:rPr>
          <w:rFonts w:ascii="Aptos" w:hAnsi="Aptos" w:cstheme="minorHAnsi"/>
          <w:color w:val="000000" w:themeColor="text1"/>
        </w:rPr>
        <w:t xml:space="preserve">, V., </w:t>
      </w:r>
      <w:proofErr w:type="spellStart"/>
      <w:r w:rsidRPr="00EC7C17">
        <w:rPr>
          <w:rFonts w:ascii="Aptos" w:hAnsi="Aptos" w:cstheme="minorHAnsi"/>
          <w:color w:val="000000" w:themeColor="text1"/>
        </w:rPr>
        <w:t>Vyahhi</w:t>
      </w:r>
      <w:proofErr w:type="spellEnd"/>
      <w:r w:rsidRPr="00EC7C17">
        <w:rPr>
          <w:rFonts w:ascii="Aptos" w:hAnsi="Aptos" w:cstheme="minorHAnsi"/>
          <w:color w:val="000000" w:themeColor="text1"/>
        </w:rPr>
        <w:t xml:space="preserve">, N., &amp; </w:t>
      </w:r>
      <w:proofErr w:type="spellStart"/>
      <w:r w:rsidRPr="00EC7C17">
        <w:rPr>
          <w:rFonts w:ascii="Aptos" w:hAnsi="Aptos" w:cstheme="minorHAnsi"/>
          <w:color w:val="000000" w:themeColor="text1"/>
        </w:rPr>
        <w:t>Tesler</w:t>
      </w:r>
      <w:proofErr w:type="spellEnd"/>
      <w:r w:rsidRPr="00EC7C17">
        <w:rPr>
          <w:rFonts w:ascii="Aptos" w:hAnsi="Aptos" w:cstheme="minorHAnsi"/>
          <w:color w:val="000000" w:themeColor="text1"/>
        </w:rPr>
        <w:t>, G. (2013). QUAST: quality assessment tool for genome assemblies. Bioinformatics, 29(8), 1072-1075.</w:t>
      </w:r>
    </w:p>
    <w:p w14:paraId="5B7BBFFF" w14:textId="77777777" w:rsidR="00E513E6" w:rsidRDefault="00E513E6" w:rsidP="00E513E6">
      <w:pPr>
        <w:jc w:val="both"/>
        <w:rPr>
          <w:rFonts w:ascii="Aptos" w:hAnsi="Aptos" w:cstheme="minorHAnsi"/>
          <w:color w:val="000000" w:themeColor="text1"/>
        </w:rPr>
      </w:pPr>
    </w:p>
    <w:p w14:paraId="3581762D" w14:textId="77777777" w:rsidR="00E513E6" w:rsidRDefault="00E513E6" w:rsidP="00E513E6">
      <w:pPr>
        <w:jc w:val="both"/>
        <w:rPr>
          <w:rFonts w:ascii="Aptos" w:hAnsi="Aptos" w:cstheme="minorHAnsi"/>
          <w:color w:val="000000" w:themeColor="text1"/>
        </w:rPr>
      </w:pPr>
      <w:proofErr w:type="spellStart"/>
      <w:r w:rsidRPr="00EC7C17">
        <w:rPr>
          <w:rFonts w:ascii="Aptos" w:hAnsi="Aptos" w:cstheme="minorHAnsi"/>
          <w:color w:val="000000" w:themeColor="text1"/>
        </w:rPr>
        <w:t>Simão</w:t>
      </w:r>
      <w:proofErr w:type="spellEnd"/>
      <w:r w:rsidRPr="00EC7C17">
        <w:rPr>
          <w:rFonts w:ascii="Aptos" w:hAnsi="Aptos" w:cstheme="minorHAnsi"/>
          <w:color w:val="000000" w:themeColor="text1"/>
        </w:rPr>
        <w:t xml:space="preserve">, F. A., Waterhouse, R. M., Ioannidis, P., </w:t>
      </w:r>
      <w:proofErr w:type="spellStart"/>
      <w:r w:rsidRPr="00EC7C17">
        <w:rPr>
          <w:rFonts w:ascii="Aptos" w:hAnsi="Aptos" w:cstheme="minorHAnsi"/>
          <w:color w:val="000000" w:themeColor="text1"/>
        </w:rPr>
        <w:t>Kriventseva</w:t>
      </w:r>
      <w:proofErr w:type="spellEnd"/>
      <w:r w:rsidRPr="00EC7C17">
        <w:rPr>
          <w:rFonts w:ascii="Aptos" w:hAnsi="Aptos" w:cstheme="minorHAnsi"/>
          <w:color w:val="000000" w:themeColor="text1"/>
        </w:rPr>
        <w:t xml:space="preserve">, E. V., &amp;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E. M. (2015). BUSCO: assessing genome assembly and annotation completeness with single-copy orthologs. Bioinformatics, 31(19), 3210-3212.</w:t>
      </w:r>
    </w:p>
    <w:p w14:paraId="429F5C56" w14:textId="77777777" w:rsidR="00E513E6" w:rsidRDefault="00E513E6" w:rsidP="00E513E6">
      <w:pPr>
        <w:jc w:val="both"/>
        <w:rPr>
          <w:rFonts w:ascii="Aptos" w:hAnsi="Aptos" w:cstheme="minorHAnsi"/>
          <w:color w:val="000000" w:themeColor="text1"/>
        </w:rPr>
      </w:pPr>
    </w:p>
    <w:p w14:paraId="76A62DB9"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Waterhouse</w:t>
      </w:r>
      <w:r>
        <w:rPr>
          <w:rFonts w:ascii="Aptos" w:hAnsi="Aptos" w:cstheme="minorHAnsi"/>
          <w:color w:val="000000" w:themeColor="text1"/>
        </w:rPr>
        <w:t>,</w:t>
      </w:r>
      <w:r w:rsidRPr="00EC7C17">
        <w:rPr>
          <w:rFonts w:ascii="Aptos" w:hAnsi="Aptos" w:cstheme="minorHAnsi"/>
          <w:color w:val="000000" w:themeColor="text1"/>
        </w:rPr>
        <w:t xml:space="preserve"> R</w:t>
      </w:r>
      <w:r>
        <w:rPr>
          <w:rFonts w:ascii="Aptos" w:hAnsi="Aptos" w:cstheme="minorHAnsi"/>
          <w:color w:val="000000" w:themeColor="text1"/>
        </w:rPr>
        <w:t xml:space="preserve">. </w:t>
      </w:r>
      <w:r w:rsidRPr="00EC7C17">
        <w:rPr>
          <w:rFonts w:ascii="Aptos" w:hAnsi="Aptos" w:cstheme="minorHAnsi"/>
          <w:color w:val="000000" w:themeColor="text1"/>
        </w:rPr>
        <w:t>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Seppey</w:t>
      </w:r>
      <w:proofErr w:type="spellEnd"/>
      <w:r>
        <w:rPr>
          <w:rFonts w:ascii="Aptos" w:hAnsi="Aptos" w:cstheme="minorHAnsi"/>
          <w:color w:val="000000" w:themeColor="text1"/>
        </w:rPr>
        <w:t>,</w:t>
      </w:r>
      <w:r w:rsidRPr="00EC7C17">
        <w:rPr>
          <w:rFonts w:ascii="Aptos" w:hAnsi="Aptos" w:cstheme="minorHAnsi"/>
          <w:color w:val="000000" w:themeColor="text1"/>
        </w:rPr>
        <w:t xml:space="preserve"> 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Simão</w:t>
      </w:r>
      <w:proofErr w:type="spellEnd"/>
      <w:r>
        <w:rPr>
          <w:rFonts w:ascii="Aptos" w:hAnsi="Aptos" w:cstheme="minorHAnsi"/>
          <w:color w:val="000000" w:themeColor="text1"/>
        </w:rPr>
        <w:t>,</w:t>
      </w:r>
      <w:r w:rsidRPr="00EC7C17">
        <w:rPr>
          <w:rFonts w:ascii="Aptos" w:hAnsi="Aptos" w:cstheme="minorHAnsi"/>
          <w:color w:val="000000" w:themeColor="text1"/>
        </w:rPr>
        <w:t xml:space="preserve"> F</w:t>
      </w:r>
      <w:r>
        <w:rPr>
          <w:rFonts w:ascii="Aptos" w:hAnsi="Aptos" w:cstheme="minorHAnsi"/>
          <w:color w:val="000000" w:themeColor="text1"/>
        </w:rPr>
        <w:t xml:space="preserve">. </w:t>
      </w:r>
      <w:r w:rsidRPr="00EC7C17">
        <w:rPr>
          <w:rFonts w:ascii="Aptos" w:hAnsi="Aptos" w:cstheme="minorHAnsi"/>
          <w:color w:val="000000" w:themeColor="text1"/>
        </w:rPr>
        <w:t>A</w:t>
      </w:r>
      <w:r>
        <w:rPr>
          <w:rFonts w:ascii="Aptos" w:hAnsi="Aptos" w:cstheme="minorHAnsi"/>
          <w:color w:val="000000" w:themeColor="text1"/>
        </w:rPr>
        <w:t>.</w:t>
      </w:r>
      <w:r w:rsidRPr="00EC7C17">
        <w:rPr>
          <w:rFonts w:ascii="Aptos" w:hAnsi="Aptos" w:cstheme="minorHAnsi"/>
          <w:color w:val="000000" w:themeColor="text1"/>
        </w:rPr>
        <w:t xml:space="preserve">, </w:t>
      </w:r>
      <w:r>
        <w:rPr>
          <w:rFonts w:ascii="Aptos" w:hAnsi="Aptos" w:cstheme="minorHAnsi"/>
          <w:color w:val="000000" w:themeColor="text1"/>
        </w:rPr>
        <w:t xml:space="preserve">&amp;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xml:space="preserve"> E</w:t>
      </w:r>
      <w:r>
        <w:rPr>
          <w:rFonts w:ascii="Aptos" w:hAnsi="Aptos" w:cstheme="minorHAnsi"/>
          <w:color w:val="000000" w:themeColor="text1"/>
        </w:rPr>
        <w:t xml:space="preserve">. </w:t>
      </w:r>
      <w:r w:rsidRPr="00EC7C17">
        <w:rPr>
          <w:rFonts w:ascii="Aptos" w:hAnsi="Aptos" w:cstheme="minorHAnsi"/>
          <w:color w:val="000000" w:themeColor="text1"/>
        </w:rPr>
        <w:t xml:space="preserve">M. </w:t>
      </w:r>
      <w:r>
        <w:rPr>
          <w:rFonts w:ascii="Aptos" w:hAnsi="Aptos" w:cstheme="minorHAnsi"/>
          <w:color w:val="000000" w:themeColor="text1"/>
        </w:rPr>
        <w:t>(</w:t>
      </w:r>
      <w:r w:rsidRPr="00EC7C17">
        <w:rPr>
          <w:rFonts w:ascii="Aptos" w:hAnsi="Aptos" w:cstheme="minorHAnsi"/>
          <w:color w:val="000000" w:themeColor="text1"/>
        </w:rPr>
        <w:t>2019</w:t>
      </w:r>
      <w:r>
        <w:rPr>
          <w:rFonts w:ascii="Aptos" w:hAnsi="Aptos" w:cstheme="minorHAnsi"/>
          <w:color w:val="000000" w:themeColor="text1"/>
        </w:rPr>
        <w:t>).</w:t>
      </w:r>
      <w:r w:rsidRPr="00EC7C17">
        <w:rPr>
          <w:rFonts w:ascii="Aptos" w:hAnsi="Aptos" w:cstheme="minorHAnsi"/>
          <w:color w:val="000000" w:themeColor="text1"/>
        </w:rPr>
        <w:t xml:space="preserve"> Using BUSCO to assess insect genomic resources. In </w:t>
      </w:r>
      <w:r w:rsidRPr="00EC7C17">
        <w:rPr>
          <w:rFonts w:ascii="Aptos" w:hAnsi="Aptos" w:cstheme="minorHAnsi"/>
          <w:i/>
          <w:iCs/>
          <w:color w:val="000000" w:themeColor="text1"/>
        </w:rPr>
        <w:t>Insect genomics: methods in molecular biology</w:t>
      </w:r>
      <w:r w:rsidRPr="00EC7C17">
        <w:rPr>
          <w:rFonts w:ascii="Aptos" w:hAnsi="Aptos" w:cstheme="minorHAnsi"/>
          <w:color w:val="000000" w:themeColor="text1"/>
        </w:rPr>
        <w:t>, vol. 1858 (</w:t>
      </w:r>
      <w:proofErr w:type="spellStart"/>
      <w:r w:rsidRPr="00EC7C17">
        <w:rPr>
          <w:rFonts w:ascii="Aptos" w:hAnsi="Aptos" w:cstheme="minorHAnsi"/>
          <w:color w:val="000000" w:themeColor="text1"/>
        </w:rPr>
        <w:t>eds</w:t>
      </w:r>
      <w:proofErr w:type="spellEnd"/>
      <w:r w:rsidRPr="00EC7C17">
        <w:rPr>
          <w:rFonts w:ascii="Aptos" w:hAnsi="Aptos" w:cstheme="minorHAnsi"/>
          <w:color w:val="000000" w:themeColor="text1"/>
        </w:rPr>
        <w:t xml:space="preserve"> Brown S, </w:t>
      </w:r>
      <w:proofErr w:type="spellStart"/>
      <w:r w:rsidRPr="00EC7C17">
        <w:rPr>
          <w:rFonts w:ascii="Aptos" w:hAnsi="Aptos" w:cstheme="minorHAnsi"/>
          <w:color w:val="000000" w:themeColor="text1"/>
        </w:rPr>
        <w:t>Pfrender</w:t>
      </w:r>
      <w:proofErr w:type="spellEnd"/>
      <w:r w:rsidRPr="00EC7C17">
        <w:rPr>
          <w:rFonts w:ascii="Aptos" w:hAnsi="Aptos" w:cstheme="minorHAnsi"/>
          <w:color w:val="000000" w:themeColor="text1"/>
        </w:rPr>
        <w:t xml:space="preserve"> M). New York, NY: Humana Press.</w:t>
      </w:r>
    </w:p>
    <w:p w14:paraId="0D26CBA6" w14:textId="2E8BF1DB" w:rsidR="00C90231" w:rsidRDefault="00C90231">
      <w:pPr>
        <w:rPr>
          <w:color w:val="000000" w:themeColor="text1"/>
        </w:rPr>
      </w:pPr>
    </w:p>
    <w:p w14:paraId="49CA3553" w14:textId="6D6C9807" w:rsidR="00ED7A26" w:rsidRDefault="00ED7A26">
      <w:pPr>
        <w:rPr>
          <w:rFonts w:ascii="Aptos" w:hAnsi="Aptos" w:cstheme="minorHAnsi"/>
          <w:color w:val="000000" w:themeColor="text1"/>
        </w:rPr>
      </w:pPr>
    </w:p>
    <w:p w14:paraId="7A112D70" w14:textId="77777777" w:rsidR="00ED7A26" w:rsidRDefault="00ED7A26">
      <w:pPr>
        <w:rPr>
          <w:rFonts w:ascii="Aptos" w:hAnsi="Aptos" w:cstheme="minorHAnsi"/>
          <w:color w:val="000000" w:themeColor="text1"/>
        </w:rPr>
      </w:pPr>
    </w:p>
    <w:p w14:paraId="591F257C" w14:textId="64C4BD89" w:rsidR="00A95E7D" w:rsidRPr="00E513E6" w:rsidRDefault="00E513E6" w:rsidP="00E513E6">
      <w:pPr>
        <w:rPr>
          <w:rFonts w:ascii="Aptos" w:hAnsi="Aptos" w:cstheme="minorHAnsi"/>
          <w:b/>
          <w:iCs/>
          <w:color w:val="000000" w:themeColor="text1"/>
          <w:sz w:val="40"/>
          <w:szCs w:val="40"/>
        </w:rPr>
      </w:pPr>
      <w:r w:rsidRPr="00E513E6">
        <w:rPr>
          <w:rFonts w:ascii="Aptos" w:hAnsi="Aptos" w:cstheme="minorHAnsi"/>
          <w:b/>
          <w:iCs/>
          <w:color w:val="000000" w:themeColor="text1"/>
          <w:sz w:val="40"/>
          <w:szCs w:val="40"/>
        </w:rPr>
        <w:t xml:space="preserve">Supplemental Information - </w:t>
      </w:r>
      <w:r w:rsidR="00762B29" w:rsidRPr="00E513E6">
        <w:rPr>
          <w:rFonts w:ascii="Aptos" w:hAnsi="Aptos" w:cstheme="minorHAnsi"/>
          <w:b/>
          <w:iCs/>
          <w:color w:val="000000" w:themeColor="text1"/>
          <w:sz w:val="40"/>
          <w:szCs w:val="40"/>
        </w:rPr>
        <w:t xml:space="preserve">Tables and </w:t>
      </w:r>
      <w:r w:rsidR="00AF29CB" w:rsidRPr="00E513E6">
        <w:rPr>
          <w:rFonts w:ascii="Aptos" w:hAnsi="Aptos" w:cstheme="minorHAnsi"/>
          <w:b/>
          <w:iCs/>
          <w:color w:val="000000" w:themeColor="text1"/>
          <w:sz w:val="40"/>
          <w:szCs w:val="40"/>
        </w:rPr>
        <w:t>Figures</w:t>
      </w:r>
    </w:p>
    <w:p w14:paraId="346F5310" w14:textId="5686D6CE" w:rsidR="00000A8C" w:rsidRDefault="00AD3598" w:rsidP="00413D2D">
      <w:pPr>
        <w:jc w:val="center"/>
        <w:rPr>
          <w:rFonts w:ascii="Aptos" w:hAnsi="Aptos" w:cstheme="minorHAnsi"/>
          <w:i/>
          <w:color w:val="000000" w:themeColor="text1"/>
        </w:rPr>
      </w:pPr>
      <w:bookmarkStart w:id="9" w:name="_GoBack"/>
      <w:r w:rsidRPr="00AD3598">
        <w:rPr>
          <w:rFonts w:ascii="Aptos" w:hAnsi="Aptos" w:cstheme="minorHAnsi"/>
          <w:i/>
          <w:noProof/>
          <w:color w:val="000000" w:themeColor="text1"/>
        </w:rPr>
        <w:drawing>
          <wp:inline distT="0" distB="0" distL="0" distR="0" wp14:anchorId="0DEB9144" wp14:editId="673A6478">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21799" cy="5698890"/>
                    </a:xfrm>
                    <a:prstGeom prst="rect">
                      <a:avLst/>
                    </a:prstGeom>
                  </pic:spPr>
                </pic:pic>
              </a:graphicData>
            </a:graphic>
          </wp:inline>
        </w:drawing>
      </w:r>
      <w:bookmarkEnd w:id="9"/>
    </w:p>
    <w:p w14:paraId="3098BCD8" w14:textId="4A54FB8D" w:rsidR="00000A8C" w:rsidRPr="00AC5742" w:rsidRDefault="00000A8C" w:rsidP="003E4D9D">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S1.</w:t>
      </w:r>
      <w:r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Insert filtering pipeline. </w:t>
      </w:r>
      <w:r w:rsidR="00307DEE" w:rsidRPr="00AC5742">
        <w:rPr>
          <w:rFonts w:ascii="Aptos" w:eastAsia="Times New Roman" w:hAnsi="Aptos" w:cstheme="minorHAnsi"/>
          <w:color w:val="000000" w:themeColor="text1"/>
        </w:rPr>
        <w:t>The s</w:t>
      </w:r>
      <w:r w:rsidR="00FC01AF" w:rsidRPr="00AC5742">
        <w:rPr>
          <w:rFonts w:ascii="Aptos" w:eastAsia="Times New Roman" w:hAnsi="Aptos" w:cstheme="minorHAnsi"/>
          <w:color w:val="000000" w:themeColor="text1"/>
        </w:rPr>
        <w:t xml:space="preserve">teps </w:t>
      </w:r>
      <w:r w:rsidR="00307DEE" w:rsidRPr="00AC5742">
        <w:rPr>
          <w:rFonts w:ascii="Aptos" w:eastAsia="Times New Roman" w:hAnsi="Aptos" w:cstheme="minorHAnsi"/>
          <w:color w:val="000000" w:themeColor="text1"/>
        </w:rPr>
        <w:t xml:space="preserve">outlined with a red border </w:t>
      </w:r>
      <w:r w:rsidR="00FC01AF" w:rsidRPr="00AC5742">
        <w:rPr>
          <w:rFonts w:ascii="Aptos" w:eastAsia="Times New Roman" w:hAnsi="Aptos" w:cstheme="minorHAnsi"/>
          <w:color w:val="000000" w:themeColor="text1"/>
        </w:rPr>
        <w:t>i</w:t>
      </w:r>
      <w:r w:rsidR="00A95E7D" w:rsidRPr="00AC5742">
        <w:rPr>
          <w:rFonts w:ascii="Aptos" w:eastAsia="Times New Roman" w:hAnsi="Aptos" w:cstheme="minorHAnsi"/>
          <w:color w:val="000000" w:themeColor="text1"/>
        </w:rPr>
        <w:t>ndicate wher</w:t>
      </w:r>
      <w:r w:rsidR="00FC01AF" w:rsidRPr="00AC5742">
        <w:rPr>
          <w:rFonts w:ascii="Aptos" w:eastAsia="Times New Roman" w:hAnsi="Aptos" w:cstheme="minorHAnsi"/>
          <w:color w:val="000000" w:themeColor="text1"/>
        </w:rPr>
        <w:t>e</w:t>
      </w:r>
      <w:r w:rsidR="00A95E7D" w:rsidRPr="00AC5742">
        <w:rPr>
          <w:rFonts w:ascii="Aptos" w:eastAsia="Times New Roman" w:hAnsi="Aptos" w:cstheme="minorHAnsi"/>
          <w:color w:val="000000" w:themeColor="text1"/>
        </w:rPr>
        <w:t xml:space="preserve"> alternate filtering threshol</w:t>
      </w:r>
      <w:r w:rsidR="00FC01AF" w:rsidRPr="00AC5742">
        <w:rPr>
          <w:rFonts w:ascii="Aptos" w:eastAsia="Times New Roman" w:hAnsi="Aptos" w:cstheme="minorHAnsi"/>
          <w:color w:val="000000" w:themeColor="text1"/>
        </w:rPr>
        <w:t>d</w:t>
      </w:r>
      <w:r w:rsidR="00A95E7D" w:rsidRPr="00AC5742">
        <w:rPr>
          <w:rFonts w:ascii="Aptos" w:eastAsia="Times New Roman" w:hAnsi="Aptos" w:cstheme="minorHAnsi"/>
          <w:color w:val="000000" w:themeColor="text1"/>
        </w:rPr>
        <w:t>s were applied</w:t>
      </w:r>
      <w:r w:rsidR="00307DEE" w:rsidRPr="00AC5742">
        <w:rPr>
          <w:rFonts w:ascii="Aptos" w:eastAsia="Times New Roman" w:hAnsi="Aptos" w:cstheme="minorHAnsi"/>
          <w:color w:val="000000" w:themeColor="text1"/>
        </w:rPr>
        <w:t xml:space="preserve">, thereby </w:t>
      </w:r>
      <w:r w:rsidR="00A95E7D" w:rsidRPr="00AC5742">
        <w:rPr>
          <w:rFonts w:ascii="Aptos" w:eastAsia="Times New Roman" w:hAnsi="Aptos" w:cstheme="minorHAnsi"/>
          <w:color w:val="000000" w:themeColor="text1"/>
        </w:rPr>
        <w:t>resulting in two set of inserts</w:t>
      </w:r>
      <w:r w:rsidR="00307DEE"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with standard and alternate filtering threshold applied; the </w:t>
      </w:r>
      <w:r w:rsidRPr="00AC5742">
        <w:rPr>
          <w:rFonts w:ascii="Aptos" w:eastAsia="Times New Roman" w:hAnsi="Aptos" w:cstheme="minorHAnsi"/>
          <w:color w:val="000000" w:themeColor="text1"/>
        </w:rPr>
        <w:t xml:space="preserve">manual curation </w:t>
      </w:r>
      <w:r w:rsidR="00A95E7D" w:rsidRPr="00AC5742">
        <w:rPr>
          <w:rFonts w:ascii="Aptos" w:eastAsia="Times New Roman" w:hAnsi="Aptos" w:cstheme="minorHAnsi"/>
          <w:color w:val="000000" w:themeColor="text1"/>
        </w:rPr>
        <w:t>step</w:t>
      </w:r>
      <w:r w:rsidR="007D297E">
        <w:rPr>
          <w:rFonts w:ascii="Aptos" w:eastAsia="Times New Roman" w:hAnsi="Aptos" w:cstheme="minorHAnsi"/>
          <w:color w:val="000000" w:themeColor="text1"/>
        </w:rPr>
        <w:t>s</w:t>
      </w:r>
      <w:r w:rsidR="00A95E7D" w:rsidRPr="00AC5742">
        <w:rPr>
          <w:rFonts w:ascii="Aptos" w:eastAsia="Times New Roman" w:hAnsi="Aptos" w:cstheme="minorHAnsi"/>
          <w:color w:val="000000" w:themeColor="text1"/>
        </w:rPr>
        <w:t xml:space="preserve"> </w:t>
      </w:r>
      <w:r w:rsidRPr="00AC5742">
        <w:rPr>
          <w:rFonts w:ascii="Aptos" w:eastAsia="Times New Roman" w:hAnsi="Aptos" w:cstheme="minorHAnsi"/>
          <w:color w:val="000000" w:themeColor="text1"/>
        </w:rPr>
        <w:t>w</w:t>
      </w:r>
      <w:r w:rsidR="007D297E">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w:t>
      </w:r>
      <w:r w:rsidR="00A95E7D" w:rsidRPr="00AC5742">
        <w:rPr>
          <w:rFonts w:ascii="Aptos" w:eastAsia="Times New Roman" w:hAnsi="Aptos" w:cstheme="minorHAnsi"/>
          <w:color w:val="000000" w:themeColor="text1"/>
        </w:rPr>
        <w:t>filtering)</w:t>
      </w:r>
      <w:r w:rsidRPr="00AC5742">
        <w:rPr>
          <w:rFonts w:ascii="Aptos" w:eastAsia="Times New Roman" w:hAnsi="Aptos" w:cstheme="minorHAnsi"/>
          <w:color w:val="000000" w:themeColor="text1"/>
        </w:rPr>
        <w:t xml:space="preserve">. </w:t>
      </w:r>
    </w:p>
    <w:p w14:paraId="0BACAAA8" w14:textId="305B447A" w:rsidR="00762B29" w:rsidRDefault="007514D5" w:rsidP="003E4D9D">
      <w:pPr>
        <w:jc w:val="both"/>
        <w:rPr>
          <w:rFonts w:ascii="Aptos" w:hAnsi="Aptos" w:cstheme="minorHAnsi"/>
          <w:i/>
          <w:color w:val="000000" w:themeColor="text1"/>
        </w:rPr>
      </w:pPr>
      <w:r w:rsidRPr="007514D5">
        <w:rPr>
          <w:rFonts w:ascii="Aptos" w:hAnsi="Aptos" w:cstheme="minorHAnsi"/>
          <w:i/>
          <w:noProof/>
          <w:color w:val="000000" w:themeColor="text1"/>
        </w:rPr>
        <w:lastRenderedPageBreak/>
        <w:drawing>
          <wp:inline distT="0" distB="0" distL="0" distR="0" wp14:anchorId="385ED3EA" wp14:editId="2D36965A">
            <wp:extent cx="572770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3808730"/>
                    </a:xfrm>
                    <a:prstGeom prst="rect">
                      <a:avLst/>
                    </a:prstGeom>
                  </pic:spPr>
                </pic:pic>
              </a:graphicData>
            </a:graphic>
          </wp:inline>
        </w:drawing>
      </w:r>
    </w:p>
    <w:p w14:paraId="3A5B4FEA" w14:textId="023F3EA0" w:rsidR="00A949ED" w:rsidRDefault="00A949ED" w:rsidP="001C01B2">
      <w:pPr>
        <w:jc w:val="both"/>
        <w:rPr>
          <w:rFonts w:ascii="Aptos" w:hAnsi="Aptos" w:cstheme="minorHAnsi"/>
          <w:color w:val="000000" w:themeColor="text1"/>
        </w:rPr>
      </w:pPr>
      <w:r w:rsidRPr="00A949ED">
        <w:rPr>
          <w:rFonts w:ascii="Aptos" w:hAnsi="Aptos" w:cstheme="minorHAnsi"/>
          <w:b/>
          <w:bCs/>
          <w:color w:val="000000" w:themeColor="text1"/>
        </w:rPr>
        <w:t xml:space="preserve">Figure </w:t>
      </w:r>
      <w:r w:rsidR="00233C25">
        <w:rPr>
          <w:rFonts w:ascii="Aptos" w:hAnsi="Aptos" w:cstheme="minorHAnsi"/>
          <w:b/>
          <w:bCs/>
          <w:color w:val="000000" w:themeColor="text1"/>
        </w:rPr>
        <w:t>S</w:t>
      </w:r>
      <w:r w:rsidR="004A4750">
        <w:rPr>
          <w:rFonts w:ascii="Aptos" w:hAnsi="Aptos" w:cstheme="minorHAnsi"/>
          <w:b/>
          <w:bCs/>
          <w:color w:val="000000" w:themeColor="text1"/>
        </w:rPr>
        <w:t>2</w:t>
      </w:r>
      <w:r w:rsidRPr="00A949ED">
        <w:rPr>
          <w:rFonts w:ascii="Aptos" w:hAnsi="Aptos" w:cstheme="minorHAnsi"/>
          <w:b/>
          <w:bCs/>
          <w:color w:val="000000" w:themeColor="text1"/>
        </w:rPr>
        <w:t>.</w:t>
      </w:r>
      <w:r>
        <w:rPr>
          <w:rFonts w:ascii="Aptos" w:hAnsi="Aptos" w:cstheme="minorHAnsi"/>
          <w:color w:val="000000" w:themeColor="text1"/>
        </w:rPr>
        <w:t xml:space="preserve"> </w:t>
      </w:r>
      <w:r w:rsidR="001C01B2" w:rsidRPr="001C01B2">
        <w:rPr>
          <w:rFonts w:ascii="Aptos" w:hAnsi="Aptos" w:cstheme="minorHAnsi"/>
          <w:color w:val="000000" w:themeColor="text1"/>
        </w:rPr>
        <w:t xml:space="preserve">Cladogram of taxa analysed in this study alongside the total number of HGT inserts within each genome, and the number of unique inserts (after excluding inserts likely arising from duplication or transposition) </w:t>
      </w:r>
      <w:r w:rsidR="001C01B2">
        <w:rPr>
          <w:rFonts w:ascii="Aptos" w:hAnsi="Aptos" w:cstheme="minorHAnsi"/>
          <w:color w:val="000000" w:themeColor="text1"/>
        </w:rPr>
        <w:t xml:space="preserve">based on the </w:t>
      </w:r>
      <w:r w:rsidR="001C01B2" w:rsidRPr="001C01B2">
        <w:rPr>
          <w:rFonts w:ascii="Aptos" w:hAnsi="Aptos" w:cstheme="minorHAnsi"/>
          <w:color w:val="000000" w:themeColor="text1"/>
        </w:rPr>
        <w:t>alternative, less stringent thresholds.</w:t>
      </w:r>
    </w:p>
    <w:p w14:paraId="33089E0A" w14:textId="7B40701D" w:rsidR="001C01B2" w:rsidRDefault="001C01B2" w:rsidP="001C01B2">
      <w:pPr>
        <w:jc w:val="both"/>
        <w:rPr>
          <w:rFonts w:ascii="Aptos" w:hAnsi="Aptos" w:cstheme="minorHAnsi"/>
          <w:color w:val="000000" w:themeColor="text1"/>
        </w:rPr>
      </w:pPr>
    </w:p>
    <w:p w14:paraId="7219F1F5" w14:textId="73110E52" w:rsidR="00233C25" w:rsidRDefault="00233C25" w:rsidP="00233C25">
      <w:pPr>
        <w:jc w:val="center"/>
        <w:rPr>
          <w:rFonts w:ascii="Aptos" w:hAnsi="Aptos" w:cstheme="minorHAnsi"/>
          <w:color w:val="000000" w:themeColor="text1"/>
        </w:rPr>
      </w:pPr>
      <w:r w:rsidRPr="00233C25">
        <w:rPr>
          <w:rFonts w:ascii="Aptos" w:hAnsi="Aptos" w:cstheme="minorHAnsi"/>
          <w:noProof/>
          <w:color w:val="000000" w:themeColor="text1"/>
        </w:rPr>
        <w:lastRenderedPageBreak/>
        <w:drawing>
          <wp:inline distT="0" distB="0" distL="0" distR="0" wp14:anchorId="705F6708" wp14:editId="0BFC27EC">
            <wp:extent cx="5619601" cy="6316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1124" cy="6317845"/>
                    </a:xfrm>
                    <a:prstGeom prst="rect">
                      <a:avLst/>
                    </a:prstGeom>
                  </pic:spPr>
                </pic:pic>
              </a:graphicData>
            </a:graphic>
          </wp:inline>
        </w:drawing>
      </w:r>
    </w:p>
    <w:p w14:paraId="199473D7" w14:textId="7292830C" w:rsidR="00233C25" w:rsidRPr="00237FF2" w:rsidRDefault="004A4750" w:rsidP="00237FF2">
      <w:pPr>
        <w:jc w:val="both"/>
        <w:rPr>
          <w:rFonts w:ascii="Aptos" w:hAnsi="Aptos" w:cstheme="minorHAnsi"/>
          <w:color w:val="000000" w:themeColor="text1"/>
          <w:highlight w:val="yellow"/>
        </w:rPr>
      </w:pPr>
      <w:r w:rsidRPr="00237FF2">
        <w:rPr>
          <w:rFonts w:ascii="Aptos" w:hAnsi="Aptos" w:cstheme="minorHAnsi"/>
          <w:b/>
          <w:bCs/>
          <w:color w:val="000000" w:themeColor="text1"/>
        </w:rPr>
        <w:t xml:space="preserve">Figure </w:t>
      </w:r>
      <w:commentRangeStart w:id="10"/>
      <w:r w:rsidR="00233C25" w:rsidRPr="00237FF2">
        <w:rPr>
          <w:rFonts w:ascii="Aptos" w:hAnsi="Aptos" w:cstheme="minorHAnsi"/>
          <w:b/>
          <w:bCs/>
          <w:color w:val="000000" w:themeColor="text1"/>
        </w:rPr>
        <w:t>S</w:t>
      </w:r>
      <w:r w:rsidRPr="00237FF2">
        <w:rPr>
          <w:rFonts w:ascii="Aptos" w:hAnsi="Aptos" w:cstheme="minorHAnsi"/>
          <w:b/>
          <w:bCs/>
          <w:color w:val="000000" w:themeColor="text1"/>
        </w:rPr>
        <w:t>3</w:t>
      </w:r>
      <w:commentRangeEnd w:id="10"/>
      <w:r w:rsidR="00233C25" w:rsidRPr="00237FF2">
        <w:rPr>
          <w:rStyle w:val="CommentReference"/>
        </w:rPr>
        <w:commentReference w:id="10"/>
      </w:r>
      <w:r w:rsidRPr="00237FF2">
        <w:rPr>
          <w:rFonts w:ascii="Aptos" w:hAnsi="Aptos" w:cstheme="minorHAnsi"/>
          <w:b/>
          <w:bCs/>
          <w:color w:val="000000" w:themeColor="text1"/>
        </w:rPr>
        <w:t>.</w:t>
      </w:r>
      <w:r w:rsidRPr="00237FF2">
        <w:rPr>
          <w:rFonts w:ascii="Aptos" w:hAnsi="Aptos" w:cstheme="minorHAnsi"/>
          <w:color w:val="000000" w:themeColor="text1"/>
        </w:rPr>
        <w:t xml:space="preserve"> </w:t>
      </w:r>
      <w:r w:rsidR="00233C25" w:rsidRPr="00237FF2">
        <w:rPr>
          <w:rFonts w:ascii="Aptos" w:hAnsi="Aptos" w:cstheme="minorHAnsi"/>
          <w:color w:val="000000" w:themeColor="text1"/>
        </w:rPr>
        <w:t>Example</w:t>
      </w:r>
      <w:r w:rsidR="00233C25" w:rsidRPr="00233C25">
        <w:rPr>
          <w:rFonts w:ascii="Aptos" w:hAnsi="Aptos" w:cstheme="minorHAnsi"/>
          <w:color w:val="000000" w:themeColor="text1"/>
        </w:rPr>
        <w:t xml:space="preserve"> of a chimeric HGT insertion </w:t>
      </w:r>
      <w:r w:rsidR="00233C25">
        <w:rPr>
          <w:rFonts w:ascii="Aptos" w:hAnsi="Aptos" w:cstheme="minorHAnsi"/>
          <w:color w:val="000000" w:themeColor="text1"/>
        </w:rPr>
        <w:t>in the</w:t>
      </w:r>
      <w:r w:rsidR="00233C25" w:rsidRPr="00233C25">
        <w:rPr>
          <w:rFonts w:ascii="Aptos" w:hAnsi="Aptos" w:cstheme="minorHAnsi"/>
          <w:color w:val="000000" w:themeColor="text1"/>
        </w:rPr>
        <w:t xml:space="preserve"> </w:t>
      </w:r>
      <w:proofErr w:type="spellStart"/>
      <w:r w:rsidR="00233C25" w:rsidRPr="00233C25">
        <w:rPr>
          <w:rFonts w:ascii="Aptos" w:hAnsi="Aptos" w:cstheme="minorHAnsi"/>
          <w:i/>
          <w:iCs/>
          <w:color w:val="000000" w:themeColor="text1"/>
        </w:rPr>
        <w:t>Panesthia</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tryoni</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genome</w:t>
      </w:r>
      <w:r w:rsidR="00233C25" w:rsidRPr="00233C25">
        <w:rPr>
          <w:rFonts w:ascii="Aptos" w:hAnsi="Aptos" w:cstheme="minorHAnsi"/>
          <w:color w:val="000000" w:themeColor="text1"/>
        </w:rPr>
        <w:t xml:space="preserve">. The </w:t>
      </w:r>
      <w:r w:rsidR="00233C25" w:rsidRPr="00233C25">
        <w:rPr>
          <w:rFonts w:ascii="Aptos" w:hAnsi="Aptos" w:cstheme="minorHAnsi"/>
          <w:i/>
          <w:iCs/>
          <w:color w:val="000000" w:themeColor="text1"/>
        </w:rPr>
        <w:t>P</w:t>
      </w:r>
      <w:r w:rsidR="00233C25">
        <w:rPr>
          <w:rFonts w:ascii="Aptos" w:hAnsi="Aptos" w:cstheme="minorHAnsi"/>
          <w:i/>
          <w:iCs/>
          <w:color w:val="000000" w:themeColor="text1"/>
        </w:rPr>
        <w:t>.</w:t>
      </w:r>
      <w:r w:rsidR="00233C25" w:rsidRPr="00233C25">
        <w:rPr>
          <w:rFonts w:ascii="Aptos" w:hAnsi="Aptos" w:cstheme="minorHAnsi"/>
          <w:i/>
          <w:iCs/>
          <w:color w:val="000000" w:themeColor="text1"/>
        </w:rPr>
        <w:t xml:space="preserve"> t</w:t>
      </w:r>
      <w:r w:rsid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contig, displayed at the </w:t>
      </w:r>
      <w:r w:rsidR="00233C25" w:rsidRPr="00233C25">
        <w:rPr>
          <w:rFonts w:ascii="Aptos" w:hAnsi="Aptos" w:cstheme="minorHAnsi"/>
          <w:color w:val="000000" w:themeColor="text1"/>
        </w:rPr>
        <w:t>top</w:t>
      </w:r>
      <w:r w:rsidR="00233C25">
        <w:rPr>
          <w:rFonts w:ascii="Aptos" w:hAnsi="Aptos" w:cstheme="minorHAnsi"/>
          <w:color w:val="000000" w:themeColor="text1"/>
        </w:rPr>
        <w:t xml:space="preserve">, </w:t>
      </w:r>
      <w:r w:rsidR="00233C25" w:rsidRPr="00233C25">
        <w:rPr>
          <w:rFonts w:ascii="Aptos" w:hAnsi="Aptos" w:cstheme="minorHAnsi"/>
          <w:color w:val="000000" w:themeColor="text1"/>
        </w:rPr>
        <w:t>is divided into seven segments</w:t>
      </w:r>
      <w:r w:rsidR="00A9387B">
        <w:rPr>
          <w:rFonts w:ascii="Aptos" w:hAnsi="Aptos" w:cstheme="minorHAnsi"/>
          <w:color w:val="000000" w:themeColor="text1"/>
        </w:rPr>
        <w:t xml:space="preserve"> of different origin</w:t>
      </w:r>
      <w:r w:rsidR="00233C25" w:rsidRPr="00233C25">
        <w:rPr>
          <w:rFonts w:ascii="Aptos" w:hAnsi="Aptos" w:cstheme="minorHAnsi"/>
          <w:color w:val="000000" w:themeColor="text1"/>
        </w:rPr>
        <w:t xml:space="preserve">, </w:t>
      </w:r>
      <w:r w:rsidR="00233C25">
        <w:rPr>
          <w:rFonts w:ascii="Aptos" w:hAnsi="Aptos" w:cstheme="minorHAnsi"/>
          <w:color w:val="000000" w:themeColor="text1"/>
        </w:rPr>
        <w:t>and</w:t>
      </w:r>
      <w:r w:rsidR="00233C25" w:rsidRPr="00233C25">
        <w:rPr>
          <w:rFonts w:ascii="Aptos" w:hAnsi="Aptos" w:cstheme="minorHAnsi"/>
          <w:color w:val="000000" w:themeColor="text1"/>
        </w:rPr>
        <w:t xml:space="preserve"> the circular </w:t>
      </w:r>
      <w:proofErr w:type="spellStart"/>
      <w:r w:rsidR="00233C25" w:rsidRPr="00A9387B">
        <w:rPr>
          <w:rFonts w:ascii="Aptos" w:hAnsi="Aptos" w:cstheme="minorHAnsi"/>
          <w:i/>
          <w:iCs/>
          <w:color w:val="000000" w:themeColor="text1"/>
        </w:rPr>
        <w:t>Blattabacterium</w:t>
      </w:r>
      <w:proofErr w:type="spellEnd"/>
      <w:r w:rsidR="00233C25" w:rsidRPr="00A9387B">
        <w:rPr>
          <w:rFonts w:ascii="Aptos" w:hAnsi="Aptos" w:cstheme="minorHAnsi"/>
          <w:i/>
          <w:iCs/>
          <w:color w:val="000000" w:themeColor="text1"/>
        </w:rPr>
        <w:t xml:space="preserve"> </w:t>
      </w:r>
      <w:proofErr w:type="spellStart"/>
      <w:r w:rsidR="00233C25" w:rsidRPr="00A9387B">
        <w:rPr>
          <w:rFonts w:ascii="Aptos" w:hAnsi="Aptos" w:cstheme="minorHAnsi"/>
          <w:i/>
          <w:iCs/>
          <w:color w:val="000000" w:themeColor="text1"/>
        </w:rPr>
        <w:t>cuenoti</w:t>
      </w:r>
      <w:proofErr w:type="spellEnd"/>
      <w:r w:rsidR="00233C25" w:rsidRPr="00A9387B">
        <w:rPr>
          <w:rFonts w:ascii="Aptos" w:hAnsi="Aptos" w:cstheme="minorHAnsi"/>
          <w:i/>
          <w:iCs/>
          <w:color w:val="000000" w:themeColor="text1"/>
        </w:rPr>
        <w:t xml:space="preserve"> </w:t>
      </w:r>
      <w:r w:rsidR="00233C25">
        <w:rPr>
          <w:rFonts w:ascii="Aptos" w:hAnsi="Aptos" w:cstheme="minorHAnsi"/>
          <w:color w:val="000000" w:themeColor="text1"/>
        </w:rPr>
        <w:t xml:space="preserve">genome </w:t>
      </w:r>
      <w:r w:rsidR="00233C25" w:rsidRPr="00233C25">
        <w:rPr>
          <w:rFonts w:ascii="Aptos" w:hAnsi="Aptos" w:cstheme="minorHAnsi"/>
          <w:color w:val="000000" w:themeColor="text1"/>
        </w:rPr>
        <w:t>(CP142624.1)</w:t>
      </w:r>
      <w:r w:rsidR="00233C25">
        <w:rPr>
          <w:rFonts w:ascii="Aptos" w:hAnsi="Aptos" w:cstheme="minorHAnsi"/>
          <w:color w:val="000000" w:themeColor="text1"/>
        </w:rPr>
        <w:t xml:space="preserve">, displayed at the bottom, indicates the source of these insertions. </w:t>
      </w:r>
      <w:r w:rsidR="00233C25" w:rsidRPr="00233C25">
        <w:rPr>
          <w:rFonts w:ascii="Aptos" w:hAnsi="Aptos" w:cstheme="minorHAnsi"/>
          <w:color w:val="000000" w:themeColor="text1"/>
        </w:rPr>
        <w:t>Numbers below the insertion</w:t>
      </w:r>
      <w:r w:rsidR="00A9387B">
        <w:rPr>
          <w:rFonts w:ascii="Aptos" w:hAnsi="Aptos" w:cstheme="minorHAnsi"/>
          <w:color w:val="000000" w:themeColor="text1"/>
        </w:rPr>
        <w:t>s</w:t>
      </w:r>
      <w:r w:rsidR="00233C25" w:rsidRPr="00233C25">
        <w:rPr>
          <w:rFonts w:ascii="Aptos" w:hAnsi="Aptos" w:cstheme="minorHAnsi"/>
          <w:color w:val="000000" w:themeColor="text1"/>
        </w:rPr>
        <w:t xml:space="preserve"> indicate the corresponding positions</w:t>
      </w:r>
      <w:r w:rsidR="00A9387B">
        <w:rPr>
          <w:rFonts w:ascii="Aptos" w:hAnsi="Aptos" w:cstheme="minorHAnsi"/>
          <w:color w:val="000000" w:themeColor="text1"/>
        </w:rPr>
        <w:t xml:space="preserve"> in the cockroach and </w:t>
      </w:r>
      <w:proofErr w:type="spellStart"/>
      <w:r w:rsidR="00A9387B" w:rsidRPr="00A9387B">
        <w:rPr>
          <w:rFonts w:ascii="Aptos" w:hAnsi="Aptos" w:cstheme="minorHAnsi"/>
          <w:i/>
          <w:iCs/>
          <w:color w:val="000000" w:themeColor="text1"/>
        </w:rPr>
        <w:t>Blattabacterium</w:t>
      </w:r>
      <w:proofErr w:type="spellEnd"/>
      <w:r w:rsidR="00A9387B" w:rsidRPr="00A9387B">
        <w:rPr>
          <w:rFonts w:ascii="Aptos" w:hAnsi="Aptos" w:cstheme="minorHAnsi"/>
          <w:i/>
          <w:iCs/>
          <w:color w:val="000000" w:themeColor="text1"/>
        </w:rPr>
        <w:t xml:space="preserve"> </w:t>
      </w:r>
      <w:proofErr w:type="spellStart"/>
      <w:r w:rsidR="00A9387B" w:rsidRPr="00A9387B">
        <w:rPr>
          <w:rFonts w:ascii="Aptos" w:hAnsi="Aptos" w:cstheme="minorHAnsi"/>
          <w:i/>
          <w:iCs/>
          <w:color w:val="000000" w:themeColor="text1"/>
        </w:rPr>
        <w:t>cuenoti</w:t>
      </w:r>
      <w:proofErr w:type="spellEnd"/>
      <w:r w:rsidR="00A9387B" w:rsidRPr="00A9387B">
        <w:rPr>
          <w:rFonts w:ascii="Aptos" w:hAnsi="Aptos" w:cstheme="minorHAnsi"/>
          <w:i/>
          <w:iCs/>
          <w:color w:val="000000" w:themeColor="text1"/>
        </w:rPr>
        <w:t xml:space="preserve"> </w:t>
      </w:r>
      <w:r w:rsidR="00A9387B">
        <w:rPr>
          <w:rFonts w:ascii="Aptos" w:hAnsi="Aptos" w:cstheme="minorHAnsi"/>
          <w:color w:val="000000" w:themeColor="text1"/>
        </w:rPr>
        <w:t>genomes</w:t>
      </w:r>
      <w:r w:rsidR="00233C25" w:rsidRPr="00233C25">
        <w:rPr>
          <w:rFonts w:ascii="Aptos" w:hAnsi="Aptos" w:cstheme="minorHAnsi"/>
          <w:color w:val="000000" w:themeColor="text1"/>
        </w:rPr>
        <w:t xml:space="preserve"> </w:t>
      </w:r>
      <w:r w:rsidR="00A9387B">
        <w:rPr>
          <w:rFonts w:ascii="Aptos" w:hAnsi="Aptos" w:cstheme="minorHAnsi"/>
          <w:color w:val="000000" w:themeColor="text1"/>
        </w:rPr>
        <w:t>(</w:t>
      </w:r>
      <w:r w:rsidR="00233C25" w:rsidRPr="00233C25">
        <w:rPr>
          <w:rFonts w:ascii="Aptos" w:hAnsi="Aptos" w:cstheme="minorHAnsi"/>
          <w:color w:val="000000" w:themeColor="text1"/>
        </w:rPr>
        <w:t>with yellow labels marking specific coordinates</w:t>
      </w:r>
      <w:r w:rsidR="00A9387B">
        <w:rPr>
          <w:rFonts w:ascii="Aptos" w:hAnsi="Aptos" w:cstheme="minorHAnsi"/>
          <w:color w:val="000000" w:themeColor="text1"/>
        </w:rPr>
        <w:t>)</w:t>
      </w:r>
      <w:r w:rsidR="00233C25" w:rsidRPr="00233C25">
        <w:rPr>
          <w:rFonts w:ascii="Aptos" w:hAnsi="Aptos" w:cstheme="minorHAnsi"/>
          <w:color w:val="000000" w:themeColor="text1"/>
        </w:rPr>
        <w:t>.</w:t>
      </w:r>
    </w:p>
    <w:p w14:paraId="0DCFB62E" w14:textId="5271C1F4" w:rsidR="007B6655" w:rsidRDefault="007B6655" w:rsidP="003E4D9D">
      <w:pPr>
        <w:jc w:val="both"/>
        <w:rPr>
          <w:rFonts w:ascii="Aptos" w:hAnsi="Aptos" w:cstheme="minorHAnsi"/>
          <w:color w:val="000000" w:themeColor="text1"/>
        </w:rPr>
      </w:pPr>
    </w:p>
    <w:p w14:paraId="712A8FB8" w14:textId="77777777" w:rsidR="00ED7A26" w:rsidRDefault="00ED7A26" w:rsidP="003E4D9D">
      <w:pPr>
        <w:jc w:val="both"/>
        <w:rPr>
          <w:rFonts w:ascii="Aptos" w:hAnsi="Aptos" w:cstheme="minorHAnsi"/>
          <w:color w:val="000000" w:themeColor="text1"/>
        </w:rPr>
      </w:pPr>
    </w:p>
    <w:p w14:paraId="0CA217EA" w14:textId="14FB2821" w:rsidR="00A12C26" w:rsidRPr="00233C25" w:rsidRDefault="00A12C26" w:rsidP="00233C25">
      <w:pPr>
        <w:jc w:val="both"/>
        <w:rPr>
          <w:rFonts w:ascii="Aptos" w:hAnsi="Aptos" w:cstheme="minorHAnsi"/>
          <w:color w:val="FF0000"/>
        </w:rPr>
      </w:pPr>
      <w:r w:rsidRPr="00233C25">
        <w:rPr>
          <w:rFonts w:ascii="Aptos" w:hAnsi="Aptos" w:cstheme="minorHAnsi"/>
          <w:b/>
          <w:bCs/>
          <w:color w:val="FF0000"/>
        </w:rPr>
        <w:t>Figure X.</w:t>
      </w:r>
      <w:r w:rsidRPr="00233C25">
        <w:rPr>
          <w:rFonts w:ascii="Aptos" w:hAnsi="Aptos" w:cstheme="minorHAnsi"/>
          <w:color w:val="FF0000"/>
        </w:rPr>
        <w:t xml:space="preserve"> </w:t>
      </w:r>
      <w:r w:rsidR="00233C25" w:rsidRPr="00233C25">
        <w:rPr>
          <w:rFonts w:ascii="Aptos" w:hAnsi="Aptos" w:cstheme="minorHAnsi"/>
          <w:color w:val="FF0000"/>
        </w:rPr>
        <w:t xml:space="preserve">It would be good to include a screenshot of </w:t>
      </w:r>
      <w:proofErr w:type="gramStart"/>
      <w:r w:rsidR="00233C25" w:rsidRPr="00233C25">
        <w:rPr>
          <w:rFonts w:ascii="Aptos" w:hAnsi="Aptos" w:cstheme="minorHAnsi"/>
          <w:color w:val="FF0000"/>
        </w:rPr>
        <w:t>an</w:t>
      </w:r>
      <w:proofErr w:type="gramEnd"/>
      <w:r w:rsidR="00233C25" w:rsidRPr="00233C25">
        <w:rPr>
          <w:rFonts w:ascii="Aptos" w:hAnsi="Aptos" w:cstheme="minorHAnsi"/>
          <w:color w:val="FF0000"/>
        </w:rPr>
        <w:t xml:space="preserve"> raw sequence alignment against an insert, showing that the insert sits with many long read sequences. </w:t>
      </w:r>
      <w:r w:rsidRPr="00233C25">
        <w:rPr>
          <w:rFonts w:ascii="Aptos" w:hAnsi="Aptos" w:cstheme="minorHAnsi"/>
          <w:color w:val="FF0000"/>
        </w:rPr>
        <w:t xml:space="preserve">If there is a bam file, this would just be </w:t>
      </w:r>
      <w:proofErr w:type="spellStart"/>
      <w:r w:rsidRPr="00233C25">
        <w:rPr>
          <w:rFonts w:ascii="Aptos" w:hAnsi="Aptos" w:cstheme="minorHAnsi"/>
          <w:color w:val="FF0000"/>
        </w:rPr>
        <w:t>opnieng</w:t>
      </w:r>
      <w:proofErr w:type="spellEnd"/>
      <w:r w:rsidRPr="00233C25">
        <w:rPr>
          <w:rFonts w:ascii="Aptos" w:hAnsi="Aptos" w:cstheme="minorHAnsi"/>
          <w:color w:val="FF0000"/>
        </w:rPr>
        <w:t xml:space="preserve"> it in IGV and taking a screenshot.</w:t>
      </w:r>
    </w:p>
    <w:p w14:paraId="0A8EA663" w14:textId="08D87D22" w:rsidR="00762B29" w:rsidRDefault="00762B29" w:rsidP="003E4D9D">
      <w:pPr>
        <w:jc w:val="both"/>
        <w:rPr>
          <w:rFonts w:ascii="Aptos" w:hAnsi="Aptos" w:cstheme="minorHAnsi"/>
          <w:color w:val="000000" w:themeColor="text1"/>
        </w:rPr>
      </w:pPr>
    </w:p>
    <w:p w14:paraId="74453B6B" w14:textId="77777777" w:rsidR="00ED7A26" w:rsidRDefault="00ED7A26" w:rsidP="003E4D9D">
      <w:pPr>
        <w:jc w:val="both"/>
        <w:rPr>
          <w:rFonts w:ascii="Aptos" w:hAnsi="Aptos" w:cstheme="minorHAnsi"/>
          <w:color w:val="000000" w:themeColor="text1"/>
        </w:rPr>
      </w:pPr>
    </w:p>
    <w:p w14:paraId="62CF1E46" w14:textId="3A5AA579"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lastRenderedPageBreak/>
        <w:t>Table S1.</w:t>
      </w:r>
      <w:r w:rsidRPr="009C52D5">
        <w:rPr>
          <w:rFonts w:ascii="Aptos" w:hAnsi="Aptos" w:cstheme="minorHAnsi"/>
          <w:color w:val="000000" w:themeColor="text1"/>
        </w:rPr>
        <w:t xml:space="preserve"> </w:t>
      </w:r>
      <w:proofErr w:type="spellStart"/>
      <w:r w:rsidR="003C5AE2" w:rsidRPr="003C5AE2">
        <w:rPr>
          <w:rFonts w:ascii="Aptos" w:hAnsi="Aptos" w:cstheme="minorHAnsi"/>
          <w:color w:val="000000" w:themeColor="text1"/>
        </w:rPr>
        <w:t>Blattodea</w:t>
      </w:r>
      <w:proofErr w:type="spellEnd"/>
      <w:r>
        <w:rPr>
          <w:rFonts w:ascii="Aptos" w:hAnsi="Aptos" w:cstheme="minorHAnsi"/>
          <w:color w:val="000000" w:themeColor="text1"/>
        </w:rPr>
        <w:t xml:space="preserve"> and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details</w:t>
      </w:r>
      <w:r w:rsidR="00A71874">
        <w:rPr>
          <w:rFonts w:ascii="Aptos" w:hAnsi="Aptos" w:cstheme="minorHAnsi"/>
          <w:color w:val="000000" w:themeColor="text1"/>
        </w:rPr>
        <w:t>.</w:t>
      </w:r>
    </w:p>
    <w:tbl>
      <w:tblPr>
        <w:tblW w:w="8926" w:type="dxa"/>
        <w:jc w:val="center"/>
        <w:tblLook w:val="04A0" w:firstRow="1" w:lastRow="0" w:firstColumn="1" w:lastColumn="0" w:noHBand="0" w:noVBand="1"/>
      </w:tblPr>
      <w:tblGrid>
        <w:gridCol w:w="2405"/>
        <w:gridCol w:w="1843"/>
        <w:gridCol w:w="2268"/>
        <w:gridCol w:w="2410"/>
      </w:tblGrid>
      <w:tr w:rsidR="00000A8C" w:rsidRPr="00AC5742" w14:paraId="3C3AC62D" w14:textId="77777777" w:rsidTr="003B571D">
        <w:trPr>
          <w:trHeight w:val="320"/>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 xml:space="preserve">Species-specific </w:t>
            </w:r>
            <w:proofErr w:type="spellStart"/>
            <w:r w:rsidRPr="00AC5742">
              <w:rPr>
                <w:rFonts w:ascii="Calibri" w:eastAsia="Times New Roman" w:hAnsi="Calibri" w:cs="Times New Roman"/>
                <w:b/>
                <w:bCs/>
                <w:color w:val="000000"/>
                <w:sz w:val="20"/>
                <w:szCs w:val="20"/>
                <w:lang w:eastAsia="zh-CN"/>
              </w:rPr>
              <w:t>Blattabacterium</w:t>
            </w:r>
            <w:proofErr w:type="spellEnd"/>
            <w:r w:rsidRPr="00AC5742">
              <w:rPr>
                <w:rFonts w:ascii="Calibri" w:eastAsia="Times New Roman" w:hAnsi="Calibri" w:cs="Times New Roman"/>
                <w:b/>
                <w:bCs/>
                <w:color w:val="000000"/>
                <w:sz w:val="20"/>
                <w:szCs w:val="20"/>
                <w:lang w:eastAsia="zh-CN"/>
              </w:rPr>
              <w:t xml:space="preserve"> genome</w:t>
            </w:r>
          </w:p>
        </w:tc>
      </w:tr>
      <w:tr w:rsidR="00000A8C" w:rsidRPr="00AC5742" w14:paraId="7A462F6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lata</w:t>
            </w:r>
            <w:proofErr w:type="spellEnd"/>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sloanei</w:t>
            </w:r>
            <w:proofErr w:type="spellEnd"/>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720A4E" w14:textId="32BFB070" w:rsidR="00000A8C" w:rsidRPr="00AC5742" w:rsidRDefault="003B571D" w:rsidP="003B571D">
            <w:pPr>
              <w:rPr>
                <w:rFonts w:ascii="Calibri" w:eastAsia="Times New Roman" w:hAnsi="Calibri" w:cs="Times New Roman"/>
                <w:i/>
                <w:iCs/>
                <w:color w:val="000000"/>
                <w:sz w:val="20"/>
                <w:szCs w:val="20"/>
                <w:lang w:eastAsia="zh-CN"/>
              </w:rPr>
            </w:pPr>
            <w:proofErr w:type="spellStart"/>
            <w:r w:rsidRPr="003B571D">
              <w:rPr>
                <w:rFonts w:ascii="Calibri" w:eastAsia="Times New Roman" w:hAnsi="Calibri" w:cs="Times New Roman"/>
                <w:i/>
                <w:iCs/>
                <w:color w:val="000000"/>
                <w:sz w:val="20"/>
                <w:szCs w:val="20"/>
                <w:lang w:eastAsia="zh-CN"/>
              </w:rPr>
              <w:t>Parapanesthia</w:t>
            </w:r>
            <w:proofErr w:type="spellEnd"/>
            <w:r w:rsidRPr="003B571D">
              <w:rPr>
                <w:rFonts w:ascii="Calibri" w:eastAsia="Times New Roman" w:hAnsi="Calibri" w:cs="Times New Roman"/>
                <w:i/>
                <w:iCs/>
                <w:color w:val="000000"/>
                <w:sz w:val="20"/>
                <w:szCs w:val="20"/>
                <w:lang w:eastAsia="zh-CN"/>
              </w:rPr>
              <w:t xml:space="preserve"> </w:t>
            </w:r>
            <w:proofErr w:type="spellStart"/>
            <w:r w:rsidRPr="003B571D">
              <w:rPr>
                <w:rFonts w:ascii="Calibri" w:eastAsia="Times New Roman" w:hAnsi="Calibri" w:cs="Times New Roman"/>
                <w:i/>
                <w:iCs/>
                <w:color w:val="000000"/>
                <w:sz w:val="20"/>
                <w:szCs w:val="20"/>
                <w:lang w:eastAsia="zh-CN"/>
              </w:rPr>
              <w:t>gigantea</w:t>
            </w:r>
            <w:proofErr w:type="spellEnd"/>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30F033" w14:textId="26A96444"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cribrata</w:t>
            </w:r>
            <w:proofErr w:type="spellEnd"/>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2C8431" w14:textId="4B7845F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dilatatus</w:t>
            </w:r>
            <w:proofErr w:type="spellEnd"/>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punctata</w:t>
            </w:r>
            <w:proofErr w:type="spellEnd"/>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 xml:space="preserve">China National </w:t>
            </w:r>
            <w:proofErr w:type="spellStart"/>
            <w:r w:rsidRPr="00AC5742">
              <w:rPr>
                <w:rFonts w:ascii="Calibri" w:eastAsia="Times New Roman" w:hAnsi="Calibri" w:cs="Times New Roman"/>
                <w:color w:val="000000"/>
                <w:sz w:val="20"/>
                <w:szCs w:val="20"/>
                <w:lang w:eastAsia="zh-CN"/>
              </w:rPr>
              <w:t>GeneBank</w:t>
            </w:r>
            <w:proofErr w:type="spellEnd"/>
            <w:r w:rsidRPr="00AC5742">
              <w:rPr>
                <w:rFonts w:ascii="Calibri" w:eastAsia="Times New Roman" w:hAnsi="Calibri" w:cs="Times New Roman"/>
                <w:color w:val="000000"/>
                <w:sz w:val="20"/>
                <w:szCs w:val="20"/>
                <w:lang w:eastAsia="zh-CN"/>
              </w:rPr>
              <w:t xml:space="preserve">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w:t>
            </w:r>
            <w:proofErr w:type="spellStart"/>
            <w:r w:rsidRPr="00AC5742">
              <w:rPr>
                <w:rFonts w:ascii="Calibri" w:eastAsia="Times New Roman" w:hAnsi="Calibri" w:cs="Times New Roman"/>
                <w:color w:val="000000"/>
                <w:sz w:val="20"/>
                <w:szCs w:val="20"/>
                <w:lang w:eastAsia="zh-CN"/>
              </w:rPr>
              <w:t>suppplied</w:t>
            </w:r>
            <w:proofErr w:type="spellEnd"/>
            <w:r w:rsidRPr="00AC5742">
              <w:rPr>
                <w:rFonts w:ascii="Calibri" w:eastAsia="Times New Roman" w:hAnsi="Calibri" w:cs="Times New Roman"/>
                <w:color w:val="000000"/>
                <w:sz w:val="20"/>
                <w:szCs w:val="20"/>
                <w:lang w:eastAsia="zh-CN"/>
              </w:rPr>
              <w:t xml:space="preserve">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Reticulitermes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lucifugus</w:t>
            </w:r>
            <w:proofErr w:type="spellEnd"/>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D06E7C" w14:textId="6020F6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13BCEF0" w14:textId="6BA0BAD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824D84" w14:textId="102DE9D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81F0C1" w14:textId="4C6F7A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B1ECFB" w14:textId="6BADD66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0B9DAA" w14:textId="0706012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EFC4DF" w14:textId="0C6745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8B3F44" w14:textId="70D2F40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3D1A3E9" w14:textId="67E8748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D5D305E" w14:textId="5BCA49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4756AD" w14:textId="7A63A59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4CD2087" w14:textId="5BD56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56734D" w14:textId="25F15F3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A70F6C" w14:textId="37DF704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04C8CF" w14:textId="11E3AB8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96C671" w14:textId="6637984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59BEF9" w14:textId="7DD8E36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2ABA1CA" w14:textId="0498046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02C8BA" w14:textId="56EE19D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50186A" w14:textId="07633EC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92E3B2" w14:textId="056D20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64FC64C" w14:textId="4686B88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67192F0" w14:textId="39613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0F68B34" w14:textId="6107AB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C62F927" w14:textId="7E49E29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D9A84F" w14:textId="7386F6C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9F859FD" w14:textId="1BB5F9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9A274B3" w14:textId="2F2029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D7730EB" w14:textId="7FE82C5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3E7A260" w14:textId="08FAF9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687FBD" w14:textId="1F52C29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6169949" w14:textId="45006F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E64F979" w14:textId="3CB12F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44FBA3" w14:textId="746A8E1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BEF168A" w14:textId="36D9A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F23EF4" w14:textId="57FC8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DB486D" w14:textId="0D53DFE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901C10F" w14:textId="65C0B3B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75FA89E" w14:textId="2CBC8DA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EDAF51" w14:textId="58928B9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CAAE8A" w14:textId="090216D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06363B" w14:textId="3033210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434248" w14:textId="3486EB1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433A8CD" w14:textId="36F60AF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1533BA" w14:textId="180F09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7C5F7C9" w14:textId="13EE816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9F38A1" w14:textId="3FE706B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5D1E483" w14:textId="1CF95A1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73A13D1" w14:textId="25022CB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2EE327" w14:textId="5F7AA58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1EFE05" w14:textId="7F2CEA3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7DFC3E" w14:textId="7922D07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F4136C" w14:textId="47A563B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AB24837" w14:textId="2EF02E2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3C5BE05" w14:textId="4F26E4C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3A56C9" w14:textId="2224A8D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C9FB95" w14:textId="736E69E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B587091" w14:textId="6DE1409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F49F76C" w14:textId="7577EF4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7B6C6B" w14:textId="1523F5A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11625C" w14:textId="1F92CBD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8698EC" w14:textId="5DA2292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56173B" w14:textId="3112A7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26E33F" w14:textId="33A323B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FD210F" w14:textId="149CEA5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668C77" w14:textId="62D69F1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EE368A5" w14:textId="5EA1F18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EB9B65" w14:textId="05BB760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10D026" w14:textId="03AC986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A4E9EB" w14:textId="0F60874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836D50" w14:textId="0532AE6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A10282" w14:textId="04593F5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B1C115" w14:textId="6EDFE6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E1F5E3" w14:textId="1EAC5C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0DAC709" w14:textId="55770A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6498051" w14:textId="52EB23D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B3925C" w14:textId="21CA4DE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Pr="009C52D5" w:rsidRDefault="00C90E48" w:rsidP="003E4D9D">
      <w:pPr>
        <w:jc w:val="both"/>
        <w:rPr>
          <w:rFonts w:ascii="Aptos" w:hAnsi="Aptos" w:cstheme="minorHAnsi"/>
          <w:color w:val="000000" w:themeColor="text1"/>
        </w:rPr>
      </w:pPr>
    </w:p>
    <w:p w14:paraId="01FF7953" w14:textId="64BB53D4" w:rsidR="00762B29" w:rsidRDefault="00762B29" w:rsidP="003E4D9D">
      <w:pPr>
        <w:jc w:val="both"/>
        <w:rPr>
          <w:rFonts w:ascii="Aptos" w:hAnsi="Aptos" w:cstheme="minorHAnsi"/>
          <w:color w:val="000000" w:themeColor="text1"/>
        </w:r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9015" w:type="dxa"/>
        <w:tblInd w:w="-5" w:type="dxa"/>
        <w:tblLook w:val="04A0" w:firstRow="1" w:lastRow="0" w:firstColumn="1" w:lastColumn="0" w:noHBand="0" w:noVBand="1"/>
      </w:tblPr>
      <w:tblGrid>
        <w:gridCol w:w="1016"/>
        <w:gridCol w:w="2258"/>
        <w:gridCol w:w="1695"/>
        <w:gridCol w:w="781"/>
        <w:gridCol w:w="723"/>
        <w:gridCol w:w="1271"/>
        <w:gridCol w:w="1271"/>
      </w:tblGrid>
      <w:tr w:rsidR="00A71874" w:rsidRPr="00AC5742" w14:paraId="5B8BCECD" w14:textId="77777777" w:rsidTr="003B571D">
        <w:trPr>
          <w:trHeight w:val="320"/>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5F69D8E2"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2258" w:type="dxa"/>
            <w:tcBorders>
              <w:top w:val="single" w:sz="4" w:space="0" w:color="auto"/>
              <w:left w:val="nil"/>
              <w:bottom w:val="single" w:sz="4" w:space="0" w:color="auto"/>
              <w:right w:val="single" w:sz="4" w:space="0" w:color="auto"/>
            </w:tcBorders>
            <w:noWrap/>
            <w:vAlign w:val="center"/>
            <w:hideMark/>
          </w:tcPr>
          <w:p w14:paraId="7AB2478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695" w:type="dxa"/>
            <w:tcBorders>
              <w:top w:val="single" w:sz="4" w:space="0" w:color="auto"/>
              <w:left w:val="nil"/>
              <w:bottom w:val="single" w:sz="4" w:space="0" w:color="auto"/>
              <w:right w:val="single" w:sz="4" w:space="0" w:color="auto"/>
            </w:tcBorders>
            <w:noWrap/>
            <w:vAlign w:val="center"/>
            <w:hideMark/>
          </w:tcPr>
          <w:p w14:paraId="246F797D" w14:textId="77777777" w:rsidR="00A71874" w:rsidRPr="00AC5742" w:rsidRDefault="00A71874" w:rsidP="003B571D">
            <w:pPr>
              <w:jc w:val="center"/>
              <w:rPr>
                <w:rFonts w:eastAsia="Times New Roman" w:cstheme="minorHAnsi"/>
                <w:b/>
                <w:bCs/>
                <w:color w:val="000000"/>
                <w:sz w:val="20"/>
                <w:szCs w:val="20"/>
                <w:lang w:eastAsia="zh-CN"/>
              </w:rPr>
            </w:pPr>
            <w:proofErr w:type="spellStart"/>
            <w:r w:rsidRPr="00AC5742">
              <w:rPr>
                <w:rFonts w:eastAsia="Times New Roman" w:cstheme="minorHAnsi"/>
                <w:b/>
                <w:bCs/>
                <w:color w:val="000000"/>
                <w:sz w:val="20"/>
                <w:szCs w:val="20"/>
                <w:lang w:eastAsia="zh-CN"/>
              </w:rPr>
              <w:t>Basecalling</w:t>
            </w:r>
            <w:proofErr w:type="spellEnd"/>
            <w:r w:rsidRPr="00AC5742">
              <w:rPr>
                <w:rFonts w:eastAsia="Times New Roman" w:cstheme="minorHAnsi"/>
                <w:b/>
                <w:bCs/>
                <w:color w:val="000000"/>
                <w:sz w:val="20"/>
                <w:szCs w:val="20"/>
                <w:lang w:eastAsia="zh-CN"/>
              </w:rPr>
              <w:t xml:space="preserve"> mode</w:t>
            </w:r>
          </w:p>
        </w:tc>
        <w:tc>
          <w:tcPr>
            <w:tcW w:w="781" w:type="dxa"/>
            <w:tcBorders>
              <w:top w:val="single" w:sz="4" w:space="0" w:color="auto"/>
              <w:left w:val="nil"/>
              <w:bottom w:val="single" w:sz="4" w:space="0" w:color="auto"/>
              <w:right w:val="single" w:sz="4" w:space="0" w:color="auto"/>
            </w:tcBorders>
            <w:noWrap/>
            <w:vAlign w:val="center"/>
            <w:hideMark/>
          </w:tcPr>
          <w:p w14:paraId="639469B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tcBorders>
              <w:top w:val="single" w:sz="4" w:space="0" w:color="auto"/>
              <w:left w:val="nil"/>
              <w:bottom w:val="single" w:sz="4" w:space="0" w:color="auto"/>
              <w:right w:val="single" w:sz="4" w:space="0" w:color="auto"/>
            </w:tcBorders>
            <w:noWrap/>
            <w:vAlign w:val="center"/>
            <w:hideMark/>
          </w:tcPr>
          <w:p w14:paraId="4FA9030C" w14:textId="4F66DEE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sidR="003E4D9D">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tcBorders>
              <w:top w:val="single" w:sz="4" w:space="0" w:color="auto"/>
              <w:left w:val="nil"/>
              <w:bottom w:val="single" w:sz="4" w:space="0" w:color="auto"/>
              <w:right w:val="single" w:sz="4" w:space="0" w:color="auto"/>
            </w:tcBorders>
            <w:noWrap/>
            <w:vAlign w:val="center"/>
            <w:hideMark/>
          </w:tcPr>
          <w:p w14:paraId="21E6D494"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tcBorders>
              <w:top w:val="single" w:sz="4" w:space="0" w:color="auto"/>
              <w:left w:val="nil"/>
              <w:bottom w:val="single" w:sz="4" w:space="0" w:color="auto"/>
              <w:right w:val="single" w:sz="4" w:space="0" w:color="auto"/>
            </w:tcBorders>
            <w:noWrap/>
            <w:vAlign w:val="center"/>
            <w:hideMark/>
          </w:tcPr>
          <w:p w14:paraId="2F75F6D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A71874" w:rsidRPr="00AC5742" w14:paraId="5F0717DF" w14:textId="77777777" w:rsidTr="003B571D">
        <w:trPr>
          <w:trHeight w:val="480"/>
        </w:trPr>
        <w:tc>
          <w:tcPr>
            <w:tcW w:w="1016" w:type="dxa"/>
            <w:tcBorders>
              <w:top w:val="nil"/>
              <w:left w:val="single" w:sz="4" w:space="0" w:color="auto"/>
              <w:bottom w:val="single" w:sz="4" w:space="0" w:color="auto"/>
              <w:right w:val="single" w:sz="4" w:space="0" w:color="auto"/>
            </w:tcBorders>
            <w:noWrap/>
            <w:vAlign w:val="center"/>
            <w:hideMark/>
          </w:tcPr>
          <w:p w14:paraId="1D8984D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2258" w:type="dxa"/>
            <w:tcBorders>
              <w:top w:val="nil"/>
              <w:left w:val="nil"/>
              <w:bottom w:val="single" w:sz="4" w:space="0" w:color="auto"/>
              <w:right w:val="single" w:sz="4" w:space="0" w:color="auto"/>
            </w:tcBorders>
            <w:noWrap/>
            <w:vAlign w:val="center"/>
            <w:hideMark/>
          </w:tcPr>
          <w:p w14:paraId="3FBAC576" w14:textId="77777777" w:rsidR="00A71874" w:rsidRPr="00AC5742" w:rsidRDefault="00A71874" w:rsidP="003B571D">
            <w:pPr>
              <w:rPr>
                <w:rFonts w:eastAsia="Times New Roman" w:cstheme="minorHAnsi"/>
                <w:color w:val="000000"/>
                <w:sz w:val="20"/>
                <w:szCs w:val="20"/>
                <w:lang w:eastAsia="zh-CN"/>
              </w:rPr>
            </w:pPr>
            <w:proofErr w:type="spellStart"/>
            <w:r w:rsidRPr="00AC5742">
              <w:rPr>
                <w:rFonts w:eastAsia="Times New Roman" w:cstheme="minorHAnsi"/>
                <w:color w:val="000000"/>
                <w:sz w:val="20"/>
                <w:szCs w:val="20"/>
                <w:lang w:eastAsia="zh-CN"/>
              </w:rPr>
              <w:t>Panesthia</w:t>
            </w:r>
            <w:proofErr w:type="spellEnd"/>
            <w:r w:rsidRPr="00AC5742">
              <w:rPr>
                <w:rFonts w:eastAsia="Times New Roman" w:cstheme="minorHAnsi"/>
                <w:color w:val="000000"/>
                <w:sz w:val="20"/>
                <w:szCs w:val="20"/>
                <w:lang w:eastAsia="zh-CN"/>
              </w:rPr>
              <w:t xml:space="preserve"> </w:t>
            </w:r>
            <w:proofErr w:type="spellStart"/>
            <w:r w:rsidRPr="00AC5742">
              <w:rPr>
                <w:rFonts w:eastAsia="Times New Roman" w:cstheme="minorHAnsi"/>
                <w:color w:val="000000"/>
                <w:sz w:val="20"/>
                <w:szCs w:val="20"/>
                <w:lang w:eastAsia="zh-CN"/>
              </w:rPr>
              <w:t>lata</w:t>
            </w:r>
            <w:proofErr w:type="spellEnd"/>
          </w:p>
        </w:tc>
        <w:tc>
          <w:tcPr>
            <w:tcW w:w="1695" w:type="dxa"/>
            <w:tcBorders>
              <w:top w:val="nil"/>
              <w:left w:val="nil"/>
              <w:bottom w:val="single" w:sz="4" w:space="0" w:color="auto"/>
              <w:right w:val="single" w:sz="4" w:space="0" w:color="auto"/>
            </w:tcBorders>
            <w:noWrap/>
            <w:vAlign w:val="center"/>
            <w:hideMark/>
          </w:tcPr>
          <w:p w14:paraId="7B361C07" w14:textId="374EB398"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5DE22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tcBorders>
              <w:top w:val="nil"/>
              <w:left w:val="nil"/>
              <w:bottom w:val="single" w:sz="4" w:space="0" w:color="auto"/>
              <w:right w:val="single" w:sz="4" w:space="0" w:color="auto"/>
            </w:tcBorders>
            <w:noWrap/>
            <w:vAlign w:val="center"/>
            <w:hideMark/>
          </w:tcPr>
          <w:p w14:paraId="15DB2FAD" w14:textId="61C323CD"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tcBorders>
              <w:top w:val="nil"/>
              <w:left w:val="nil"/>
              <w:bottom w:val="single" w:sz="4" w:space="0" w:color="auto"/>
              <w:right w:val="single" w:sz="4" w:space="0" w:color="auto"/>
            </w:tcBorders>
            <w:noWrap/>
            <w:vAlign w:val="center"/>
            <w:hideMark/>
          </w:tcPr>
          <w:p w14:paraId="14C0BA4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tcBorders>
              <w:top w:val="nil"/>
              <w:left w:val="nil"/>
              <w:bottom w:val="single" w:sz="4" w:space="0" w:color="auto"/>
              <w:right w:val="single" w:sz="4" w:space="0" w:color="auto"/>
            </w:tcBorders>
            <w:noWrap/>
            <w:vAlign w:val="center"/>
            <w:hideMark/>
          </w:tcPr>
          <w:p w14:paraId="40B79CCC"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A71874" w:rsidRPr="00AC5742" w14:paraId="55D3F673" w14:textId="77777777" w:rsidTr="003B571D">
        <w:trPr>
          <w:trHeight w:val="430"/>
        </w:trPr>
        <w:tc>
          <w:tcPr>
            <w:tcW w:w="1016" w:type="dxa"/>
            <w:tcBorders>
              <w:top w:val="nil"/>
              <w:left w:val="single" w:sz="4" w:space="0" w:color="auto"/>
              <w:bottom w:val="single" w:sz="4" w:space="0" w:color="auto"/>
              <w:right w:val="single" w:sz="4" w:space="0" w:color="auto"/>
            </w:tcBorders>
            <w:noWrap/>
            <w:vAlign w:val="center"/>
            <w:hideMark/>
          </w:tcPr>
          <w:p w14:paraId="2E2BB71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2258" w:type="dxa"/>
            <w:tcBorders>
              <w:top w:val="nil"/>
              <w:left w:val="nil"/>
              <w:bottom w:val="single" w:sz="4" w:space="0" w:color="auto"/>
              <w:right w:val="single" w:sz="4" w:space="0" w:color="auto"/>
            </w:tcBorders>
            <w:noWrap/>
            <w:vAlign w:val="center"/>
            <w:hideMark/>
          </w:tcPr>
          <w:p w14:paraId="5E1B57C6"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sloanei</w:t>
            </w:r>
            <w:proofErr w:type="spellEnd"/>
          </w:p>
        </w:tc>
        <w:tc>
          <w:tcPr>
            <w:tcW w:w="1695" w:type="dxa"/>
            <w:tcBorders>
              <w:top w:val="nil"/>
              <w:left w:val="nil"/>
              <w:bottom w:val="single" w:sz="4" w:space="0" w:color="auto"/>
              <w:right w:val="single" w:sz="4" w:space="0" w:color="auto"/>
            </w:tcBorders>
            <w:noWrap/>
            <w:vAlign w:val="center"/>
            <w:hideMark/>
          </w:tcPr>
          <w:p w14:paraId="5A033B24" w14:textId="614C9819"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4900C9B7"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tcBorders>
              <w:top w:val="nil"/>
              <w:left w:val="nil"/>
              <w:bottom w:val="single" w:sz="4" w:space="0" w:color="auto"/>
              <w:right w:val="single" w:sz="4" w:space="0" w:color="auto"/>
            </w:tcBorders>
            <w:noWrap/>
            <w:vAlign w:val="center"/>
            <w:hideMark/>
          </w:tcPr>
          <w:p w14:paraId="3E475210" w14:textId="749428A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tcBorders>
              <w:top w:val="nil"/>
              <w:left w:val="nil"/>
              <w:bottom w:val="single" w:sz="4" w:space="0" w:color="auto"/>
              <w:right w:val="single" w:sz="4" w:space="0" w:color="auto"/>
            </w:tcBorders>
            <w:noWrap/>
            <w:vAlign w:val="center"/>
            <w:hideMark/>
          </w:tcPr>
          <w:p w14:paraId="51240ED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tcBorders>
              <w:top w:val="nil"/>
              <w:left w:val="nil"/>
              <w:bottom w:val="single" w:sz="4" w:space="0" w:color="auto"/>
              <w:right w:val="single" w:sz="4" w:space="0" w:color="auto"/>
            </w:tcBorders>
            <w:noWrap/>
            <w:vAlign w:val="center"/>
            <w:hideMark/>
          </w:tcPr>
          <w:p w14:paraId="6F5974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A71874" w:rsidRPr="00AC5742" w14:paraId="6A21DA8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A619D5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2258" w:type="dxa"/>
            <w:tcBorders>
              <w:top w:val="nil"/>
              <w:left w:val="nil"/>
              <w:bottom w:val="single" w:sz="4" w:space="0" w:color="auto"/>
              <w:right w:val="single" w:sz="4" w:space="0" w:color="auto"/>
            </w:tcBorders>
            <w:noWrap/>
            <w:vAlign w:val="center"/>
            <w:hideMark/>
          </w:tcPr>
          <w:p w14:paraId="3DDDA723"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Macropanesthia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lithgowae</w:t>
            </w:r>
            <w:proofErr w:type="spellEnd"/>
          </w:p>
        </w:tc>
        <w:tc>
          <w:tcPr>
            <w:tcW w:w="1695" w:type="dxa"/>
            <w:tcBorders>
              <w:top w:val="nil"/>
              <w:left w:val="nil"/>
              <w:bottom w:val="single" w:sz="4" w:space="0" w:color="auto"/>
              <w:right w:val="single" w:sz="4" w:space="0" w:color="auto"/>
            </w:tcBorders>
            <w:noWrap/>
            <w:vAlign w:val="center"/>
            <w:hideMark/>
          </w:tcPr>
          <w:p w14:paraId="7B61BAB6" w14:textId="5273D4AB"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F44BF84" w14:textId="539A39A4"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sidR="00AE2F28">
              <w:rPr>
                <w:rFonts w:eastAsia="Times New Roman" w:cstheme="minorHAnsi"/>
                <w:color w:val="000000"/>
                <w:sz w:val="20"/>
                <w:szCs w:val="20"/>
                <w:lang w:eastAsia="zh-CN"/>
              </w:rPr>
              <w:t>2</w:t>
            </w:r>
          </w:p>
        </w:tc>
        <w:tc>
          <w:tcPr>
            <w:tcW w:w="723" w:type="dxa"/>
            <w:tcBorders>
              <w:top w:val="nil"/>
              <w:left w:val="nil"/>
              <w:bottom w:val="single" w:sz="4" w:space="0" w:color="auto"/>
              <w:right w:val="single" w:sz="4" w:space="0" w:color="auto"/>
            </w:tcBorders>
            <w:noWrap/>
            <w:vAlign w:val="center"/>
            <w:hideMark/>
          </w:tcPr>
          <w:p w14:paraId="3B741E45" w14:textId="25564E4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w:t>
            </w:r>
            <w:r w:rsidR="00AE2F28">
              <w:rPr>
                <w:rFonts w:eastAsia="Times New Roman" w:cstheme="minorHAnsi"/>
                <w:color w:val="000000"/>
                <w:sz w:val="20"/>
                <w:szCs w:val="20"/>
                <w:lang w:eastAsia="zh-CN"/>
              </w:rPr>
              <w:t>44</w:t>
            </w:r>
          </w:p>
        </w:tc>
        <w:tc>
          <w:tcPr>
            <w:tcW w:w="1271" w:type="dxa"/>
            <w:tcBorders>
              <w:top w:val="nil"/>
              <w:left w:val="nil"/>
              <w:bottom w:val="single" w:sz="4" w:space="0" w:color="auto"/>
              <w:right w:val="single" w:sz="4" w:space="0" w:color="auto"/>
            </w:tcBorders>
            <w:noWrap/>
            <w:vAlign w:val="center"/>
            <w:hideMark/>
          </w:tcPr>
          <w:p w14:paraId="70BA058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tcBorders>
              <w:top w:val="nil"/>
              <w:left w:val="nil"/>
              <w:bottom w:val="single" w:sz="4" w:space="0" w:color="auto"/>
              <w:right w:val="single" w:sz="4" w:space="0" w:color="auto"/>
            </w:tcBorders>
            <w:noWrap/>
            <w:vAlign w:val="center"/>
            <w:hideMark/>
          </w:tcPr>
          <w:p w14:paraId="2B72B1F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A71874" w:rsidRPr="00AC5742" w14:paraId="58A60A2A" w14:textId="77777777" w:rsidTr="003B571D">
        <w:trPr>
          <w:trHeight w:val="542"/>
        </w:trPr>
        <w:tc>
          <w:tcPr>
            <w:tcW w:w="1016" w:type="dxa"/>
            <w:tcBorders>
              <w:top w:val="nil"/>
              <w:left w:val="single" w:sz="4" w:space="0" w:color="auto"/>
              <w:bottom w:val="single" w:sz="4" w:space="0" w:color="auto"/>
              <w:right w:val="single" w:sz="4" w:space="0" w:color="auto"/>
            </w:tcBorders>
            <w:noWrap/>
            <w:vAlign w:val="center"/>
            <w:hideMark/>
          </w:tcPr>
          <w:p w14:paraId="2FC9FED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2258" w:type="dxa"/>
            <w:tcBorders>
              <w:top w:val="nil"/>
              <w:left w:val="nil"/>
              <w:bottom w:val="single" w:sz="4" w:space="0" w:color="auto"/>
              <w:right w:val="single" w:sz="4" w:space="0" w:color="auto"/>
            </w:tcBorders>
            <w:noWrap/>
            <w:vAlign w:val="center"/>
            <w:hideMark/>
          </w:tcPr>
          <w:p w14:paraId="73420047"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p>
        </w:tc>
        <w:tc>
          <w:tcPr>
            <w:tcW w:w="1695" w:type="dxa"/>
            <w:tcBorders>
              <w:top w:val="nil"/>
              <w:left w:val="nil"/>
              <w:bottom w:val="single" w:sz="4" w:space="0" w:color="auto"/>
              <w:right w:val="single" w:sz="4" w:space="0" w:color="auto"/>
            </w:tcBorders>
            <w:noWrap/>
            <w:vAlign w:val="center"/>
            <w:hideMark/>
          </w:tcPr>
          <w:p w14:paraId="461187E6" w14:textId="40B278F1"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29974FC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tcBorders>
              <w:top w:val="nil"/>
              <w:left w:val="nil"/>
              <w:bottom w:val="single" w:sz="4" w:space="0" w:color="auto"/>
              <w:right w:val="single" w:sz="4" w:space="0" w:color="auto"/>
            </w:tcBorders>
            <w:noWrap/>
            <w:vAlign w:val="center"/>
            <w:hideMark/>
          </w:tcPr>
          <w:p w14:paraId="2CDD7617" w14:textId="6EFBD305"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tcBorders>
              <w:top w:val="nil"/>
              <w:left w:val="nil"/>
              <w:bottom w:val="single" w:sz="4" w:space="0" w:color="auto"/>
              <w:right w:val="single" w:sz="4" w:space="0" w:color="auto"/>
            </w:tcBorders>
            <w:noWrap/>
            <w:vAlign w:val="center"/>
            <w:hideMark/>
          </w:tcPr>
          <w:p w14:paraId="47082B8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tcBorders>
              <w:top w:val="nil"/>
              <w:left w:val="nil"/>
              <w:bottom w:val="single" w:sz="4" w:space="0" w:color="auto"/>
              <w:right w:val="single" w:sz="4" w:space="0" w:color="auto"/>
            </w:tcBorders>
            <w:noWrap/>
            <w:vAlign w:val="center"/>
            <w:hideMark/>
          </w:tcPr>
          <w:p w14:paraId="1F7B4F8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A71874" w:rsidRPr="00AC5742" w14:paraId="1B5D82BC" w14:textId="77777777" w:rsidTr="003B571D">
        <w:trPr>
          <w:trHeight w:val="422"/>
        </w:trPr>
        <w:tc>
          <w:tcPr>
            <w:tcW w:w="1016" w:type="dxa"/>
            <w:tcBorders>
              <w:top w:val="nil"/>
              <w:left w:val="single" w:sz="4" w:space="0" w:color="auto"/>
              <w:bottom w:val="single" w:sz="4" w:space="0" w:color="auto"/>
              <w:right w:val="single" w:sz="4" w:space="0" w:color="auto"/>
            </w:tcBorders>
            <w:noWrap/>
            <w:vAlign w:val="center"/>
            <w:hideMark/>
          </w:tcPr>
          <w:p w14:paraId="74E0C23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2258" w:type="dxa"/>
            <w:tcBorders>
              <w:top w:val="nil"/>
              <w:left w:val="nil"/>
              <w:bottom w:val="single" w:sz="4" w:space="0" w:color="auto"/>
              <w:right w:val="single" w:sz="4" w:space="0" w:color="auto"/>
            </w:tcBorders>
            <w:noWrap/>
            <w:vAlign w:val="center"/>
            <w:hideMark/>
          </w:tcPr>
          <w:p w14:paraId="6D880428" w14:textId="5467C142" w:rsidR="00A71874" w:rsidRPr="00AC5742" w:rsidRDefault="003B571D" w:rsidP="003B571D">
            <w:pPr>
              <w:rPr>
                <w:rFonts w:eastAsia="Times New Roman" w:cstheme="minorHAnsi"/>
                <w:i/>
                <w:iCs/>
                <w:color w:val="000000"/>
                <w:sz w:val="20"/>
                <w:szCs w:val="20"/>
                <w:lang w:eastAsia="zh-CN"/>
              </w:rPr>
            </w:pPr>
            <w:proofErr w:type="spellStart"/>
            <w:r w:rsidRPr="003B571D">
              <w:rPr>
                <w:rFonts w:eastAsia="Times New Roman" w:cstheme="minorHAnsi"/>
                <w:i/>
                <w:iCs/>
                <w:color w:val="000000"/>
                <w:sz w:val="20"/>
                <w:szCs w:val="20"/>
                <w:lang w:eastAsia="zh-CN"/>
              </w:rPr>
              <w:t>Parapanesthia</w:t>
            </w:r>
            <w:proofErr w:type="spellEnd"/>
            <w:r w:rsidRPr="003B571D">
              <w:rPr>
                <w:rFonts w:eastAsia="Times New Roman" w:cstheme="minorHAnsi"/>
                <w:i/>
                <w:iCs/>
                <w:color w:val="000000"/>
                <w:sz w:val="20"/>
                <w:szCs w:val="20"/>
                <w:lang w:eastAsia="zh-CN"/>
              </w:rPr>
              <w:t xml:space="preserve"> </w:t>
            </w:r>
            <w:proofErr w:type="spellStart"/>
            <w:r w:rsidRPr="003B571D">
              <w:rPr>
                <w:rFonts w:eastAsia="Times New Roman" w:cstheme="minorHAnsi"/>
                <w:i/>
                <w:iCs/>
                <w:color w:val="000000"/>
                <w:sz w:val="20"/>
                <w:szCs w:val="20"/>
                <w:lang w:eastAsia="zh-CN"/>
              </w:rPr>
              <w:t>gigantea</w:t>
            </w:r>
            <w:proofErr w:type="spellEnd"/>
          </w:p>
        </w:tc>
        <w:tc>
          <w:tcPr>
            <w:tcW w:w="1695" w:type="dxa"/>
            <w:tcBorders>
              <w:top w:val="nil"/>
              <w:left w:val="nil"/>
              <w:bottom w:val="single" w:sz="4" w:space="0" w:color="auto"/>
              <w:right w:val="single" w:sz="4" w:space="0" w:color="auto"/>
            </w:tcBorders>
            <w:noWrap/>
            <w:vAlign w:val="center"/>
            <w:hideMark/>
          </w:tcPr>
          <w:p w14:paraId="161471B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95A29D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tcBorders>
              <w:top w:val="nil"/>
              <w:left w:val="nil"/>
              <w:bottom w:val="single" w:sz="4" w:space="0" w:color="auto"/>
              <w:right w:val="single" w:sz="4" w:space="0" w:color="auto"/>
            </w:tcBorders>
            <w:noWrap/>
            <w:vAlign w:val="center"/>
            <w:hideMark/>
          </w:tcPr>
          <w:p w14:paraId="030483E3" w14:textId="3EEF677C"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sidR="00AE2F28">
              <w:rPr>
                <w:rFonts w:eastAsia="Times New Roman" w:cstheme="minorHAnsi"/>
                <w:color w:val="000000"/>
                <w:sz w:val="20"/>
                <w:szCs w:val="20"/>
                <w:lang w:eastAsia="zh-CN"/>
              </w:rPr>
              <w:t>.04</w:t>
            </w:r>
          </w:p>
        </w:tc>
        <w:tc>
          <w:tcPr>
            <w:tcW w:w="1271" w:type="dxa"/>
            <w:tcBorders>
              <w:top w:val="nil"/>
              <w:left w:val="nil"/>
              <w:bottom w:val="single" w:sz="4" w:space="0" w:color="auto"/>
              <w:right w:val="single" w:sz="4" w:space="0" w:color="auto"/>
            </w:tcBorders>
            <w:noWrap/>
            <w:vAlign w:val="center"/>
            <w:hideMark/>
          </w:tcPr>
          <w:p w14:paraId="5F44605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tcBorders>
              <w:top w:val="nil"/>
              <w:left w:val="nil"/>
              <w:bottom w:val="single" w:sz="4" w:space="0" w:color="auto"/>
              <w:right w:val="single" w:sz="4" w:space="0" w:color="auto"/>
            </w:tcBorders>
            <w:noWrap/>
            <w:vAlign w:val="center"/>
            <w:hideMark/>
          </w:tcPr>
          <w:p w14:paraId="5D30273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A71874" w:rsidRPr="00AC5742" w14:paraId="3B6B31D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D6D35A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2258" w:type="dxa"/>
            <w:tcBorders>
              <w:top w:val="nil"/>
              <w:left w:val="nil"/>
              <w:bottom w:val="single" w:sz="4" w:space="0" w:color="auto"/>
              <w:right w:val="single" w:sz="4" w:space="0" w:color="auto"/>
            </w:tcBorders>
            <w:noWrap/>
            <w:vAlign w:val="center"/>
            <w:hideMark/>
          </w:tcPr>
          <w:p w14:paraId="11AFE27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tegminifera</w:t>
            </w:r>
            <w:proofErr w:type="spellEnd"/>
          </w:p>
        </w:tc>
        <w:tc>
          <w:tcPr>
            <w:tcW w:w="1695" w:type="dxa"/>
            <w:tcBorders>
              <w:top w:val="nil"/>
              <w:left w:val="nil"/>
              <w:bottom w:val="single" w:sz="4" w:space="0" w:color="auto"/>
              <w:right w:val="single" w:sz="4" w:space="0" w:color="auto"/>
            </w:tcBorders>
            <w:noWrap/>
            <w:vAlign w:val="center"/>
            <w:hideMark/>
          </w:tcPr>
          <w:p w14:paraId="2390D6D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068DB7A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tcBorders>
              <w:top w:val="nil"/>
              <w:left w:val="nil"/>
              <w:bottom w:val="single" w:sz="4" w:space="0" w:color="auto"/>
              <w:right w:val="single" w:sz="4" w:space="0" w:color="auto"/>
            </w:tcBorders>
            <w:noWrap/>
            <w:vAlign w:val="center"/>
            <w:hideMark/>
          </w:tcPr>
          <w:p w14:paraId="05CACC66" w14:textId="29915718"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tcBorders>
              <w:top w:val="nil"/>
              <w:left w:val="nil"/>
              <w:bottom w:val="single" w:sz="4" w:space="0" w:color="auto"/>
              <w:right w:val="single" w:sz="4" w:space="0" w:color="auto"/>
            </w:tcBorders>
            <w:noWrap/>
            <w:vAlign w:val="center"/>
            <w:hideMark/>
          </w:tcPr>
          <w:p w14:paraId="501012E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tcBorders>
              <w:top w:val="nil"/>
              <w:left w:val="nil"/>
              <w:bottom w:val="single" w:sz="4" w:space="0" w:color="auto"/>
              <w:right w:val="single" w:sz="4" w:space="0" w:color="auto"/>
            </w:tcBorders>
            <w:noWrap/>
            <w:vAlign w:val="center"/>
            <w:hideMark/>
          </w:tcPr>
          <w:p w14:paraId="13B254C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A71874" w:rsidRPr="00AC5742" w14:paraId="473B5F28"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1A64770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2258" w:type="dxa"/>
            <w:tcBorders>
              <w:top w:val="nil"/>
              <w:left w:val="nil"/>
              <w:bottom w:val="single" w:sz="4" w:space="0" w:color="auto"/>
              <w:right w:val="single" w:sz="4" w:space="0" w:color="auto"/>
            </w:tcBorders>
            <w:noWrap/>
            <w:vAlign w:val="center"/>
            <w:hideMark/>
          </w:tcPr>
          <w:p w14:paraId="1B37F50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(Eungella)</w:t>
            </w:r>
          </w:p>
        </w:tc>
        <w:tc>
          <w:tcPr>
            <w:tcW w:w="1695" w:type="dxa"/>
            <w:tcBorders>
              <w:top w:val="nil"/>
              <w:left w:val="nil"/>
              <w:bottom w:val="single" w:sz="4" w:space="0" w:color="auto"/>
              <w:right w:val="single" w:sz="4" w:space="0" w:color="auto"/>
            </w:tcBorders>
            <w:noWrap/>
            <w:vAlign w:val="center"/>
            <w:hideMark/>
          </w:tcPr>
          <w:p w14:paraId="4CC0F0E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0E7A1F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tcBorders>
              <w:top w:val="nil"/>
              <w:left w:val="nil"/>
              <w:bottom w:val="single" w:sz="4" w:space="0" w:color="auto"/>
              <w:right w:val="single" w:sz="4" w:space="0" w:color="auto"/>
            </w:tcBorders>
            <w:noWrap/>
            <w:vAlign w:val="center"/>
            <w:hideMark/>
          </w:tcPr>
          <w:p w14:paraId="713C7F54" w14:textId="66FE7AC7"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tcBorders>
              <w:top w:val="nil"/>
              <w:left w:val="nil"/>
              <w:bottom w:val="single" w:sz="4" w:space="0" w:color="auto"/>
              <w:right w:val="single" w:sz="4" w:space="0" w:color="auto"/>
            </w:tcBorders>
            <w:noWrap/>
            <w:vAlign w:val="center"/>
            <w:hideMark/>
          </w:tcPr>
          <w:p w14:paraId="38ED9F1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tcBorders>
              <w:top w:val="nil"/>
              <w:left w:val="nil"/>
              <w:bottom w:val="single" w:sz="4" w:space="0" w:color="auto"/>
              <w:right w:val="single" w:sz="4" w:space="0" w:color="auto"/>
            </w:tcBorders>
            <w:noWrap/>
            <w:vAlign w:val="center"/>
            <w:hideMark/>
          </w:tcPr>
          <w:p w14:paraId="0EFE276E"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A71874" w:rsidRPr="00A71874" w14:paraId="4E79B220" w14:textId="77777777" w:rsidTr="003B571D">
        <w:trPr>
          <w:trHeight w:val="557"/>
        </w:trPr>
        <w:tc>
          <w:tcPr>
            <w:tcW w:w="1016" w:type="dxa"/>
            <w:tcBorders>
              <w:top w:val="nil"/>
              <w:left w:val="single" w:sz="4" w:space="0" w:color="auto"/>
              <w:bottom w:val="single" w:sz="4" w:space="0" w:color="auto"/>
              <w:right w:val="single" w:sz="4" w:space="0" w:color="auto"/>
            </w:tcBorders>
            <w:noWrap/>
            <w:vAlign w:val="center"/>
            <w:hideMark/>
          </w:tcPr>
          <w:p w14:paraId="4BBE6436"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2258" w:type="dxa"/>
            <w:tcBorders>
              <w:top w:val="nil"/>
              <w:left w:val="nil"/>
              <w:bottom w:val="single" w:sz="4" w:space="0" w:color="auto"/>
              <w:right w:val="single" w:sz="4" w:space="0" w:color="auto"/>
            </w:tcBorders>
            <w:noWrap/>
            <w:vAlign w:val="center"/>
            <w:hideMark/>
          </w:tcPr>
          <w:p w14:paraId="62174DEC"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Neogeoscapheus</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dahmsi</w:t>
            </w:r>
            <w:proofErr w:type="spellEnd"/>
          </w:p>
        </w:tc>
        <w:tc>
          <w:tcPr>
            <w:tcW w:w="1695" w:type="dxa"/>
            <w:tcBorders>
              <w:top w:val="nil"/>
              <w:left w:val="nil"/>
              <w:bottom w:val="single" w:sz="4" w:space="0" w:color="auto"/>
              <w:right w:val="single" w:sz="4" w:space="0" w:color="auto"/>
            </w:tcBorders>
            <w:noWrap/>
            <w:vAlign w:val="center"/>
            <w:hideMark/>
          </w:tcPr>
          <w:p w14:paraId="33153C9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50C1346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tcBorders>
              <w:top w:val="nil"/>
              <w:left w:val="nil"/>
              <w:bottom w:val="single" w:sz="4" w:space="0" w:color="auto"/>
              <w:right w:val="single" w:sz="4" w:space="0" w:color="auto"/>
            </w:tcBorders>
            <w:noWrap/>
            <w:vAlign w:val="center"/>
            <w:hideMark/>
          </w:tcPr>
          <w:p w14:paraId="1F0365CD" w14:textId="781EC3F9"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tcBorders>
              <w:top w:val="nil"/>
              <w:left w:val="nil"/>
              <w:bottom w:val="single" w:sz="4" w:space="0" w:color="auto"/>
              <w:right w:val="single" w:sz="4" w:space="0" w:color="auto"/>
            </w:tcBorders>
            <w:noWrap/>
            <w:vAlign w:val="center"/>
            <w:hideMark/>
          </w:tcPr>
          <w:p w14:paraId="606526E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tcBorders>
              <w:top w:val="nil"/>
              <w:left w:val="nil"/>
              <w:bottom w:val="single" w:sz="4" w:space="0" w:color="auto"/>
              <w:right w:val="single" w:sz="4" w:space="0" w:color="auto"/>
            </w:tcBorders>
            <w:noWrap/>
            <w:vAlign w:val="center"/>
            <w:hideMark/>
          </w:tcPr>
          <w:p w14:paraId="2392B6C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1D01A24F" w14:textId="77777777" w:rsidR="00EC7C17" w:rsidRPr="00AC5742" w:rsidRDefault="00EC7C17" w:rsidP="003E4D9D">
      <w:pPr>
        <w:jc w:val="both"/>
        <w:rPr>
          <w:rFonts w:ascii="Aptos" w:hAnsi="Aptos" w:cstheme="minorHAnsi"/>
          <w:color w:val="000000" w:themeColor="text1"/>
        </w:rPr>
      </w:pPr>
    </w:p>
    <w:p w14:paraId="1230F5A4" w14:textId="77777777" w:rsidR="00AF29CB" w:rsidRPr="00AC5742" w:rsidRDefault="00AF29CB" w:rsidP="003E4D9D">
      <w:pPr>
        <w:jc w:val="both"/>
        <w:rPr>
          <w:rFonts w:ascii="Aptos" w:hAnsi="Aptos" w:cstheme="minorHAnsi"/>
          <w:color w:val="000000" w:themeColor="text1"/>
        </w:rPr>
      </w:pPr>
    </w:p>
    <w:p w14:paraId="6A45C05C" w14:textId="77777777" w:rsidR="003E260C" w:rsidRPr="00AC5742" w:rsidRDefault="003E260C" w:rsidP="003E4D9D">
      <w:pPr>
        <w:jc w:val="both"/>
        <w:rPr>
          <w:rFonts w:ascii="Aptos" w:hAnsi="Aptos" w:cstheme="minorHAnsi"/>
          <w:color w:val="000000" w:themeColor="text1"/>
        </w:rPr>
      </w:pPr>
    </w:p>
    <w:sectPr w:rsidR="003E260C" w:rsidRPr="00AC5742" w:rsidSect="00000A8C">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5-10-29T16:22:00Z" w:initials="MOU">
    <w:p w14:paraId="20EC1BE6" w14:textId="77777777" w:rsidR="00EC286E" w:rsidRDefault="00EC286E" w:rsidP="00EC286E">
      <w:pPr>
        <w:pStyle w:val="CommentText"/>
      </w:pPr>
      <w:r>
        <w:rPr>
          <w:rStyle w:val="CommentReference"/>
        </w:rPr>
        <w:annotationRef/>
      </w:r>
      <w:r>
        <w:t>Sections can be omitted if needed – see instructions here:</w:t>
      </w:r>
    </w:p>
    <w:p w14:paraId="1CF71B4D" w14:textId="77777777" w:rsidR="00EC286E" w:rsidRPr="0099320B" w:rsidRDefault="00413D2D" w:rsidP="00EC286E">
      <w:pPr>
        <w:rPr>
          <w:rFonts w:ascii="Aptos" w:hAnsi="Aptos" w:cstheme="minorHAnsi"/>
          <w:bCs/>
          <w:iCs/>
        </w:rPr>
      </w:pPr>
      <w:hyperlink r:id="rId1" w:history="1">
        <w:r w:rsidR="00EC286E" w:rsidRPr="0099320B">
          <w:rPr>
            <w:rStyle w:val="Hyperlink"/>
            <w:rFonts w:ascii="Aptos" w:hAnsi="Aptos" w:cstheme="minorHAnsi"/>
            <w:bCs/>
            <w:iCs/>
          </w:rPr>
          <w:t>https://www.cell.com/pb-assets/journals/research/cell/methods/Methods_Guide_general-1724873926937.pdf</w:t>
        </w:r>
      </w:hyperlink>
    </w:p>
    <w:p w14:paraId="4EDF1D28" w14:textId="77777777" w:rsidR="00EC286E" w:rsidRDefault="00EC286E" w:rsidP="00EC286E">
      <w:pPr>
        <w:pStyle w:val="CommentText"/>
      </w:pPr>
    </w:p>
    <w:p w14:paraId="606E6C9C" w14:textId="77777777" w:rsidR="00EC286E" w:rsidRDefault="00EC286E" w:rsidP="00EC286E">
      <w:pPr>
        <w:pStyle w:val="CommentText"/>
      </w:pPr>
      <w:r>
        <w:t xml:space="preserve">For the division of our methods, I mainly followed the following paper: </w:t>
      </w:r>
    </w:p>
    <w:p w14:paraId="074977CA" w14:textId="77777777" w:rsidR="00EC286E" w:rsidRDefault="00EC286E" w:rsidP="00EC286E">
      <w:pPr>
        <w:pStyle w:val="CommentText"/>
      </w:pPr>
      <w:r w:rsidRPr="00985B92">
        <w:rPr>
          <w:rFonts w:ascii="Aptos" w:hAnsi="Aptos" w:cstheme="minorHAnsi"/>
          <w:bCs/>
          <w:iCs/>
        </w:rPr>
        <w:t>https://www.cell.com/current-biology/fulltext/S0960-9822(24)00144-1</w:t>
      </w:r>
    </w:p>
  </w:comment>
  <w:comment w:id="1" w:author="Microsoft Office User" w:date="2025-10-29T16:47:00Z" w:initials="MOU">
    <w:p w14:paraId="3C6C2526" w14:textId="4040E830" w:rsidR="00C90231" w:rsidRDefault="00C90231">
      <w:pPr>
        <w:pStyle w:val="CommentText"/>
      </w:pPr>
      <w:r>
        <w:rPr>
          <w:rStyle w:val="CommentReference"/>
        </w:rPr>
        <w:annotationRef/>
      </w:r>
      <w:r>
        <w:t>Nate – can you please add some additional collection/sampling details if possible, including any ethical consideration (though I don’t think there are any?)</w:t>
      </w:r>
    </w:p>
  </w:comment>
  <w:comment w:id="2" w:author="Microsoft Office User" w:date="2025-10-29T15:52:00Z" w:initials="MOU">
    <w:p w14:paraId="40FFBB87" w14:textId="184D3F7B" w:rsidR="008F36F1" w:rsidRDefault="008F36F1">
      <w:pPr>
        <w:pStyle w:val="CommentText"/>
      </w:pPr>
      <w:r>
        <w:rPr>
          <w:rStyle w:val="CommentReference"/>
        </w:rPr>
        <w:annotationRef/>
      </w:r>
      <w:r>
        <w:t>Was one method used for a particular sample type?</w:t>
      </w:r>
    </w:p>
  </w:comment>
  <w:comment w:id="3" w:author="Kyle Ewart" w:date="2025-10-28T11:53:00Z" w:initials="KE">
    <w:p w14:paraId="3EA6FE47" w14:textId="122779E7" w:rsidR="001C6A90" w:rsidRDefault="001C6A90">
      <w:pPr>
        <w:pStyle w:val="CommentText"/>
      </w:pPr>
      <w:r>
        <w:rPr>
          <w:rStyle w:val="CommentReference"/>
        </w:rPr>
        <w:annotationRef/>
      </w:r>
      <w:r w:rsidR="004445FF">
        <w:t>We could possibly</w:t>
      </w:r>
      <w:r>
        <w:t xml:space="preserve"> drop this as we d</w:t>
      </w:r>
      <w:r w:rsidR="004445FF">
        <w:t>idn</w:t>
      </w:r>
      <w:r>
        <w:t>’t analyse methylation in this paper.</w:t>
      </w:r>
    </w:p>
  </w:comment>
  <w:comment w:id="4" w:author="Microsoft Office User" w:date="2025-10-29T15:18:00Z" w:initials="MOU">
    <w:p w14:paraId="6377D23F" w14:textId="77777777" w:rsidR="001C6A90" w:rsidRDefault="001C6A90">
      <w:pPr>
        <w:pStyle w:val="CommentText"/>
      </w:pPr>
      <w:r>
        <w:rPr>
          <w:rStyle w:val="CommentReference"/>
        </w:rPr>
        <w:annotationRef/>
      </w:r>
      <w:r>
        <w:t>What version was used?</w:t>
      </w:r>
    </w:p>
    <w:p w14:paraId="4D57109E" w14:textId="2F14857C" w:rsidR="001C6A90" w:rsidRDefault="001C6A90">
      <w:pPr>
        <w:pStyle w:val="CommentText"/>
      </w:pPr>
      <w:r>
        <w:t>v. 4.3 was used for pervasive relaxed selection paper.</w:t>
      </w:r>
    </w:p>
  </w:comment>
  <w:comment w:id="5" w:author="Microsoft Office User" w:date="2025-10-29T15:18:00Z" w:initials="MOU">
    <w:p w14:paraId="79458D57" w14:textId="77777777" w:rsidR="001C6A90" w:rsidRDefault="001C6A90" w:rsidP="00EC7C17">
      <w:pPr>
        <w:pStyle w:val="CommentText"/>
      </w:pPr>
      <w:r>
        <w:rPr>
          <w:rStyle w:val="CommentReference"/>
        </w:rPr>
        <w:annotationRef/>
      </w:r>
      <w:r>
        <w:t>What version was used?</w:t>
      </w:r>
    </w:p>
    <w:p w14:paraId="7C4C4461" w14:textId="4A4F4677" w:rsidR="001C6A90" w:rsidRDefault="001C6A90" w:rsidP="00EC7C17">
      <w:pPr>
        <w:pStyle w:val="CommentText"/>
      </w:pPr>
      <w:r>
        <w:t xml:space="preserve">v. </w:t>
      </w:r>
      <w:r w:rsidRPr="00EC7C17">
        <w:t>4.0.6</w:t>
      </w:r>
      <w:r>
        <w:t xml:space="preserve"> was used for pervasive relaxed selection paper.</w:t>
      </w:r>
    </w:p>
  </w:comment>
  <w:comment w:id="6" w:author="Microsoft Office User" w:date="2025-09-28T21:32:00Z" w:initials="MOU">
    <w:p w14:paraId="4641E8BC" w14:textId="515474F5" w:rsidR="001C6A90" w:rsidRDefault="001C6A90">
      <w:pPr>
        <w:pStyle w:val="CommentText"/>
      </w:pPr>
      <w:r>
        <w:rPr>
          <w:rStyle w:val="CommentReference"/>
        </w:rPr>
        <w:annotationRef/>
      </w:r>
      <w:r>
        <w:t>Maxim – there was a filter added here whe</w:t>
      </w:r>
      <w:r>
        <w:rPr>
          <w:noProof/>
        </w:rPr>
        <w:t>re sequences were removed if they were flaned by Ns right. Was it here, or elsewhere (i.e. earlier in the filtering pipeline?</w:t>
      </w:r>
    </w:p>
  </w:comment>
  <w:comment w:id="7" w:author="Microsoft Office User" w:date="2025-10-17T13:14:00Z" w:initials="MOU">
    <w:p w14:paraId="60144F0F" w14:textId="1797C337" w:rsidR="001C6A90" w:rsidRDefault="001C6A90">
      <w:pPr>
        <w:pStyle w:val="CommentText"/>
      </w:pPr>
      <w:r>
        <w:rPr>
          <w:rStyle w:val="CommentReference"/>
        </w:rPr>
        <w:annotationRef/>
      </w:r>
      <w:r>
        <w:t>Does this accurately capture the auditing of these old inserts?</w:t>
      </w:r>
    </w:p>
  </w:comment>
  <w:comment w:id="8" w:author="Microsoft Office User" w:date="2025-10-29T16:05:00Z" w:initials="MOU">
    <w:p w14:paraId="60351448" w14:textId="77777777" w:rsidR="00E513E6" w:rsidRDefault="00E513E6" w:rsidP="00E513E6">
      <w:pPr>
        <w:pStyle w:val="CommentText"/>
      </w:pPr>
      <w:r>
        <w:rPr>
          <w:rStyle w:val="CommentReference"/>
        </w:rPr>
        <w:annotationRef/>
      </w:r>
      <w:r>
        <w:t xml:space="preserve">These need to be integrated into the main reference list. </w:t>
      </w:r>
    </w:p>
  </w:comment>
  <w:comment w:id="10" w:author="Microsoft Office User" w:date="2025-10-29T19:41:00Z" w:initials="MOU">
    <w:p w14:paraId="21C5D346" w14:textId="6A8E96EA" w:rsidR="00233C25" w:rsidRDefault="00233C25" w:rsidP="00233C25">
      <w:pPr>
        <w:pStyle w:val="CommentText"/>
      </w:pPr>
      <w:r>
        <w:rPr>
          <w:rStyle w:val="CommentReference"/>
        </w:rPr>
        <w:annotationRef/>
      </w:r>
      <w:proofErr w:type="spellStart"/>
      <w:r w:rsidRPr="003A3998">
        <w:t>Zhuzhi</w:t>
      </w:r>
      <w:proofErr w:type="spellEnd"/>
      <w:r w:rsidRPr="003A3998">
        <w:t xml:space="preserve"> – </w:t>
      </w:r>
      <w:r>
        <w:t xml:space="preserve">I believe </w:t>
      </w:r>
      <w:r w:rsidRPr="003A3998">
        <w:t>this</w:t>
      </w:r>
      <w:r>
        <w:t xml:space="preserve"> Figure</w:t>
      </w:r>
      <w:r w:rsidRPr="003A3998">
        <w:t xml:space="preserve"> is from your thesis. Will this be used in another paper, or can it be used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4977CA" w15:done="0"/>
  <w15:commentEx w15:paraId="3C6C2526" w15:done="0"/>
  <w15:commentEx w15:paraId="40FFBB87" w15:done="0"/>
  <w15:commentEx w15:paraId="3EA6FE47" w15:done="0"/>
  <w15:commentEx w15:paraId="4D57109E" w15:done="0"/>
  <w15:commentEx w15:paraId="7C4C4461" w15:done="0"/>
  <w15:commentEx w15:paraId="4641E8BC" w15:done="0"/>
  <w15:commentEx w15:paraId="60144F0F" w15:done="0"/>
  <w15:commentEx w15:paraId="60351448" w15:done="0"/>
  <w15:commentEx w15:paraId="21C5D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A03193" w16cex:dateUtc="2025-10-28T16:39:00Z"/>
  <w16cex:commentExtensible w16cex:durableId="59E75959" w16cex:dateUtc="2025-10-28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4977CA" w16cid:durableId="2CACBDA8"/>
  <w16cid:commentId w16cid:paraId="3C6C2526" w16cid:durableId="2CACC3A0"/>
  <w16cid:commentId w16cid:paraId="40FFBB87" w16cid:durableId="2CACB6B8"/>
  <w16cid:commentId w16cid:paraId="3EA6FE47" w16cid:durableId="59E75959"/>
  <w16cid:commentId w16cid:paraId="4D57109E" w16cid:durableId="2CACAEA9"/>
  <w16cid:commentId w16cid:paraId="7C4C4461" w16cid:durableId="2CACAF3E"/>
  <w16cid:commentId w16cid:paraId="4641E8BC" w16cid:durableId="2C8427D6"/>
  <w16cid:commentId w16cid:paraId="60144F0F" w16cid:durableId="2C9CBFC8"/>
  <w16cid:commentId w16cid:paraId="60351448" w16cid:durableId="2CACB9BE"/>
  <w16cid:commentId w16cid:paraId="21C5D346" w16cid:durableId="2CACEC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ptos">
    <w:altName w:val="Calibr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E458B"/>
    <w:multiLevelType w:val="hybridMultilevel"/>
    <w:tmpl w:val="5DA6198A"/>
    <w:lvl w:ilvl="0" w:tplc="2B3AB410">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62DD9"/>
    <w:multiLevelType w:val="hybridMultilevel"/>
    <w:tmpl w:val="406E1E10"/>
    <w:lvl w:ilvl="0" w:tplc="5742D70A">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8"/>
  </w:num>
  <w:num w:numId="4">
    <w:abstractNumId w:val="0"/>
  </w:num>
  <w:num w:numId="5">
    <w:abstractNumId w:val="1"/>
  </w:num>
  <w:num w:numId="6">
    <w:abstractNumId w:val="2"/>
  </w:num>
  <w:num w:numId="7">
    <w:abstractNumId w:val="9"/>
  </w:num>
  <w:num w:numId="8">
    <w:abstractNumId w:val="4"/>
  </w:num>
  <w:num w:numId="9">
    <w:abstractNumId w:val="5"/>
  </w:num>
  <w:num w:numId="10">
    <w:abstractNumId w:val="3"/>
  </w:num>
  <w:num w:numId="11">
    <w:abstractNumId w:val="7"/>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77B03"/>
    <w:rsid w:val="000A22B8"/>
    <w:rsid w:val="000B02B9"/>
    <w:rsid w:val="000B78DF"/>
    <w:rsid w:val="00137D80"/>
    <w:rsid w:val="00157B5A"/>
    <w:rsid w:val="00175D73"/>
    <w:rsid w:val="00196185"/>
    <w:rsid w:val="001A35A8"/>
    <w:rsid w:val="001C01B2"/>
    <w:rsid w:val="001C6A90"/>
    <w:rsid w:val="001D3140"/>
    <w:rsid w:val="001E1D48"/>
    <w:rsid w:val="00233C25"/>
    <w:rsid w:val="00237FF2"/>
    <w:rsid w:val="00245A96"/>
    <w:rsid w:val="002634A4"/>
    <w:rsid w:val="00281557"/>
    <w:rsid w:val="002B29BE"/>
    <w:rsid w:val="002B68DB"/>
    <w:rsid w:val="00307DEE"/>
    <w:rsid w:val="00317779"/>
    <w:rsid w:val="003769A2"/>
    <w:rsid w:val="00385296"/>
    <w:rsid w:val="003B571D"/>
    <w:rsid w:val="003C5AE2"/>
    <w:rsid w:val="003C747E"/>
    <w:rsid w:val="003E260C"/>
    <w:rsid w:val="003E4D9D"/>
    <w:rsid w:val="00413D2D"/>
    <w:rsid w:val="00426239"/>
    <w:rsid w:val="004445FF"/>
    <w:rsid w:val="004649E7"/>
    <w:rsid w:val="00467F02"/>
    <w:rsid w:val="004A4549"/>
    <w:rsid w:val="004A4750"/>
    <w:rsid w:val="004A488E"/>
    <w:rsid w:val="004A74BD"/>
    <w:rsid w:val="004B37A0"/>
    <w:rsid w:val="005450BE"/>
    <w:rsid w:val="00571BFD"/>
    <w:rsid w:val="00593BDE"/>
    <w:rsid w:val="005A44D8"/>
    <w:rsid w:val="005F3A1A"/>
    <w:rsid w:val="00606C77"/>
    <w:rsid w:val="00620103"/>
    <w:rsid w:val="0062778A"/>
    <w:rsid w:val="0065342C"/>
    <w:rsid w:val="00675564"/>
    <w:rsid w:val="00677E7B"/>
    <w:rsid w:val="006A0874"/>
    <w:rsid w:val="006A7E0B"/>
    <w:rsid w:val="006B4BD3"/>
    <w:rsid w:val="006D2DC1"/>
    <w:rsid w:val="006F2915"/>
    <w:rsid w:val="00723DC1"/>
    <w:rsid w:val="007255A0"/>
    <w:rsid w:val="007255AA"/>
    <w:rsid w:val="00750065"/>
    <w:rsid w:val="007514D5"/>
    <w:rsid w:val="007551E7"/>
    <w:rsid w:val="00762B29"/>
    <w:rsid w:val="007649F6"/>
    <w:rsid w:val="00787601"/>
    <w:rsid w:val="00790F30"/>
    <w:rsid w:val="007A18D3"/>
    <w:rsid w:val="007A4E69"/>
    <w:rsid w:val="007B5054"/>
    <w:rsid w:val="007B6655"/>
    <w:rsid w:val="007C26CF"/>
    <w:rsid w:val="007C5714"/>
    <w:rsid w:val="007D297E"/>
    <w:rsid w:val="007F3069"/>
    <w:rsid w:val="00811A2E"/>
    <w:rsid w:val="008B47DC"/>
    <w:rsid w:val="008C1745"/>
    <w:rsid w:val="008F36F1"/>
    <w:rsid w:val="00900CF6"/>
    <w:rsid w:val="009043D6"/>
    <w:rsid w:val="0091032D"/>
    <w:rsid w:val="0091558D"/>
    <w:rsid w:val="0091708B"/>
    <w:rsid w:val="0092113D"/>
    <w:rsid w:val="00974F02"/>
    <w:rsid w:val="00985B92"/>
    <w:rsid w:val="009925B9"/>
    <w:rsid w:val="0099320B"/>
    <w:rsid w:val="009B3A06"/>
    <w:rsid w:val="00A07AD1"/>
    <w:rsid w:val="00A128E0"/>
    <w:rsid w:val="00A12C26"/>
    <w:rsid w:val="00A526A1"/>
    <w:rsid w:val="00A57F37"/>
    <w:rsid w:val="00A71874"/>
    <w:rsid w:val="00A82A7F"/>
    <w:rsid w:val="00A9387B"/>
    <w:rsid w:val="00A93ECB"/>
    <w:rsid w:val="00A949ED"/>
    <w:rsid w:val="00A95E7D"/>
    <w:rsid w:val="00AC5742"/>
    <w:rsid w:val="00AD0453"/>
    <w:rsid w:val="00AD3598"/>
    <w:rsid w:val="00AE2F28"/>
    <w:rsid w:val="00AF29CB"/>
    <w:rsid w:val="00AF461A"/>
    <w:rsid w:val="00B02F63"/>
    <w:rsid w:val="00B227EE"/>
    <w:rsid w:val="00B4507B"/>
    <w:rsid w:val="00B60AA4"/>
    <w:rsid w:val="00BA7BB3"/>
    <w:rsid w:val="00BB450B"/>
    <w:rsid w:val="00BC1199"/>
    <w:rsid w:val="00BE56E8"/>
    <w:rsid w:val="00C14CF5"/>
    <w:rsid w:val="00C53983"/>
    <w:rsid w:val="00C63439"/>
    <w:rsid w:val="00C64381"/>
    <w:rsid w:val="00C75447"/>
    <w:rsid w:val="00C84BDC"/>
    <w:rsid w:val="00C90231"/>
    <w:rsid w:val="00C90E48"/>
    <w:rsid w:val="00C97A6A"/>
    <w:rsid w:val="00CA2F3A"/>
    <w:rsid w:val="00CB14F0"/>
    <w:rsid w:val="00CC1780"/>
    <w:rsid w:val="00CE01CD"/>
    <w:rsid w:val="00CE08A0"/>
    <w:rsid w:val="00CF2859"/>
    <w:rsid w:val="00CF3671"/>
    <w:rsid w:val="00D11775"/>
    <w:rsid w:val="00D61AED"/>
    <w:rsid w:val="00D80AAE"/>
    <w:rsid w:val="00D94B32"/>
    <w:rsid w:val="00DE103A"/>
    <w:rsid w:val="00DF5BD7"/>
    <w:rsid w:val="00E33ACE"/>
    <w:rsid w:val="00E513E6"/>
    <w:rsid w:val="00E570A3"/>
    <w:rsid w:val="00E62048"/>
    <w:rsid w:val="00E7214D"/>
    <w:rsid w:val="00E77C4F"/>
    <w:rsid w:val="00E8085F"/>
    <w:rsid w:val="00EB5F86"/>
    <w:rsid w:val="00EC286E"/>
    <w:rsid w:val="00EC7C17"/>
    <w:rsid w:val="00ED7A26"/>
    <w:rsid w:val="00F2154B"/>
    <w:rsid w:val="00F93913"/>
    <w:rsid w:val="00FC01A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com/pb-assets/journals/research/cell/methods/Methods_Guide_general-1724873926937.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nanoporetech/dorado"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comments" Target="comments.xml"/><Relationship Id="rId12" Type="http://schemas.openxmlformats.org/officeDocument/2006/relationships/hyperlink" Target="https://www.cell.com/current-biology/fulltext/S0960-9822(24)01284-3"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ell.com/pb-assets/journals/research/cell/methods/Methods_Guide_general-1724873926937.pdf" TargetMode="External"/><Relationship Id="rId11" Type="http://schemas.openxmlformats.org/officeDocument/2006/relationships/hyperlink" Target="https://www.cell.com/current-biology/fulltext/S0960-9822(18)31609-9"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cell.com/current-biology/fulltext/S0960-9822(23)00186-0" TargetMode="Externa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www.repeatmask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46234-E210-3541-9D42-04AFAD1A3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13</Pages>
  <Words>4214</Words>
  <Characters>24021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23</cp:revision>
  <dcterms:created xsi:type="dcterms:W3CDTF">2025-10-28T16:48:00Z</dcterms:created>
  <dcterms:modified xsi:type="dcterms:W3CDTF">2025-10-29T20:07:00Z</dcterms:modified>
</cp:coreProperties>
</file>