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Zhuzhi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Kokuto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Jil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3A0C04C5"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r w:rsidR="006B2DE1">
        <w:rPr>
          <w:rFonts w:ascii="Arial" w:hAnsi="Arial" w:cs="Arial"/>
          <w:sz w:val="20"/>
        </w:rPr>
        <w:t>3</w:t>
      </w:r>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70B9E1BE" w:rsidR="002C030F" w:rsidRPr="00DC623A" w:rsidRDefault="007B5946" w:rsidP="00262D72">
      <w:pPr>
        <w:ind w:left="720"/>
        <w:rPr>
          <w:rFonts w:ascii="Arial" w:hAnsi="Arial" w:cs="Arial"/>
          <w:sz w:val="20"/>
        </w:rPr>
      </w:pPr>
      <w:r w:rsidRPr="00DC623A">
        <w:rPr>
          <w:rFonts w:ascii="Arial" w:hAnsi="Arial" w:cs="Arial"/>
          <w:sz w:val="20"/>
        </w:rPr>
        <w:t>Datasets S1 to S</w:t>
      </w:r>
      <w:r w:rsidR="006B2DE1">
        <w:rPr>
          <w:rFonts w:ascii="Arial" w:hAnsi="Arial" w:cs="Arial"/>
          <w:sz w:val="20"/>
        </w:rPr>
        <w:t>3</w:t>
      </w:r>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0" w:name="Tables"/>
      <w:bookmarkStart w:id="1" w:name="MaterialsMethods"/>
      <w:bookmarkEnd w:id="0"/>
      <w:bookmarkEnd w:id="1"/>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Blaberidae species (Dataset S1), analysed with previously generated </w:t>
      </w:r>
      <w:r w:rsidR="00EE1430">
        <w:rPr>
          <w:rFonts w:asciiTheme="minorBidi" w:hAnsiTheme="minorBidi" w:cstheme="minorBidi"/>
          <w:bCs/>
          <w:iCs/>
          <w:sz w:val="20"/>
        </w:rPr>
        <w:t xml:space="preserve">genomes from 15 </w:t>
      </w:r>
      <w:r w:rsidRPr="00F46F77">
        <w:rPr>
          <w:rFonts w:asciiTheme="minorBidi" w:hAnsiTheme="minorBidi" w:cstheme="minorBidi"/>
          <w:bCs/>
          <w:iCs/>
          <w:sz w:val="20"/>
        </w:rPr>
        <w:t xml:space="preserve">Blattodea and </w:t>
      </w:r>
      <w:r w:rsidRPr="00F46F77">
        <w:rPr>
          <w:rFonts w:asciiTheme="minorBidi" w:hAnsiTheme="minorBidi" w:cstheme="minorBidi"/>
          <w:color w:val="000000" w:themeColor="text1"/>
          <w:sz w:val="20"/>
        </w:rPr>
        <w:t xml:space="preserve">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r w:rsidRPr="00F46F77">
        <w:rPr>
          <w:rFonts w:asciiTheme="minorBidi" w:hAnsiTheme="minorBidi" w:cstheme="minorBidi"/>
          <w:bCs/>
          <w:i/>
          <w:sz w:val="20"/>
        </w:rPr>
        <w:t>Macropanesthia lithgowae</w:t>
      </w:r>
      <w:r w:rsidRPr="00F46F77">
        <w:rPr>
          <w:rFonts w:asciiTheme="minorBidi" w:hAnsiTheme="minorBidi" w:cstheme="minorBidi"/>
          <w:bCs/>
          <w:iCs/>
          <w:sz w:val="20"/>
        </w:rPr>
        <w:t>,</w:t>
      </w:r>
      <w:r w:rsidRPr="00F46F77">
        <w:rPr>
          <w:rFonts w:asciiTheme="minorBidi" w:hAnsiTheme="minorBidi" w:cstheme="minorBidi"/>
          <w:bCs/>
          <w:i/>
          <w:sz w:val="20"/>
        </w:rPr>
        <w:t xml:space="preserve"> Neogeoscapheus dahmsi</w:t>
      </w:r>
      <w:r w:rsidRPr="00F46F77">
        <w:rPr>
          <w:rFonts w:asciiTheme="minorBidi" w:hAnsiTheme="minorBidi" w:cstheme="minorBidi"/>
          <w:bCs/>
          <w:iCs/>
          <w:sz w:val="20"/>
        </w:rPr>
        <w:t>,</w:t>
      </w:r>
      <w:r w:rsidRPr="00F46F77">
        <w:rPr>
          <w:rFonts w:asciiTheme="minorBidi" w:hAnsiTheme="minorBidi" w:cstheme="minorBidi"/>
          <w:bCs/>
          <w:i/>
          <w:sz w:val="20"/>
        </w:rPr>
        <w:t xml:space="preserve"> Panesthia lata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sloanei</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tegminifera</w:t>
      </w:r>
      <w:r w:rsidRPr="00F46F77">
        <w:rPr>
          <w:rFonts w:asciiTheme="minorBidi" w:hAnsiTheme="minorBidi" w:cstheme="minorBidi"/>
          <w:bCs/>
          <w:iCs/>
          <w:sz w:val="20"/>
        </w:rPr>
        <w:t xml:space="preserve">,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(Eungella), </w:t>
      </w:r>
      <w:r w:rsidRPr="00F46F77">
        <w:rPr>
          <w:rFonts w:asciiTheme="minorBidi" w:hAnsiTheme="minorBidi" w:cstheme="minorBidi"/>
          <w:bCs/>
          <w:i/>
          <w:sz w:val="20"/>
        </w:rPr>
        <w:t>Panesthia tryoni tryoni</w:t>
      </w:r>
      <w:r w:rsidRPr="00F46F77">
        <w:rPr>
          <w:rFonts w:asciiTheme="minorBidi" w:hAnsiTheme="minorBidi" w:cstheme="minorBidi"/>
          <w:bCs/>
          <w:iCs/>
          <w:sz w:val="20"/>
        </w:rPr>
        <w:t xml:space="preserve"> (Kroombit Tops) and </w:t>
      </w:r>
      <w:r w:rsidRPr="00F46F77">
        <w:rPr>
          <w:rFonts w:asciiTheme="minorBidi" w:hAnsiTheme="minorBidi" w:cstheme="minorBidi"/>
          <w:bCs/>
          <w:i/>
          <w:sz w:val="20"/>
        </w:rPr>
        <w:t>Parapanesthia gigantea</w:t>
      </w:r>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M. lithgowae</w:t>
      </w:r>
      <w:r w:rsidRPr="00F46F77">
        <w:rPr>
          <w:rFonts w:asciiTheme="minorBidi" w:hAnsiTheme="minorBidi" w:cstheme="minorBidi"/>
          <w:sz w:val="20"/>
        </w:rPr>
        <w:t>,</w:t>
      </w:r>
      <w:r w:rsidRPr="00F46F77">
        <w:rPr>
          <w:rFonts w:asciiTheme="minorBidi" w:hAnsiTheme="minorBidi" w:cstheme="minorBidi"/>
          <w:i/>
          <w:iCs/>
          <w:sz w:val="20"/>
        </w:rPr>
        <w:t xml:space="preserve"> P. tryoni tryoni </w:t>
      </w:r>
      <w:r w:rsidRPr="00F46F77">
        <w:rPr>
          <w:rFonts w:asciiTheme="minorBidi" w:hAnsiTheme="minorBidi" w:cstheme="minorBidi"/>
          <w:sz w:val="20"/>
        </w:rPr>
        <w:t>(Kroombit),</w:t>
      </w:r>
      <w:r w:rsidRPr="00F46F77">
        <w:rPr>
          <w:rFonts w:asciiTheme="minorBidi" w:hAnsiTheme="minorBidi" w:cstheme="minorBidi"/>
          <w:i/>
          <w:iCs/>
          <w:sz w:val="20"/>
        </w:rPr>
        <w:t xml:space="preserve"> P. sloanei</w:t>
      </w:r>
      <w:r w:rsidRPr="00F46F77">
        <w:rPr>
          <w:rFonts w:asciiTheme="minorBidi" w:hAnsiTheme="minorBidi" w:cstheme="minorBidi"/>
          <w:sz w:val="20"/>
        </w:rPr>
        <w:t>, and</w:t>
      </w:r>
      <w:r w:rsidRPr="00F46F77">
        <w:rPr>
          <w:rFonts w:asciiTheme="minorBidi" w:hAnsiTheme="minorBidi" w:cstheme="minorBidi"/>
          <w:i/>
          <w:iCs/>
          <w:sz w:val="20"/>
        </w:rPr>
        <w:t xml:space="preserve"> P. lata</w:t>
      </w:r>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Par. gigantea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tegminifera</w:t>
      </w:r>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P. tryoni tryoni</w:t>
      </w:r>
      <w:r w:rsidRPr="00F46F77">
        <w:rPr>
          <w:rFonts w:asciiTheme="minorBidi" w:hAnsiTheme="minorBidi" w:cstheme="minorBidi"/>
          <w:color w:val="000000"/>
          <w:sz w:val="20"/>
        </w:rPr>
        <w:t xml:space="preserve"> (Eungella) and </w:t>
      </w:r>
      <w:r w:rsidRPr="00F46F77">
        <w:rPr>
          <w:rFonts w:asciiTheme="minorBidi" w:hAnsiTheme="minorBidi" w:cstheme="minorBidi"/>
          <w:i/>
          <w:iCs/>
          <w:color w:val="000000"/>
          <w:sz w:val="20"/>
        </w:rPr>
        <w:t>N. dahmsi</w:t>
      </w:r>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 xml:space="preserve">:isoamyl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mM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uL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uL Elution Buffer II. The quality and integrity of the gDNA was assessed by a 4200 TapeStation System (Agilent Technologies) using Genomic DNA ScreenTape (Cat No. 5067-5365) and reagents (Cat No. 5067-5366). The absorbance ratios were assessed by Nanodrop Spectrophotometer (DeNovix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lithgowae, N. dahmsi, P. lata, P. sloanei, P. tryoni tryoni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tryoni tegminifera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C to improve the recovery of long fragments. The integrity and concentration of final libraries were assessed using a 4200 TapeStation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Libraries were sequenced on a PromethION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r w:rsidR="009A1543" w:rsidRPr="009A1543">
        <w:rPr>
          <w:rFonts w:asciiTheme="minorBidi" w:hAnsiTheme="minorBidi" w:cstheme="minorBidi"/>
          <w:i/>
          <w:iCs/>
          <w:sz w:val="20"/>
        </w:rPr>
        <w:t>Panesthia tryoni tegminifera</w:t>
      </w:r>
      <w:r w:rsidR="009A1543" w:rsidRPr="009A1543">
        <w:rPr>
          <w:rFonts w:asciiTheme="minorBidi" w:hAnsiTheme="minorBidi" w:cstheme="minorBidi"/>
          <w:sz w:val="20"/>
        </w:rPr>
        <w:t xml:space="preserve"> (Z011), </w:t>
      </w:r>
      <w:r w:rsidR="009A1543" w:rsidRPr="009A1543">
        <w:rPr>
          <w:rFonts w:asciiTheme="minorBidi" w:hAnsiTheme="minorBidi" w:cstheme="minorBidi"/>
          <w:i/>
          <w:iCs/>
          <w:sz w:val="20"/>
        </w:rPr>
        <w:t>Macropanesthia lithgowae</w:t>
      </w:r>
      <w:r w:rsidR="009A1543" w:rsidRPr="009A1543">
        <w:rPr>
          <w:rFonts w:asciiTheme="minorBidi" w:hAnsiTheme="minorBidi" w:cstheme="minorBidi"/>
          <w:sz w:val="20"/>
        </w:rPr>
        <w:t xml:space="preserve"> (Z009) and </w:t>
      </w:r>
      <w:r w:rsidR="009A1543" w:rsidRPr="009A1543">
        <w:rPr>
          <w:rFonts w:asciiTheme="minorBidi" w:hAnsiTheme="minorBidi" w:cstheme="minorBidi"/>
          <w:i/>
          <w:iCs/>
          <w:sz w:val="20"/>
        </w:rPr>
        <w:t>Panesthia sloanei</w:t>
      </w:r>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using Trizol,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offsprings) were removed using samtools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Adapters were trimmed for all ONT sequence data (with and without duplex calling) and converted into fastq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Flye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(--nano-corr) and a minimum overlap of 10,000 (--min-overlap 10000), while the other ONT sequencing data was assembled using the ‘ONT raw’ mode (--nano-raw) and default settings. An additional two iterations of polishing were carried out after the assemblies. The purge_dups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Insecta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Pawsey Supercomputing Centre. Prior to annotation, we generated a repeat library with RepeatModeler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RepeatMasker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xml:space="preserve">, applying the ‘-nolow’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r w:rsidRPr="00F46F77">
        <w:rPr>
          <w:rFonts w:asciiTheme="minorBidi" w:hAnsiTheme="minorBidi" w:cstheme="minorBidi"/>
          <w:i/>
          <w:iCs/>
          <w:color w:val="000000" w:themeColor="text1"/>
          <w:sz w:val="20"/>
        </w:rPr>
        <w:t>Acyrthosiphon pisum</w:t>
      </w:r>
      <w:r w:rsidRPr="00F46F77">
        <w:rPr>
          <w:rFonts w:asciiTheme="minorBidi" w:hAnsiTheme="minorBidi" w:cstheme="minorBidi"/>
          <w:color w:val="000000" w:themeColor="text1"/>
          <w:sz w:val="20"/>
        </w:rPr>
        <w:t xml:space="preserve">) genome, and a curated insect protein database (provided by Softberry; 2020 release) for “prot_map”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InsectBase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Raw RNA reads underwent secondary quality assessment using FastQC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followed by adaptor trimming and removal of reads with length &lt;20 bp and Q</w:t>
      </w:r>
      <w:r w:rsidR="009A1543">
        <w:rPr>
          <w:rFonts w:ascii="Arial" w:hAnsi="Arial" w:cs="Arial"/>
          <w:sz w:val="20"/>
          <w:u w:val="none"/>
        </w:rPr>
        <w:t>-</w:t>
      </w:r>
      <w:r>
        <w:rPr>
          <w:rFonts w:ascii="Arial" w:hAnsi="Arial" w:cs="Arial"/>
          <w:sz w:val="20"/>
          <w:u w:val="none"/>
        </w:rPr>
        <w:t xml:space="preserve">scores &lt;20 using the BBDuk function in </w:t>
      </w:r>
      <w:r>
        <w:rPr>
          <w:rFonts w:ascii="Arial" w:hAnsi="Arial" w:cs="Arial"/>
          <w:i/>
          <w:iCs/>
          <w:sz w:val="20"/>
          <w:u w:val="none"/>
        </w:rPr>
        <w:t>BBTools</w:t>
      </w:r>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r w:rsidRPr="009A1543">
        <w:rPr>
          <w:rFonts w:ascii="Arial" w:hAnsi="Arial" w:cs="Arial"/>
          <w:i/>
          <w:iCs/>
          <w:sz w:val="20"/>
          <w:u w:val="none"/>
        </w:rPr>
        <w:t>StringTie</w:t>
      </w:r>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r>
        <w:rPr>
          <w:rFonts w:ascii="Arial" w:hAnsi="Arial" w:cs="Arial"/>
          <w:i/>
          <w:iCs/>
          <w:sz w:val="20"/>
          <w:u w:val="none"/>
        </w:rPr>
        <w:t>TransDecoder</w:t>
      </w:r>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We used a custom awk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blastn v2.2.3 to align the fasta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exonic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 xml:space="preserve">Blattabacterium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bp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bp) using a custom AWK script. These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samtools, then into a bed file using bedtools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fragments aligned were identified as potential horizontal inserts. In the case that aligned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fragments overlapped on a host contig, or aligned fragments were found within 150 bp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e threshold = 50 bp), we merged the host region aligning to these sequences as a single putative HGT insert. Putative inserts shorter than 50 bp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bp) were removed using AWK. Note that inserts were detected in genomes of species for which only leg muscle tissue was included during DNA extraction (thus excluding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also species for which fat body was included (thus including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bp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bp of flanking sequence (to either side) using bedtools, then BLASTed against all of the other inserts (with flanks) within the same genome using blastn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bp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Bacteriodales. Each insert was BLASTed against two custom databases: one comprising only </w:t>
      </w:r>
      <w:r w:rsidRPr="00F46F77">
        <w:rPr>
          <w:rFonts w:asciiTheme="minorBidi" w:hAnsiTheme="minorBidi" w:cstheme="minorBidi"/>
          <w:i/>
          <w:iCs/>
          <w:color w:val="000000" w:themeColor="text1"/>
          <w:sz w:val="20"/>
        </w:rPr>
        <w:t>Blattabacterum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and close relative Bacteriodales.</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bp of flanking sequence, then BLASTed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r w:rsidRPr="00EA5381">
        <w:rPr>
          <w:rFonts w:asciiTheme="minorBidi" w:hAnsiTheme="minorBidi" w:cstheme="minorBidi"/>
          <w:bCs/>
          <w:i/>
          <w:iCs/>
          <w:sz w:val="20"/>
        </w:rPr>
        <w:t>Blattabacterium</w:t>
      </w:r>
      <w:r w:rsidRPr="00F46F77">
        <w:rPr>
          <w:rFonts w:asciiTheme="minorBidi" w:hAnsiTheme="minorBidi" w:cstheme="minorBidi"/>
          <w:bCs/>
          <w:sz w:val="20"/>
        </w:rPr>
        <w:t xml:space="preserve"> insert in the </w:t>
      </w:r>
      <w:r w:rsidRPr="00EA5381">
        <w:rPr>
          <w:rFonts w:asciiTheme="minorBidi" w:hAnsiTheme="minorBidi" w:cstheme="minorBidi"/>
          <w:bCs/>
          <w:i/>
          <w:iCs/>
          <w:sz w:val="20"/>
        </w:rPr>
        <w:t>Z. nevadensis</w:t>
      </w:r>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genomic features in which the filtered inserts are located (such as intergenic regions, exons, introns, promoters) were identified by comparing the positions of the inserts and genomic features using bedtools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Periplaneta americana</w:t>
      </w:r>
      <w:r w:rsidRPr="00F46F77">
        <w:rPr>
          <w:rFonts w:asciiTheme="minorBidi" w:hAnsiTheme="minorBidi" w:cstheme="minorBidi"/>
          <w:color w:val="000000" w:themeColor="text1"/>
          <w:sz w:val="20"/>
        </w:rPr>
        <w:t xml:space="preserve">, </w:t>
      </w:r>
      <w:r w:rsidRPr="00F46F77">
        <w:rPr>
          <w:rFonts w:asciiTheme="minorBidi" w:hAnsiTheme="minorBidi" w:cstheme="minorBidi"/>
          <w:i/>
          <w:color w:val="000000" w:themeColor="text1"/>
          <w:sz w:val="20"/>
        </w:rPr>
        <w:t>Blattella germanica</w:t>
      </w:r>
      <w:r w:rsidRPr="00F46F77">
        <w:rPr>
          <w:rFonts w:asciiTheme="minorBidi" w:hAnsiTheme="minorBidi" w:cstheme="minorBidi"/>
          <w:color w:val="000000" w:themeColor="text1"/>
          <w:sz w:val="20"/>
        </w:rPr>
        <w:t xml:space="preserve">, and </w:t>
      </w:r>
      <w:r w:rsidRPr="00F46F77">
        <w:rPr>
          <w:rFonts w:asciiTheme="minorBidi" w:hAnsiTheme="minorBidi" w:cstheme="minorBidi"/>
          <w:i/>
          <w:color w:val="000000" w:themeColor="text1"/>
          <w:sz w:val="20"/>
        </w:rPr>
        <w:t>Zootermopsis nevadensis</w:t>
      </w:r>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bedtools. Second, each insert from a given cockroach genome was BLASTed against the 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that the species harbors (see Dataset S2).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BLASTed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We confirmed the homology (and common origin) of 22 putatively ancestral inserts by insepcting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7BBE690" w14:textId="0370D438"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First, we aligned the inserts back to their respective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using bwa mem. Only species with a published species-specific </w:t>
      </w:r>
      <w:r w:rsidRPr="00F46F77">
        <w:rPr>
          <w:rFonts w:asciiTheme="minorBidi" w:hAnsiTheme="minorBidi" w:cstheme="minorBidi"/>
          <w:i/>
          <w:color w:val="000000" w:themeColor="text1"/>
          <w:sz w:val="20"/>
        </w:rPr>
        <w:t>Blattabacterium</w:t>
      </w:r>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genomes (not only the species-specific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strain). Second, we used a combination of samtools and awk to only retain primary alignments, and to record the insert start position along the alignment. Lastly, we plotted the cumulative start position counts along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using the R packages tidyverse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genome is random.</w:t>
      </w:r>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contaminant DNA was found to align to the insert (alongside genuine cockroach genomic reads), the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1960A5F2"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r w:rsidRPr="00F46F77">
        <w:rPr>
          <w:rFonts w:asciiTheme="minorBidi" w:hAnsiTheme="minorBidi" w:cstheme="minorBidi"/>
          <w:i/>
          <w:iCs/>
          <w:color w:val="000000" w:themeColor="text1"/>
          <w:sz w:val="20"/>
        </w:rPr>
        <w:t>Blattabacterium</w:t>
      </w:r>
      <w:r w:rsidRPr="00F46F77">
        <w:rPr>
          <w:rFonts w:asciiTheme="minorBidi" w:hAnsiTheme="minorBidi" w:cstheme="minorBidi"/>
          <w:color w:val="000000" w:themeColor="text1"/>
          <w:sz w:val="20"/>
        </w:rPr>
        <w:t>).</w:t>
      </w:r>
    </w:p>
    <w:p w14:paraId="7DB92E41" w14:textId="77777777" w:rsidR="006B2DE1" w:rsidRDefault="006B2DE1" w:rsidP="00820484">
      <w:pPr>
        <w:pStyle w:val="SMSubheading"/>
        <w:rPr>
          <w:rFonts w:ascii="Arial" w:hAnsi="Arial" w:cs="Arial"/>
          <w:sz w:val="20"/>
          <w:u w:val="none"/>
        </w:rPr>
      </w:pPr>
    </w:p>
    <w:p w14:paraId="1DE1B73A" w14:textId="195F7286" w:rsidR="00355362" w:rsidRPr="00DC623A" w:rsidRDefault="007402FC" w:rsidP="00820484">
      <w:pPr>
        <w:pStyle w:val="SMSubheading"/>
        <w:rPr>
          <w:rFonts w:ascii="Arial" w:hAnsi="Arial" w:cs="Arial"/>
          <w:sz w:val="20"/>
          <w:u w:val="none"/>
        </w:rPr>
      </w:pPr>
      <w:r w:rsidRPr="00DC623A">
        <w:rPr>
          <w:rFonts w:ascii="Arial" w:hAnsi="Arial" w:cs="Arial"/>
          <w:sz w:val="20"/>
          <w:u w:val="none"/>
        </w:rPr>
        <w:t xml:space="preserve"> </w:t>
      </w:r>
    </w:p>
    <w:p w14:paraId="5076DA0A" w14:textId="77777777" w:rsidR="006B2DE1" w:rsidRDefault="006B2DE1" w:rsidP="001C0975">
      <w:pPr>
        <w:pStyle w:val="SMText"/>
        <w:ind w:firstLine="0"/>
        <w:rPr>
          <w:rFonts w:ascii="Arial" w:hAnsi="Arial" w:cs="Arial"/>
          <w:sz w:val="20"/>
        </w:rPr>
        <w:sectPr w:rsidR="006B2DE1" w:rsidSect="00F125EE">
          <w:headerReference w:type="default" r:id="rId11"/>
          <w:footerReference w:type="default" r:id="rId12"/>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r w:rsidRPr="006B2DE1">
        <w:rPr>
          <w:rFonts w:ascii="Arial" w:hAnsi="Arial" w:cs="Arial"/>
          <w:b w:val="0"/>
          <w:sz w:val="20"/>
          <w:szCs w:val="20"/>
        </w:rPr>
        <w:t xml:space="preserve">Blattodea and </w:t>
      </w:r>
      <w:r w:rsidRPr="006B2DE1">
        <w:rPr>
          <w:rFonts w:ascii="Arial" w:hAnsi="Arial" w:cs="Arial"/>
          <w:b w:val="0"/>
          <w:i/>
          <w:iCs/>
          <w:sz w:val="20"/>
          <w:szCs w:val="20"/>
        </w:rPr>
        <w:t>Blattabacterium cuenoti</w:t>
      </w:r>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47FFB1CD" w14:textId="16EF60F8" w:rsidR="006B2DE1" w:rsidRPr="00DC623A" w:rsidRDefault="006B2DE1" w:rsidP="006B2DE1">
      <w:pPr>
        <w:pStyle w:val="SMHeading"/>
        <w:rPr>
          <w:rFonts w:ascii="Arial" w:hAnsi="Arial" w:cs="Arial"/>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r w:rsidRPr="00DC623A">
        <w:rPr>
          <w:rFonts w:ascii="Arial" w:hAnsi="Arial" w:cs="Arial"/>
          <w:b w:val="0"/>
          <w:sz w:val="20"/>
          <w:szCs w:val="20"/>
        </w:rPr>
        <w:t xml:space="preserve">  </w:t>
      </w:r>
    </w:p>
    <w:p w14:paraId="4F49C340" w14:textId="77777777" w:rsidR="006B2DE1" w:rsidRDefault="006B2DE1" w:rsidP="00B73A1C">
      <w:pPr>
        <w:pStyle w:val="SMHeading"/>
        <w:rPr>
          <w:rFonts w:ascii="Arial" w:hAnsi="Arial" w:cs="Arial"/>
          <w:sz w:val="20"/>
          <w:szCs w:val="20"/>
        </w:rPr>
        <w:sectPr w:rsidR="006B2DE1"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Danecek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SAMtools and BCFtools. </w:t>
      </w:r>
      <w:r w:rsidRPr="008F5282">
        <w:rPr>
          <w:rFonts w:asciiTheme="minorBidi" w:hAnsiTheme="minorBidi" w:cstheme="minorBidi"/>
          <w:i/>
          <w:iCs/>
          <w:color w:val="000000" w:themeColor="text1"/>
          <w:sz w:val="20"/>
        </w:rPr>
        <w:t>Gigascience</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Pevzner, Assembly of long, error-prone reads using repeat graphs.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Gurevich, V. Saveliev, N. yahhi, G. Tesler, QUAST: quality assessment tool for genome assemblies. </w:t>
      </w:r>
      <w:r w:rsidRPr="008F5282">
        <w:rPr>
          <w:rFonts w:asciiTheme="minorBidi" w:hAnsiTheme="minorBidi" w:cstheme="minorBidi"/>
          <w:i/>
          <w:iCs/>
          <w:color w:val="000000" w:themeColor="text1"/>
          <w:sz w:val="20"/>
          <w:lang w:val="sv-SE"/>
        </w:rPr>
        <w:t>Bioinformatics</w:t>
      </w:r>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Simão, R. M. Waterhouse, P. Ioannidis, E. V. Kriventseva, E. M. Zdobnov,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R. M. Waterhouse, M. Seppey, F. A. Simão, E. M. Zdobnov, “Using BUSCO to assess insect genomic resources” in Insect genomics: methods in molecular biology (vol. 1858), S. Brown, M. Pfrender,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Salamov, V. V. Solovyev,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Solovyev, P. Kosarev, I. Seledsov, D. Vorobyev,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Hubley, P. Green, RepeatMasker Open-4.0 (2015). </w:t>
      </w:r>
      <w:hyperlink r:id="rId13"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r w:rsidRPr="008F5282">
        <w:rPr>
          <w:rFonts w:asciiTheme="minorBidi" w:hAnsiTheme="minorBidi" w:cstheme="minorBidi"/>
          <w:color w:val="000000" w:themeColor="text1"/>
          <w:sz w:val="20"/>
        </w:rPr>
        <w:t xml:space="preserve">InsectBase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S. Andrews, FastQC: A Quality Control Tool for High Throughput Sequence Data (Babraham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B. Bushnell, BBMap: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Paggi, C. Park, C. Bennett, S. L. Salzberg, Graph-based genome alignment and genotyping with HISAT2 and HISAT-genotype. </w:t>
      </w:r>
      <w:r w:rsidRPr="008F5282">
        <w:rPr>
          <w:rFonts w:asciiTheme="minorBidi" w:hAnsiTheme="minorBidi" w:cstheme="minorBidi"/>
          <w:i/>
          <w:iCs/>
          <w:color w:val="000000" w:themeColor="text1"/>
          <w:sz w:val="20"/>
        </w:rPr>
        <w:t>Nat Biotechnol.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Pertea, M. Pertea, Improved transcriptome assembly using a hybrid of long and short reads with StringTie.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B. J. Haas, TransDecoder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BEDTools: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Morgulis, E. M. Gertz, A. A. Schäffer, R. Agarwala, A fast and symmetric DUST implementation to mask low-complexity DNA sequences. </w:t>
      </w:r>
      <w:r w:rsidRPr="008F5282">
        <w:rPr>
          <w:rFonts w:asciiTheme="minorBidi" w:hAnsiTheme="minorBidi" w:cstheme="minorBidi"/>
          <w:i/>
          <w:iCs/>
          <w:color w:val="000000" w:themeColor="text1"/>
          <w:sz w:val="20"/>
        </w:rPr>
        <w:t>J. Comput.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tidyverse. </w:t>
      </w:r>
      <w:r w:rsidRPr="008F5282">
        <w:rPr>
          <w:rFonts w:asciiTheme="minorBidi" w:hAnsiTheme="minorBidi" w:cstheme="minorBidi"/>
          <w:i/>
          <w:iCs/>
          <w:color w:val="000000" w:themeColor="text1"/>
          <w:sz w:val="20"/>
        </w:rPr>
        <w:t>J. Open Source Softw.</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6476836E"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F85EA5" w14:textId="77777777" w:rsidR="00935F26" w:rsidRDefault="00935F26">
      <w:r>
        <w:separator/>
      </w:r>
    </w:p>
  </w:endnote>
  <w:endnote w:type="continuationSeparator" w:id="0">
    <w:p w14:paraId="69DFE144" w14:textId="77777777" w:rsidR="00935F26" w:rsidRDefault="00935F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B06040202020202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74C857" w14:textId="77777777" w:rsidR="00935F26" w:rsidRDefault="00935F26">
      <w:r>
        <w:separator/>
      </w:r>
    </w:p>
  </w:footnote>
  <w:footnote w:type="continuationSeparator" w:id="0">
    <w:p w14:paraId="0CC31EC7" w14:textId="77777777" w:rsidR="00935F26" w:rsidRDefault="00935F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2613531">
    <w:abstractNumId w:val="9"/>
  </w:num>
  <w:num w:numId="2" w16cid:durableId="2104184497">
    <w:abstractNumId w:val="7"/>
  </w:num>
  <w:num w:numId="3" w16cid:durableId="876897608">
    <w:abstractNumId w:val="6"/>
  </w:num>
  <w:num w:numId="4" w16cid:durableId="806583562">
    <w:abstractNumId w:val="5"/>
  </w:num>
  <w:num w:numId="5" w16cid:durableId="1007974509">
    <w:abstractNumId w:val="4"/>
  </w:num>
  <w:num w:numId="6" w16cid:durableId="308943495">
    <w:abstractNumId w:val="8"/>
  </w:num>
  <w:num w:numId="7" w16cid:durableId="495464515">
    <w:abstractNumId w:val="3"/>
  </w:num>
  <w:num w:numId="8" w16cid:durableId="996614579">
    <w:abstractNumId w:val="2"/>
  </w:num>
  <w:num w:numId="9" w16cid:durableId="1893536970">
    <w:abstractNumId w:val="1"/>
  </w:num>
  <w:num w:numId="10" w16cid:durableId="799808803">
    <w:abstractNumId w:val="0"/>
  </w:num>
  <w:num w:numId="11" w16cid:durableId="1479953532">
    <w:abstractNumId w:val="10"/>
  </w:num>
  <w:num w:numId="12" w16cid:durableId="2139057634">
    <w:abstractNumId w:val="12"/>
  </w:num>
  <w:num w:numId="13" w16cid:durableId="628897156">
    <w:abstractNumId w:val="14"/>
  </w:num>
  <w:num w:numId="14" w16cid:durableId="94903825">
    <w:abstractNumId w:val="11"/>
  </w:num>
  <w:num w:numId="15" w16cid:durableId="604657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30840"/>
    <w:rsid w:val="00043731"/>
    <w:rsid w:val="00051758"/>
    <w:rsid w:val="00056E39"/>
    <w:rsid w:val="00065EBD"/>
    <w:rsid w:val="00083B44"/>
    <w:rsid w:val="000850DC"/>
    <w:rsid w:val="0009521F"/>
    <w:rsid w:val="000A41E4"/>
    <w:rsid w:val="000B4196"/>
    <w:rsid w:val="000C2771"/>
    <w:rsid w:val="000C5F36"/>
    <w:rsid w:val="000D3039"/>
    <w:rsid w:val="000F0DCE"/>
    <w:rsid w:val="000F1981"/>
    <w:rsid w:val="000F315D"/>
    <w:rsid w:val="00100AD7"/>
    <w:rsid w:val="0010376C"/>
    <w:rsid w:val="00112C5B"/>
    <w:rsid w:val="00114193"/>
    <w:rsid w:val="00115A38"/>
    <w:rsid w:val="0011687B"/>
    <w:rsid w:val="00122766"/>
    <w:rsid w:val="00124F82"/>
    <w:rsid w:val="0016337A"/>
    <w:rsid w:val="00164269"/>
    <w:rsid w:val="00176FCF"/>
    <w:rsid w:val="00190671"/>
    <w:rsid w:val="001A00CD"/>
    <w:rsid w:val="001A1BDE"/>
    <w:rsid w:val="001C0520"/>
    <w:rsid w:val="001C0975"/>
    <w:rsid w:val="001C3F56"/>
    <w:rsid w:val="001D61C8"/>
    <w:rsid w:val="001E5D60"/>
    <w:rsid w:val="001F0876"/>
    <w:rsid w:val="001F167C"/>
    <w:rsid w:val="001F5E91"/>
    <w:rsid w:val="002077B9"/>
    <w:rsid w:val="00252FAA"/>
    <w:rsid w:val="00261F5C"/>
    <w:rsid w:val="00262D72"/>
    <w:rsid w:val="0027466F"/>
    <w:rsid w:val="0027562B"/>
    <w:rsid w:val="00294FBB"/>
    <w:rsid w:val="002A4F71"/>
    <w:rsid w:val="002B5902"/>
    <w:rsid w:val="002B7FC0"/>
    <w:rsid w:val="002C030F"/>
    <w:rsid w:val="002C667A"/>
    <w:rsid w:val="002E07FB"/>
    <w:rsid w:val="002E2D1E"/>
    <w:rsid w:val="002E2E1B"/>
    <w:rsid w:val="00320B38"/>
    <w:rsid w:val="00325D90"/>
    <w:rsid w:val="00331D75"/>
    <w:rsid w:val="00332BFB"/>
    <w:rsid w:val="00355362"/>
    <w:rsid w:val="00363E44"/>
    <w:rsid w:val="003810D1"/>
    <w:rsid w:val="00387114"/>
    <w:rsid w:val="00395E86"/>
    <w:rsid w:val="00396F77"/>
    <w:rsid w:val="00397983"/>
    <w:rsid w:val="003A0BAB"/>
    <w:rsid w:val="003A2FD8"/>
    <w:rsid w:val="003B40E6"/>
    <w:rsid w:val="003F05DC"/>
    <w:rsid w:val="003F6E14"/>
    <w:rsid w:val="00405336"/>
    <w:rsid w:val="00435953"/>
    <w:rsid w:val="00436210"/>
    <w:rsid w:val="00443A92"/>
    <w:rsid w:val="004571D5"/>
    <w:rsid w:val="00461D81"/>
    <w:rsid w:val="0046356B"/>
    <w:rsid w:val="00477182"/>
    <w:rsid w:val="004779CB"/>
    <w:rsid w:val="00497131"/>
    <w:rsid w:val="004A159F"/>
    <w:rsid w:val="004B2F21"/>
    <w:rsid w:val="004C3A44"/>
    <w:rsid w:val="004D274A"/>
    <w:rsid w:val="004E42D8"/>
    <w:rsid w:val="004E7BA2"/>
    <w:rsid w:val="004F2384"/>
    <w:rsid w:val="004F7EDF"/>
    <w:rsid w:val="005001AC"/>
    <w:rsid w:val="00502910"/>
    <w:rsid w:val="00507EEC"/>
    <w:rsid w:val="00527D71"/>
    <w:rsid w:val="005607DD"/>
    <w:rsid w:val="005609E9"/>
    <w:rsid w:val="00574AE7"/>
    <w:rsid w:val="005920FF"/>
    <w:rsid w:val="005A26C4"/>
    <w:rsid w:val="005A558C"/>
    <w:rsid w:val="005B5D36"/>
    <w:rsid w:val="005C52D5"/>
    <w:rsid w:val="005D088E"/>
    <w:rsid w:val="005D154B"/>
    <w:rsid w:val="005E28F8"/>
    <w:rsid w:val="005E2A59"/>
    <w:rsid w:val="005E6513"/>
    <w:rsid w:val="00600ACF"/>
    <w:rsid w:val="006069C6"/>
    <w:rsid w:val="00611A19"/>
    <w:rsid w:val="006140DF"/>
    <w:rsid w:val="00622217"/>
    <w:rsid w:val="006260F5"/>
    <w:rsid w:val="00651114"/>
    <w:rsid w:val="0065772A"/>
    <w:rsid w:val="00670299"/>
    <w:rsid w:val="00675F2C"/>
    <w:rsid w:val="00690668"/>
    <w:rsid w:val="00691985"/>
    <w:rsid w:val="006A1B64"/>
    <w:rsid w:val="006A2A8E"/>
    <w:rsid w:val="006B2DE1"/>
    <w:rsid w:val="006D169A"/>
    <w:rsid w:val="006E3E68"/>
    <w:rsid w:val="00704432"/>
    <w:rsid w:val="00706D5D"/>
    <w:rsid w:val="007108F5"/>
    <w:rsid w:val="00713E5B"/>
    <w:rsid w:val="00721404"/>
    <w:rsid w:val="007355B5"/>
    <w:rsid w:val="00736E22"/>
    <w:rsid w:val="007402FC"/>
    <w:rsid w:val="007411A1"/>
    <w:rsid w:val="00763345"/>
    <w:rsid w:val="00766B03"/>
    <w:rsid w:val="00781744"/>
    <w:rsid w:val="007843C9"/>
    <w:rsid w:val="00797F24"/>
    <w:rsid w:val="007B5946"/>
    <w:rsid w:val="007B6837"/>
    <w:rsid w:val="007D52DD"/>
    <w:rsid w:val="007E0547"/>
    <w:rsid w:val="007E122D"/>
    <w:rsid w:val="007E4066"/>
    <w:rsid w:val="007F5297"/>
    <w:rsid w:val="00807D35"/>
    <w:rsid w:val="00813A54"/>
    <w:rsid w:val="00820484"/>
    <w:rsid w:val="00824DF3"/>
    <w:rsid w:val="0082502E"/>
    <w:rsid w:val="00840BB2"/>
    <w:rsid w:val="008832D5"/>
    <w:rsid w:val="00884C1C"/>
    <w:rsid w:val="00885C9B"/>
    <w:rsid w:val="00887EDE"/>
    <w:rsid w:val="008C069B"/>
    <w:rsid w:val="008C7162"/>
    <w:rsid w:val="008D5D2A"/>
    <w:rsid w:val="008F5282"/>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7984"/>
    <w:rsid w:val="009D6B1C"/>
    <w:rsid w:val="009D7E47"/>
    <w:rsid w:val="009E67D2"/>
    <w:rsid w:val="009F4BED"/>
    <w:rsid w:val="009F7D93"/>
    <w:rsid w:val="00A051E3"/>
    <w:rsid w:val="00A25E2C"/>
    <w:rsid w:val="00A3403B"/>
    <w:rsid w:val="00A45437"/>
    <w:rsid w:val="00A51A12"/>
    <w:rsid w:val="00A524E5"/>
    <w:rsid w:val="00A627D4"/>
    <w:rsid w:val="00A72B81"/>
    <w:rsid w:val="00A7338A"/>
    <w:rsid w:val="00A74DA2"/>
    <w:rsid w:val="00AC15B4"/>
    <w:rsid w:val="00AD499C"/>
    <w:rsid w:val="00AD62AC"/>
    <w:rsid w:val="00AE3690"/>
    <w:rsid w:val="00AE5A70"/>
    <w:rsid w:val="00AF5978"/>
    <w:rsid w:val="00B003EE"/>
    <w:rsid w:val="00B038F4"/>
    <w:rsid w:val="00B15008"/>
    <w:rsid w:val="00B16F99"/>
    <w:rsid w:val="00B36869"/>
    <w:rsid w:val="00B42F9C"/>
    <w:rsid w:val="00B43B31"/>
    <w:rsid w:val="00B47CFA"/>
    <w:rsid w:val="00B57F00"/>
    <w:rsid w:val="00B639ED"/>
    <w:rsid w:val="00B73A1C"/>
    <w:rsid w:val="00B77B2A"/>
    <w:rsid w:val="00B82C22"/>
    <w:rsid w:val="00B8723B"/>
    <w:rsid w:val="00B93DBA"/>
    <w:rsid w:val="00B9440A"/>
    <w:rsid w:val="00BA6BD3"/>
    <w:rsid w:val="00BB2D2A"/>
    <w:rsid w:val="00BD54FE"/>
    <w:rsid w:val="00BD58CF"/>
    <w:rsid w:val="00BD6DDA"/>
    <w:rsid w:val="00BE0B0C"/>
    <w:rsid w:val="00C046DC"/>
    <w:rsid w:val="00C04CC1"/>
    <w:rsid w:val="00C05AD4"/>
    <w:rsid w:val="00C364C5"/>
    <w:rsid w:val="00C47714"/>
    <w:rsid w:val="00C50C6D"/>
    <w:rsid w:val="00C600D9"/>
    <w:rsid w:val="00C84D3D"/>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57DF6"/>
    <w:rsid w:val="00D657E6"/>
    <w:rsid w:val="00D800A8"/>
    <w:rsid w:val="00D84554"/>
    <w:rsid w:val="00D8485C"/>
    <w:rsid w:val="00DA22DA"/>
    <w:rsid w:val="00DA59EA"/>
    <w:rsid w:val="00DB0B1D"/>
    <w:rsid w:val="00DB586A"/>
    <w:rsid w:val="00DC623A"/>
    <w:rsid w:val="00DD421A"/>
    <w:rsid w:val="00DF35AF"/>
    <w:rsid w:val="00E257C8"/>
    <w:rsid w:val="00E37047"/>
    <w:rsid w:val="00E51150"/>
    <w:rsid w:val="00E60D0F"/>
    <w:rsid w:val="00E70052"/>
    <w:rsid w:val="00E9773B"/>
    <w:rsid w:val="00EA5381"/>
    <w:rsid w:val="00EA596B"/>
    <w:rsid w:val="00EC13A3"/>
    <w:rsid w:val="00EC5DD3"/>
    <w:rsid w:val="00EC7C85"/>
    <w:rsid w:val="00EE1430"/>
    <w:rsid w:val="00F04CD9"/>
    <w:rsid w:val="00F0520F"/>
    <w:rsid w:val="00F125EE"/>
    <w:rsid w:val="00F12E98"/>
    <w:rsid w:val="00F22029"/>
    <w:rsid w:val="00F25DEF"/>
    <w:rsid w:val="00F514EC"/>
    <w:rsid w:val="00F60CD4"/>
    <w:rsid w:val="00F630EA"/>
    <w:rsid w:val="00F7007E"/>
    <w:rsid w:val="00F70200"/>
    <w:rsid w:val="00F73193"/>
    <w:rsid w:val="00F74F95"/>
    <w:rsid w:val="00F80705"/>
    <w:rsid w:val="00F911E9"/>
    <w:rsid w:val="00F95B18"/>
    <w:rsid w:val="00F96C50"/>
    <w:rsid w:val="00FA1481"/>
    <w:rsid w:val="00FC0895"/>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openxmlformats.org/officeDocument/2006/relationships/hyperlink" Target="http://www.repeatmasker.or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MEEP-projects/HGT_pipeline" TargetMode="Externa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FFDC27-1A7C-5B45-A5D4-C83EB84F70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8</Pages>
  <Words>3579</Words>
  <Characters>20403</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23935</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Kyle Ewart</cp:lastModifiedBy>
  <cp:revision>108</cp:revision>
  <cp:lastPrinted>2018-02-26T17:19:00Z</cp:lastPrinted>
  <dcterms:created xsi:type="dcterms:W3CDTF">2025-08-15T16:35:00Z</dcterms:created>
  <dcterms:modified xsi:type="dcterms:W3CDTF">2026-02-06T12:02:00Z</dcterms:modified>
</cp:coreProperties>
</file>