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5A5014" w:rsidRDefault="007255A0" w:rsidP="007255A0">
      <w:pPr>
        <w:rPr>
          <w:rFonts w:ascii="Aptos" w:hAnsi="Aptos" w:cstheme="minorHAnsi"/>
          <w:b/>
          <w:i/>
          <w:sz w:val="28"/>
          <w:szCs w:val="28"/>
        </w:rPr>
      </w:pPr>
      <w:r w:rsidRPr="005A5014">
        <w:rPr>
          <w:rFonts w:ascii="Aptos" w:hAnsi="Aptos" w:cstheme="minorHAnsi"/>
          <w:b/>
          <w:i/>
          <w:sz w:val="28"/>
          <w:szCs w:val="28"/>
        </w:rPr>
        <w:t>Instructions:</w:t>
      </w:r>
    </w:p>
    <w:p w14:paraId="1B83F652" w14:textId="1B6D82E8" w:rsidR="007255A0" w:rsidRPr="005A5014" w:rsidRDefault="007255A0" w:rsidP="007255A0">
      <w:pPr>
        <w:rPr>
          <w:rFonts w:ascii="Aptos" w:hAnsi="Aptos" w:cstheme="minorHAnsi"/>
          <w:bCs/>
          <w:iCs/>
        </w:rPr>
      </w:pPr>
      <w:hyperlink r:id="rId6" w:history="1">
        <w:r w:rsidRPr="005A5014">
          <w:rPr>
            <w:rStyle w:val="Hyperlink"/>
            <w:rFonts w:ascii="Aptos" w:hAnsi="Aptos" w:cstheme="minorHAnsi"/>
            <w:bCs/>
            <w:iCs/>
          </w:rPr>
          <w:t>https://www.cell.com/pb-assets/journals/research/cell/methods/Methods_Guide_general-1724873926937.pdf</w:t>
        </w:r>
      </w:hyperlink>
    </w:p>
    <w:p w14:paraId="019CDF20" w14:textId="58C334D4" w:rsidR="007255A0" w:rsidRPr="005A5014" w:rsidRDefault="007255A0" w:rsidP="007255A0">
      <w:pPr>
        <w:rPr>
          <w:rFonts w:ascii="Aptos" w:hAnsi="Aptos" w:cstheme="minorHAnsi"/>
          <w:b/>
          <w:iCs/>
        </w:rPr>
      </w:pP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Pr="0099320B">
        <w:rPr>
          <w:rStyle w:val="CommentReference"/>
          <w:bCs/>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53CE9091" w14:textId="77777777" w:rsidR="00EC286E" w:rsidRDefault="00EC286E" w:rsidP="007255A0">
      <w:pPr>
        <w:rPr>
          <w:rFonts w:ascii="Aptos" w:hAnsi="Aptos" w:cstheme="minorHAnsi"/>
          <w:b/>
          <w:iCs/>
          <w:lang w:val="fr-FR"/>
        </w:rPr>
      </w:pPr>
    </w:p>
    <w:p w14:paraId="1EB2701C" w14:textId="3B4FA06D" w:rsidR="00985B92" w:rsidRDefault="007255A0" w:rsidP="007255A0">
      <w:pPr>
        <w:rPr>
          <w:rFonts w:ascii="Aptos" w:hAnsi="Aptos" w:cstheme="minorHAnsi"/>
          <w:bCs/>
          <w:iCs/>
        </w:rPr>
      </w:pPr>
      <w:r>
        <w:rPr>
          <w:rFonts w:ascii="Aptos" w:hAnsi="Aptos" w:cstheme="minorHAnsi"/>
          <w:bCs/>
          <w:iCs/>
        </w:rPr>
        <w:t>E</w:t>
      </w:r>
      <w:r w:rsidRPr="007255A0">
        <w:rPr>
          <w:rFonts w:ascii="Aptos" w:hAnsi="Aptos" w:cstheme="minorHAnsi"/>
          <w:bCs/>
          <w:iCs/>
        </w:rPr>
        <w:t>xample</w:t>
      </w:r>
      <w:r>
        <w:rPr>
          <w:rFonts w:ascii="Aptos" w:hAnsi="Aptos" w:cstheme="minorHAnsi"/>
          <w:bCs/>
          <w:iCs/>
        </w:rPr>
        <w:t xml:space="preserve"> genomics paper</w:t>
      </w:r>
      <w:r w:rsidR="00985B92">
        <w:rPr>
          <w:rFonts w:ascii="Aptos" w:hAnsi="Aptos" w:cstheme="minorHAnsi"/>
          <w:bCs/>
          <w:iCs/>
        </w:rPr>
        <w:t>s</w:t>
      </w:r>
      <w:r>
        <w:rPr>
          <w:rFonts w:ascii="Aptos" w:hAnsi="Aptos" w:cstheme="minorHAnsi"/>
          <w:bCs/>
          <w:iCs/>
        </w:rPr>
        <w:t>:</w:t>
      </w:r>
    </w:p>
    <w:p w14:paraId="78CA54C1" w14:textId="11425900" w:rsidR="00985B92" w:rsidRPr="00985B92" w:rsidRDefault="00985B92" w:rsidP="00985B92">
      <w:pPr>
        <w:pStyle w:val="ListParagraph"/>
        <w:numPr>
          <w:ilvl w:val="0"/>
          <w:numId w:val="12"/>
        </w:numPr>
        <w:rPr>
          <w:rFonts w:ascii="Aptos" w:hAnsi="Aptos" w:cstheme="minorHAnsi"/>
          <w:bCs/>
          <w:iCs/>
        </w:rPr>
      </w:pPr>
      <w:r w:rsidRPr="00985B92">
        <w:rPr>
          <w:rFonts w:ascii="Aptos" w:hAnsi="Aptos" w:cstheme="minorHAnsi"/>
          <w:bCs/>
          <w:iCs/>
        </w:rPr>
        <w:t>https://www.cell.com/current-biology/fulltext/S0960-9822(24)00144-1</w:t>
      </w:r>
    </w:p>
    <w:p w14:paraId="7B9060BF" w14:textId="5471DBFF" w:rsidR="007255A0" w:rsidRDefault="00985B92" w:rsidP="00985B92">
      <w:pPr>
        <w:pStyle w:val="ListParagraph"/>
        <w:numPr>
          <w:ilvl w:val="0"/>
          <w:numId w:val="12"/>
        </w:numPr>
        <w:rPr>
          <w:rFonts w:ascii="Aptos" w:hAnsi="Aptos" w:cstheme="minorHAnsi"/>
          <w:bCs/>
          <w:iCs/>
        </w:rPr>
      </w:pPr>
      <w:hyperlink r:id="rId10" w:history="1">
        <w:r w:rsidRPr="00265AB9">
          <w:rPr>
            <w:rStyle w:val="Hyperlink"/>
            <w:rFonts w:ascii="Aptos" w:hAnsi="Aptos" w:cstheme="minorHAnsi"/>
            <w:bCs/>
            <w:iCs/>
          </w:rPr>
          <w:t>https://www.cell.com/current-biology/fulltext/S0960-9822(23)00186-0</w:t>
        </w:r>
      </w:hyperlink>
    </w:p>
    <w:p w14:paraId="4726DC5D" w14:textId="564F44A0" w:rsidR="00985B92" w:rsidRDefault="00985B92" w:rsidP="00985B92">
      <w:pPr>
        <w:pStyle w:val="ListParagraph"/>
        <w:numPr>
          <w:ilvl w:val="0"/>
          <w:numId w:val="12"/>
        </w:numPr>
        <w:rPr>
          <w:rFonts w:ascii="Aptos" w:hAnsi="Aptos" w:cstheme="minorHAnsi"/>
          <w:bCs/>
          <w:iCs/>
        </w:rPr>
      </w:pPr>
      <w:hyperlink r:id="rId11" w:history="1">
        <w:r w:rsidRPr="00265AB9">
          <w:rPr>
            <w:rStyle w:val="Hyperlink"/>
            <w:rFonts w:ascii="Aptos" w:hAnsi="Aptos" w:cstheme="minorHAnsi"/>
            <w:bCs/>
            <w:iCs/>
          </w:rPr>
          <w:t>https://www.cell.com/current-biology/fulltext/S0960-9822(18)31609-9</w:t>
        </w:r>
      </w:hyperlink>
    </w:p>
    <w:p w14:paraId="16C41618" w14:textId="5716AEB7" w:rsidR="007255A0" w:rsidRDefault="00985B92" w:rsidP="00EC286E">
      <w:pPr>
        <w:pStyle w:val="ListParagraph"/>
        <w:numPr>
          <w:ilvl w:val="0"/>
          <w:numId w:val="12"/>
        </w:numPr>
        <w:rPr>
          <w:rFonts w:ascii="Aptos" w:hAnsi="Aptos" w:cstheme="minorHAnsi"/>
          <w:bCs/>
          <w:iCs/>
        </w:rPr>
      </w:pPr>
      <w:hyperlink r:id="rId12" w:history="1">
        <w:r w:rsidRPr="00265AB9">
          <w:rPr>
            <w:rStyle w:val="Hyperlink"/>
            <w:rFonts w:ascii="Aptos" w:hAnsi="Aptos" w:cstheme="minorHAnsi"/>
            <w:bCs/>
            <w:iCs/>
          </w:rPr>
          <w:t>https://www.cell.com/current-biology/fulltext/S0960-9822(24)01284-3</w:t>
        </w:r>
      </w:hyperlink>
    </w:p>
    <w:p w14:paraId="1C398144" w14:textId="77777777" w:rsidR="00EC286E" w:rsidRPr="00EC286E" w:rsidRDefault="00EC286E" w:rsidP="00EC286E">
      <w:pPr>
        <w:pStyle w:val="ListParagraph"/>
        <w:numPr>
          <w:ilvl w:val="0"/>
          <w:numId w:val="12"/>
        </w:num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00AC597F"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w:t>
      </w:r>
      <w:proofErr w:type="spellStart"/>
      <w:r w:rsidR="003B571D" w:rsidRPr="00157B5A">
        <w:rPr>
          <w:rFonts w:ascii="Aptos" w:hAnsi="Aptos" w:cstheme="minorHAnsi"/>
          <w:bCs/>
          <w:iCs/>
        </w:rPr>
        <w:t>Blaberidae</w:t>
      </w:r>
      <w:proofErr w:type="spellEnd"/>
      <w:r w:rsidR="003B571D" w:rsidRPr="00157B5A">
        <w:rPr>
          <w:rFonts w:ascii="Aptos" w:hAnsi="Aptos" w:cstheme="minorHAnsi"/>
          <w:bCs/>
          <w:iCs/>
        </w:rPr>
        <w:t xml:space="preserve"> species, analysed with 15 previously generated Blattodea and </w:t>
      </w:r>
      <w:r w:rsidR="003B571D" w:rsidRPr="00157B5A">
        <w:rPr>
          <w:rFonts w:ascii="Aptos" w:hAnsi="Aptos" w:cstheme="minorHAnsi"/>
          <w:color w:val="000000" w:themeColor="text1"/>
        </w:rPr>
        <w:t xml:space="preserve">77 </w:t>
      </w:r>
      <w:r w:rsidR="003B571D" w:rsidRPr="00157B5A">
        <w:rPr>
          <w:rFonts w:ascii="Aptos" w:hAnsi="Aptos" w:cstheme="minorHAnsi"/>
          <w:i/>
          <w:color w:val="000000" w:themeColor="text1"/>
        </w:rPr>
        <w:t>Blattabacterium</w:t>
      </w:r>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proofErr w:type="spellStart"/>
      <w:r w:rsidR="00995F6C" w:rsidRPr="00157B5A">
        <w:rPr>
          <w:rFonts w:ascii="Aptos" w:hAnsi="Aptos" w:cstheme="minorHAnsi"/>
          <w:bCs/>
          <w:i/>
        </w:rPr>
        <w:t>Macropanesthia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lithgowae</w:t>
      </w:r>
      <w:proofErr w:type="spellEnd"/>
      <w:r w:rsidR="00995F6C">
        <w:rPr>
          <w:rFonts w:ascii="Aptos" w:hAnsi="Aptos" w:cstheme="minorHAnsi"/>
          <w:bCs/>
          <w:iCs/>
        </w:rPr>
        <w:t>,</w:t>
      </w:r>
      <w:r w:rsidR="00995F6C" w:rsidRPr="00995F6C">
        <w:rPr>
          <w:rFonts w:ascii="Aptos" w:hAnsi="Aptos" w:cstheme="minorHAnsi"/>
          <w:bCs/>
          <w:i/>
        </w:rPr>
        <w:t xml:space="preserve"> </w:t>
      </w:r>
      <w:proofErr w:type="spellStart"/>
      <w:r w:rsidR="00995F6C" w:rsidRPr="00C90231">
        <w:rPr>
          <w:rFonts w:ascii="Aptos" w:hAnsi="Aptos" w:cstheme="minorHAnsi"/>
          <w:bCs/>
          <w:i/>
        </w:rPr>
        <w:t>Neogeoscapheus</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dahmsi</w:t>
      </w:r>
      <w:proofErr w:type="spellEnd"/>
      <w:r w:rsidR="00995F6C">
        <w:rPr>
          <w:rFonts w:ascii="Aptos" w:hAnsi="Aptos" w:cstheme="minorHAnsi"/>
          <w:bCs/>
          <w:iCs/>
        </w:rPr>
        <w:t>,</w:t>
      </w:r>
      <w:r w:rsidR="00995F6C" w:rsidRPr="00157B5A">
        <w:rPr>
          <w:rFonts w:ascii="Aptos" w:hAnsi="Aptos" w:cstheme="minorHAnsi"/>
          <w:bCs/>
          <w:i/>
        </w:rPr>
        <w:t xml:space="preserve"> </w:t>
      </w:r>
      <w:r w:rsidR="00C90231" w:rsidRPr="00157B5A">
        <w:rPr>
          <w:rFonts w:ascii="Aptos" w:hAnsi="Aptos" w:cstheme="minorHAnsi"/>
          <w:bCs/>
          <w:i/>
        </w:rPr>
        <w:t xml:space="preserve">Panesthia </w:t>
      </w:r>
      <w:proofErr w:type="spellStart"/>
      <w:r w:rsidR="00C90231" w:rsidRPr="00157B5A">
        <w:rPr>
          <w:rFonts w:ascii="Aptos" w:hAnsi="Aptos" w:cstheme="minorHAnsi"/>
          <w:bCs/>
          <w:i/>
        </w:rPr>
        <w:t>lata</w:t>
      </w:r>
      <w:proofErr w:type="spellEnd"/>
      <w:r w:rsidR="00C90231" w:rsidRPr="00157B5A">
        <w:rPr>
          <w:rFonts w:ascii="Aptos" w:hAnsi="Aptos" w:cstheme="minorHAnsi"/>
          <w:bCs/>
          <w:iCs/>
        </w:rPr>
        <w:t xml:space="preserve">, </w:t>
      </w:r>
      <w:r w:rsidR="00C90231" w:rsidRPr="00157B5A">
        <w:rPr>
          <w:rFonts w:ascii="Aptos" w:hAnsi="Aptos" w:cstheme="minorHAnsi"/>
          <w:bCs/>
          <w:i/>
        </w:rPr>
        <w:t>Panesthia sloanei</w:t>
      </w:r>
      <w:r w:rsidR="00C90231">
        <w:rPr>
          <w:rFonts w:ascii="Aptos" w:hAnsi="Aptos" w:cstheme="minorHAnsi"/>
          <w:bCs/>
          <w:iCs/>
        </w:rPr>
        <w:t xml:space="preserve">, </w:t>
      </w:r>
      <w:r w:rsidR="00C90231" w:rsidRPr="00C90231">
        <w:rPr>
          <w:rFonts w:ascii="Aptos" w:hAnsi="Aptos" w:cstheme="minorHAnsi"/>
          <w:bCs/>
          <w:i/>
        </w:rPr>
        <w:t xml:space="preserve">Panesthia tryoni </w:t>
      </w:r>
      <w:proofErr w:type="spellStart"/>
      <w:r w:rsidR="00C90231" w:rsidRPr="00C90231">
        <w:rPr>
          <w:rFonts w:ascii="Aptos" w:hAnsi="Aptos" w:cstheme="minorHAnsi"/>
          <w:bCs/>
          <w:i/>
        </w:rPr>
        <w:t>tegminifera</w:t>
      </w:r>
      <w:proofErr w:type="spellEnd"/>
      <w:r w:rsidR="00C90231">
        <w:rPr>
          <w:rFonts w:ascii="Aptos" w:hAnsi="Aptos" w:cstheme="minorHAnsi"/>
          <w:bCs/>
          <w:iCs/>
        </w:rPr>
        <w:t xml:space="preserve">, </w:t>
      </w:r>
      <w:r w:rsidR="00C90231" w:rsidRPr="00C90231">
        <w:rPr>
          <w:rFonts w:ascii="Aptos" w:hAnsi="Aptos" w:cstheme="minorHAnsi"/>
          <w:bCs/>
          <w:i/>
        </w:rPr>
        <w:t xml:space="preserve">Panesthia tryoni </w:t>
      </w:r>
      <w:proofErr w:type="spellStart"/>
      <w:r w:rsidR="00C90231" w:rsidRPr="00C90231">
        <w:rPr>
          <w:rFonts w:ascii="Aptos" w:hAnsi="Aptos" w:cstheme="minorHAnsi"/>
          <w:bCs/>
          <w:i/>
        </w:rPr>
        <w:t>tryoni</w:t>
      </w:r>
      <w:proofErr w:type="spellEnd"/>
      <w:r w:rsidR="00C90231" w:rsidRPr="003B571D">
        <w:rPr>
          <w:rFonts w:ascii="Aptos" w:hAnsi="Aptos" w:cstheme="minorHAnsi"/>
          <w:bCs/>
          <w:iCs/>
        </w:rPr>
        <w:t xml:space="preserve"> (Eungella)</w:t>
      </w:r>
      <w:r w:rsidR="00C90231">
        <w:rPr>
          <w:rFonts w:ascii="Aptos" w:hAnsi="Aptos" w:cstheme="minorHAnsi"/>
          <w:bCs/>
          <w:iCs/>
        </w:rPr>
        <w:t>,</w:t>
      </w:r>
      <w:r w:rsidR="00995F6C">
        <w:rPr>
          <w:rFonts w:ascii="Aptos" w:hAnsi="Aptos" w:cstheme="minorHAnsi"/>
          <w:bCs/>
          <w:iCs/>
        </w:rPr>
        <w:t xml:space="preserve"> </w:t>
      </w:r>
      <w:r w:rsidR="00995F6C" w:rsidRPr="00C90231">
        <w:rPr>
          <w:rFonts w:ascii="Aptos" w:hAnsi="Aptos" w:cstheme="minorHAnsi"/>
          <w:bCs/>
          <w:i/>
        </w:rPr>
        <w:t xml:space="preserve">Panesthia tryoni </w:t>
      </w:r>
      <w:proofErr w:type="spellStart"/>
      <w:r w:rsidR="00995F6C" w:rsidRPr="00C90231">
        <w:rPr>
          <w:rFonts w:ascii="Aptos" w:hAnsi="Aptos" w:cstheme="minorHAnsi"/>
          <w:bCs/>
          <w:i/>
        </w:rPr>
        <w:t>tryoni</w:t>
      </w:r>
      <w:proofErr w:type="spellEnd"/>
      <w:r w:rsidR="00995F6C">
        <w:rPr>
          <w:rFonts w:ascii="Aptos" w:hAnsi="Aptos" w:cstheme="minorHAnsi"/>
          <w:bCs/>
          <w:iCs/>
        </w:rPr>
        <w:t xml:space="preserve"> (</w:t>
      </w:r>
      <w:proofErr w:type="spellStart"/>
      <w:r w:rsidR="00995F6C" w:rsidRPr="00C90231">
        <w:rPr>
          <w:rFonts w:ascii="Aptos" w:hAnsi="Aptos" w:cstheme="minorHAnsi"/>
          <w:bCs/>
          <w:iCs/>
        </w:rPr>
        <w:t>Kroombit</w:t>
      </w:r>
      <w:proofErr w:type="spellEnd"/>
      <w:r w:rsidR="00995F6C" w:rsidRPr="00C90231">
        <w:rPr>
          <w:rFonts w:ascii="Aptos" w:hAnsi="Aptos" w:cstheme="minorHAnsi"/>
          <w:bCs/>
          <w:iCs/>
        </w:rPr>
        <w:t xml:space="preserve"> Tops</w:t>
      </w:r>
      <w:r w:rsidR="00995F6C">
        <w:rPr>
          <w:rFonts w:ascii="Aptos" w:hAnsi="Aptos" w:cstheme="minorHAnsi"/>
          <w:bCs/>
          <w:iCs/>
        </w:rPr>
        <w:t xml:space="preserve">) and </w:t>
      </w:r>
      <w:proofErr w:type="spellStart"/>
      <w:r w:rsidR="00995F6C" w:rsidRPr="00C90231">
        <w:rPr>
          <w:rFonts w:ascii="Aptos" w:hAnsi="Aptos" w:cstheme="minorHAnsi"/>
          <w:bCs/>
          <w:i/>
        </w:rPr>
        <w:t>P</w:t>
      </w:r>
      <w:r w:rsidR="00995F6C">
        <w:rPr>
          <w:rFonts w:ascii="Aptos" w:hAnsi="Aptos" w:cstheme="minorHAnsi"/>
          <w:bCs/>
          <w:i/>
        </w:rPr>
        <w:t>arap</w:t>
      </w:r>
      <w:r w:rsidR="00995F6C" w:rsidRPr="00C90231">
        <w:rPr>
          <w:rFonts w:ascii="Aptos" w:hAnsi="Aptos" w:cstheme="minorHAnsi"/>
          <w:bCs/>
          <w:i/>
        </w:rPr>
        <w:t>anesthia</w:t>
      </w:r>
      <w:proofErr w:type="spellEnd"/>
      <w:r w:rsidR="00995F6C" w:rsidRPr="00C90231">
        <w:rPr>
          <w:rFonts w:ascii="Aptos" w:hAnsi="Aptos" w:cstheme="minorHAnsi"/>
          <w:bCs/>
          <w:i/>
        </w:rPr>
        <w:t xml:space="preserve"> gigantea</w:t>
      </w:r>
      <w:r w:rsidR="00C90231">
        <w:rPr>
          <w:rFonts w:ascii="Aptos" w:hAnsi="Aptos" w:cstheme="minorHAnsi"/>
          <w:bCs/>
          <w:iCs/>
        </w:rPr>
        <w:t xml:space="preserve"> were </w:t>
      </w:r>
      <w:commentRangeStart w:id="1"/>
      <w:commentRangeStart w:id="2"/>
      <w:commentRangeStart w:id="3"/>
      <w:r w:rsidR="00C90231">
        <w:rPr>
          <w:rFonts w:ascii="Aptos" w:hAnsi="Aptos" w:cstheme="minorHAnsi"/>
          <w:bCs/>
          <w:iCs/>
        </w:rPr>
        <w:t>collected throughout Australia</w:t>
      </w:r>
      <w:commentRangeEnd w:id="1"/>
      <w:r w:rsidR="00C90231">
        <w:rPr>
          <w:rStyle w:val="CommentReference"/>
        </w:rPr>
        <w:commentReference w:id="1"/>
      </w:r>
      <w:commentRangeEnd w:id="2"/>
      <w:r w:rsidR="00473942">
        <w:rPr>
          <w:rStyle w:val="CommentReference"/>
        </w:rPr>
        <w:commentReference w:id="2"/>
      </w:r>
      <w:commentRangeEnd w:id="3"/>
      <w:r w:rsidR="00F03E04">
        <w:rPr>
          <w:rStyle w:val="CommentReference"/>
        </w:rPr>
        <w:commentReference w:id="3"/>
      </w:r>
      <w:r w:rsidR="00C90231">
        <w:rPr>
          <w:rFonts w:ascii="Aptos" w:hAnsi="Aptos" w:cstheme="minorHAnsi"/>
          <w:bCs/>
          <w:iCs/>
        </w:rPr>
        <w:t xml:space="preserve">.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03BB836D"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w:t>
      </w:r>
      <w:r w:rsidR="007C2C9A">
        <w:rPr>
          <w:rFonts w:ascii="Aptos" w:hAnsi="Aptos"/>
          <w:color w:val="000000"/>
        </w:rPr>
        <w:t>the leg muscle tissue of</w:t>
      </w:r>
      <w:r w:rsidR="007C2C9A" w:rsidRPr="00CB14F0">
        <w:rPr>
          <w:rFonts w:ascii="Aptos" w:hAnsi="Aptos"/>
          <w:color w:val="000000"/>
        </w:rPr>
        <w:t xml:space="preserve"> </w:t>
      </w:r>
      <w:r w:rsidRPr="00CB14F0">
        <w:rPr>
          <w:rFonts w:ascii="Aptos" w:hAnsi="Aptos"/>
          <w:i/>
          <w:iCs/>
        </w:rPr>
        <w:t xml:space="preserve">M. </w:t>
      </w:r>
      <w:proofErr w:type="spellStart"/>
      <w:r w:rsidRPr="00CB14F0">
        <w:rPr>
          <w:rFonts w:ascii="Aptos" w:hAnsi="Aptos"/>
          <w:i/>
          <w:iCs/>
        </w:rPr>
        <w:t>lithgowae</w:t>
      </w:r>
      <w:proofErr w:type="spellEnd"/>
      <w:r w:rsidRPr="00CB14F0">
        <w:rPr>
          <w:rFonts w:ascii="Aptos" w:hAnsi="Aptos"/>
          <w:i/>
          <w:iCs/>
        </w:rPr>
        <w:t xml:space="preserve"> P. tryoni </w:t>
      </w:r>
      <w:proofErr w:type="spellStart"/>
      <w:r w:rsidRPr="00CB14F0">
        <w:rPr>
          <w:rFonts w:ascii="Aptos" w:hAnsi="Aptos"/>
          <w:i/>
          <w:iCs/>
        </w:rPr>
        <w:t>tryoni</w:t>
      </w:r>
      <w:proofErr w:type="spellEnd"/>
      <w:r w:rsidRPr="00CB14F0">
        <w:rPr>
          <w:rFonts w:ascii="Aptos" w:hAnsi="Aptos"/>
          <w:i/>
          <w:iCs/>
        </w:rPr>
        <w:t xml:space="preserve"> </w:t>
      </w:r>
      <w:r w:rsidRPr="00CB14F0">
        <w:rPr>
          <w:rFonts w:ascii="Aptos" w:hAnsi="Aptos"/>
        </w:rPr>
        <w:t>(</w:t>
      </w:r>
      <w:proofErr w:type="spellStart"/>
      <w:r w:rsidRPr="00CB14F0">
        <w:rPr>
          <w:rFonts w:ascii="Aptos" w:hAnsi="Aptos"/>
        </w:rPr>
        <w:t>Kroombit</w:t>
      </w:r>
      <w:proofErr w:type="spellEnd"/>
      <w:r w:rsidRPr="00CB14F0">
        <w:rPr>
          <w:rFonts w:ascii="Aptos" w:hAnsi="Aptos"/>
        </w:rPr>
        <w:t>),</w:t>
      </w:r>
      <w:r w:rsidRPr="00CB14F0">
        <w:rPr>
          <w:rFonts w:ascii="Aptos" w:hAnsi="Aptos"/>
          <w:i/>
          <w:iCs/>
        </w:rPr>
        <w:t xml:space="preserve"> P. sloanei</w:t>
      </w:r>
      <w:r w:rsidRPr="00CB14F0">
        <w:rPr>
          <w:rFonts w:ascii="Aptos" w:hAnsi="Aptos"/>
        </w:rPr>
        <w:t>,</w:t>
      </w:r>
      <w:r w:rsidRPr="005A5014">
        <w:rPr>
          <w:rFonts w:ascii="Aptos" w:hAnsi="Aptos"/>
        </w:rPr>
        <w:t xml:space="preserve"> </w:t>
      </w:r>
      <w:r w:rsidR="005A5014" w:rsidRPr="005A5014">
        <w:rPr>
          <w:rFonts w:ascii="Aptos" w:hAnsi="Aptos"/>
        </w:rPr>
        <w:t>and</w:t>
      </w:r>
      <w:r w:rsidR="005A5014">
        <w:rPr>
          <w:rFonts w:ascii="Aptos" w:hAnsi="Aptos"/>
          <w:i/>
          <w:iCs/>
        </w:rPr>
        <w:t xml:space="preserve"> </w:t>
      </w:r>
      <w:r w:rsidRPr="00CB14F0">
        <w:rPr>
          <w:rFonts w:ascii="Aptos" w:hAnsi="Aptos"/>
          <w:i/>
          <w:iCs/>
        </w:rPr>
        <w:t xml:space="preserve">P. </w:t>
      </w:r>
      <w:proofErr w:type="spellStart"/>
      <w:r w:rsidRPr="00CB14F0">
        <w:rPr>
          <w:rFonts w:ascii="Aptos" w:hAnsi="Aptos"/>
          <w:i/>
          <w:iCs/>
        </w:rPr>
        <w:t>lata</w:t>
      </w:r>
      <w:proofErr w:type="spellEnd"/>
      <w:r w:rsidRPr="00CB14F0">
        <w:rPr>
          <w:rFonts w:ascii="Aptos" w:hAnsi="Aptos"/>
        </w:rPr>
        <w:t xml:space="preserve">, while the DNA of </w:t>
      </w:r>
      <w:r w:rsidRPr="00CB14F0">
        <w:rPr>
          <w:rFonts w:ascii="Aptos" w:hAnsi="Aptos"/>
          <w:i/>
          <w:iCs/>
          <w:color w:val="000000"/>
        </w:rPr>
        <w:t>Par. gigantea</w:t>
      </w:r>
      <w:r w:rsidRPr="00CB14F0">
        <w:rPr>
          <w:rFonts w:ascii="Aptos" w:hAnsi="Aptos"/>
          <w:color w:val="000000"/>
        </w:rPr>
        <w:t xml:space="preserve">, </w:t>
      </w:r>
      <w:r w:rsidRPr="00CB14F0">
        <w:rPr>
          <w:rFonts w:ascii="Aptos" w:hAnsi="Aptos"/>
          <w:i/>
          <w:iCs/>
          <w:color w:val="000000"/>
        </w:rPr>
        <w:t xml:space="preserve">P. tryoni </w:t>
      </w:r>
      <w:proofErr w:type="spellStart"/>
      <w:r w:rsidRPr="00CB14F0">
        <w:rPr>
          <w:rFonts w:ascii="Aptos" w:hAnsi="Aptos"/>
          <w:i/>
          <w:iCs/>
          <w:color w:val="000000"/>
        </w:rPr>
        <w:t>tegminifera</w:t>
      </w:r>
      <w:proofErr w:type="spellEnd"/>
      <w:r w:rsidRPr="00CB14F0">
        <w:rPr>
          <w:rFonts w:ascii="Aptos" w:hAnsi="Aptos"/>
          <w:color w:val="000000"/>
        </w:rPr>
        <w:t xml:space="preserve">, </w:t>
      </w:r>
      <w:r w:rsidRPr="00CB14F0">
        <w:rPr>
          <w:rFonts w:ascii="Aptos" w:hAnsi="Aptos"/>
          <w:i/>
          <w:iCs/>
          <w:color w:val="000000"/>
        </w:rPr>
        <w:t xml:space="preserve">P. tryoni </w:t>
      </w:r>
      <w:proofErr w:type="spellStart"/>
      <w:r w:rsidRPr="00CB14F0">
        <w:rPr>
          <w:rFonts w:ascii="Aptos" w:hAnsi="Aptos"/>
          <w:i/>
          <w:iCs/>
          <w:color w:val="000000"/>
        </w:rPr>
        <w:t>tryoni</w:t>
      </w:r>
      <w:proofErr w:type="spellEnd"/>
      <w:r w:rsidRPr="00CB14F0">
        <w:rPr>
          <w:rFonts w:ascii="Aptos" w:hAnsi="Aptos"/>
          <w:color w:val="000000"/>
        </w:rPr>
        <w:t xml:space="preserve"> (Eungella) and </w:t>
      </w:r>
      <w:r w:rsidRPr="00CB14F0">
        <w:rPr>
          <w:rFonts w:ascii="Aptos" w:hAnsi="Aptos"/>
          <w:i/>
          <w:iCs/>
          <w:color w:val="000000"/>
        </w:rPr>
        <w:t xml:space="preserve">N. </w:t>
      </w:r>
      <w:proofErr w:type="spellStart"/>
      <w:r w:rsidRPr="00CB14F0">
        <w:rPr>
          <w:rFonts w:ascii="Aptos" w:hAnsi="Aptos"/>
          <w:i/>
          <w:iCs/>
          <w:color w:val="000000"/>
        </w:rPr>
        <w:t>dahmsi</w:t>
      </w:r>
      <w:proofErr w:type="spellEnd"/>
      <w:r w:rsidRPr="00CB14F0">
        <w:rPr>
          <w:rFonts w:ascii="Aptos" w:hAnsi="Aptos"/>
          <w:color w:val="000000"/>
        </w:rPr>
        <w:t xml:space="preserve"> </w:t>
      </w:r>
      <w:r w:rsidR="007C2C9A">
        <w:rPr>
          <w:rFonts w:ascii="Aptos" w:hAnsi="Aptos"/>
        </w:rPr>
        <w:t>was</w:t>
      </w:r>
      <w:r w:rsidR="007C2C9A" w:rsidRPr="00CB14F0">
        <w:rPr>
          <w:rFonts w:ascii="Aptos" w:hAnsi="Aptos"/>
        </w:rPr>
        <w:t xml:space="preserve"> </w:t>
      </w:r>
      <w:r w:rsidRPr="00CB14F0">
        <w:rPr>
          <w:rFonts w:ascii="Aptos" w:hAnsi="Aptos"/>
        </w:rPr>
        <w:t xml:space="preserve">extracted </w:t>
      </w:r>
      <w:r w:rsidR="007C2C9A">
        <w:rPr>
          <w:rFonts w:ascii="Aptos" w:hAnsi="Aptos"/>
        </w:rPr>
        <w:t>from both</w:t>
      </w:r>
      <w:r w:rsidR="007C2C9A" w:rsidRPr="00CB14F0">
        <w:rPr>
          <w:rFonts w:ascii="Aptos" w:hAnsi="Aptos"/>
        </w:rPr>
        <w:t xml:space="preserve"> </w:t>
      </w:r>
      <w:r w:rsidRPr="00CB14F0">
        <w:rPr>
          <w:rFonts w:ascii="Aptos" w:hAnsi="Aptos"/>
        </w:rPr>
        <w:t xml:space="preserve">leg muscle </w:t>
      </w:r>
      <w:r>
        <w:rPr>
          <w:rFonts w:ascii="Aptos" w:hAnsi="Aptos"/>
        </w:rPr>
        <w:t>and</w:t>
      </w:r>
      <w:r w:rsidRPr="00CB14F0">
        <w:rPr>
          <w:rFonts w:ascii="Aptos" w:hAnsi="Aptos"/>
        </w:rPr>
        <w:t xml:space="preserve"> fat body tissue.</w:t>
      </w:r>
      <w:r>
        <w:rPr>
          <w:rFonts w:ascii="Aptos" w:hAnsi="Aptos"/>
        </w:rPr>
        <w:t xml:space="preserve"> </w:t>
      </w:r>
      <w:r w:rsidR="007C2C9A">
        <w:rPr>
          <w:rFonts w:ascii="Aptos" w:hAnsi="Aptos"/>
        </w:rPr>
        <w:t>Live c</w:t>
      </w:r>
      <w:r w:rsidRPr="00CB14F0">
        <w:rPr>
          <w:rFonts w:ascii="Aptos" w:hAnsi="Aptos"/>
        </w:rPr>
        <w:t xml:space="preserve">ockroaches were chilled at –30 °C for 4–5 min to induce torpor, and the femoral muscle (~3 mm) was dissected from one or two hind legs, depending </w:t>
      </w:r>
      <w:commentRangeStart w:id="4"/>
      <w:r w:rsidRPr="00CB14F0">
        <w:rPr>
          <w:rFonts w:ascii="Aptos" w:hAnsi="Aptos"/>
        </w:rPr>
        <w:t>on body size</w:t>
      </w:r>
      <w:commentRangeEnd w:id="4"/>
      <w:r w:rsidR="007C2C9A">
        <w:rPr>
          <w:rStyle w:val="CommentReference"/>
        </w:rPr>
        <w:commentReference w:id="4"/>
      </w:r>
      <w:r w:rsidR="00473942">
        <w:rPr>
          <w:rFonts w:ascii="Aptos" w:hAnsi="Aptos"/>
        </w:rPr>
        <w:t xml:space="preserve">. Following this, insects were frozen at -80 </w:t>
      </w:r>
      <w:r w:rsidR="00473942" w:rsidRPr="00CB14F0">
        <w:rPr>
          <w:rFonts w:ascii="Aptos" w:hAnsi="Aptos"/>
        </w:rPr>
        <w:t>°</w:t>
      </w:r>
      <w:r w:rsidR="00473942">
        <w:rPr>
          <w:rFonts w:ascii="Aptos" w:hAnsi="Aptos"/>
        </w:rPr>
        <w:t>C</w:t>
      </w:r>
      <w:r w:rsidRPr="00CB14F0">
        <w:rPr>
          <w:rFonts w:ascii="Aptos" w:hAnsi="Aptos"/>
        </w:rPr>
        <w:t xml:space="preserv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w:t>
      </w:r>
      <w:commentRangeStart w:id="5"/>
      <w:commentRangeStart w:id="6"/>
      <w:r w:rsidR="00A93ECB" w:rsidRPr="00CB14F0">
        <w:rPr>
          <w:rFonts w:ascii="Aptos" w:hAnsi="Aptos"/>
        </w:rPr>
        <w:t>or</w:t>
      </w:r>
      <w:commentRangeEnd w:id="5"/>
      <w:r w:rsidR="008F36F1">
        <w:rPr>
          <w:rStyle w:val="CommentReference"/>
        </w:rPr>
        <w:commentReference w:id="5"/>
      </w:r>
      <w:commentRangeEnd w:id="6"/>
      <w:r w:rsidR="00473942">
        <w:rPr>
          <w:rStyle w:val="CommentReference"/>
        </w:rPr>
        <w:commentReference w:id="6"/>
      </w:r>
      <w:r w:rsidR="00A93ECB" w:rsidRPr="00CB14F0">
        <w:rPr>
          <w:rFonts w:ascii="Aptos" w:hAnsi="Aptos"/>
        </w:rPr>
        <w:t xml:space="preserve">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phenol</w:t>
      </w:r>
      <w:r w:rsidR="006461C1">
        <w:rPr>
          <w:rFonts w:ascii="Aptos" w:hAnsi="Aptos"/>
        </w:rPr>
        <w:t xml:space="preserve"> </w:t>
      </w:r>
      <w:r w:rsidRPr="00CB14F0">
        <w:rPr>
          <w:rFonts w:ascii="Aptos" w:hAnsi="Aptos"/>
        </w:rPr>
        <w:t xml:space="preserve">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w:t>
      </w:r>
      <w:r w:rsidR="006461C1">
        <w:rPr>
          <w:rFonts w:ascii="Aptos" w:hAnsi="Aptos"/>
        </w:rPr>
        <w:t xml:space="preserve"> </w:t>
      </w:r>
      <w:r w:rsidR="00CB14F0" w:rsidRPr="00CB14F0">
        <w:rPr>
          <w:rFonts w:ascii="Aptos" w:hAnsi="Aptos"/>
        </w:rPr>
        <w:t xml:space="preserve">chloroform extraction and isopropanol precipitation with sodium acetate (3 M, pH 5.5), </w:t>
      </w:r>
      <w:r w:rsidR="006461C1">
        <w:rPr>
          <w:rFonts w:ascii="Aptos" w:hAnsi="Aptos"/>
        </w:rPr>
        <w:t>washing</w:t>
      </w:r>
      <w:r w:rsidR="006461C1" w:rsidRPr="00CB14F0">
        <w:rPr>
          <w:rFonts w:ascii="Aptos" w:hAnsi="Aptos"/>
        </w:rPr>
        <w:t xml:space="preserve"> </w:t>
      </w:r>
      <w:r w:rsidR="00CB14F0" w:rsidRPr="00CB14F0">
        <w:rPr>
          <w:rFonts w:ascii="Aptos" w:hAnsi="Aptos"/>
        </w:rPr>
        <w:t>twice with 70% ethanol, air-dr</w:t>
      </w:r>
      <w:r w:rsidR="006461C1">
        <w:rPr>
          <w:rFonts w:ascii="Aptos" w:hAnsi="Aptos"/>
        </w:rPr>
        <w:t>ying</w:t>
      </w:r>
      <w:r w:rsidR="00CB14F0" w:rsidRPr="00CB14F0">
        <w:rPr>
          <w:rFonts w:ascii="Aptos" w:hAnsi="Aptos"/>
        </w:rPr>
        <w:t>, and dissolv</w:t>
      </w:r>
      <w:r w:rsidR="006461C1">
        <w:rPr>
          <w:rFonts w:ascii="Aptos" w:hAnsi="Aptos"/>
        </w:rPr>
        <w:t xml:space="preserve">ing </w:t>
      </w:r>
      <w:r w:rsidR="00CB14F0" w:rsidRPr="00CB14F0">
        <w:rPr>
          <w:rFonts w:ascii="Aptos" w:hAnsi="Aptos"/>
        </w:rPr>
        <w:t>in 40 µl 10 mM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 xml:space="preserve">according to the manufacturer’s instructions, with the exception that Proteinase K </w:t>
      </w:r>
      <w:r w:rsidR="008F36F1" w:rsidRPr="00C64381">
        <w:rPr>
          <w:rFonts w:ascii="Aptos" w:hAnsi="Aptos"/>
        </w:rPr>
        <w:lastRenderedPageBreak/>
        <w:t>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tissue. As minimal gDNA appeared to stick to the glass 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proofErr w:type="spellStart"/>
      <w:r w:rsidR="008F36F1" w:rsidRPr="00C64381">
        <w:rPr>
          <w:rFonts w:ascii="Aptos" w:hAnsi="Aptos"/>
        </w:rPr>
        <w:t>u</w:t>
      </w:r>
      <w:r w:rsidR="008F36F1">
        <w:rPr>
          <w:rFonts w:ascii="Aptos" w:hAnsi="Aptos"/>
        </w:rPr>
        <w:t>L</w:t>
      </w:r>
      <w:proofErr w:type="spellEnd"/>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w:t>
      </w:r>
      <w:proofErr w:type="spellStart"/>
      <w:r w:rsidR="008F36F1">
        <w:rPr>
          <w:rFonts w:ascii="Aptos" w:hAnsi="Aptos"/>
        </w:rPr>
        <w:t>uL</w:t>
      </w:r>
      <w:proofErr w:type="spellEnd"/>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w:t>
      </w:r>
      <w:proofErr w:type="spellStart"/>
      <w:r w:rsidR="008F36F1" w:rsidRPr="00C64381">
        <w:rPr>
          <w:rFonts w:ascii="Aptos" w:hAnsi="Aptos" w:cs="Times New Roman"/>
        </w:rPr>
        <w:t>TapeStation</w:t>
      </w:r>
      <w:proofErr w:type="spellEnd"/>
      <w:r w:rsidR="008F36F1" w:rsidRPr="00C64381">
        <w:rPr>
          <w:rFonts w:ascii="Aptos" w:hAnsi="Aptos" w:cs="Times New Roman"/>
        </w:rPr>
        <w:t xml:space="preserve"> System (Agilent Technologies) using Genomic DNA </w:t>
      </w:r>
      <w:proofErr w:type="spellStart"/>
      <w:r w:rsidR="008F36F1" w:rsidRPr="00C64381">
        <w:rPr>
          <w:rFonts w:ascii="Aptos" w:hAnsi="Aptos" w:cs="Times New Roman"/>
        </w:rPr>
        <w:t>ScreenTape</w:t>
      </w:r>
      <w:proofErr w:type="spellEnd"/>
      <w:r w:rsidR="008F36F1" w:rsidRPr="00C64381">
        <w:rPr>
          <w:rFonts w:ascii="Aptos" w:hAnsi="Aptos" w:cs="Times New Roman"/>
        </w:rPr>
        <w:t xml:space="preserve"> (Cat No. 5067-5365) and reagents (Cat No. 5067-5366). The absorbance ratios were assessed by Nanodrop Spectrophotometer (</w:t>
      </w:r>
      <w:proofErr w:type="spellStart"/>
      <w:r w:rsidR="008F36F1" w:rsidRPr="00C64381">
        <w:rPr>
          <w:rFonts w:ascii="Aptos" w:hAnsi="Aptos" w:cs="Times New Roman"/>
        </w:rPr>
        <w:t>DeNovix</w:t>
      </w:r>
      <w:proofErr w:type="spellEnd"/>
      <w:r w:rsidR="008F36F1" w:rsidRPr="00C64381">
        <w:rPr>
          <w:rFonts w:ascii="Aptos" w:hAnsi="Aptos" w:cs="Times New Roman"/>
        </w:rPr>
        <w:t xml:space="preserve"> DS-11). </w:t>
      </w:r>
      <w:r w:rsidR="007C2C9A">
        <w:rPr>
          <w:rFonts w:ascii="Aptos" w:hAnsi="Aptos" w:cs="Times New Roman"/>
        </w:rPr>
        <w:t>Concentration</w:t>
      </w:r>
      <w:r w:rsidR="007C2C9A" w:rsidRPr="00C64381">
        <w:rPr>
          <w:rFonts w:ascii="Aptos" w:hAnsi="Aptos" w:cs="Times New Roman"/>
        </w:rPr>
        <w:t xml:space="preserve"> </w:t>
      </w:r>
      <w:r w:rsidR="008F36F1" w:rsidRPr="00C64381">
        <w:rPr>
          <w:rFonts w:ascii="Aptos" w:hAnsi="Aptos" w:cs="Times New Roman"/>
        </w:rPr>
        <w:t>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3829D1E4" w:rsidR="000A22B8" w:rsidRDefault="000A22B8" w:rsidP="003E4D9D">
      <w:pPr>
        <w:jc w:val="both"/>
        <w:rPr>
          <w:rFonts w:ascii="Aptos" w:hAnsi="Aptos" w:cs="Times New Roman"/>
        </w:rPr>
      </w:pPr>
      <w:r w:rsidRPr="00C64381">
        <w:rPr>
          <w:rFonts w:ascii="Aptos" w:hAnsi="Aptos"/>
        </w:rPr>
        <w:t>Long-read sequencing was performed using gDNA from</w:t>
      </w:r>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proofErr w:type="spellStart"/>
      <w:r w:rsidR="006461C1">
        <w:rPr>
          <w:rFonts w:ascii="Aptos" w:hAnsi="Aptos"/>
          <w:i/>
          <w:iCs/>
        </w:rPr>
        <w:t>lithgowae</w:t>
      </w:r>
      <w:proofErr w:type="spellEnd"/>
      <w:r w:rsidR="007C2C9A">
        <w:rPr>
          <w:rFonts w:ascii="Aptos" w:hAnsi="Aptos"/>
          <w:i/>
          <w:iCs/>
        </w:rPr>
        <w:t>,</w:t>
      </w:r>
      <w:r w:rsidRPr="00C64381">
        <w:rPr>
          <w:rFonts w:ascii="Aptos" w:hAnsi="Aptos"/>
          <w:i/>
          <w:iCs/>
        </w:rPr>
        <w:t xml:space="preserve"> </w:t>
      </w:r>
      <w:r w:rsidR="007C2C9A">
        <w:rPr>
          <w:rFonts w:ascii="Aptos" w:hAnsi="Aptos"/>
          <w:i/>
          <w:iCs/>
        </w:rPr>
        <w:t>N.</w:t>
      </w:r>
      <w:r w:rsidR="007C2C9A"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w:t>
      </w:r>
      <w:r w:rsidR="007C2C9A" w:rsidRPr="007C2C9A">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007C2C9A" w:rsidRPr="00C64381">
        <w:rPr>
          <w:rFonts w:ascii="Aptos" w:hAnsi="Aptos"/>
          <w:i/>
          <w:iCs/>
        </w:rPr>
        <w:t>lata</w:t>
      </w:r>
      <w:proofErr w:type="spellEnd"/>
      <w:r w:rsidR="007C2C9A">
        <w:rPr>
          <w:rFonts w:ascii="Aptos" w:hAnsi="Aptos"/>
          <w:i/>
          <w:iCs/>
        </w:rPr>
        <w:t>, P. sloanei,</w:t>
      </w:r>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r w:rsidRPr="00C64381">
        <w:rPr>
          <w:rFonts w:ascii="Aptos" w:hAnsi="Aptos"/>
          <w:i/>
          <w:iCs/>
        </w:rPr>
        <w:t xml:space="preserve">tryoni </w:t>
      </w:r>
      <w:proofErr w:type="spellStart"/>
      <w:r w:rsidRPr="00C64381">
        <w:rPr>
          <w:rFonts w:ascii="Aptos" w:hAnsi="Aptos"/>
          <w:i/>
          <w:iCs/>
        </w:rPr>
        <w:t>tryoni</w:t>
      </w:r>
      <w:proofErr w:type="spellEnd"/>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r w:rsidRPr="00C64381">
        <w:rPr>
          <w:rFonts w:ascii="Aptos" w:hAnsi="Aptos"/>
          <w:i/>
          <w:iCs/>
        </w:rPr>
        <w:t xml:space="preserve">tryoni </w:t>
      </w:r>
      <w:proofErr w:type="spellStart"/>
      <w:r w:rsidRPr="00C64381">
        <w:rPr>
          <w:rFonts w:ascii="Aptos" w:hAnsi="Aptos"/>
          <w:i/>
          <w:iCs/>
        </w:rPr>
        <w:t>tegminifera</w:t>
      </w:r>
      <w:proofErr w:type="spellEnd"/>
      <w:r w:rsidR="007C2C9A">
        <w:rPr>
          <w:rFonts w:ascii="Aptos" w:hAnsi="Aptos"/>
          <w:i/>
          <w:iCs/>
        </w:rPr>
        <w:t xml:space="preserve"> and</w:t>
      </w:r>
      <w:r w:rsidRPr="00C64381">
        <w:rPr>
          <w:rFonts w:ascii="Aptos" w:hAnsi="Aptos"/>
          <w:i/>
          <w:iCs/>
        </w:rPr>
        <w:t xml:space="preserve"> </w:t>
      </w:r>
      <w:r w:rsidR="007C2C9A">
        <w:rPr>
          <w:rFonts w:ascii="Aptos" w:hAnsi="Aptos"/>
          <w:i/>
          <w:iCs/>
        </w:rPr>
        <w:t>Par.</w:t>
      </w:r>
      <w:r w:rsidR="007C2C9A" w:rsidRPr="00C64381">
        <w:rPr>
          <w:rFonts w:ascii="Aptos" w:hAnsi="Aptos"/>
          <w:i/>
          <w:iCs/>
        </w:rPr>
        <w:t xml:space="preserve"> </w:t>
      </w:r>
      <w:r w:rsidRPr="00C64381">
        <w:rPr>
          <w:rFonts w:ascii="Aptos" w:hAnsi="Aptos"/>
          <w:i/>
          <w:iCs/>
        </w:rPr>
        <w:t>gigantea</w:t>
      </w:r>
      <w:proofErr w:type="gramStart"/>
      <w:r w:rsidRPr="00C64381">
        <w:rPr>
          <w:rFonts w:ascii="Aptos" w:hAnsi="Aptos"/>
          <w:i/>
          <w:iCs/>
        </w:rPr>
        <w:t xml:space="preserve">  </w:t>
      </w:r>
      <w:r w:rsidR="00675564">
        <w:rPr>
          <w:rFonts w:ascii="Aptos" w:hAnsi="Aptos"/>
          <w:i/>
          <w:iCs/>
        </w:rPr>
        <w:t xml:space="preserve"> </w:t>
      </w:r>
      <w:r w:rsidR="00675564">
        <w:rPr>
          <w:rFonts w:ascii="Aptos" w:hAnsi="Aptos"/>
        </w:rPr>
        <w:t>(</w:t>
      </w:r>
      <w:proofErr w:type="gramEnd"/>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7"/>
      <w:commentRangeStart w:id="8"/>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7"/>
      <w:r w:rsidR="00A128E0">
        <w:rPr>
          <w:rStyle w:val="CommentReference"/>
        </w:rPr>
        <w:commentReference w:id="7"/>
      </w:r>
      <w:commentRangeEnd w:id="8"/>
      <w:r w:rsidR="00473942">
        <w:rPr>
          <w:rStyle w:val="CommentReference"/>
        </w:rPr>
        <w:commentReference w:id="8"/>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offsprings)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14"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3B98E6B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Flye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(--nano-</w:t>
      </w:r>
      <w:proofErr w:type="spellStart"/>
      <w:r w:rsidR="003769A2" w:rsidRPr="00C64381">
        <w:rPr>
          <w:rFonts w:ascii="Aptos" w:hAnsi="Aptos" w:cstheme="minorHAnsi"/>
          <w:color w:val="000000" w:themeColor="text1"/>
        </w:rPr>
        <w:t>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 xml:space="preserve">the ‘ONT raw’ mode (--nano-raw)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An addition</w:t>
      </w:r>
      <w:r w:rsidR="00493C01">
        <w:rPr>
          <w:rFonts w:ascii="Aptos" w:hAnsi="Aptos" w:cstheme="minorHAnsi"/>
          <w:color w:val="000000" w:themeColor="text1"/>
        </w:rPr>
        <w:t>al</w:t>
      </w:r>
      <w:r w:rsidR="00CE01CD" w:rsidRPr="00C64381">
        <w:rPr>
          <w:rFonts w:ascii="Aptos" w:hAnsi="Aptos" w:cstheme="minorHAnsi"/>
          <w:color w:val="000000" w:themeColor="text1"/>
        </w:rPr>
        <w:t xml:space="preserve">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w:t>
      </w:r>
      <w:r w:rsidR="00CE01CD" w:rsidRPr="00C64381">
        <w:rPr>
          <w:rFonts w:ascii="Aptos" w:hAnsi="Aptos" w:cstheme="minorHAnsi"/>
          <w:color w:val="000000" w:themeColor="text1"/>
        </w:rPr>
        <w:lastRenderedPageBreak/>
        <w:t>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9"/>
      <w:commentRangeStart w:id="10"/>
      <w:r w:rsidR="00245A96">
        <w:rPr>
          <w:rFonts w:ascii="Aptos" w:hAnsi="Aptos" w:cstheme="minorHAnsi"/>
          <w:color w:val="000000" w:themeColor="text1"/>
        </w:rPr>
        <w:t>#</w:t>
      </w:r>
      <w:commentRangeEnd w:id="9"/>
      <w:r w:rsidR="00245A96">
        <w:rPr>
          <w:rStyle w:val="CommentReference"/>
        </w:rPr>
        <w:commentReference w:id="9"/>
      </w:r>
      <w:commentRangeEnd w:id="10"/>
      <w:r w:rsidR="00473942">
        <w:rPr>
          <w:rStyle w:val="CommentReference"/>
        </w:rPr>
        <w:commentReference w:id="10"/>
      </w:r>
      <w:r w:rsidR="00245A96">
        <w:rPr>
          <w:rFonts w:ascii="Aptos" w:hAnsi="Aptos" w:cstheme="minorHAnsi"/>
          <w:color w:val="000000" w:themeColor="text1"/>
        </w:rPr>
        <w:t xml:space="preserve"> </w:t>
      </w:r>
      <w:r w:rsidR="00EC7C17">
        <w:rPr>
          <w:rFonts w:ascii="Aptos" w:hAnsi="Aptos" w:cstheme="minorHAnsi"/>
          <w:color w:val="000000" w:themeColor="text1"/>
        </w:rPr>
        <w:t>(</w:t>
      </w:r>
      <w:r w:rsidR="00EC7C17" w:rsidRPr="00EC7C17">
        <w:rPr>
          <w:rFonts w:ascii="Aptos" w:hAnsi="Aptos" w:cstheme="minorHAnsi"/>
          <w:color w:val="000000" w:themeColor="text1"/>
        </w:rPr>
        <w:t>Gurevich</w:t>
      </w:r>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11"/>
      <w:commentRangeStart w:id="12"/>
      <w:r w:rsidR="00EC7C17">
        <w:rPr>
          <w:rFonts w:ascii="Aptos" w:hAnsi="Aptos" w:cstheme="minorHAnsi"/>
          <w:color w:val="000000" w:themeColor="text1"/>
        </w:rPr>
        <w:t>#</w:t>
      </w:r>
      <w:commentRangeEnd w:id="11"/>
      <w:r w:rsidR="00EC7C17">
        <w:rPr>
          <w:rStyle w:val="CommentReference"/>
        </w:rPr>
        <w:commentReference w:id="11"/>
      </w:r>
      <w:commentRangeEnd w:id="12"/>
      <w:r w:rsidR="00473942">
        <w:rPr>
          <w:rStyle w:val="CommentReference"/>
        </w:rPr>
        <w:commentReference w:id="12"/>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 xml:space="preserve">(utilizing the </w:t>
      </w:r>
      <w:proofErr w:type="spellStart"/>
      <w:r w:rsidR="00EC7C17" w:rsidRPr="00EC7C17">
        <w:rPr>
          <w:rFonts w:ascii="Aptos" w:hAnsi="Aptos" w:cstheme="minorHAnsi"/>
          <w:color w:val="000000" w:themeColor="text1"/>
        </w:rPr>
        <w:t>Insecta</w:t>
      </w:r>
      <w:proofErr w:type="spellEnd"/>
      <w:r w:rsidR="00EC7C17" w:rsidRPr="00EC7C17">
        <w:rPr>
          <w:rFonts w:ascii="Aptos" w:hAnsi="Aptos" w:cstheme="minorHAnsi"/>
          <w:color w:val="000000" w:themeColor="text1"/>
        </w:rPr>
        <w:t xml:space="preserve"> lineage data set</w:t>
      </w:r>
      <w:r w:rsidR="00EC7C17">
        <w:rPr>
          <w:rFonts w:ascii="Aptos" w:hAnsi="Aptos" w:cstheme="minorHAnsi"/>
          <w:color w:val="000000" w:themeColor="text1"/>
        </w:rPr>
        <w:t xml:space="preserve">; </w:t>
      </w:r>
      <w:r w:rsidR="00EC7C17" w:rsidRPr="00EC7C17">
        <w:rPr>
          <w:rFonts w:ascii="Aptos" w:hAnsi="Aptos" w:cstheme="minorHAnsi"/>
          <w:color w:val="000000" w:themeColor="text1"/>
        </w:rPr>
        <w:t>Simão</w:t>
      </w:r>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3765F45E"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 xml:space="preserve">The genome assemblies were annotated using FGENESH++ v7.2.2 (Salamov &amp; Solovyev, 2000; Solovyev et al., 2006), performed on the Nimbus cloud service provided by the Pawsey Supercomputing Centre. Prior to annotation, we generated a repeat library with </w:t>
      </w:r>
      <w:proofErr w:type="spellStart"/>
      <w:r w:rsidRPr="00EC7C17">
        <w:rPr>
          <w:rFonts w:ascii="Aptos" w:hAnsi="Aptos" w:cstheme="minorHAnsi"/>
          <w:color w:val="000000" w:themeColor="text1"/>
        </w:rPr>
        <w:t>RepeatModeler</w:t>
      </w:r>
      <w:proofErr w:type="spellEnd"/>
      <w:r w:rsidRPr="00EC7C17">
        <w:rPr>
          <w:rFonts w:ascii="Aptos" w:hAnsi="Aptos" w:cstheme="minorHAnsi"/>
          <w:color w:val="000000" w:themeColor="text1"/>
        </w:rPr>
        <w:t xml:space="preserve"> v2.0.1 (Flynn et al., 2020) and masked repetitive elements in the assemblies using </w:t>
      </w:r>
      <w:proofErr w:type="spellStart"/>
      <w:r w:rsidRPr="00EC7C17">
        <w:rPr>
          <w:rFonts w:ascii="Aptos" w:hAnsi="Aptos" w:cstheme="minorHAnsi"/>
          <w:color w:val="000000" w:themeColor="text1"/>
        </w:rPr>
        <w:t>RepeatMasker</w:t>
      </w:r>
      <w:proofErr w:type="spellEnd"/>
      <w:r w:rsidRPr="00EC7C17">
        <w:rPr>
          <w:rFonts w:ascii="Aptos" w:hAnsi="Aptos" w:cstheme="minorHAnsi"/>
          <w:color w:val="000000" w:themeColor="text1"/>
        </w:rPr>
        <w:t xml:space="preserve"> v4.0.6 (Smit et al., 2015), applying the ‘-</w:t>
      </w:r>
      <w:proofErr w:type="spellStart"/>
      <w:r w:rsidRPr="00EC7C17">
        <w:rPr>
          <w:rFonts w:ascii="Aptos" w:hAnsi="Aptos" w:cstheme="minorHAnsi"/>
          <w:color w:val="000000" w:themeColor="text1"/>
        </w:rPr>
        <w:t>nolow</w:t>
      </w:r>
      <w:proofErr w:type="spellEnd"/>
      <w:r w:rsidRPr="00EC7C17">
        <w:rPr>
          <w:rFonts w:ascii="Aptos" w:hAnsi="Aptos" w:cstheme="minorHAnsi"/>
          <w:color w:val="000000" w:themeColor="text1"/>
        </w:rPr>
        <w:t xml:space="preserve">’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w:t>
      </w:r>
      <w:r w:rsidR="00493C01">
        <w:rPr>
          <w:rFonts w:ascii="Aptos" w:hAnsi="Aptos" w:cstheme="minorHAnsi"/>
          <w:color w:val="000000" w:themeColor="text1"/>
        </w:rPr>
        <w:t>for</w:t>
      </w:r>
      <w:r w:rsidR="00493C01" w:rsidRPr="00EC7C17">
        <w:rPr>
          <w:rFonts w:ascii="Aptos" w:hAnsi="Aptos" w:cstheme="minorHAnsi"/>
          <w:color w:val="000000" w:themeColor="text1"/>
        </w:rPr>
        <w:t xml:space="preserve"> </w:t>
      </w:r>
      <w:r w:rsidRPr="00EC7C17">
        <w:rPr>
          <w:rFonts w:ascii="Aptos" w:hAnsi="Aptos" w:cstheme="minorHAnsi"/>
          <w:color w:val="000000" w:themeColor="text1"/>
        </w:rPr>
        <w:t>FGENESH++. Following Ewart et al. (2024), FGENESH++ was run with the non-mammalian general pipeline settings, employing optimized gene-finding parameters trained on the pea aphid (</w:t>
      </w:r>
      <w:proofErr w:type="spellStart"/>
      <w:r w:rsidRPr="00EC7C17">
        <w:rPr>
          <w:rFonts w:ascii="Aptos" w:hAnsi="Aptos" w:cstheme="minorHAnsi"/>
          <w:i/>
          <w:iCs/>
          <w:color w:val="000000" w:themeColor="text1"/>
        </w:rPr>
        <w:t>Acyrthosiphon</w:t>
      </w:r>
      <w:proofErr w:type="spellEnd"/>
      <w:r w:rsidRPr="00EC7C17">
        <w:rPr>
          <w:rFonts w:ascii="Aptos" w:hAnsi="Aptos" w:cstheme="minorHAnsi"/>
          <w:i/>
          <w:iCs/>
          <w:color w:val="000000" w:themeColor="text1"/>
        </w:rPr>
        <w:t xml:space="preserve"> </w:t>
      </w:r>
      <w:proofErr w:type="spellStart"/>
      <w:r w:rsidRPr="00EC7C17">
        <w:rPr>
          <w:rFonts w:ascii="Aptos" w:hAnsi="Aptos" w:cstheme="minorHAnsi"/>
          <w:i/>
          <w:iCs/>
          <w:color w:val="000000" w:themeColor="text1"/>
        </w:rPr>
        <w:t>pisum</w:t>
      </w:r>
      <w:proofErr w:type="spellEnd"/>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proofErr w:type="spellStart"/>
      <w:r w:rsidRPr="00EC7C17">
        <w:rPr>
          <w:rFonts w:ascii="Aptos" w:hAnsi="Aptos" w:cstheme="minorHAnsi"/>
          <w:color w:val="000000" w:themeColor="text1"/>
        </w:rPr>
        <w:t>Softberry</w:t>
      </w:r>
      <w:proofErr w:type="spellEnd"/>
      <w:r>
        <w:rPr>
          <w:rFonts w:ascii="Aptos" w:hAnsi="Aptos" w:cstheme="minorHAnsi"/>
          <w:color w:val="000000" w:themeColor="text1"/>
        </w:rPr>
        <w:t xml:space="preserve">; </w:t>
      </w:r>
      <w:r w:rsidRPr="00EC7C17">
        <w:rPr>
          <w:rFonts w:ascii="Aptos" w:hAnsi="Aptos" w:cstheme="minorHAnsi"/>
          <w:color w:val="000000" w:themeColor="text1"/>
        </w:rPr>
        <w:t>2020 release) for “</w:t>
      </w:r>
      <w:proofErr w:type="spellStart"/>
      <w:r w:rsidRPr="00EC7C17">
        <w:rPr>
          <w:rFonts w:ascii="Aptos" w:hAnsi="Aptos" w:cstheme="minorHAnsi"/>
          <w:color w:val="000000" w:themeColor="text1"/>
        </w:rPr>
        <w:t>prot_map</w:t>
      </w:r>
      <w:proofErr w:type="spellEnd"/>
      <w:r w:rsidRPr="00EC7C17">
        <w:rPr>
          <w:rFonts w:ascii="Aptos" w:hAnsi="Aptos" w:cstheme="minorHAnsi"/>
          <w:color w:val="000000" w:themeColor="text1"/>
        </w:rPr>
        <w:t xml:space="preserve">” homology-based predictions. </w:t>
      </w:r>
      <w:r w:rsidRPr="005A5014">
        <w:rPr>
          <w:rFonts w:ascii="Aptos" w:hAnsi="Aptos" w:cstheme="minorHAnsi"/>
          <w:i/>
          <w:iCs/>
          <w:color w:val="000000" w:themeColor="text1"/>
        </w:rPr>
        <w:t xml:space="preserve">Ab initio </w:t>
      </w:r>
      <w:r w:rsidRPr="00EC7C17">
        <w:rPr>
          <w:rFonts w:ascii="Aptos" w:hAnsi="Aptos" w:cstheme="minorHAnsi"/>
          <w:color w:val="000000" w:themeColor="text1"/>
        </w:rPr>
        <w:t>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3FC66F33"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americana</w:t>
      </w:r>
      <w:r w:rsidRPr="00C64381">
        <w:rPr>
          <w:rFonts w:ascii="Aptos" w:hAnsi="Aptos" w:cstheme="minorHAnsi"/>
          <w:color w:val="000000" w:themeColor="text1"/>
        </w:rPr>
        <w:t xml:space="preserve">, </w:t>
      </w:r>
      <w:r w:rsidRPr="00C64381">
        <w:rPr>
          <w:rFonts w:ascii="Aptos" w:hAnsi="Aptos" w:cstheme="minorHAnsi"/>
          <w:i/>
          <w:color w:val="000000" w:themeColor="text1"/>
        </w:rPr>
        <w:t>Blattella germanica</w:t>
      </w:r>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nevadensis</w:t>
      </w:r>
      <w:r w:rsidR="00493C01">
        <w:rPr>
          <w:rFonts w:ascii="Aptos" w:hAnsi="Aptos" w:cstheme="minorHAnsi"/>
          <w:color w:val="000000" w:themeColor="text1"/>
        </w:rPr>
        <w:t xml:space="preserve"> had</w:t>
      </w:r>
      <w:r w:rsidRPr="00C64381">
        <w:rPr>
          <w:rFonts w:ascii="Aptos" w:hAnsi="Aptos" w:cstheme="minorHAnsi"/>
          <w:color w:val="000000" w:themeColor="text1"/>
        </w:rPr>
        <w:t xml:space="preserve"> multiple</w:t>
      </w:r>
      <w:r w:rsidR="00493C01">
        <w:rPr>
          <w:rFonts w:ascii="Aptos" w:hAnsi="Aptos" w:cstheme="minorHAnsi"/>
          <w:color w:val="000000" w:themeColor="text1"/>
        </w:rPr>
        <w:t xml:space="preserve"> available</w:t>
      </w:r>
      <w:r w:rsidRPr="00C64381">
        <w:rPr>
          <w:rFonts w:ascii="Aptos" w:hAnsi="Aptos" w:cstheme="minorHAnsi"/>
          <w:color w:val="000000" w:themeColor="text1"/>
        </w:rPr>
        <w:t xml:space="preserve"> genomes from various sources</w:t>
      </w:r>
      <w:r w:rsidR="00493C01">
        <w:rPr>
          <w:rFonts w:ascii="Aptos" w:hAnsi="Aptos" w:cstheme="minorHAnsi"/>
          <w:color w:val="000000" w:themeColor="text1"/>
        </w:rPr>
        <w:t>, which</w:t>
      </w:r>
      <w:r w:rsidRPr="00C64381">
        <w:rPr>
          <w:rFonts w:ascii="Aptos" w:hAnsi="Aptos" w:cstheme="minorHAnsi"/>
          <w:color w:val="000000" w:themeColor="text1"/>
        </w:rPr>
        <w:t xml:space="preserve"> were</w:t>
      </w:r>
      <w:r w:rsidR="00493C01">
        <w:rPr>
          <w:rFonts w:ascii="Aptos" w:hAnsi="Aptos" w:cstheme="minorHAnsi"/>
          <w:color w:val="000000" w:themeColor="text1"/>
        </w:rPr>
        <w:t xml:space="preserve"> all</w:t>
      </w:r>
      <w:r w:rsidRPr="00C64381">
        <w:rPr>
          <w:rFonts w:ascii="Aptos" w:hAnsi="Aptos" w:cstheme="minorHAnsi"/>
          <w:color w:val="000000" w:themeColor="text1"/>
        </w:rPr>
        <w:t xml:space="preserv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37F1470F"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r w:rsidRPr="00C64381">
        <w:rPr>
          <w:rFonts w:ascii="Aptos" w:eastAsia="Times New Roman" w:hAnsi="Aptos" w:cstheme="minorHAnsi"/>
          <w:i/>
          <w:color w:val="000000" w:themeColor="text1"/>
        </w:rPr>
        <w:t>Blattabacterium</w:t>
      </w:r>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r w:rsidR="00B4507B" w:rsidRPr="00C64381">
        <w:rPr>
          <w:rFonts w:ascii="Aptos" w:eastAsia="Times New Roman" w:hAnsi="Aptos" w:cstheme="minorHAnsi"/>
          <w:i/>
          <w:color w:val="000000" w:themeColor="text1"/>
        </w:rPr>
        <w:t>Blattabacterium</w:t>
      </w:r>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5DD31D5B"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genomes (see Table S1 for genome details), each of which were broken into 150</w:t>
      </w:r>
      <w:r w:rsidR="005A5014">
        <w:rPr>
          <w:rFonts w:ascii="Aptos" w:hAnsi="Aptos" w:cstheme="minorHAnsi"/>
          <w:color w:val="000000" w:themeColor="text1"/>
        </w:rPr>
        <w:t xml:space="preserve"> </w:t>
      </w:r>
      <w:r w:rsidR="00CE08A0" w:rsidRPr="00C64381">
        <w:rPr>
          <w:rFonts w:ascii="Aptos" w:hAnsi="Aptos" w:cstheme="minorHAnsi"/>
          <w:color w:val="000000" w:themeColor="text1"/>
        </w:rPr>
        <w:t xml:space="preserve">bp fragments (alternate threshold = 100 bp) using a custom AWK script. </w:t>
      </w:r>
      <w:r w:rsidR="009853F9">
        <w:rPr>
          <w:rFonts w:ascii="Aptos" w:hAnsi="Aptos" w:cstheme="minorHAnsi"/>
          <w:color w:val="000000" w:themeColor="text1"/>
        </w:rPr>
        <w:t>These</w:t>
      </w:r>
      <w:r w:rsidR="00CE08A0" w:rsidRPr="00C64381">
        <w:rPr>
          <w:rFonts w:ascii="Aptos" w:hAnsi="Aptos" w:cstheme="minorHAnsi"/>
          <w:color w:val="000000" w:themeColor="text1"/>
        </w:rPr>
        <w:t xml:space="preserve">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w:t>
      </w:r>
      <w:r w:rsidR="009853F9">
        <w:rPr>
          <w:rFonts w:ascii="Aptos" w:eastAsia="Times New Roman" w:hAnsi="Aptos" w:cstheme="minorHAnsi"/>
          <w:color w:val="000000" w:themeColor="text1"/>
        </w:rPr>
        <w:t xml:space="preserve"> Regions of the cockroach genome against which </w:t>
      </w:r>
      <w:r w:rsidR="009853F9">
        <w:rPr>
          <w:rFonts w:ascii="Aptos" w:eastAsia="Times New Roman" w:hAnsi="Aptos" w:cstheme="minorHAnsi"/>
          <w:i/>
          <w:iCs/>
          <w:color w:val="000000" w:themeColor="text1"/>
        </w:rPr>
        <w:t>Blattabacterium</w:t>
      </w:r>
      <w:r w:rsidR="009853F9">
        <w:rPr>
          <w:rFonts w:ascii="Aptos" w:eastAsia="Times New Roman" w:hAnsi="Aptos" w:cstheme="minorHAnsi"/>
          <w:color w:val="000000" w:themeColor="text1"/>
        </w:rPr>
        <w:t xml:space="preserve"> fragments </w:t>
      </w:r>
      <w:r w:rsidR="005A40F9">
        <w:rPr>
          <w:rFonts w:ascii="Aptos" w:eastAsia="Times New Roman" w:hAnsi="Aptos" w:cstheme="minorHAnsi"/>
          <w:color w:val="000000" w:themeColor="text1"/>
        </w:rPr>
        <w:t>aligned</w:t>
      </w:r>
      <w:r w:rsidR="009853F9">
        <w:rPr>
          <w:rFonts w:ascii="Aptos" w:eastAsia="Times New Roman" w:hAnsi="Aptos" w:cstheme="minorHAnsi"/>
          <w:color w:val="000000" w:themeColor="text1"/>
        </w:rPr>
        <w:t xml:space="preserve"> with were identified as potential horizontal inserts.</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r w:rsidR="007C5714" w:rsidRPr="00C64381">
        <w:rPr>
          <w:rFonts w:ascii="Aptos" w:eastAsia="Times New Roman" w:hAnsi="Aptos" w:cstheme="minorHAnsi"/>
          <w:i/>
          <w:color w:val="000000" w:themeColor="text1"/>
        </w:rPr>
        <w:t>Blattabacterium</w:t>
      </w:r>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bp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w:t>
      </w:r>
      <w:r w:rsidR="007C5714" w:rsidRPr="00C64381">
        <w:rPr>
          <w:rFonts w:ascii="Aptos" w:eastAsia="Times New Roman" w:hAnsi="Aptos" w:cstheme="minorHAnsi"/>
          <w:color w:val="000000" w:themeColor="text1"/>
        </w:rPr>
        <w:lastRenderedPageBreak/>
        <w:t>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bp), </w:t>
      </w:r>
      <w:r w:rsidR="00CC1780" w:rsidRPr="00C64381">
        <w:rPr>
          <w:rFonts w:ascii="Aptos" w:eastAsia="Times New Roman" w:hAnsi="Aptos" w:cstheme="minorHAnsi"/>
          <w:color w:val="000000" w:themeColor="text1"/>
        </w:rPr>
        <w:t xml:space="preserve">we </w:t>
      </w:r>
      <w:r w:rsidR="00493C01">
        <w:rPr>
          <w:rFonts w:ascii="Aptos" w:eastAsia="Times New Roman" w:hAnsi="Aptos" w:cstheme="minorHAnsi"/>
          <w:color w:val="000000" w:themeColor="text1"/>
        </w:rPr>
        <w:t>merged</w:t>
      </w:r>
      <w:r w:rsidR="00493C01"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aligning to</w:t>
      </w:r>
      <w:r w:rsidR="00493C01"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these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bp (alternate threshold = 30 bp)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w:t>
      </w:r>
      <w:r w:rsidR="00117EC2">
        <w:rPr>
          <w:rFonts w:ascii="Aptos" w:hAnsi="Aptos" w:cstheme="minorHAnsi"/>
          <w:color w:val="000000" w:themeColor="text1"/>
        </w:rPr>
        <w:t xml:space="preserve"> that </w:t>
      </w:r>
      <w:r w:rsidR="00AC5742" w:rsidRPr="00AC5742">
        <w:rPr>
          <w:rFonts w:ascii="Aptos" w:hAnsi="Aptos" w:cstheme="minorHAnsi"/>
          <w:color w:val="000000" w:themeColor="text1"/>
        </w:rPr>
        <w:t xml:space="preserve">inserts were detected in genomes of species for which only leg muscle tissue was included during DNA extraction (thus excluding </w:t>
      </w:r>
      <w:r w:rsidR="00AC5742" w:rsidRPr="005A5014">
        <w:rPr>
          <w:rFonts w:ascii="Aptos" w:hAnsi="Aptos" w:cstheme="minorHAnsi"/>
          <w:i/>
          <w:iCs/>
          <w:color w:val="000000" w:themeColor="text1"/>
        </w:rPr>
        <w:t>Blattabacterium</w:t>
      </w:r>
      <w:r w:rsidR="00AC5742" w:rsidRPr="00AC5742">
        <w:rPr>
          <w:rFonts w:ascii="Aptos" w:hAnsi="Aptos" w:cstheme="minorHAnsi"/>
          <w:color w:val="000000" w:themeColor="text1"/>
        </w:rPr>
        <w:t xml:space="preserve">), and also species for which fat body was included (thus including </w:t>
      </w:r>
      <w:r w:rsidR="00AC5742" w:rsidRPr="005A5014">
        <w:rPr>
          <w:rFonts w:ascii="Aptos" w:hAnsi="Aptos" w:cstheme="minorHAnsi"/>
          <w:i/>
          <w:iCs/>
          <w:color w:val="000000" w:themeColor="text1"/>
        </w:rPr>
        <w:t>Blattabacterium</w:t>
      </w:r>
      <w:r w:rsidR="00493C01">
        <w:rPr>
          <w:rFonts w:ascii="Aptos" w:hAnsi="Aptos" w:cstheme="minorHAnsi"/>
          <w:color w:val="000000" w:themeColor="text1"/>
        </w:rPr>
        <w:t xml:space="preserve"> cells and potentially </w:t>
      </w:r>
      <w:r w:rsidR="005A5014">
        <w:rPr>
          <w:rFonts w:ascii="Aptos" w:hAnsi="Aptos" w:cstheme="minorHAnsi"/>
          <w:color w:val="000000" w:themeColor="text1"/>
        </w:rPr>
        <w:t>genomic</w:t>
      </w:r>
      <w:r w:rsidR="00493C01">
        <w:rPr>
          <w:rFonts w:ascii="Aptos" w:hAnsi="Aptos" w:cstheme="minorHAnsi"/>
          <w:color w:val="000000" w:themeColor="text1"/>
        </w:rPr>
        <w:t xml:space="preserve"> contigs</w:t>
      </w:r>
      <w:r w:rsidR="00AC5742" w:rsidRPr="00AC5742">
        <w:rPr>
          <w:rFonts w:ascii="Aptos" w:hAnsi="Aptos" w:cstheme="minorHAnsi"/>
          <w:color w:val="000000" w:themeColor="text1"/>
        </w:rPr>
        <w:t>).</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59974E3C" w:rsidR="00317779" w:rsidRPr="00493C0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r w:rsidR="00F2154B" w:rsidRPr="00C64381">
        <w:rPr>
          <w:rFonts w:ascii="Aptos" w:eastAsia="Times New Roman" w:hAnsi="Aptos" w:cstheme="minorHAnsi"/>
          <w:i/>
          <w:color w:val="000000" w:themeColor="text1"/>
        </w:rPr>
        <w:t>Blattabacterium</w:t>
      </w:r>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combined with cockroach sequences during genome assembly (and therefore</w:t>
      </w:r>
      <w:r w:rsidR="00FE002C">
        <w:rPr>
          <w:rFonts w:ascii="Aptos" w:eastAsia="Times New Roman" w:hAnsi="Aptos" w:cstheme="minorHAnsi"/>
          <w:color w:val="000000" w:themeColor="text1"/>
        </w:rPr>
        <w:t xml:space="preserve"> erroneously</w:t>
      </w:r>
      <w:r w:rsidR="00E77C4F"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w:t>
      </w:r>
      <w:r w:rsidR="00493C01">
        <w:rPr>
          <w:rFonts w:ascii="Aptos" w:eastAsia="Times New Roman" w:hAnsi="Aptos" w:cstheme="minorHAnsi"/>
          <w:color w:val="000000" w:themeColor="text1"/>
        </w:rPr>
        <w:t xml:space="preserve"> one or more contiguous</w:t>
      </w:r>
      <w:r w:rsidR="00D94B32" w:rsidRPr="00C64381">
        <w:rPr>
          <w:rFonts w:ascii="Aptos" w:eastAsia="Times New Roman" w:hAnsi="Aptos" w:cstheme="minorHAnsi"/>
          <w:color w:val="000000" w:themeColor="text1"/>
        </w:rPr>
        <w:t xml:space="preserve"> putative HGT inserts above 10,000 bp in length (which were found to be significant outliers based on the length distributions of all putative inserts in our dataset</w:t>
      </w:r>
      <w:r w:rsidR="005A5014">
        <w:rPr>
          <w:rFonts w:ascii="Aptos" w:eastAsia="Times New Roman" w:hAnsi="Aptos" w:cstheme="minorHAnsi"/>
          <w:color w:val="000000" w:themeColor="text1"/>
        </w:rPr>
        <w:t>; see Fig. 1B</w:t>
      </w:r>
      <w:r w:rsidR="00D94B32"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Second, inserts that </w:t>
      </w:r>
      <w:r w:rsidR="00493C01">
        <w:rPr>
          <w:rFonts w:ascii="Aptos" w:eastAsia="Times New Roman" w:hAnsi="Aptos" w:cstheme="minorHAnsi"/>
          <w:color w:val="000000" w:themeColor="text1"/>
        </w:rPr>
        <w:t>formed</w:t>
      </w:r>
      <w:r w:rsidR="00493C01"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were extracted from the genomes with 300 bp of flanking sequence</w:t>
      </w:r>
      <w:r w:rsidR="00493C01">
        <w:rPr>
          <w:rFonts w:ascii="Aptos" w:eastAsia="Times New Roman" w:hAnsi="Aptos" w:cstheme="minorHAnsi"/>
          <w:color w:val="000000" w:themeColor="text1"/>
        </w:rPr>
        <w:t xml:space="preserve"> (to either side)</w:t>
      </w:r>
      <w:r w:rsidR="00F2154B" w:rsidRPr="00C64381">
        <w:rPr>
          <w:rFonts w:ascii="Aptos" w:eastAsia="Times New Roman" w:hAnsi="Aptos" w:cstheme="minorHAnsi"/>
          <w:color w:val="000000" w:themeColor="text1"/>
        </w:rPr>
        <w:t xml:space="preserv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w:t>
      </w:r>
      <w:r w:rsidR="00493C01">
        <w:rPr>
          <w:rFonts w:ascii="Aptos" w:eastAsia="Times New Roman" w:hAnsi="Aptos" w:cstheme="minorHAnsi"/>
          <w:color w:val="000000" w:themeColor="text1"/>
        </w:rPr>
        <w:t>ks</w:t>
      </w:r>
      <w:r w:rsidR="00F2154B" w:rsidRPr="00C64381">
        <w:rPr>
          <w:rFonts w:ascii="Aptos" w:eastAsia="Times New Roman" w:hAnsi="Aptos" w:cstheme="minorHAnsi"/>
          <w:color w:val="000000" w:themeColor="text1"/>
        </w:rPr>
        <w:t xml:space="preserve">)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r w:rsidR="00B9322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Fourth</w:t>
      </w:r>
      <w:r w:rsidR="00B93221">
        <w:rPr>
          <w:rFonts w:ascii="Aptos" w:eastAsia="Times New Roman" w:hAnsi="Aptos" w:cstheme="minorHAnsi"/>
          <w:color w:val="000000" w:themeColor="text1"/>
        </w:rPr>
        <w:t xml:space="preserve">, to ensure that we could characterise the cockroach genomic sequence surrounding each insert, we excluded inserts </w:t>
      </w:r>
      <w:r w:rsidR="00493C01">
        <w:rPr>
          <w:rFonts w:ascii="Aptos" w:eastAsia="Times New Roman" w:hAnsi="Aptos" w:cstheme="minorHAnsi"/>
          <w:color w:val="000000" w:themeColor="text1"/>
        </w:rPr>
        <w:t>where</w:t>
      </w:r>
      <w:r w:rsidR="00B93221">
        <w:rPr>
          <w:rFonts w:ascii="Aptos" w:eastAsia="Times New Roman" w:hAnsi="Aptos" w:cstheme="minorHAnsi"/>
          <w:color w:val="000000" w:themeColor="text1"/>
        </w:rPr>
        <w:t xml:space="preserve"> either of the 300</w:t>
      </w:r>
      <w:r w:rsidR="00C53FD5">
        <w:rPr>
          <w:rFonts w:ascii="Aptos" w:eastAsia="Times New Roman" w:hAnsi="Aptos" w:cstheme="minorHAnsi"/>
          <w:color w:val="000000" w:themeColor="text1"/>
        </w:rPr>
        <w:t xml:space="preserve"> </w:t>
      </w:r>
      <w:r w:rsidR="00B93221">
        <w:rPr>
          <w:rFonts w:ascii="Aptos" w:eastAsia="Times New Roman" w:hAnsi="Aptos" w:cstheme="minorHAnsi"/>
          <w:color w:val="000000" w:themeColor="text1"/>
        </w:rPr>
        <w:t xml:space="preserve">bp flanks consisted of &gt;= 50% ambiguous (N) nucleotides. </w:t>
      </w:r>
      <w:r w:rsidR="00FC01AF" w:rsidRPr="00C64381">
        <w:rPr>
          <w:rFonts w:ascii="Aptos" w:eastAsia="Times New Roman" w:hAnsi="Aptos" w:cstheme="minorHAnsi"/>
          <w:color w:val="000000" w:themeColor="text1"/>
        </w:rPr>
        <w:t xml:space="preserve">Lastly, inserts that were more similar to other bacteria species (i.e. not </w:t>
      </w:r>
      <w:r w:rsidR="00FC01AF" w:rsidRPr="00C53FD5">
        <w:rPr>
          <w:rFonts w:ascii="Aptos" w:eastAsia="Times New Roman" w:hAnsi="Aptos" w:cstheme="minorHAnsi"/>
          <w:i/>
          <w:iCs/>
          <w:color w:val="000000" w:themeColor="text1"/>
        </w:rPr>
        <w:t>Blattabacterium</w:t>
      </w:r>
      <w:r w:rsidR="00DA28CD">
        <w:rPr>
          <w:rFonts w:ascii="Aptos" w:eastAsia="Times New Roman" w:hAnsi="Aptos" w:cstheme="minorHAnsi"/>
          <w:color w:val="000000" w:themeColor="text1"/>
        </w:rPr>
        <w:t>)</w:t>
      </w:r>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53FD5">
        <w:rPr>
          <w:rFonts w:ascii="Aptos" w:eastAsia="Times New Roman" w:hAnsi="Aptos" w:cstheme="minorHAnsi"/>
          <w:i/>
          <w:iCs/>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r w:rsidR="00FC01AF" w:rsidRPr="00C53FD5">
        <w:rPr>
          <w:rFonts w:ascii="Aptos" w:eastAsia="Times New Roman" w:hAnsi="Aptos" w:cstheme="minorHAnsi"/>
          <w:i/>
          <w:iCs/>
          <w:color w:val="000000" w:themeColor="text1"/>
        </w:rPr>
        <w:t>Blattab</w:t>
      </w:r>
      <w:r w:rsidR="00C53FD5">
        <w:rPr>
          <w:rFonts w:ascii="Aptos" w:eastAsia="Times New Roman" w:hAnsi="Aptos" w:cstheme="minorHAnsi"/>
          <w:i/>
          <w:iCs/>
          <w:color w:val="000000" w:themeColor="text1"/>
        </w:rPr>
        <w:t>a</w:t>
      </w:r>
      <w:r w:rsidR="00FC01AF" w:rsidRPr="00C53FD5">
        <w:rPr>
          <w:rFonts w:ascii="Aptos" w:eastAsia="Times New Roman" w:hAnsi="Aptos" w:cstheme="minorHAnsi"/>
          <w:i/>
          <w:iCs/>
          <w:color w:val="000000" w:themeColor="text1"/>
        </w:rPr>
        <w:t>cterium</w:t>
      </w:r>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r w:rsidR="00FC01AF" w:rsidRPr="00C53FD5">
        <w:rPr>
          <w:rFonts w:ascii="Aptos" w:eastAsia="Times New Roman" w:hAnsi="Aptos" w:cstheme="minorHAnsi"/>
          <w:i/>
          <w:iCs/>
          <w:color w:val="000000" w:themeColor="text1"/>
        </w:rPr>
        <w:t>Blattabacterium</w:t>
      </w:r>
      <w:r w:rsidR="00FC01AF" w:rsidRPr="00C64381">
        <w:rPr>
          <w:rFonts w:ascii="Aptos" w:eastAsia="Times New Roman" w:hAnsi="Aptos" w:cstheme="minorHAnsi"/>
          <w:color w:val="000000" w:themeColor="text1"/>
        </w:rPr>
        <w:t xml:space="preserve"> database BLAST, then the sequence was removed.</w:t>
      </w:r>
      <w:r w:rsidR="00493C01">
        <w:rPr>
          <w:rFonts w:ascii="Aptos" w:eastAsia="Times New Roman" w:hAnsi="Aptos" w:cstheme="minorHAnsi"/>
          <w:color w:val="000000" w:themeColor="text1"/>
        </w:rPr>
        <w:t xml:space="preserve"> The threshold of 2% was chosen based on preliminary </w:t>
      </w:r>
      <w:r w:rsidR="006B5AF3">
        <w:rPr>
          <w:rFonts w:ascii="Aptos" w:eastAsia="Times New Roman" w:hAnsi="Aptos" w:cstheme="minorHAnsi"/>
          <w:color w:val="000000" w:themeColor="text1"/>
        </w:rPr>
        <w:t>assessment</w:t>
      </w:r>
      <w:r w:rsidR="00493C01">
        <w:rPr>
          <w:rFonts w:ascii="Aptos" w:eastAsia="Times New Roman" w:hAnsi="Aptos" w:cstheme="minorHAnsi"/>
          <w:color w:val="000000" w:themeColor="text1"/>
        </w:rPr>
        <w:t xml:space="preserve"> of pairwise genetic divergence between </w:t>
      </w:r>
      <w:r w:rsidR="00493C01">
        <w:rPr>
          <w:rFonts w:ascii="Aptos" w:eastAsia="Times New Roman" w:hAnsi="Aptos" w:cstheme="minorHAnsi"/>
          <w:i/>
          <w:iCs/>
          <w:color w:val="000000" w:themeColor="text1"/>
        </w:rPr>
        <w:t>Blattabacterium</w:t>
      </w:r>
      <w:r w:rsidR="00493C01">
        <w:rPr>
          <w:rFonts w:ascii="Aptos" w:eastAsia="Times New Roman" w:hAnsi="Aptos" w:cstheme="minorHAnsi"/>
          <w:color w:val="000000" w:themeColor="text1"/>
        </w:rPr>
        <w:t xml:space="preserve"> and close relative </w:t>
      </w:r>
      <w:proofErr w:type="spellStart"/>
      <w:r w:rsidR="00493C01" w:rsidRPr="00C64381">
        <w:rPr>
          <w:rFonts w:ascii="Aptos" w:eastAsia="Times New Roman" w:hAnsi="Aptos" w:cstheme="minorHAnsi"/>
          <w:color w:val="000000" w:themeColor="text1"/>
        </w:rPr>
        <w:t>Bacteriodales</w:t>
      </w:r>
      <w:proofErr w:type="spellEnd"/>
      <w:r w:rsidR="00493C01">
        <w:rPr>
          <w:rFonts w:ascii="Aptos" w:eastAsia="Times New Roman" w:hAnsi="Aptos" w:cstheme="minorHAnsi"/>
          <w:color w:val="000000" w:themeColor="text1"/>
        </w:rPr>
        <w:t>.</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22BFEFE8"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w:t>
      </w:r>
      <w:r w:rsidR="004C3702">
        <w:rPr>
          <w:rFonts w:ascii="Aptos" w:eastAsia="Times New Roman" w:hAnsi="Aptos" w:cstheme="minorHAnsi"/>
          <w:color w:val="000000" w:themeColor="text1"/>
        </w:rPr>
        <w:t xml:space="preserve"> of the</w:t>
      </w:r>
      <w:r w:rsidRPr="00C64381">
        <w:rPr>
          <w:rFonts w:ascii="Aptos" w:eastAsia="Times New Roman" w:hAnsi="Aptos" w:cstheme="minorHAnsi"/>
          <w:color w:val="000000" w:themeColor="text1"/>
        </w:rPr>
        <w:t xml:space="preserve"> inserts </w:t>
      </w:r>
      <w:r w:rsidR="00253C55">
        <w:rPr>
          <w:rFonts w:ascii="Aptos" w:eastAsia="Times New Roman" w:hAnsi="Aptos" w:cstheme="minorHAnsi"/>
          <w:color w:val="000000" w:themeColor="text1"/>
        </w:rPr>
        <w:t>present in a host genome</w:t>
      </w:r>
      <w:r w:rsidR="004C3702">
        <w:rPr>
          <w:rFonts w:ascii="Aptos" w:eastAsia="Times New Roman" w:hAnsi="Aptos" w:cstheme="minorHAnsi"/>
          <w:color w:val="000000" w:themeColor="text1"/>
        </w:rPr>
        <w:t xml:space="preserve"> may</w:t>
      </w:r>
      <w:r w:rsidR="00253C5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 xml:space="preserve">of a previously </w:t>
      </w:r>
      <w:r w:rsidR="00403F8F">
        <w:rPr>
          <w:rFonts w:ascii="Aptos" w:eastAsia="Times New Roman" w:hAnsi="Aptos" w:cstheme="minorHAnsi"/>
          <w:color w:val="000000" w:themeColor="text1"/>
        </w:rPr>
        <w:t>insert</w:t>
      </w:r>
      <w:r w:rsidR="000667D0">
        <w:rPr>
          <w:rFonts w:ascii="Aptos" w:eastAsia="Times New Roman" w:hAnsi="Aptos" w:cstheme="minorHAnsi"/>
          <w:color w:val="000000" w:themeColor="text1"/>
        </w:rPr>
        <w:t xml:space="preserve"> </w:t>
      </w:r>
      <w:r w:rsidR="00403F8F">
        <w:rPr>
          <w:rFonts w:ascii="Aptos" w:eastAsia="Times New Roman" w:hAnsi="Aptos" w:cstheme="minorHAnsi"/>
          <w:i/>
          <w:iCs/>
          <w:color w:val="000000" w:themeColor="text1"/>
        </w:rPr>
        <w:t>Blattabacterium</w:t>
      </w:r>
      <w:r w:rsidR="000667D0">
        <w:rPr>
          <w:rFonts w:ascii="Aptos" w:eastAsia="Times New Roman" w:hAnsi="Aptos" w:cstheme="minorHAnsi"/>
          <w:color w:val="000000" w:themeColor="text1"/>
        </w:rPr>
        <w:t xml:space="preserve"> </w:t>
      </w:r>
      <w:r w:rsidR="00403F8F">
        <w:rPr>
          <w:rFonts w:ascii="Aptos" w:eastAsia="Times New Roman" w:hAnsi="Aptos" w:cstheme="minorHAnsi"/>
          <w:color w:val="000000" w:themeColor="text1"/>
        </w:rPr>
        <w:t>sequenced</w:t>
      </w:r>
      <w:r w:rsidR="00D61AED" w:rsidRPr="00C64381">
        <w:rPr>
          <w:rFonts w:ascii="Aptos" w:eastAsia="Times New Roman" w:hAnsi="Aptos" w:cstheme="minorHAnsi"/>
          <w:color w:val="000000" w:themeColor="text1"/>
        </w:rPr>
        <w:t xml:space="preserve">. To identify the number of unique HGT inserts within a genome (i.e. to </w:t>
      </w:r>
      <w:r w:rsidR="004C3702">
        <w:rPr>
          <w:rFonts w:ascii="Aptos" w:eastAsia="Times New Roman" w:hAnsi="Aptos" w:cstheme="minorHAnsi"/>
          <w:color w:val="000000" w:themeColor="text1"/>
        </w:rPr>
        <w:t>only count</w:t>
      </w:r>
      <w:r w:rsidR="004C3702" w:rsidRPr="00C64381">
        <w:rPr>
          <w:rFonts w:ascii="Aptos" w:eastAsia="Times New Roman" w:hAnsi="Aptos" w:cstheme="minorHAnsi"/>
          <w:color w:val="000000" w:themeColor="text1"/>
        </w:rPr>
        <w:t xml:space="preserve"> </w:t>
      </w:r>
      <w:r w:rsidR="00CF3671" w:rsidRPr="00C64381">
        <w:rPr>
          <w:rFonts w:ascii="Aptos" w:eastAsia="Times New Roman" w:hAnsi="Aptos" w:cstheme="minorHAnsi"/>
          <w:color w:val="000000" w:themeColor="text1"/>
        </w:rPr>
        <w:t xml:space="preserve">those </w:t>
      </w:r>
      <w:r w:rsidR="00C53FD5">
        <w:rPr>
          <w:rFonts w:ascii="Aptos" w:eastAsia="Times New Roman" w:hAnsi="Aptos" w:cstheme="minorHAnsi"/>
          <w:color w:val="000000" w:themeColor="text1"/>
        </w:rPr>
        <w:t>located in unique genomic regions within the cockroach genomes</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bp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r w:rsidR="000667D0">
        <w:rPr>
          <w:rFonts w:ascii="Aptos" w:eastAsia="Times New Roman" w:hAnsi="Aptos" w:cstheme="minorHAnsi"/>
          <w:color w:val="000000" w:themeColor="text1"/>
        </w:rPr>
        <w:t>was</w:t>
      </w:r>
      <w:r w:rsidR="000667D0" w:rsidRPr="007B5054">
        <w:rPr>
          <w:rFonts w:ascii="Aptos" w:eastAsia="Times New Roman" w:hAnsi="Aptos" w:cstheme="minorHAnsi"/>
          <w:color w:val="000000" w:themeColor="text1"/>
        </w:rPr>
        <w:t xml:space="preserve"> </w:t>
      </w:r>
      <w:r w:rsidR="007B5054" w:rsidRPr="007B5054">
        <w:rPr>
          <w:rFonts w:ascii="Aptos" w:eastAsia="Times New Roman" w:hAnsi="Aptos" w:cstheme="minorHAnsi"/>
          <w:color w:val="000000" w:themeColor="text1"/>
        </w:rPr>
        <w:t xml:space="preserve">performed by additional BLASTs and </w:t>
      </w:r>
      <w:r w:rsidR="000667D0">
        <w:rPr>
          <w:rFonts w:ascii="Aptos" w:eastAsia="Times New Roman" w:hAnsi="Aptos" w:cstheme="minorHAnsi"/>
          <w:color w:val="000000" w:themeColor="text1"/>
        </w:rPr>
        <w:t xml:space="preserve">manual </w:t>
      </w:r>
      <w:r w:rsidR="007B5054" w:rsidRPr="007B5054">
        <w:rPr>
          <w:rFonts w:ascii="Aptos" w:eastAsia="Times New Roman" w:hAnsi="Aptos" w:cstheme="minorHAnsi"/>
          <w:color w:val="000000" w:themeColor="text1"/>
        </w:rPr>
        <w:lastRenderedPageBreak/>
        <w:t>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r w:rsidR="00C84BDC" w:rsidRPr="00C53FD5">
        <w:rPr>
          <w:rFonts w:ascii="Aptos" w:eastAsia="Times New Roman" w:hAnsi="Aptos" w:cstheme="minorHAnsi"/>
          <w:i/>
          <w:iCs/>
          <w:color w:val="000000" w:themeColor="text1"/>
        </w:rPr>
        <w:t>Blattabacterium</w:t>
      </w:r>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 features in which the filtered inserts are located (such as intergenic regions, exons, introns, promoters) were identified</w:t>
      </w:r>
      <w:r w:rsidR="000667D0">
        <w:rPr>
          <w:rFonts w:ascii="Aptos" w:eastAsia="Times New Roman" w:hAnsi="Aptos" w:cstheme="minorHAnsi"/>
          <w:color w:val="000000" w:themeColor="text1"/>
        </w:rPr>
        <w:t xml:space="preserve"> by comparing the positions of the inserts and genomic features using </w:t>
      </w:r>
      <w:proofErr w:type="spellStart"/>
      <w:r w:rsidR="007832BE">
        <w:rPr>
          <w:rFonts w:ascii="Aptos" w:eastAsia="Times New Roman" w:hAnsi="Aptos" w:cstheme="minorHAnsi"/>
          <w:color w:val="000000" w:themeColor="text1"/>
        </w:rPr>
        <w:t>b</w:t>
      </w:r>
      <w:r w:rsidR="000667D0">
        <w:rPr>
          <w:rFonts w:ascii="Aptos" w:eastAsia="Times New Roman" w:hAnsi="Aptos" w:cstheme="minorHAnsi"/>
          <w:color w:val="000000" w:themeColor="text1"/>
        </w:rPr>
        <w:t>edtools</w:t>
      </w:r>
      <w:proofErr w:type="spellEnd"/>
      <w:r w:rsidR="000667D0">
        <w:rPr>
          <w:rFonts w:ascii="Aptos" w:eastAsia="Times New Roman" w:hAnsi="Aptos" w:cstheme="minorHAnsi"/>
          <w:color w:val="000000" w:themeColor="text1"/>
        </w:rPr>
        <w:t xml:space="preserve"> and custom AWK scripts.</w:t>
      </w:r>
      <w:r w:rsidR="00AF29CB"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Genomic annotation files were those previous prepared using FGENESH++</w:t>
      </w:r>
      <w:r w:rsidR="00AF29CB" w:rsidRPr="00C64381">
        <w:rPr>
          <w:rFonts w:ascii="Aptos" w:eastAsia="Times New Roman" w:hAnsi="Aptos" w:cstheme="minorHAnsi"/>
          <w:color w:val="000000" w:themeColor="text1"/>
        </w:rPr>
        <w:t>.</w:t>
      </w:r>
    </w:p>
    <w:p w14:paraId="102A78D1" w14:textId="4DBE6CC6" w:rsidR="00C53FD5" w:rsidRDefault="006B4BD3" w:rsidP="006B6F77">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The minimum age of ancestral inserts across the phylogeny was estimated by comparing sequence similarity of</w:t>
      </w:r>
      <w:r w:rsidR="005C7395">
        <w:rPr>
          <w:rFonts w:ascii="Aptos" w:eastAsia="Times New Roman" w:hAnsi="Aptos" w:cstheme="minorHAnsi"/>
          <w:color w:val="000000" w:themeColor="text1"/>
        </w:rPr>
        <w:t xml:space="preserve"> each</w:t>
      </w:r>
      <w:r w:rsidRPr="00C64381">
        <w:rPr>
          <w:rFonts w:ascii="Aptos" w:eastAsia="Times New Roman" w:hAnsi="Aptos" w:cstheme="minorHAnsi"/>
          <w:color w:val="000000" w:themeColor="text1"/>
        </w:rPr>
        <w:t xml:space="preserve"> insert</w:t>
      </w:r>
      <w:r w:rsidR="005C7395">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E07182">
        <w:rPr>
          <w:rFonts w:ascii="Aptos" w:eastAsia="Times New Roman" w:hAnsi="Aptos" w:cstheme="minorHAnsi"/>
          <w:color w:val="000000" w:themeColor="text1"/>
        </w:rPr>
        <w:t xml:space="preserve"> </w:t>
      </w:r>
      <w:r w:rsidR="005C7395">
        <w:rPr>
          <w:rFonts w:ascii="Aptos" w:eastAsia="Times New Roman" w:hAnsi="Aptos" w:cstheme="minorHAnsi"/>
          <w:color w:val="000000" w:themeColor="text1"/>
        </w:rPr>
        <w:t xml:space="preserve">inserts in </w:t>
      </w:r>
      <w:r w:rsidRPr="00C64381">
        <w:rPr>
          <w:rFonts w:ascii="Aptos" w:eastAsia="Times New Roman" w:hAnsi="Aptos" w:cstheme="minorHAnsi"/>
          <w:color w:val="000000" w:themeColor="text1"/>
        </w:rPr>
        <w:t xml:space="preserve">other </w:t>
      </w:r>
      <w:r w:rsidR="005C7395">
        <w:rPr>
          <w:rFonts w:ascii="Aptos" w:eastAsia="Times New Roman" w:hAnsi="Aptos" w:cstheme="minorHAnsi"/>
          <w:color w:val="000000" w:themeColor="text1"/>
        </w:rPr>
        <w:t xml:space="preserve">cockroach </w:t>
      </w:r>
      <w:r w:rsidRPr="00C64381">
        <w:rPr>
          <w:rFonts w:ascii="Aptos" w:eastAsia="Times New Roman" w:hAnsi="Aptos" w:cstheme="minorHAnsi"/>
          <w:color w:val="000000" w:themeColor="text1"/>
        </w:rPr>
        <w:t xml:space="preserve">species </w:t>
      </w:r>
      <w:r w:rsidR="005C7395">
        <w:rPr>
          <w:rFonts w:ascii="Aptos" w:eastAsia="Times New Roman" w:hAnsi="Aptos" w:cstheme="minorHAnsi"/>
          <w:color w:val="000000" w:themeColor="text1"/>
        </w:rPr>
        <w:t>against</w:t>
      </w:r>
      <w:r w:rsidR="005C7395" w:rsidRPr="00C64381">
        <w:rPr>
          <w:rFonts w:ascii="Aptos" w:eastAsia="Times New Roman" w:hAnsi="Aptos" w:cstheme="minorHAnsi"/>
          <w:color w:val="000000" w:themeColor="text1"/>
        </w:rPr>
        <w:t xml:space="preserve"> </w:t>
      </w:r>
      <w:r w:rsidR="00E07182">
        <w:rPr>
          <w:rFonts w:ascii="Aptos" w:eastAsia="Times New Roman" w:hAnsi="Aptos" w:cstheme="minorHAnsi"/>
          <w:color w:val="000000" w:themeColor="text1"/>
        </w:rPr>
        <w:t>the</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sequence similarity</w:t>
      </w:r>
      <w:r w:rsidR="00E07182">
        <w:rPr>
          <w:rFonts w:ascii="Aptos" w:eastAsia="Times New Roman" w:hAnsi="Aptos" w:cstheme="minorHAnsi"/>
          <w:color w:val="000000" w:themeColor="text1"/>
        </w:rPr>
        <w:t xml:space="preserve"> of each insert</w:t>
      </w:r>
      <w:r w:rsidRPr="00C64381">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5C7395">
        <w:rPr>
          <w:rFonts w:ascii="Aptos" w:eastAsia="Times New Roman" w:hAnsi="Aptos" w:cstheme="minorHAnsi"/>
          <w:color w:val="000000" w:themeColor="text1"/>
        </w:rPr>
        <w:t xml:space="preserve"> the genome of the host’s specific</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i/>
          <w:iCs/>
          <w:color w:val="000000" w:themeColor="text1"/>
        </w:rPr>
        <w:t>Blattabacterium</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strain</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americana</w:t>
      </w:r>
      <w:r w:rsidR="005A44D8" w:rsidRPr="00C64381">
        <w:rPr>
          <w:rFonts w:ascii="Aptos" w:eastAsia="Times New Roman" w:hAnsi="Aptos" w:cstheme="minorHAnsi"/>
          <w:color w:val="000000" w:themeColor="text1"/>
        </w:rPr>
        <w:t xml:space="preserve">, </w:t>
      </w:r>
      <w:r w:rsidR="005A44D8" w:rsidRPr="00C64381">
        <w:rPr>
          <w:rFonts w:ascii="Aptos" w:eastAsia="Times New Roman" w:hAnsi="Aptos" w:cstheme="minorHAnsi"/>
          <w:i/>
          <w:color w:val="000000" w:themeColor="text1"/>
        </w:rPr>
        <w:t>Blattella germanica</w:t>
      </w:r>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nevadensis</w:t>
      </w:r>
      <w:r w:rsidR="005A44D8" w:rsidRPr="00C64381">
        <w:rPr>
          <w:rFonts w:ascii="Aptos" w:eastAsia="Times New Roman" w:hAnsi="Aptos" w:cstheme="minorHAnsi"/>
          <w:color w:val="000000" w:themeColor="text1"/>
        </w:rPr>
        <w:t xml:space="preserve">), only the genome version with the most inserts was </w:t>
      </w:r>
      <w:proofErr w:type="spellStart"/>
      <w:r w:rsidR="005A44D8" w:rsidRPr="00C64381">
        <w:rPr>
          <w:rFonts w:ascii="Aptos" w:eastAsia="Times New Roman" w:hAnsi="Aptos" w:cstheme="minorHAnsi"/>
          <w:color w:val="000000" w:themeColor="text1"/>
        </w:rPr>
        <w:t>analy</w:t>
      </w:r>
      <w:r w:rsidR="005C7395">
        <w:rPr>
          <w:rFonts w:ascii="Aptos" w:eastAsia="Times New Roman" w:hAnsi="Aptos" w:cstheme="minorHAnsi"/>
          <w:color w:val="000000" w:themeColor="text1"/>
        </w:rPr>
        <w:t>z</w:t>
      </w:r>
      <w:r w:rsidR="005A44D8" w:rsidRPr="00C64381">
        <w:rPr>
          <w:rFonts w:ascii="Aptos" w:eastAsia="Times New Roman" w:hAnsi="Aptos" w:cstheme="minorHAnsi"/>
          <w:color w:val="000000" w:themeColor="text1"/>
        </w:rPr>
        <w:t>ed</w:t>
      </w:r>
      <w:proofErr w:type="spellEnd"/>
      <w:r w:rsidR="005A44D8" w:rsidRPr="00C64381">
        <w:rPr>
          <w:rFonts w:ascii="Aptos" w:eastAsia="Times New Roman" w:hAnsi="Aptos" w:cstheme="minorHAnsi"/>
          <w:color w:val="000000" w:themeColor="text1"/>
        </w:rPr>
        <w:t>. Further</w:t>
      </w:r>
      <w:r w:rsidR="005A44D8" w:rsidRPr="007B5054">
        <w:rPr>
          <w:rFonts w:ascii="Aptos" w:eastAsia="Times New Roman" w:hAnsi="Aptos" w:cstheme="minorHAnsi"/>
          <w:color w:val="000000" w:themeColor="text1"/>
        </w:rPr>
        <w:t>, inserts part of a duplication/transposition event</w:t>
      </w:r>
      <w:r w:rsidR="007832BE">
        <w:rPr>
          <w:rFonts w:ascii="Aptos" w:eastAsia="Times New Roman" w:hAnsi="Aptos" w:cstheme="minorHAnsi"/>
          <w:color w:val="000000" w:themeColor="text1"/>
        </w:rPr>
        <w:t>,</w:t>
      </w:r>
      <w:r w:rsidR="005C7395">
        <w:rPr>
          <w:rFonts w:ascii="Aptos" w:eastAsia="Times New Roman" w:hAnsi="Aptos" w:cstheme="minorHAnsi"/>
          <w:color w:val="000000" w:themeColor="text1"/>
        </w:rPr>
        <w:t xml:space="preserve"> as</w:t>
      </w:r>
      <w:r w:rsidR="005A44D8" w:rsidRPr="007B5054">
        <w:rPr>
          <w:rFonts w:ascii="Aptos" w:eastAsia="Times New Roman" w:hAnsi="Aptos" w:cstheme="minorHAnsi"/>
          <w:color w:val="000000" w:themeColor="text1"/>
        </w:rPr>
        <w:t xml:space="preserve"> characterised abov</w:t>
      </w:r>
      <w:r w:rsidR="007832BE">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w:t>
      </w:r>
      <w:r w:rsidR="00E07182">
        <w:rPr>
          <w:rFonts w:ascii="Aptos" w:eastAsia="Times New Roman" w:hAnsi="Aptos" w:cstheme="minorHAnsi"/>
          <w:color w:val="000000" w:themeColor="text1"/>
        </w:rPr>
        <w:t xml:space="preserve"> given</w:t>
      </w:r>
      <w:r w:rsidR="005A44D8" w:rsidRPr="007B5054">
        <w:rPr>
          <w:rFonts w:ascii="Aptos" w:eastAsia="Times New Roman" w:hAnsi="Aptos" w:cstheme="minorHAnsi"/>
          <w:color w:val="000000" w:themeColor="text1"/>
        </w:rPr>
        <w:t xml:space="preserve">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that the species harbours</w:t>
      </w:r>
      <w:r w:rsidR="00E07182">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w:t>
      </w:r>
      <w:r w:rsidR="006B6F77">
        <w:rPr>
          <w:rFonts w:ascii="Aptos" w:eastAsia="Times New Roman" w:hAnsi="Aptos" w:cstheme="minorHAnsi"/>
          <w:color w:val="000000" w:themeColor="text1"/>
        </w:rPr>
        <w:t xml:space="preserve">Only species with a published species-specific </w:t>
      </w:r>
      <w:r w:rsidR="006B6F77" w:rsidRPr="007B5054">
        <w:rPr>
          <w:rFonts w:ascii="Aptos" w:eastAsia="Times New Roman" w:hAnsi="Aptos" w:cstheme="minorHAnsi"/>
          <w:i/>
          <w:color w:val="000000" w:themeColor="text1"/>
        </w:rPr>
        <w:t>Blattabacterium</w:t>
      </w:r>
      <w:r w:rsidR="006B6F77" w:rsidRPr="007B5054">
        <w:rPr>
          <w:rFonts w:ascii="Aptos" w:eastAsia="Times New Roman" w:hAnsi="Aptos" w:cstheme="minorHAnsi"/>
          <w:color w:val="000000" w:themeColor="text1"/>
        </w:rPr>
        <w:t xml:space="preserve"> strain </w:t>
      </w:r>
      <w:r w:rsidR="006B6F77">
        <w:rPr>
          <w:rFonts w:ascii="Aptos" w:eastAsia="Times New Roman" w:hAnsi="Aptos" w:cstheme="minorHAnsi"/>
          <w:color w:val="000000" w:themeColor="text1"/>
        </w:rPr>
        <w:t>were included (</w:t>
      </w:r>
      <w:r w:rsidR="006B6F77" w:rsidRPr="006B6F77">
        <w:rPr>
          <w:rFonts w:ascii="Aptos" w:eastAsia="Times New Roman" w:hAnsi="Aptos" w:cstheme="minorHAnsi"/>
          <w:i/>
          <w:iCs/>
          <w:color w:val="000000" w:themeColor="text1"/>
        </w:rPr>
        <w:t>n</w:t>
      </w:r>
      <w:r w:rsidR="006B6F77">
        <w:rPr>
          <w:rFonts w:ascii="Aptos" w:eastAsia="Times New Roman" w:hAnsi="Aptos" w:cstheme="minorHAnsi"/>
          <w:color w:val="000000" w:themeColor="text1"/>
        </w:rPr>
        <w:t xml:space="preserve"> = 11). </w:t>
      </w:r>
      <w:r w:rsidR="005A44D8" w:rsidRPr="007B5054">
        <w:rPr>
          <w:rFonts w:ascii="Aptos" w:eastAsia="Times New Roman" w:hAnsi="Aptos" w:cstheme="minorHAnsi"/>
          <w:color w:val="000000" w:themeColor="text1"/>
        </w:rPr>
        <w:t>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If</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 xml:space="preserve">cockroach/termite </w:t>
      </w:r>
      <w:r w:rsidR="00E07182">
        <w:rPr>
          <w:rFonts w:ascii="Aptos" w:eastAsia="Times New Roman" w:hAnsi="Aptos" w:cstheme="minorHAnsi"/>
          <w:color w:val="000000" w:themeColor="text1"/>
        </w:rPr>
        <w:t>genomes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7832BE">
        <w:rPr>
          <w:rFonts w:ascii="Aptos" w:eastAsia="Times New Roman" w:hAnsi="Aptos" w:cstheme="minorHAnsi"/>
          <w:color w:val="000000" w:themeColor="text1"/>
        </w:rPr>
        <w:t>ion</w:t>
      </w:r>
      <w:r w:rsidR="0091708B" w:rsidRPr="007B5054">
        <w:rPr>
          <w:rFonts w:ascii="Aptos" w:eastAsia="Times New Roman" w:hAnsi="Aptos" w:cstheme="minorHAnsi"/>
          <w:color w:val="000000" w:themeColor="text1"/>
        </w:rPr>
        <w:t xml:space="preserve"> was considered to have occurred </w:t>
      </w:r>
      <w:r w:rsidR="007832BE">
        <w:rPr>
          <w:rFonts w:ascii="Aptos" w:eastAsia="Times New Roman" w:hAnsi="Aptos" w:cstheme="minorHAnsi"/>
          <w:color w:val="000000" w:themeColor="text1"/>
        </w:rPr>
        <w:t>subsequent to the host’s divergence from the other species in the sample</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o</w:t>
      </w:r>
      <w:r w:rsidR="00C53FD5">
        <w:rPr>
          <w:rFonts w:ascii="Aptos" w:eastAsia="Times New Roman" w:hAnsi="Aptos" w:cstheme="minorHAnsi"/>
          <w:color w:val="000000" w:themeColor="text1"/>
        </w:rPr>
        <w:t>ne</w:t>
      </w:r>
      <w:r w:rsidR="007832BE">
        <w:rPr>
          <w:rFonts w:ascii="Aptos" w:eastAsia="Times New Roman" w:hAnsi="Aptos" w:cstheme="minorHAnsi"/>
          <w:color w:val="000000" w:themeColor="text1"/>
        </w:rPr>
        <w:t xml:space="preserve"> or more </w:t>
      </w:r>
      <w:r w:rsidR="0091708B" w:rsidRPr="007B5054">
        <w:rPr>
          <w:rFonts w:ascii="Aptos" w:eastAsia="Times New Roman" w:hAnsi="Aptos" w:cstheme="minorHAnsi"/>
          <w:color w:val="000000" w:themeColor="text1"/>
        </w:rPr>
        <w:t>insert</w:t>
      </w:r>
      <w:r w:rsidR="007832BE">
        <w:rPr>
          <w:rFonts w:ascii="Aptos" w:eastAsia="Times New Roman" w:hAnsi="Aptos" w:cstheme="minorHAnsi"/>
          <w:color w:val="000000" w:themeColor="text1"/>
        </w:rPr>
        <w:t>s</w:t>
      </w:r>
      <w:r w:rsidR="0091708B" w:rsidRPr="007B5054">
        <w:rPr>
          <w:rFonts w:ascii="Aptos" w:eastAsia="Times New Roman" w:hAnsi="Aptos" w:cstheme="minorHAnsi"/>
          <w:color w:val="000000" w:themeColor="text1"/>
        </w:rPr>
        <w:t xml:space="preserve"> from the termite/cockroach library, than for the host’s</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ancestral</w:t>
      </w:r>
      <w:r w:rsidR="007832BE">
        <w:rPr>
          <w:rFonts w:ascii="Aptos" w:eastAsia="Times New Roman" w:hAnsi="Aptos" w:cstheme="minorHAnsi"/>
          <w:color w:val="000000" w:themeColor="text1"/>
        </w:rPr>
        <w:t xml:space="preserve"> to those species sharing it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f</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 xml:space="preserve">separations </w:t>
      </w:r>
      <w:r w:rsidR="007832BE">
        <w:rPr>
          <w:rFonts w:ascii="Aptos" w:eastAsia="Times New Roman" w:hAnsi="Aptos" w:cstheme="minorHAnsi"/>
          <w:color w:val="000000" w:themeColor="text1"/>
        </w:rPr>
        <w:t>between these three cases</w:t>
      </w:r>
      <w:r w:rsidR="006A0874" w:rsidRPr="007B5054">
        <w:rPr>
          <w:rFonts w:ascii="Aptos" w:eastAsia="Times New Roman" w:hAnsi="Aptos" w:cstheme="minorHAnsi"/>
          <w:color w:val="000000" w:themeColor="text1"/>
        </w:rPr>
        <w:t xml:space="preserve">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Fig</w:t>
      </w:r>
      <w:r w:rsidR="00C53FD5">
        <w:rPr>
          <w:rFonts w:ascii="Aptos" w:eastAsia="Times New Roman" w:hAnsi="Aptos" w:cstheme="minorHAnsi"/>
          <w:color w:val="000000" w:themeColor="text1"/>
        </w:rPr>
        <w:t>.</w:t>
      </w:r>
      <w:r w:rsidR="0091708B" w:rsidRPr="004445FF">
        <w:rPr>
          <w:rFonts w:ascii="Aptos" w:eastAsia="Times New Roman" w:hAnsi="Aptos" w:cstheme="minorHAnsi"/>
          <w:color w:val="000000" w:themeColor="text1"/>
        </w:rPr>
        <w:t xml:space="preserve"> </w:t>
      </w:r>
      <w:r w:rsidR="004445FF" w:rsidRPr="004445FF">
        <w:rPr>
          <w:rFonts w:ascii="Aptos" w:eastAsia="Times New Roman" w:hAnsi="Aptos" w:cstheme="minorHAnsi"/>
          <w:color w:val="000000" w:themeColor="text1"/>
        </w:rPr>
        <w:t>2A</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commentRangeStart w:id="13"/>
      <w:commentRangeStart w:id="14"/>
      <w:r w:rsidR="007832BE">
        <w:rPr>
          <w:rFonts w:ascii="Aptos" w:eastAsia="Times New Roman" w:hAnsi="Aptos" w:cstheme="minorHAnsi"/>
          <w:color w:val="000000" w:themeColor="text1"/>
        </w:rPr>
        <w:t>Putatively</w:t>
      </w:r>
      <w:r w:rsidR="007B5054">
        <w:rPr>
          <w:rFonts w:ascii="Aptos" w:eastAsia="Times New Roman" w:hAnsi="Aptos" w:cstheme="minorHAnsi"/>
          <w:color w:val="000000" w:themeColor="text1"/>
        </w:rPr>
        <w:t xml:space="preserve">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2B)</w:t>
      </w:r>
      <w:r w:rsidR="007B5054">
        <w:rPr>
          <w:rFonts w:ascii="Aptos" w:eastAsia="Times New Roman" w:hAnsi="Aptos" w:cstheme="minorHAnsi"/>
          <w:color w:val="000000" w:themeColor="text1"/>
        </w:rPr>
        <w:t>.</w:t>
      </w:r>
      <w:commentRangeEnd w:id="13"/>
      <w:r w:rsidR="007B5054">
        <w:rPr>
          <w:rStyle w:val="CommentReference"/>
        </w:rPr>
        <w:commentReference w:id="13"/>
      </w:r>
      <w:commentRangeEnd w:id="14"/>
      <w:r w:rsidR="00AC777A">
        <w:rPr>
          <w:rStyle w:val="CommentReference"/>
        </w:rPr>
        <w:commentReference w:id="14"/>
      </w:r>
      <w:r w:rsidR="00C53983" w:rsidRPr="007B5054">
        <w:rPr>
          <w:rFonts w:ascii="Aptos" w:eastAsia="Times New Roman" w:hAnsi="Aptos" w:cstheme="minorHAnsi"/>
          <w:color w:val="000000" w:themeColor="text1"/>
        </w:rPr>
        <w:t xml:space="preserve"> The divergence </w:t>
      </w:r>
      <w:r w:rsidR="00E07182">
        <w:rPr>
          <w:rFonts w:ascii="Aptos" w:eastAsia="Times New Roman" w:hAnsi="Aptos" w:cstheme="minorHAnsi"/>
          <w:color w:val="000000" w:themeColor="text1"/>
        </w:rPr>
        <w:t>date of the most distantly related species both harbouring the insert</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 xml:space="preserve">was </w:t>
      </w:r>
      <w:r w:rsidR="00E07182">
        <w:rPr>
          <w:rFonts w:ascii="Aptos" w:eastAsia="Times New Roman" w:hAnsi="Aptos" w:cstheme="minorHAnsi"/>
          <w:color w:val="000000" w:themeColor="text1"/>
        </w:rPr>
        <w:t>treated as</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the minimum age of the insert.</w:t>
      </w:r>
    </w:p>
    <w:p w14:paraId="1D5FB482" w14:textId="77777777" w:rsidR="006B6F77" w:rsidRDefault="006B6F77" w:rsidP="006B6F77">
      <w:pPr>
        <w:jc w:val="both"/>
        <w:rPr>
          <w:rFonts w:ascii="Aptos" w:eastAsia="Times New Roman" w:hAnsi="Aptos" w:cstheme="minorHAnsi"/>
          <w:color w:val="000000" w:themeColor="text1"/>
        </w:rPr>
      </w:pPr>
    </w:p>
    <w:p w14:paraId="1591C250" w14:textId="5CFA906B" w:rsidR="006B6F77" w:rsidRDefault="006B6F77" w:rsidP="006B6F77">
      <w:pPr>
        <w:spacing w:after="100" w:afterAutospacing="1"/>
        <w:jc w:val="both"/>
        <w:rPr>
          <w:rFonts w:ascii="Aptos" w:eastAsia="Times New Roman" w:hAnsi="Aptos" w:cstheme="minorHAnsi"/>
          <w:color w:val="FF0000"/>
        </w:rPr>
      </w:pPr>
      <w:r>
        <w:rPr>
          <w:rFonts w:ascii="Aptos" w:eastAsia="Times New Roman" w:hAnsi="Aptos" w:cstheme="minorHAnsi"/>
          <w:color w:val="000000" w:themeColor="text1"/>
        </w:rPr>
        <w:t>We</w:t>
      </w:r>
      <w:r w:rsidR="00C53FD5">
        <w:rPr>
          <w:rFonts w:ascii="Aptos" w:eastAsia="Times New Roman" w:hAnsi="Aptos" w:cstheme="minorHAnsi"/>
          <w:color w:val="000000" w:themeColor="text1"/>
        </w:rPr>
        <w:t xml:space="preserve"> characterised the distribution of origin of the inserts along the </w:t>
      </w:r>
      <w:r w:rsidR="00C53FD5" w:rsidRPr="006B6F77">
        <w:rPr>
          <w:rFonts w:ascii="Aptos" w:eastAsia="Times New Roman" w:hAnsi="Aptos" w:cstheme="minorHAnsi"/>
          <w:i/>
          <w:iCs/>
          <w:color w:val="000000" w:themeColor="text1"/>
        </w:rPr>
        <w:t>Blattabacterium</w:t>
      </w:r>
      <w:r w:rsidR="00C53FD5">
        <w:rPr>
          <w:rFonts w:ascii="Aptos" w:eastAsia="Times New Roman" w:hAnsi="Aptos" w:cstheme="minorHAnsi"/>
          <w:color w:val="000000" w:themeColor="text1"/>
        </w:rPr>
        <w:t xml:space="preserve"> genome. First, we aligned the inserts back to the </w:t>
      </w:r>
      <w:r w:rsidR="00C53FD5"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genomes using bwa mem</w:t>
      </w:r>
      <w:r w:rsidR="00C53FD5">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Only species with a published species-specific </w:t>
      </w:r>
      <w:r w:rsidRPr="007B5054">
        <w:rPr>
          <w:rFonts w:ascii="Aptos" w:eastAsia="Times New Roman" w:hAnsi="Aptos" w:cstheme="minorHAnsi"/>
          <w:i/>
          <w:color w:val="000000" w:themeColor="text1"/>
        </w:rPr>
        <w:t>Blattabacterium</w:t>
      </w:r>
      <w:r w:rsidRPr="007B5054">
        <w:rPr>
          <w:rFonts w:ascii="Aptos" w:eastAsia="Times New Roman" w:hAnsi="Aptos" w:cstheme="minorHAnsi"/>
          <w:color w:val="000000" w:themeColor="text1"/>
        </w:rPr>
        <w:t xml:space="preserve"> strain </w:t>
      </w:r>
      <w:r>
        <w:rPr>
          <w:rFonts w:ascii="Aptos" w:eastAsia="Times New Roman" w:hAnsi="Aptos" w:cstheme="minorHAnsi"/>
          <w:color w:val="000000" w:themeColor="text1"/>
        </w:rPr>
        <w:t xml:space="preserve">were included in this analysis (Table S1). </w:t>
      </w:r>
      <w:r w:rsidR="004141B1">
        <w:rPr>
          <w:rFonts w:ascii="Aptos" w:eastAsia="Times New Roman" w:hAnsi="Aptos" w:cstheme="minorHAnsi"/>
          <w:color w:val="000000" w:themeColor="text1"/>
        </w:rPr>
        <w:t>Note, n</w:t>
      </w:r>
      <w:r w:rsidR="004141B1" w:rsidRPr="004141B1">
        <w:rPr>
          <w:rFonts w:ascii="Aptos" w:eastAsia="Times New Roman" w:hAnsi="Aptos" w:cstheme="minorHAnsi"/>
          <w:color w:val="000000" w:themeColor="text1"/>
        </w:rPr>
        <w:t xml:space="preserve">ot all of the inserts aligned, as some inserts were characterised based on fragments of other </w:t>
      </w:r>
      <w:r w:rsidR="004141B1" w:rsidRPr="004141B1">
        <w:rPr>
          <w:rFonts w:ascii="Aptos" w:eastAsia="Times New Roman" w:hAnsi="Aptos" w:cstheme="minorHAnsi"/>
          <w:i/>
          <w:iCs/>
          <w:color w:val="000000" w:themeColor="text1"/>
        </w:rPr>
        <w:t>Blattabacterium</w:t>
      </w:r>
      <w:r w:rsidR="004141B1" w:rsidRPr="004141B1">
        <w:rPr>
          <w:rFonts w:ascii="Aptos" w:eastAsia="Times New Roman" w:hAnsi="Aptos" w:cstheme="minorHAnsi"/>
          <w:color w:val="000000" w:themeColor="text1"/>
        </w:rPr>
        <w:t xml:space="preserve"> genomes (not only the species-specific </w:t>
      </w:r>
      <w:r w:rsidR="004141B1" w:rsidRPr="004141B1">
        <w:rPr>
          <w:rFonts w:ascii="Aptos" w:eastAsia="Times New Roman" w:hAnsi="Aptos" w:cstheme="minorHAnsi"/>
          <w:i/>
          <w:iCs/>
          <w:color w:val="000000" w:themeColor="text1"/>
        </w:rPr>
        <w:t>Blattabacterium</w:t>
      </w:r>
      <w:r w:rsidR="004141B1" w:rsidRPr="004141B1">
        <w:rPr>
          <w:rFonts w:ascii="Aptos" w:eastAsia="Times New Roman" w:hAnsi="Aptos" w:cstheme="minorHAnsi"/>
          <w:color w:val="000000" w:themeColor="text1"/>
        </w:rPr>
        <w:t xml:space="preserve"> strain).</w:t>
      </w:r>
      <w:r w:rsidR="004141B1">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Second, we used a combination of </w:t>
      </w:r>
      <w:proofErr w:type="spellStart"/>
      <w:r>
        <w:rPr>
          <w:rFonts w:ascii="Aptos" w:eastAsia="Times New Roman" w:hAnsi="Aptos" w:cstheme="minorHAnsi"/>
          <w:color w:val="000000" w:themeColor="text1"/>
        </w:rPr>
        <w:t>samtools</w:t>
      </w:r>
      <w:proofErr w:type="spellEnd"/>
      <w:r>
        <w:rPr>
          <w:rFonts w:ascii="Aptos" w:eastAsia="Times New Roman" w:hAnsi="Aptos" w:cstheme="minorHAnsi"/>
          <w:color w:val="000000" w:themeColor="text1"/>
        </w:rPr>
        <w:t xml:space="preserve"> and awk to only retain primary alignments, and to record the insert start position along the alignment. Lastly, we plotted the cumulative start position counts along the </w:t>
      </w:r>
      <w:r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 using R packages </w:t>
      </w:r>
      <w:proofErr w:type="spellStart"/>
      <w:r w:rsidRPr="006B6F77">
        <w:rPr>
          <w:rFonts w:ascii="Aptos" w:eastAsia="Times New Roman" w:hAnsi="Aptos" w:cstheme="minorHAnsi"/>
          <w:color w:val="000000" w:themeColor="text1"/>
        </w:rPr>
        <w:t>tidyverse</w:t>
      </w:r>
      <w:proofErr w:type="spellEnd"/>
      <w:r>
        <w:rPr>
          <w:rFonts w:ascii="Aptos" w:eastAsia="Times New Roman" w:hAnsi="Aptos" w:cstheme="minorHAnsi"/>
          <w:color w:val="000000" w:themeColor="text1"/>
        </w:rPr>
        <w:t xml:space="preserve"> v2 (</w:t>
      </w:r>
      <w:r w:rsidRPr="006B6F77">
        <w:rPr>
          <w:rFonts w:ascii="Aptos" w:eastAsia="Times New Roman" w:hAnsi="Aptos" w:cstheme="minorHAnsi"/>
          <w:color w:val="000000" w:themeColor="text1"/>
        </w:rPr>
        <w:t xml:space="preserve">Wickham </w:t>
      </w:r>
      <w:r>
        <w:rPr>
          <w:rFonts w:ascii="Aptos" w:eastAsia="Times New Roman" w:hAnsi="Aptos" w:cstheme="minorHAnsi"/>
          <w:color w:val="000000" w:themeColor="text1"/>
        </w:rPr>
        <w:t xml:space="preserve">et al., 2019) and </w:t>
      </w:r>
      <w:r>
        <w:rPr>
          <w:rFonts w:ascii="Aptos" w:eastAsia="Times New Roman" w:hAnsi="Aptos" w:cstheme="minorHAnsi"/>
          <w:color w:val="000000" w:themeColor="text1"/>
        </w:rPr>
        <w:lastRenderedPageBreak/>
        <w:t>ggplot2 v</w:t>
      </w:r>
      <w:r w:rsidRPr="006B6F77">
        <w:rPr>
          <w:rFonts w:ascii="Aptos" w:eastAsia="Times New Roman" w:hAnsi="Aptos" w:cstheme="minorHAnsi"/>
          <w:color w:val="000000" w:themeColor="text1"/>
        </w:rPr>
        <w:t>3.5.1</w:t>
      </w:r>
      <w:r>
        <w:rPr>
          <w:rFonts w:ascii="Aptos" w:eastAsia="Times New Roman" w:hAnsi="Aptos" w:cstheme="minorHAnsi"/>
          <w:color w:val="000000" w:themeColor="text1"/>
        </w:rPr>
        <w:t xml:space="preserve"> (</w:t>
      </w:r>
      <w:r w:rsidRPr="006B6F77">
        <w:rPr>
          <w:rFonts w:ascii="Aptos" w:eastAsia="Times New Roman" w:hAnsi="Aptos" w:cstheme="minorHAnsi"/>
          <w:color w:val="000000" w:themeColor="text1"/>
        </w:rPr>
        <w:t>Wickham</w:t>
      </w:r>
      <w:r>
        <w:rPr>
          <w:rFonts w:ascii="Aptos" w:eastAsia="Times New Roman" w:hAnsi="Aptos" w:cstheme="minorHAnsi"/>
          <w:color w:val="000000" w:themeColor="text1"/>
        </w:rPr>
        <w:t xml:space="preserve">, 2016), whereby a linear trend indicates that the origin of the inserts in the </w:t>
      </w:r>
      <w:r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 is random.</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0A4DDADA"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 xml:space="preserve">To </w:t>
      </w:r>
      <w:r w:rsidR="005C5AF0">
        <w:rPr>
          <w:rFonts w:ascii="Aptos" w:hAnsi="Aptos" w:cstheme="minorHAnsi"/>
          <w:color w:val="000000" w:themeColor="text1"/>
          <w:lang w:eastAsia="zh-CN"/>
        </w:rPr>
        <w:t>robustly confirm that</w:t>
      </w:r>
      <w:r w:rsidR="005C5AF0" w:rsidRPr="00AC5742">
        <w:rPr>
          <w:rFonts w:ascii="Aptos" w:hAnsi="Aptos" w:cstheme="minorHAnsi"/>
          <w:color w:val="000000" w:themeColor="text1"/>
          <w:lang w:eastAsia="zh-CN"/>
        </w:rPr>
        <w:t xml:space="preserve"> </w:t>
      </w:r>
      <w:r w:rsidRPr="00AC5742">
        <w:rPr>
          <w:rFonts w:ascii="Aptos" w:hAnsi="Aptos" w:cstheme="minorHAnsi"/>
          <w:color w:val="000000" w:themeColor="text1"/>
          <w:lang w:eastAsia="zh-CN"/>
        </w:rPr>
        <w:t xml:space="preserve">inserts </w:t>
      </w:r>
      <w:r w:rsidR="005C5AF0">
        <w:rPr>
          <w:rFonts w:ascii="Aptos" w:hAnsi="Aptos" w:cstheme="minorHAnsi"/>
          <w:color w:val="000000" w:themeColor="text1"/>
          <w:lang w:eastAsia="zh-CN"/>
        </w:rPr>
        <w:t>were evident in raw genomic reads as well as the final assemblies</w:t>
      </w:r>
      <w:r w:rsidRPr="00AC5742">
        <w:rPr>
          <w:rFonts w:ascii="Aptos" w:hAnsi="Aptos" w:cstheme="minorHAnsi"/>
          <w:color w:val="000000" w:themeColor="text1"/>
          <w:lang w:eastAsia="zh-CN"/>
        </w:rPr>
        <w:t xml:space="preserve">, we </w:t>
      </w:r>
      <w:r w:rsidRPr="00AC5742">
        <w:rPr>
          <w:rFonts w:ascii="Aptos" w:hAnsi="Aptos" w:cstheme="minorHAnsi"/>
          <w:color w:val="000000" w:themeColor="text1"/>
        </w:rPr>
        <w:t>aligned</w:t>
      </w:r>
      <w:r w:rsidR="005C5AF0">
        <w:rPr>
          <w:rFonts w:ascii="Aptos" w:hAnsi="Aptos" w:cstheme="minorHAnsi"/>
          <w:color w:val="000000" w:themeColor="text1"/>
        </w:rPr>
        <w:t xml:space="preserve"> the</w:t>
      </w:r>
      <w:r w:rsidRPr="00AC5742">
        <w:rPr>
          <w:rFonts w:ascii="Aptos" w:hAnsi="Aptos" w:cstheme="minorHAnsi"/>
          <w:color w:val="000000" w:themeColor="text1"/>
        </w:rPr>
        <w:t xml:space="preserve"> raw reads </w:t>
      </w:r>
      <w:r w:rsidR="005C5AF0">
        <w:rPr>
          <w:rFonts w:ascii="Aptos" w:hAnsi="Aptos" w:cstheme="minorHAnsi"/>
          <w:color w:val="000000" w:themeColor="text1"/>
        </w:rPr>
        <w:t>against</w:t>
      </w:r>
      <w:r w:rsidR="005C5AF0" w:rsidRPr="00AC5742">
        <w:rPr>
          <w:rFonts w:ascii="Aptos" w:hAnsi="Aptos" w:cstheme="minorHAnsi"/>
          <w:color w:val="000000" w:themeColor="text1"/>
        </w:rPr>
        <w:t xml:space="preserve"> </w:t>
      </w:r>
      <w:r w:rsidRPr="00AC5742">
        <w:rPr>
          <w:rFonts w:ascii="Aptos" w:hAnsi="Aptos" w:cstheme="minorHAnsi"/>
          <w:color w:val="000000" w:themeColor="text1"/>
        </w:rPr>
        <w:t>the</w:t>
      </w:r>
      <w:r w:rsidR="005C5AF0">
        <w:rPr>
          <w:rFonts w:ascii="Aptos" w:hAnsi="Aptos" w:cstheme="minorHAnsi"/>
          <w:color w:val="000000" w:themeColor="text1"/>
        </w:rPr>
        <w:t xml:space="preserve"> respective</w:t>
      </w:r>
      <w:r w:rsidRPr="00AC5742">
        <w:rPr>
          <w:rFonts w:ascii="Aptos" w:hAnsi="Aptos" w:cstheme="minorHAnsi"/>
          <w:color w:val="000000" w:themeColor="text1"/>
        </w:rPr>
        <w:t xml:space="preserve"> assembled genome</w:t>
      </w:r>
      <w:r w:rsidR="005C5AF0">
        <w:rPr>
          <w:rFonts w:ascii="Aptos" w:hAnsi="Aptos" w:cstheme="minorHAnsi"/>
          <w:color w:val="000000" w:themeColor="text1"/>
        </w:rPr>
        <w:t>s</w:t>
      </w:r>
      <w:r w:rsidR="009925B9" w:rsidRPr="00AC5742">
        <w:rPr>
          <w:rFonts w:ascii="Aptos" w:hAnsi="Aptos" w:cstheme="minorHAnsi"/>
          <w:color w:val="000000" w:themeColor="text1"/>
        </w:rPr>
        <w:t xml:space="preserve">. </w:t>
      </w:r>
      <w:r w:rsidR="00233841">
        <w:rPr>
          <w:rFonts w:ascii="Aptos" w:hAnsi="Aptos" w:cstheme="minorHAnsi"/>
          <w:color w:val="000000" w:themeColor="text1"/>
        </w:rPr>
        <w:t>Raw reads</w:t>
      </w:r>
      <w:r w:rsidRPr="00AC5742">
        <w:rPr>
          <w:rFonts w:ascii="Aptos" w:hAnsi="Aptos" w:cstheme="minorHAnsi"/>
          <w:color w:val="000000" w:themeColor="text1"/>
        </w:rPr>
        <w:t xml:space="preserve"> </w:t>
      </w:r>
      <w:r w:rsidR="005C5AF0">
        <w:rPr>
          <w:rFonts w:ascii="Aptos" w:hAnsi="Aptos" w:cstheme="minorHAnsi"/>
          <w:color w:val="000000" w:themeColor="text1"/>
        </w:rPr>
        <w:t>which aligned only with the putative insert, or a subset thereof,</w:t>
      </w:r>
      <w:r w:rsidR="00233841">
        <w:rPr>
          <w:rFonts w:ascii="Aptos" w:hAnsi="Aptos" w:cstheme="minorHAnsi"/>
          <w:color w:val="000000" w:themeColor="text1"/>
        </w:rPr>
        <w:t xml:space="preserve"> </w:t>
      </w:r>
      <w:r w:rsidRPr="00AC5742">
        <w:rPr>
          <w:rFonts w:ascii="Aptos" w:hAnsi="Aptos" w:cstheme="minorHAnsi"/>
          <w:color w:val="000000" w:themeColor="text1"/>
        </w:rPr>
        <w:t xml:space="preserve">were </w:t>
      </w:r>
      <w:r w:rsidR="005C5AF0">
        <w:rPr>
          <w:rFonts w:ascii="Aptos" w:hAnsi="Aptos" w:cstheme="minorHAnsi"/>
          <w:color w:val="000000" w:themeColor="text1"/>
        </w:rPr>
        <w:t>assessed to have likely</w:t>
      </w:r>
      <w:r w:rsidR="00233841">
        <w:rPr>
          <w:rFonts w:ascii="Aptos" w:hAnsi="Aptos" w:cstheme="minorHAnsi"/>
          <w:color w:val="000000" w:themeColor="text1"/>
        </w:rPr>
        <w:t xml:space="preserve"> </w:t>
      </w:r>
      <w:r w:rsidR="004A74BD" w:rsidRPr="00AC5742">
        <w:rPr>
          <w:rFonts w:ascii="Aptos" w:hAnsi="Aptos" w:cstheme="minorHAnsi"/>
          <w:color w:val="000000" w:themeColor="text1"/>
        </w:rPr>
        <w:t>derived from</w:t>
      </w:r>
      <w:r w:rsidR="00233841">
        <w:rPr>
          <w:rFonts w:ascii="Aptos" w:hAnsi="Aptos" w:cstheme="minorHAnsi"/>
          <w:color w:val="000000" w:themeColor="text1"/>
        </w:rPr>
        <w:t xml:space="preserve"> contaminant</w:t>
      </w:r>
      <w:r w:rsidRPr="00AC5742">
        <w:rPr>
          <w:rFonts w:ascii="Aptos" w:hAnsi="Aptos" w:cstheme="minorHAnsi"/>
          <w:color w:val="000000" w:themeColor="text1"/>
        </w:rPr>
        <w:t xml:space="preserve"> </w:t>
      </w:r>
      <w:r w:rsidRPr="00AC5742">
        <w:rPr>
          <w:rFonts w:ascii="Aptos" w:hAnsi="Aptos" w:cstheme="minorHAnsi"/>
          <w:i/>
          <w:iCs/>
          <w:color w:val="000000" w:themeColor="text1"/>
        </w:rPr>
        <w:t>Blattabacterium</w:t>
      </w:r>
      <w:r w:rsidRPr="00AC5742">
        <w:rPr>
          <w:rFonts w:ascii="Aptos" w:hAnsi="Aptos" w:cstheme="minorHAnsi"/>
          <w:color w:val="000000" w:themeColor="text1"/>
        </w:rPr>
        <w:t xml:space="preserve"> DNA</w:t>
      </w:r>
      <w:r w:rsidR="005C5AF0">
        <w:rPr>
          <w:rFonts w:ascii="Aptos" w:hAnsi="Aptos" w:cstheme="minorHAnsi"/>
          <w:color w:val="000000" w:themeColor="text1"/>
        </w:rPr>
        <w:t>. In contrast, raw</w:t>
      </w:r>
      <w:r w:rsidRPr="00AC5742">
        <w:rPr>
          <w:rFonts w:ascii="Aptos" w:hAnsi="Aptos" w:cstheme="minorHAnsi"/>
          <w:color w:val="000000" w:themeColor="text1"/>
        </w:rPr>
        <w:t xml:space="preserve"> </w:t>
      </w:r>
      <w:r w:rsidR="005C5AF0">
        <w:rPr>
          <w:rFonts w:ascii="Aptos" w:hAnsi="Aptos" w:cstheme="minorHAnsi"/>
          <w:color w:val="000000" w:themeColor="text1"/>
        </w:rPr>
        <w:t xml:space="preserve">reads spanning all or some of the insert as well as ‘native’ cockroach flanking sequence were considered evidence that the insert was genuine. </w:t>
      </w:r>
      <w:r w:rsidRPr="00AC5742">
        <w:rPr>
          <w:rFonts w:ascii="Aptos" w:hAnsi="Aptos" w:cstheme="minorHAnsi"/>
          <w:color w:val="000000" w:themeColor="text1"/>
        </w:rPr>
        <w:t xml:space="preserve">This </w:t>
      </w:r>
      <w:r w:rsidR="002D70F7">
        <w:rPr>
          <w:rFonts w:ascii="Aptos" w:hAnsi="Aptos" w:cstheme="minorHAnsi"/>
          <w:color w:val="000000" w:themeColor="text1"/>
        </w:rPr>
        <w:t>step</w:t>
      </w:r>
      <w:r w:rsidR="002D70F7" w:rsidRPr="00AC5742">
        <w:rPr>
          <w:rFonts w:ascii="Aptos" w:hAnsi="Aptos" w:cstheme="minorHAnsi"/>
          <w:color w:val="000000" w:themeColor="text1"/>
        </w:rPr>
        <w:t xml:space="preserv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w:t>
      </w:r>
      <w:r w:rsidR="002D70F7">
        <w:rPr>
          <w:rFonts w:ascii="Aptos" w:hAnsi="Aptos" w:cstheme="minorHAnsi"/>
          <w:color w:val="000000" w:themeColor="text1"/>
        </w:rPr>
        <w:t>undertaken</w:t>
      </w:r>
      <w:r w:rsidR="002D70F7" w:rsidRPr="00AC5742">
        <w:rPr>
          <w:rFonts w:ascii="Aptos" w:hAnsi="Aptos" w:cstheme="minorHAnsi"/>
          <w:color w:val="000000" w:themeColor="text1"/>
        </w:rPr>
        <w:t xml:space="preserve"> </w:t>
      </w:r>
      <w:r w:rsidRPr="00AC5742">
        <w:rPr>
          <w:rFonts w:ascii="Aptos" w:hAnsi="Aptos" w:cstheme="minorHAnsi"/>
          <w:color w:val="000000" w:themeColor="text1"/>
        </w:rPr>
        <w:t>on five genomes</w:t>
      </w:r>
      <w:r w:rsidR="002D70F7">
        <w:rPr>
          <w:rStyle w:val="CommentReference"/>
        </w:rPr>
        <w:t xml:space="preserve">. </w:t>
      </w:r>
      <w:r w:rsidR="002D70F7">
        <w:rPr>
          <w:rFonts w:ascii="Aptos" w:hAnsi="Aptos" w:cstheme="minorHAnsi"/>
          <w:color w:val="000000" w:themeColor="text1"/>
        </w:rPr>
        <w:t xml:space="preserve">We found that none of the identified inserts aligned with solely contaminant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reads; rather, each aligned with </w:t>
      </w:r>
      <w:r w:rsidR="005C5AF0">
        <w:rPr>
          <w:rFonts w:ascii="Aptos" w:hAnsi="Aptos" w:cstheme="minorHAnsi"/>
          <w:color w:val="000000" w:themeColor="text1"/>
        </w:rPr>
        <w:t>multiple</w:t>
      </w:r>
      <w:r w:rsidR="002D70F7">
        <w:rPr>
          <w:rFonts w:ascii="Aptos" w:hAnsi="Aptos" w:cstheme="minorHAnsi"/>
          <w:color w:val="000000" w:themeColor="text1"/>
        </w:rPr>
        <w:t xml:space="preserve"> raw read</w:t>
      </w:r>
      <w:r w:rsidR="005C5AF0">
        <w:rPr>
          <w:rFonts w:ascii="Aptos" w:hAnsi="Aptos" w:cstheme="minorHAnsi"/>
          <w:color w:val="000000" w:themeColor="text1"/>
        </w:rPr>
        <w:t>s</w:t>
      </w:r>
      <w:r w:rsidR="002D70F7">
        <w:rPr>
          <w:rFonts w:ascii="Aptos" w:hAnsi="Aptos" w:cstheme="minorHAnsi"/>
          <w:color w:val="000000" w:themeColor="text1"/>
        </w:rPr>
        <w:t xml:space="preserve"> spanning the boundary between exogenous inserted DNA </w:t>
      </w:r>
      <w:r w:rsidR="005C5AF0">
        <w:rPr>
          <w:rFonts w:ascii="Aptos" w:hAnsi="Aptos" w:cstheme="minorHAnsi"/>
          <w:color w:val="000000" w:themeColor="text1"/>
        </w:rPr>
        <w:t xml:space="preserve">and </w:t>
      </w:r>
      <w:r w:rsidR="002D70F7">
        <w:rPr>
          <w:rFonts w:ascii="Aptos" w:hAnsi="Aptos" w:cstheme="minorHAnsi"/>
          <w:color w:val="000000" w:themeColor="text1"/>
        </w:rPr>
        <w:t>cockroach flanking sequence.</w:t>
      </w:r>
      <w:r w:rsidR="002D70F7" w:rsidRPr="00AC5742">
        <w:rPr>
          <w:rFonts w:ascii="Aptos" w:hAnsi="Aptos" w:cstheme="minorHAnsi"/>
          <w:color w:val="000000" w:themeColor="text1"/>
        </w:rPr>
        <w:t xml:space="preserve"> </w:t>
      </w:r>
      <w:r w:rsidR="002D70F7">
        <w:rPr>
          <w:rFonts w:ascii="Aptos" w:hAnsi="Aptos" w:cstheme="minorHAnsi"/>
          <w:color w:val="000000" w:themeColor="text1"/>
        </w:rPr>
        <w:t xml:space="preserve">In addition, in cases where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contaminant DNA was found to align to the insert (alongside genuine cockroach genomic reads), the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sequence</w:t>
      </w:r>
      <w:r w:rsidR="008373B0">
        <w:rPr>
          <w:rFonts w:ascii="Aptos" w:hAnsi="Aptos" w:cstheme="minorHAnsi"/>
          <w:color w:val="000000" w:themeColor="text1"/>
        </w:rPr>
        <w:t>s</w:t>
      </w:r>
      <w:r w:rsidR="002D70F7">
        <w:rPr>
          <w:rFonts w:ascii="Aptos" w:hAnsi="Aptos" w:cstheme="minorHAnsi"/>
          <w:color w:val="000000" w:themeColor="text1"/>
        </w:rPr>
        <w:t xml:space="preserve"> </w:t>
      </w:r>
      <w:r w:rsidR="008373B0">
        <w:rPr>
          <w:rFonts w:ascii="Aptos" w:hAnsi="Aptos" w:cstheme="minorHAnsi"/>
          <w:color w:val="000000" w:themeColor="text1"/>
        </w:rPr>
        <w:t>were</w:t>
      </w:r>
      <w:r w:rsidR="002D70F7">
        <w:rPr>
          <w:rFonts w:ascii="Aptos" w:hAnsi="Aptos" w:cstheme="minorHAnsi"/>
          <w:color w:val="000000" w:themeColor="text1"/>
        </w:rPr>
        <w:t xml:space="preserve"> consistently divergent from the insert sequence</w:t>
      </w:r>
      <w:r w:rsidR="008373B0">
        <w:rPr>
          <w:rFonts w:ascii="Aptos" w:hAnsi="Aptos" w:cstheme="minorHAnsi"/>
          <w:color w:val="000000" w:themeColor="text1"/>
        </w:rPr>
        <w:t>s</w:t>
      </w:r>
      <w:r w:rsidR="002D70F7">
        <w:rPr>
          <w:rFonts w:ascii="Aptos" w:hAnsi="Aptos" w:cstheme="minorHAnsi"/>
          <w:color w:val="000000" w:themeColor="text1"/>
        </w:rPr>
        <w:t xml:space="preserve"> (mean pairwise divergence = </w:t>
      </w:r>
      <w:commentRangeStart w:id="15"/>
      <w:commentRangeStart w:id="16"/>
      <w:commentRangeStart w:id="17"/>
      <w:r w:rsidR="002D70F7">
        <w:rPr>
          <w:rFonts w:ascii="Aptos" w:hAnsi="Aptos" w:cstheme="minorHAnsi"/>
          <w:b/>
          <w:bCs/>
          <w:color w:val="000000" w:themeColor="text1"/>
        </w:rPr>
        <w:t>X%</w:t>
      </w:r>
      <w:commentRangeEnd w:id="15"/>
      <w:r w:rsidR="00C53FD5">
        <w:rPr>
          <w:rStyle w:val="CommentReference"/>
        </w:rPr>
        <w:commentReference w:id="15"/>
      </w:r>
      <w:commentRangeEnd w:id="16"/>
      <w:r w:rsidR="00473942">
        <w:rPr>
          <w:rStyle w:val="CommentReference"/>
        </w:rPr>
        <w:commentReference w:id="16"/>
      </w:r>
      <w:commentRangeEnd w:id="17"/>
      <w:r w:rsidR="00F03E04">
        <w:rPr>
          <w:rStyle w:val="CommentReference"/>
        </w:rPr>
        <w:commentReference w:id="17"/>
      </w:r>
      <w:r w:rsidR="002D70F7">
        <w:rPr>
          <w:rFonts w:ascii="Aptos" w:hAnsi="Aptos" w:cstheme="minorHAnsi"/>
          <w:color w:val="000000" w:themeColor="text1"/>
        </w:rPr>
        <w:t>).</w:t>
      </w:r>
    </w:p>
    <w:p w14:paraId="0734CF10" w14:textId="0FF8537C" w:rsidR="00E8085F" w:rsidRDefault="00E8085F" w:rsidP="003E4D9D">
      <w:pPr>
        <w:jc w:val="both"/>
        <w:rPr>
          <w:color w:val="000000" w:themeColor="text1"/>
        </w:rPr>
      </w:pPr>
    </w:p>
    <w:p w14:paraId="081BE0E8" w14:textId="1A018415" w:rsidR="00C90231" w:rsidRPr="00C53FD5" w:rsidRDefault="00E513E6" w:rsidP="00C53FD5">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xml:space="preserve">, though overall patterns remained similar (Figure S2).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r w:rsidRPr="00C53FD5">
        <w:rPr>
          <w:rFonts w:ascii="Aptos" w:hAnsi="Aptos" w:cstheme="minorHAnsi"/>
          <w:i/>
          <w:iCs/>
          <w:color w:val="000000" w:themeColor="text1"/>
        </w:rPr>
        <w:t>Blattabacterium</w:t>
      </w:r>
      <w:r>
        <w:rPr>
          <w:rFonts w:ascii="Aptos" w:hAnsi="Aptos" w:cstheme="minorHAnsi"/>
          <w:color w:val="000000" w:themeColor="text1"/>
        </w:rPr>
        <w:t>)</w:t>
      </w:r>
      <w:r w:rsidRPr="00E513E6">
        <w:rPr>
          <w:rFonts w:ascii="Aptos" w:hAnsi="Aptos" w:cstheme="minorHAnsi"/>
          <w:color w:val="000000" w:themeColor="text1"/>
        </w:rPr>
        <w:t>.</w:t>
      </w: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t>STAR methods</w:t>
      </w:r>
      <w:r w:rsidRPr="00AC5742">
        <w:rPr>
          <w:rFonts w:ascii="Aptos" w:hAnsi="Aptos" w:cstheme="minorHAnsi"/>
          <w:b/>
          <w:i/>
          <w:color w:val="000000" w:themeColor="text1"/>
        </w:rPr>
        <w:t xml:space="preserve"> reference</w:t>
      </w:r>
      <w:commentRangeStart w:id="18"/>
      <w:r w:rsidRPr="00AC5742">
        <w:rPr>
          <w:rFonts w:ascii="Aptos" w:hAnsi="Aptos" w:cstheme="minorHAnsi"/>
          <w:b/>
          <w:i/>
          <w:color w:val="000000" w:themeColor="text1"/>
        </w:rPr>
        <w:t>s</w:t>
      </w:r>
      <w:commentRangeEnd w:id="18"/>
      <w:r>
        <w:rPr>
          <w:rStyle w:val="CommentReference"/>
        </w:rPr>
        <w:commentReference w:id="18"/>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Ho,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Danecek, P., Bonfield, J. K., Liddle, J., Marshall, J., Ohan,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AC5742">
        <w:rPr>
          <w:rFonts w:ascii="Aptos" w:hAnsi="Aptos" w:cstheme="minorHAnsi"/>
          <w:color w:val="000000" w:themeColor="text1"/>
        </w:rPr>
        <w:t>Gigascience</w:t>
      </w:r>
      <w:proofErr w:type="spellEnd"/>
      <w:r w:rsidRPr="00AC5742">
        <w:rPr>
          <w:rFonts w:ascii="Aptos" w:hAnsi="Aptos" w:cstheme="minorHAnsi"/>
          <w:color w:val="000000" w:themeColor="text1"/>
        </w:rPr>
        <w:t>, 10(2), giab008.</w:t>
      </w:r>
    </w:p>
    <w:p w14:paraId="777D8A4E" w14:textId="77777777" w:rsidR="00E513E6" w:rsidRPr="00AC5742" w:rsidRDefault="00E513E6" w:rsidP="00E513E6">
      <w:pPr>
        <w:jc w:val="both"/>
        <w:rPr>
          <w:rFonts w:ascii="Aptos" w:hAnsi="Aptos" w:cstheme="minorHAnsi"/>
          <w:color w:val="000000" w:themeColor="text1"/>
        </w:rPr>
      </w:pPr>
    </w:p>
    <w:p w14:paraId="262FCBCC"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Yuan,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Assembly of long, error-prone reads using repeat graphs. Nature biotechnology, 37(5), 540-546.</w:t>
      </w:r>
    </w:p>
    <w:p w14:paraId="12AA1586" w14:textId="77777777" w:rsidR="00E513E6" w:rsidRPr="00AC5742" w:rsidRDefault="00E513E6" w:rsidP="00E513E6">
      <w:pPr>
        <w:jc w:val="both"/>
        <w:rPr>
          <w:rFonts w:ascii="Aptos" w:hAnsi="Aptos" w:cstheme="minorHAnsi"/>
          <w:color w:val="000000" w:themeColor="text1"/>
        </w:rPr>
      </w:pPr>
    </w:p>
    <w:p w14:paraId="220862F0"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Guan, D., McCarthy, S. A., Wood, J., Howe, K., Wang, Y., &amp; Durbin, R. (2020). Identifying and removing haplotypic duplication in primary genome assemblies. Bioinformatics, 36(9), 2896-2898.</w:t>
      </w:r>
    </w:p>
    <w:p w14:paraId="36C85FF0" w14:textId="77777777" w:rsidR="00E513E6" w:rsidRPr="00AC5742" w:rsidRDefault="00E513E6" w:rsidP="00E513E6">
      <w:pPr>
        <w:jc w:val="both"/>
        <w:rPr>
          <w:rFonts w:ascii="Aptos" w:hAnsi="Aptos" w:cstheme="minorHAnsi"/>
          <w:color w:val="000000" w:themeColor="text1"/>
        </w:rPr>
      </w:pPr>
    </w:p>
    <w:p w14:paraId="4015505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0CB8888E" w14:textId="77777777" w:rsidR="00E513E6" w:rsidRPr="00AC5742" w:rsidRDefault="00E513E6" w:rsidP="00E513E6">
      <w:pPr>
        <w:jc w:val="both"/>
        <w:rPr>
          <w:rFonts w:ascii="Aptos" w:hAnsi="Aptos" w:cstheme="minorHAnsi"/>
          <w:color w:val="000000" w:themeColor="text1"/>
        </w:rPr>
      </w:pPr>
    </w:p>
    <w:p w14:paraId="1E5B6CB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lastRenderedPageBreak/>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Nucleic acids research, 50(D1),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62FF1511" w14:textId="77777777" w:rsidR="00E513E6" w:rsidRPr="00AC5742" w:rsidRDefault="00E513E6" w:rsidP="00E513E6">
      <w:pPr>
        <w:jc w:val="both"/>
        <w:rPr>
          <w:rFonts w:ascii="Aptos" w:hAnsi="Aptos" w:cstheme="minorHAnsi"/>
          <w:color w:val="000000" w:themeColor="text1"/>
        </w:rPr>
      </w:pPr>
    </w:p>
    <w:p w14:paraId="6ED8256F" w14:textId="7777777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a flexible suite of utilities for comparing genomic features. Bioinformatics, 26(6), 841-842.</w:t>
      </w:r>
    </w:p>
    <w:p w14:paraId="7521019E" w14:textId="77777777" w:rsidR="00E513E6" w:rsidRPr="00AC5742" w:rsidRDefault="00E513E6" w:rsidP="00E513E6">
      <w:pPr>
        <w:jc w:val="both"/>
        <w:rPr>
          <w:rFonts w:ascii="Aptos" w:hAnsi="Aptos" w:cstheme="minorHAnsi"/>
          <w:color w:val="000000" w:themeColor="text1"/>
        </w:rPr>
      </w:pPr>
    </w:p>
    <w:p w14:paraId="0E47F2A1"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Salamov, A. A., &amp; Solovyev, V. V. (2000). Ab initio gene finding in Drosophila genomic DNA. Genome research, 10(4), 516-522.</w:t>
      </w:r>
    </w:p>
    <w:p w14:paraId="7933B113" w14:textId="77777777" w:rsidR="00E513E6" w:rsidRPr="00AC5742" w:rsidRDefault="00E513E6" w:rsidP="00E513E6">
      <w:pPr>
        <w:jc w:val="both"/>
        <w:rPr>
          <w:rFonts w:ascii="Aptos" w:hAnsi="Aptos" w:cstheme="minorHAnsi"/>
          <w:color w:val="000000" w:themeColor="text1"/>
        </w:rPr>
      </w:pPr>
    </w:p>
    <w:p w14:paraId="4F1D14A5"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Solovyev, V., Kosarev, P., Seledsov, I., &amp; Vorobyev, D. (2006). Automatic annotation of eukaryotic genes, pseudogenes and promoters. Genome biology, 7,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Smit, A., Hubley,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5"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77777777"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Flynn, J. M., Hubley, R., Goubert,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C., &amp; Smit, A. F. (2020). RepeatModeler2 for automated genomic discovery of transposable element families. Proceedings of the National Academy of Sciences, 117(17), 9451-9457.</w:t>
      </w:r>
    </w:p>
    <w:p w14:paraId="6CDCD989" w14:textId="77777777" w:rsidR="00E513E6" w:rsidRDefault="00E513E6" w:rsidP="00E513E6">
      <w:pPr>
        <w:jc w:val="both"/>
        <w:rPr>
          <w:rFonts w:ascii="Aptos" w:hAnsi="Aptos" w:cstheme="minorHAnsi"/>
          <w:color w:val="000000" w:themeColor="text1"/>
        </w:rPr>
      </w:pPr>
    </w:p>
    <w:p w14:paraId="6F9252B4"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Gurevich, A., Saveliev, V., Vyahhi, N., &amp; Tesler, G. (2013). QUAST: quality assessment tool for genome assemblies. Bioinformatics, 29(8), 1072-1075.</w:t>
      </w:r>
    </w:p>
    <w:p w14:paraId="5B7BBFFF" w14:textId="77777777" w:rsidR="00E513E6" w:rsidRDefault="00E513E6" w:rsidP="00E513E6">
      <w:pPr>
        <w:jc w:val="both"/>
        <w:rPr>
          <w:rFonts w:ascii="Aptos" w:hAnsi="Aptos" w:cstheme="minorHAnsi"/>
          <w:color w:val="000000" w:themeColor="text1"/>
        </w:rPr>
      </w:pPr>
    </w:p>
    <w:p w14:paraId="3581762D"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Simão, F. A., Waterhouse, R. M., Ioannidis, P., Kriventseva, E. V., &amp; Zdobnov, E. M. (2015). BUSCO: assessing genome assembly and annotation completeness with single-copy orthologs. Bioinformatics, 31(19), 3210-3212.</w:t>
      </w:r>
    </w:p>
    <w:p w14:paraId="429F5C56" w14:textId="77777777" w:rsidR="00E513E6" w:rsidRDefault="00E513E6" w:rsidP="00E513E6">
      <w:pPr>
        <w:jc w:val="both"/>
        <w:rPr>
          <w:rFonts w:ascii="Aptos" w:hAnsi="Aptos" w:cstheme="minorHAnsi"/>
          <w:color w:val="000000" w:themeColor="text1"/>
        </w:rPr>
      </w:pPr>
    </w:p>
    <w:p w14:paraId="76A62DB9" w14:textId="144AB856"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Seppey</w:t>
      </w:r>
      <w:proofErr w:type="spellEnd"/>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Simão</w:t>
      </w:r>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xml:space="preserve">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xml:space="preserve">, vol. 1858 (eds Brown S, </w:t>
      </w:r>
      <w:proofErr w:type="spellStart"/>
      <w:r w:rsidRPr="00EC7C17">
        <w:rPr>
          <w:rFonts w:ascii="Aptos" w:hAnsi="Aptos" w:cstheme="minorHAnsi"/>
          <w:color w:val="000000" w:themeColor="text1"/>
        </w:rPr>
        <w:t>Pfrender</w:t>
      </w:r>
      <w:proofErr w:type="spellEnd"/>
      <w:r w:rsidRPr="00EC7C17">
        <w:rPr>
          <w:rFonts w:ascii="Aptos" w:hAnsi="Aptos" w:cstheme="minorHAnsi"/>
          <w:color w:val="000000" w:themeColor="text1"/>
        </w:rPr>
        <w:t xml:space="preserve"> M). New York, NY: Humana Press.</w:t>
      </w:r>
    </w:p>
    <w:p w14:paraId="118E705F" w14:textId="207997AC" w:rsidR="00454762" w:rsidRDefault="00454762" w:rsidP="00E513E6">
      <w:pPr>
        <w:jc w:val="both"/>
        <w:rPr>
          <w:rFonts w:ascii="Aptos" w:hAnsi="Aptos" w:cstheme="minorHAnsi"/>
          <w:color w:val="000000" w:themeColor="text1"/>
        </w:rPr>
      </w:pPr>
    </w:p>
    <w:p w14:paraId="113F1470"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Wickham, H., Averick, M., Bryan, J., Chang, W., McGowan, L. D., François, R., Grolemund, G., Hayes, A., Henry, L., Hester, J., Kuhn, M., Pedersen, T. L., Miller, E., Bache, S. M., Müller, K., Ooms, J., Robinson, D., Seidel, D. P., Spinu, V., Takahashi, K., Vaughan, D., Wilke, C., Woo, K., &amp; Yutani, H. (2019). Welcome to the </w:t>
      </w:r>
      <w:proofErr w:type="spellStart"/>
      <w:r w:rsidRPr="00454762">
        <w:rPr>
          <w:rFonts w:ascii="Aptos" w:hAnsi="Aptos" w:cstheme="minorHAnsi"/>
          <w:color w:val="000000" w:themeColor="text1"/>
        </w:rPr>
        <w:t>tidyverse</w:t>
      </w:r>
      <w:proofErr w:type="spellEnd"/>
      <w:r w:rsidRPr="00454762">
        <w:rPr>
          <w:rFonts w:ascii="Aptos" w:hAnsi="Aptos" w:cstheme="minorHAnsi"/>
          <w:color w:val="000000" w:themeColor="text1"/>
        </w:rPr>
        <w:t>. Journal of Open Source Software, 4(43), 1686.</w:t>
      </w:r>
    </w:p>
    <w:p w14:paraId="3BFFBCCB"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  </w:t>
      </w:r>
    </w:p>
    <w:p w14:paraId="73BC6CEF" w14:textId="5CFA82BF" w:rsidR="00454762" w:rsidRDefault="00454762" w:rsidP="00454762">
      <w:pPr>
        <w:jc w:val="both"/>
        <w:rPr>
          <w:rFonts w:ascii="Aptos" w:hAnsi="Aptos" w:cstheme="minorHAnsi"/>
          <w:color w:val="000000" w:themeColor="text1"/>
        </w:rPr>
      </w:pPr>
      <w:r w:rsidRPr="00454762">
        <w:rPr>
          <w:rFonts w:ascii="Aptos" w:hAnsi="Aptos" w:cstheme="minorHAnsi"/>
          <w:color w:val="000000" w:themeColor="text1"/>
        </w:rPr>
        <w:t>Wickham, H. (2016). ggplot2: Elegant Graphics for Data Analysis. Springer-Verlag New York, 2016.</w:t>
      </w:r>
    </w:p>
    <w:p w14:paraId="0D26CBA6" w14:textId="2E8BF1DB" w:rsidR="00C90231" w:rsidRDefault="00C90231">
      <w:pPr>
        <w:rPr>
          <w:color w:val="000000" w:themeColor="text1"/>
        </w:rPr>
      </w:pPr>
    </w:p>
    <w:p w14:paraId="4AAC84CE" w14:textId="77777777" w:rsidR="00454762" w:rsidRDefault="00454762">
      <w:pPr>
        <w:rPr>
          <w:rFonts w:ascii="Aptos" w:hAnsi="Aptos" w:cstheme="minorHAnsi"/>
          <w:color w:val="000000" w:themeColor="text1"/>
        </w:rPr>
        <w:sectPr w:rsidR="00454762" w:rsidSect="00000A8C">
          <w:pgSz w:w="11900" w:h="16840"/>
          <w:pgMar w:top="1440" w:right="1440" w:bottom="1440" w:left="1440" w:header="708" w:footer="708" w:gutter="0"/>
          <w:cols w:space="708"/>
          <w:docGrid w:linePitch="360"/>
        </w:sectPr>
      </w:pPr>
    </w:p>
    <w:p w14:paraId="591F257C" w14:textId="64C4BD89" w:rsidR="00A95E7D" w:rsidRPr="00E513E6" w:rsidRDefault="00E513E6" w:rsidP="00E513E6">
      <w:pPr>
        <w:rPr>
          <w:rFonts w:ascii="Aptos" w:hAnsi="Aptos" w:cstheme="minorHAnsi"/>
          <w:b/>
          <w:iCs/>
          <w:color w:val="000000" w:themeColor="text1"/>
          <w:sz w:val="40"/>
          <w:szCs w:val="40"/>
        </w:rPr>
      </w:pPr>
      <w:r w:rsidRPr="00E513E6">
        <w:rPr>
          <w:rFonts w:ascii="Aptos" w:hAnsi="Aptos" w:cstheme="minorHAnsi"/>
          <w:b/>
          <w:iCs/>
          <w:color w:val="000000" w:themeColor="text1"/>
          <w:sz w:val="40"/>
          <w:szCs w:val="40"/>
        </w:rPr>
        <w:lastRenderedPageBreak/>
        <w:t xml:space="preserve">Supplemental Information - </w:t>
      </w:r>
      <w:r w:rsidR="00762B29" w:rsidRPr="00E513E6">
        <w:rPr>
          <w:rFonts w:ascii="Aptos" w:hAnsi="Aptos" w:cstheme="minorHAnsi"/>
          <w:b/>
          <w:iCs/>
          <w:color w:val="000000" w:themeColor="text1"/>
          <w:sz w:val="40"/>
          <w:szCs w:val="40"/>
        </w:rPr>
        <w:t xml:space="preserve">Tables and </w:t>
      </w:r>
      <w:r w:rsidR="00AF29CB" w:rsidRPr="00E513E6">
        <w:rPr>
          <w:rFonts w:ascii="Aptos" w:hAnsi="Aptos" w:cstheme="minorHAnsi"/>
          <w:b/>
          <w:iCs/>
          <w:color w:val="000000" w:themeColor="text1"/>
          <w:sz w:val="40"/>
          <w:szCs w:val="40"/>
        </w:rPr>
        <w:t>Figures</w:t>
      </w:r>
    </w:p>
    <w:p w14:paraId="346F5310" w14:textId="5686D6CE" w:rsidR="00000A8C" w:rsidRDefault="00AD3598" w:rsidP="00413D2D">
      <w:pPr>
        <w:jc w:val="center"/>
        <w:rPr>
          <w:rFonts w:ascii="Aptos" w:hAnsi="Aptos" w:cstheme="minorHAnsi"/>
          <w:i/>
          <w:color w:val="000000" w:themeColor="text1"/>
        </w:rPr>
      </w:pPr>
      <w:r w:rsidRPr="00AD3598">
        <w:rPr>
          <w:rFonts w:ascii="Aptos" w:hAnsi="Aptos" w:cstheme="minorHAnsi"/>
          <w:i/>
          <w:noProof/>
          <w:color w:val="000000" w:themeColor="text1"/>
        </w:rPr>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1799" cy="5698890"/>
                    </a:xfrm>
                    <a:prstGeom prst="rect">
                      <a:avLst/>
                    </a:prstGeom>
                  </pic:spPr>
                </pic:pic>
              </a:graphicData>
            </a:graphic>
          </wp:inline>
        </w:drawing>
      </w:r>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305B447A" w:rsidR="00762B29" w:rsidRDefault="007514D5" w:rsidP="003E4D9D">
      <w:pPr>
        <w:jc w:val="both"/>
        <w:rPr>
          <w:rFonts w:ascii="Aptos" w:hAnsi="Aptos" w:cstheme="minorHAnsi"/>
          <w:i/>
          <w:color w:val="000000" w:themeColor="text1"/>
        </w:rPr>
      </w:pPr>
      <w:r w:rsidRPr="007514D5">
        <w:rPr>
          <w:rFonts w:ascii="Aptos" w:hAnsi="Aptos" w:cstheme="minorHAnsi"/>
          <w:i/>
          <w:noProof/>
          <w:color w:val="000000" w:themeColor="text1"/>
        </w:rPr>
        <w:lastRenderedPageBreak/>
        <w:drawing>
          <wp:inline distT="0" distB="0" distL="0" distR="0" wp14:anchorId="385ED3EA" wp14:editId="2D36965A">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3808730"/>
                    </a:xfrm>
                    <a:prstGeom prst="rect">
                      <a:avLst/>
                    </a:prstGeom>
                  </pic:spPr>
                </pic:pic>
              </a:graphicData>
            </a:graphic>
          </wp:inline>
        </w:drawing>
      </w:r>
    </w:p>
    <w:p w14:paraId="3A5B4FEA" w14:textId="023F3EA0" w:rsidR="00A949ED" w:rsidRDefault="00A949ED" w:rsidP="001C01B2">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sidR="00233C25">
        <w:rPr>
          <w:rFonts w:ascii="Aptos" w:hAnsi="Aptos" w:cstheme="minorHAnsi"/>
          <w:b/>
          <w:bCs/>
          <w:color w:val="000000" w:themeColor="text1"/>
        </w:rPr>
        <w:t>S</w:t>
      </w:r>
      <w:r w:rsidR="004A4750">
        <w:rPr>
          <w:rFonts w:ascii="Aptos" w:hAnsi="Aptos" w:cstheme="minorHAnsi"/>
          <w:b/>
          <w:bCs/>
          <w:color w:val="000000" w:themeColor="text1"/>
        </w:rPr>
        <w:t>2</w:t>
      </w:r>
      <w:r w:rsidRPr="00A949ED">
        <w:rPr>
          <w:rFonts w:ascii="Aptos" w:hAnsi="Aptos" w:cstheme="minorHAnsi"/>
          <w:b/>
          <w:bCs/>
          <w:color w:val="000000" w:themeColor="text1"/>
        </w:rPr>
        <w:t>.</w:t>
      </w:r>
      <w:r>
        <w:rPr>
          <w:rFonts w:ascii="Aptos" w:hAnsi="Aptos" w:cstheme="minorHAnsi"/>
          <w:color w:val="000000" w:themeColor="text1"/>
        </w:rPr>
        <w:t xml:space="preserve"> </w:t>
      </w:r>
      <w:r w:rsidR="001C01B2"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sidR="001C01B2">
        <w:rPr>
          <w:rFonts w:ascii="Aptos" w:hAnsi="Aptos" w:cstheme="minorHAnsi"/>
          <w:color w:val="000000" w:themeColor="text1"/>
        </w:rPr>
        <w:t xml:space="preserve">based on the </w:t>
      </w:r>
      <w:r w:rsidR="001C01B2" w:rsidRPr="001C01B2">
        <w:rPr>
          <w:rFonts w:ascii="Aptos" w:hAnsi="Aptos" w:cstheme="minorHAnsi"/>
          <w:color w:val="000000" w:themeColor="text1"/>
        </w:rPr>
        <w:t>alternative, less stringent thresholds.</w:t>
      </w:r>
    </w:p>
    <w:p w14:paraId="33089E0A" w14:textId="7B40701D" w:rsidR="001C01B2" w:rsidRDefault="001C01B2" w:rsidP="001C01B2">
      <w:pPr>
        <w:jc w:val="both"/>
        <w:rPr>
          <w:rFonts w:ascii="Aptos" w:hAnsi="Aptos" w:cstheme="minorHAnsi"/>
          <w:color w:val="000000" w:themeColor="text1"/>
        </w:rPr>
      </w:pPr>
    </w:p>
    <w:p w14:paraId="7219F1F5" w14:textId="73110E52" w:rsidR="00233C25" w:rsidRDefault="00233C25" w:rsidP="00233C25">
      <w:pPr>
        <w:jc w:val="center"/>
        <w:rPr>
          <w:rFonts w:ascii="Aptos" w:hAnsi="Aptos" w:cstheme="minorHAnsi"/>
          <w:color w:val="000000" w:themeColor="text1"/>
        </w:rPr>
      </w:pPr>
      <w:r w:rsidRPr="00233C25">
        <w:rPr>
          <w:rFonts w:ascii="Aptos" w:hAnsi="Aptos" w:cstheme="minorHAnsi"/>
          <w:noProof/>
          <w:color w:val="000000" w:themeColor="text1"/>
        </w:rPr>
        <w:lastRenderedPageBreak/>
        <w:drawing>
          <wp:inline distT="0" distB="0" distL="0" distR="0" wp14:anchorId="705F6708" wp14:editId="0BFC27EC">
            <wp:extent cx="5619601" cy="6316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1124" cy="6317845"/>
                    </a:xfrm>
                    <a:prstGeom prst="rect">
                      <a:avLst/>
                    </a:prstGeom>
                  </pic:spPr>
                </pic:pic>
              </a:graphicData>
            </a:graphic>
          </wp:inline>
        </w:drawing>
      </w:r>
    </w:p>
    <w:p w14:paraId="199473D7" w14:textId="03F6FF28" w:rsidR="00233C25" w:rsidRPr="00237FF2" w:rsidRDefault="004A4750" w:rsidP="00237FF2">
      <w:pPr>
        <w:jc w:val="both"/>
        <w:rPr>
          <w:rFonts w:ascii="Aptos" w:hAnsi="Aptos" w:cstheme="minorHAnsi"/>
          <w:color w:val="000000" w:themeColor="text1"/>
          <w:highlight w:val="yellow"/>
        </w:rPr>
      </w:pPr>
      <w:r w:rsidRPr="00237FF2">
        <w:rPr>
          <w:rFonts w:ascii="Aptos" w:hAnsi="Aptos" w:cstheme="minorHAnsi"/>
          <w:b/>
          <w:bCs/>
          <w:color w:val="000000" w:themeColor="text1"/>
        </w:rPr>
        <w:t xml:space="preserve">Figure </w:t>
      </w:r>
      <w:commentRangeStart w:id="19"/>
      <w:commentRangeStart w:id="20"/>
      <w:commentRangeStart w:id="21"/>
      <w:r w:rsidR="00233C25" w:rsidRPr="00237FF2">
        <w:rPr>
          <w:rFonts w:ascii="Aptos" w:hAnsi="Aptos" w:cstheme="minorHAnsi"/>
          <w:b/>
          <w:bCs/>
          <w:color w:val="000000" w:themeColor="text1"/>
        </w:rPr>
        <w:t>S</w:t>
      </w:r>
      <w:r w:rsidRPr="00237FF2">
        <w:rPr>
          <w:rFonts w:ascii="Aptos" w:hAnsi="Aptos" w:cstheme="minorHAnsi"/>
          <w:b/>
          <w:bCs/>
          <w:color w:val="000000" w:themeColor="text1"/>
        </w:rPr>
        <w:t>3</w:t>
      </w:r>
      <w:commentRangeEnd w:id="19"/>
      <w:r w:rsidR="00233C25" w:rsidRPr="00237FF2">
        <w:rPr>
          <w:rStyle w:val="CommentReference"/>
        </w:rPr>
        <w:commentReference w:id="19"/>
      </w:r>
      <w:commentRangeEnd w:id="20"/>
      <w:r w:rsidR="00F81B43">
        <w:rPr>
          <w:rStyle w:val="CommentReference"/>
        </w:rPr>
        <w:commentReference w:id="20"/>
      </w:r>
      <w:commentRangeEnd w:id="21"/>
      <w:r w:rsidR="00473942">
        <w:rPr>
          <w:rStyle w:val="CommentReference"/>
        </w:rPr>
        <w:commentReference w:id="21"/>
      </w:r>
      <w:r w:rsidRPr="00237FF2">
        <w:rPr>
          <w:rFonts w:ascii="Aptos" w:hAnsi="Aptos" w:cstheme="minorHAnsi"/>
          <w:b/>
          <w:bCs/>
          <w:color w:val="000000" w:themeColor="text1"/>
        </w:rPr>
        <w:t>.</w:t>
      </w:r>
      <w:r w:rsidRPr="00237FF2">
        <w:rPr>
          <w:rFonts w:ascii="Aptos" w:hAnsi="Aptos" w:cstheme="minorHAnsi"/>
          <w:color w:val="000000" w:themeColor="text1"/>
        </w:rPr>
        <w:t xml:space="preserve"> </w:t>
      </w:r>
      <w:r w:rsidR="00233C25" w:rsidRPr="00237FF2">
        <w:rPr>
          <w:rFonts w:ascii="Aptos" w:hAnsi="Aptos" w:cstheme="minorHAnsi"/>
          <w:color w:val="000000" w:themeColor="text1"/>
        </w:rPr>
        <w:t>Example</w:t>
      </w:r>
      <w:r w:rsidR="00233C25" w:rsidRPr="00233C25">
        <w:rPr>
          <w:rFonts w:ascii="Aptos" w:hAnsi="Aptos" w:cstheme="minorHAnsi"/>
          <w:color w:val="000000" w:themeColor="text1"/>
        </w:rPr>
        <w:t xml:space="preserve"> of a chimeric HGT insertion </w:t>
      </w:r>
      <w:r w:rsidR="00233C25">
        <w:rPr>
          <w:rFonts w:ascii="Aptos" w:hAnsi="Aptos" w:cstheme="minorHAnsi"/>
          <w:color w:val="000000" w:themeColor="text1"/>
        </w:rPr>
        <w:t>in the</w:t>
      </w:r>
      <w:r w:rsidR="00233C25" w:rsidRPr="00233C25">
        <w:rPr>
          <w:rFonts w:ascii="Aptos" w:hAnsi="Aptos" w:cstheme="minorHAnsi"/>
          <w:color w:val="000000" w:themeColor="text1"/>
        </w:rPr>
        <w:t xml:space="preserve"> </w:t>
      </w:r>
      <w:r w:rsidR="00233C25" w:rsidRPr="00233C25">
        <w:rPr>
          <w:rFonts w:ascii="Aptos" w:hAnsi="Aptos" w:cstheme="minorHAnsi"/>
          <w:i/>
          <w:iCs/>
          <w:color w:val="000000" w:themeColor="text1"/>
        </w:rPr>
        <w:t xml:space="preserve">Panesthia tryoni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genome</w:t>
      </w:r>
      <w:r w:rsidR="00233C25" w:rsidRPr="00233C25">
        <w:rPr>
          <w:rFonts w:ascii="Aptos" w:hAnsi="Aptos" w:cstheme="minorHAnsi"/>
          <w:color w:val="000000" w:themeColor="text1"/>
        </w:rPr>
        <w:t xml:space="preserve">. The </w:t>
      </w:r>
      <w:r w:rsidR="00233C25" w:rsidRPr="00233C25">
        <w:rPr>
          <w:rFonts w:ascii="Aptos" w:hAnsi="Aptos" w:cstheme="minorHAnsi"/>
          <w:i/>
          <w:iCs/>
          <w:color w:val="000000" w:themeColor="text1"/>
        </w:rPr>
        <w:t>P</w:t>
      </w:r>
      <w:r w:rsidR="00233C25">
        <w:rPr>
          <w:rFonts w:ascii="Aptos" w:hAnsi="Aptos" w:cstheme="minorHAnsi"/>
          <w:i/>
          <w:iCs/>
          <w:color w:val="000000" w:themeColor="text1"/>
        </w:rPr>
        <w:t>.</w:t>
      </w:r>
      <w:r w:rsidR="00233C25" w:rsidRPr="00233C25">
        <w:rPr>
          <w:rFonts w:ascii="Aptos" w:hAnsi="Aptos" w:cstheme="minorHAnsi"/>
          <w:i/>
          <w:iCs/>
          <w:color w:val="000000" w:themeColor="text1"/>
        </w:rPr>
        <w:t xml:space="preserve"> t</w:t>
      </w:r>
      <w:r w:rsid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contig, displayed at the </w:t>
      </w:r>
      <w:r w:rsidR="00233C25" w:rsidRPr="00233C25">
        <w:rPr>
          <w:rFonts w:ascii="Aptos" w:hAnsi="Aptos" w:cstheme="minorHAnsi"/>
          <w:color w:val="000000" w:themeColor="text1"/>
        </w:rPr>
        <w:t>top</w:t>
      </w:r>
      <w:r w:rsidR="00233C25">
        <w:rPr>
          <w:rFonts w:ascii="Aptos" w:hAnsi="Aptos" w:cstheme="minorHAnsi"/>
          <w:color w:val="000000" w:themeColor="text1"/>
        </w:rPr>
        <w:t xml:space="preserve">, </w:t>
      </w:r>
      <w:r w:rsidR="00233C25" w:rsidRPr="00233C25">
        <w:rPr>
          <w:rFonts w:ascii="Aptos" w:hAnsi="Aptos" w:cstheme="minorHAnsi"/>
          <w:color w:val="000000" w:themeColor="text1"/>
        </w:rPr>
        <w:t>is divided into seven segments</w:t>
      </w:r>
      <w:r w:rsidR="00A9387B">
        <w:rPr>
          <w:rFonts w:ascii="Aptos" w:hAnsi="Aptos" w:cstheme="minorHAnsi"/>
          <w:color w:val="000000" w:themeColor="text1"/>
        </w:rPr>
        <w:t xml:space="preserve"> of different origin</w:t>
      </w:r>
      <w:r w:rsidR="00233C25" w:rsidRPr="00233C25">
        <w:rPr>
          <w:rFonts w:ascii="Aptos" w:hAnsi="Aptos" w:cstheme="minorHAnsi"/>
          <w:color w:val="000000" w:themeColor="text1"/>
        </w:rPr>
        <w:t xml:space="preserve">, </w:t>
      </w:r>
      <w:r w:rsidR="00233C25">
        <w:rPr>
          <w:rFonts w:ascii="Aptos" w:hAnsi="Aptos" w:cstheme="minorHAnsi"/>
          <w:color w:val="000000" w:themeColor="text1"/>
        </w:rPr>
        <w:t>and</w:t>
      </w:r>
      <w:r w:rsidR="00233C25" w:rsidRPr="00233C25">
        <w:rPr>
          <w:rFonts w:ascii="Aptos" w:hAnsi="Aptos" w:cstheme="minorHAnsi"/>
          <w:color w:val="000000" w:themeColor="text1"/>
        </w:rPr>
        <w:t xml:space="preserve"> the circular </w:t>
      </w:r>
      <w:r w:rsidR="00233C25" w:rsidRPr="00A9387B">
        <w:rPr>
          <w:rFonts w:ascii="Aptos" w:hAnsi="Aptos" w:cstheme="minorHAnsi"/>
          <w:i/>
          <w:iCs/>
          <w:color w:val="000000" w:themeColor="text1"/>
        </w:rPr>
        <w:t xml:space="preserve">Blattabacterium </w:t>
      </w:r>
      <w:proofErr w:type="spellStart"/>
      <w:r w:rsidR="00233C25" w:rsidRPr="00A9387B">
        <w:rPr>
          <w:rFonts w:ascii="Aptos" w:hAnsi="Aptos" w:cstheme="minorHAnsi"/>
          <w:i/>
          <w:iCs/>
          <w:color w:val="000000" w:themeColor="text1"/>
        </w:rPr>
        <w:t>cuenoti</w:t>
      </w:r>
      <w:proofErr w:type="spellEnd"/>
      <w:r w:rsidR="00233C25" w:rsidRPr="00A9387B">
        <w:rPr>
          <w:rFonts w:ascii="Aptos" w:hAnsi="Aptos" w:cstheme="minorHAnsi"/>
          <w:i/>
          <w:iCs/>
          <w:color w:val="000000" w:themeColor="text1"/>
        </w:rPr>
        <w:t xml:space="preserve"> </w:t>
      </w:r>
      <w:r w:rsidR="00233C25">
        <w:rPr>
          <w:rFonts w:ascii="Aptos" w:hAnsi="Aptos" w:cstheme="minorHAnsi"/>
          <w:color w:val="000000" w:themeColor="text1"/>
        </w:rPr>
        <w:t xml:space="preserve">genome </w:t>
      </w:r>
      <w:r w:rsidR="00233C25" w:rsidRPr="00233C25">
        <w:rPr>
          <w:rFonts w:ascii="Aptos" w:hAnsi="Aptos" w:cstheme="minorHAnsi"/>
          <w:color w:val="000000" w:themeColor="text1"/>
        </w:rPr>
        <w:t>(CP142624.1)</w:t>
      </w:r>
      <w:r w:rsidR="00233C25">
        <w:rPr>
          <w:rFonts w:ascii="Aptos" w:hAnsi="Aptos" w:cstheme="minorHAnsi"/>
          <w:color w:val="000000" w:themeColor="text1"/>
        </w:rPr>
        <w:t xml:space="preserve">, displayed at the bottom, indicates the source of these insertions. </w:t>
      </w:r>
      <w:r w:rsidR="00233C25" w:rsidRPr="00233C25">
        <w:rPr>
          <w:rFonts w:ascii="Aptos" w:hAnsi="Aptos" w:cstheme="minorHAnsi"/>
          <w:color w:val="000000" w:themeColor="text1"/>
        </w:rPr>
        <w:t>Numbers below the insertion</w:t>
      </w:r>
      <w:r w:rsidR="00A9387B">
        <w:rPr>
          <w:rFonts w:ascii="Aptos" w:hAnsi="Aptos" w:cstheme="minorHAnsi"/>
          <w:color w:val="000000" w:themeColor="text1"/>
        </w:rPr>
        <w:t>s</w:t>
      </w:r>
      <w:r w:rsidR="00233C25" w:rsidRPr="00233C25">
        <w:rPr>
          <w:rFonts w:ascii="Aptos" w:hAnsi="Aptos" w:cstheme="minorHAnsi"/>
          <w:color w:val="000000" w:themeColor="text1"/>
        </w:rPr>
        <w:t xml:space="preserve"> indicate the corresponding positions</w:t>
      </w:r>
      <w:r w:rsidR="00A9387B">
        <w:rPr>
          <w:rFonts w:ascii="Aptos" w:hAnsi="Aptos" w:cstheme="minorHAnsi"/>
          <w:color w:val="000000" w:themeColor="text1"/>
        </w:rPr>
        <w:t xml:space="preserve"> in the cockroach and </w:t>
      </w:r>
      <w:r w:rsidR="00A9387B" w:rsidRPr="00A9387B">
        <w:rPr>
          <w:rFonts w:ascii="Aptos" w:hAnsi="Aptos" w:cstheme="minorHAnsi"/>
          <w:i/>
          <w:iCs/>
          <w:color w:val="000000" w:themeColor="text1"/>
        </w:rPr>
        <w:t xml:space="preserve">Blattabacterium </w:t>
      </w:r>
      <w:proofErr w:type="spellStart"/>
      <w:r w:rsidR="00A9387B" w:rsidRPr="00A9387B">
        <w:rPr>
          <w:rFonts w:ascii="Aptos" w:hAnsi="Aptos" w:cstheme="minorHAnsi"/>
          <w:i/>
          <w:iCs/>
          <w:color w:val="000000" w:themeColor="text1"/>
        </w:rPr>
        <w:t>cuenoti</w:t>
      </w:r>
      <w:proofErr w:type="spellEnd"/>
      <w:r w:rsidR="00A9387B" w:rsidRPr="00A9387B">
        <w:rPr>
          <w:rFonts w:ascii="Aptos" w:hAnsi="Aptos" w:cstheme="minorHAnsi"/>
          <w:i/>
          <w:iCs/>
          <w:color w:val="000000" w:themeColor="text1"/>
        </w:rPr>
        <w:t xml:space="preserve"> </w:t>
      </w:r>
      <w:r w:rsidR="00A9387B">
        <w:rPr>
          <w:rFonts w:ascii="Aptos" w:hAnsi="Aptos" w:cstheme="minorHAnsi"/>
          <w:color w:val="000000" w:themeColor="text1"/>
        </w:rPr>
        <w:t>genomes</w:t>
      </w:r>
      <w:r w:rsidR="00233C25" w:rsidRPr="00233C25">
        <w:rPr>
          <w:rFonts w:ascii="Aptos" w:hAnsi="Aptos" w:cstheme="minorHAnsi"/>
          <w:color w:val="000000" w:themeColor="text1"/>
        </w:rPr>
        <w:t xml:space="preserve"> </w:t>
      </w:r>
      <w:r w:rsidR="00A9387B">
        <w:rPr>
          <w:rFonts w:ascii="Aptos" w:hAnsi="Aptos" w:cstheme="minorHAnsi"/>
          <w:color w:val="000000" w:themeColor="text1"/>
        </w:rPr>
        <w:t>(</w:t>
      </w:r>
      <w:r w:rsidR="00233C25" w:rsidRPr="00233C25">
        <w:rPr>
          <w:rFonts w:ascii="Aptos" w:hAnsi="Aptos" w:cstheme="minorHAnsi"/>
          <w:color w:val="000000" w:themeColor="text1"/>
        </w:rPr>
        <w:t>with yellow labels marking specific coordinates</w:t>
      </w:r>
      <w:r w:rsidR="00A9387B">
        <w:rPr>
          <w:rFonts w:ascii="Aptos" w:hAnsi="Aptos" w:cstheme="minorHAnsi"/>
          <w:color w:val="000000" w:themeColor="text1"/>
        </w:rPr>
        <w:t>)</w:t>
      </w:r>
      <w:r w:rsidR="00233C25" w:rsidRPr="00233C25">
        <w:rPr>
          <w:rFonts w:ascii="Aptos" w:hAnsi="Aptos" w:cstheme="minorHAnsi"/>
          <w:color w:val="000000" w:themeColor="text1"/>
        </w:rPr>
        <w:t>.</w:t>
      </w:r>
    </w:p>
    <w:p w14:paraId="0DCFB62E" w14:textId="74999E84" w:rsidR="007B6655" w:rsidRDefault="007B6655" w:rsidP="003E4D9D">
      <w:pPr>
        <w:jc w:val="both"/>
        <w:rPr>
          <w:rFonts w:ascii="Aptos" w:hAnsi="Aptos" w:cstheme="minorHAnsi"/>
          <w:color w:val="000000" w:themeColor="text1"/>
        </w:rPr>
      </w:pPr>
    </w:p>
    <w:p w14:paraId="1F9811EB" w14:textId="77777777" w:rsidR="00F81B43" w:rsidRDefault="00F81B43">
      <w:pPr>
        <w:rPr>
          <w:rFonts w:ascii="Aptos" w:hAnsi="Aptos" w:cstheme="minorHAnsi"/>
          <w:b/>
          <w:bCs/>
          <w:color w:val="FF0000"/>
          <w:lang w:eastAsia="zh-CN"/>
        </w:rPr>
        <w:sectPr w:rsidR="00F81B43" w:rsidSect="00000A8C">
          <w:pgSz w:w="11900" w:h="16840"/>
          <w:pgMar w:top="1440" w:right="1440" w:bottom="1440" w:left="1440" w:header="708" w:footer="708" w:gutter="0"/>
          <w:cols w:space="708"/>
          <w:docGrid w:linePitch="360"/>
        </w:sectPr>
      </w:pPr>
    </w:p>
    <w:p w14:paraId="6E0D19F1" w14:textId="717F272A" w:rsidR="00F81B43" w:rsidRDefault="008C3D8A" w:rsidP="00F81B43">
      <w:pPr>
        <w:spacing w:after="120" w:line="360" w:lineRule="auto"/>
        <w:jc w:val="center"/>
        <w:rPr>
          <w:color w:val="000000" w:themeColor="text1"/>
        </w:rPr>
      </w:pPr>
      <w:r>
        <w:rPr>
          <w:noProof/>
          <w:color w:val="000000" w:themeColor="text1"/>
        </w:rPr>
        <w:lastRenderedPageBreak/>
        <mc:AlternateContent>
          <mc:Choice Requires="wps">
            <w:drawing>
              <wp:anchor distT="0" distB="0" distL="114300" distR="114300" simplePos="0" relativeHeight="251662336" behindDoc="0" locked="0" layoutInCell="1" allowOverlap="1" wp14:anchorId="4FCFCF58" wp14:editId="609084E5">
                <wp:simplePos x="0" y="0"/>
                <wp:positionH relativeFrom="column">
                  <wp:posOffset>1401113</wp:posOffset>
                </wp:positionH>
                <wp:positionV relativeFrom="paragraph">
                  <wp:posOffset>-3252</wp:posOffset>
                </wp:positionV>
                <wp:extent cx="341831" cy="290557"/>
                <wp:effectExtent l="0" t="0" r="0" b="0"/>
                <wp:wrapNone/>
                <wp:docPr id="908554023" name="Text Box 3"/>
                <wp:cNvGraphicFramePr/>
                <a:graphic xmlns:a="http://schemas.openxmlformats.org/drawingml/2006/main">
                  <a:graphicData uri="http://schemas.microsoft.com/office/word/2010/wordprocessingShape">
                    <wps:wsp>
                      <wps:cNvSpPr txBox="1"/>
                      <wps:spPr>
                        <a:xfrm>
                          <a:off x="0" y="0"/>
                          <a:ext cx="341831" cy="290557"/>
                        </a:xfrm>
                        <a:prstGeom prst="rect">
                          <a:avLst/>
                        </a:prstGeom>
                        <a:noFill/>
                        <a:ln w="6350">
                          <a:noFill/>
                        </a:ln>
                      </wps:spPr>
                      <wps:txbx>
                        <w:txbxContent>
                          <w:p w14:paraId="596C31EE" w14:textId="5B5ECB38" w:rsidR="008C3D8A" w:rsidRPr="008C3D8A" w:rsidRDefault="008C3D8A">
                            <w:pPr>
                              <w:rPr>
                                <w:rFonts w:ascii="Aptos" w:hAnsi="Aptos"/>
                              </w:rPr>
                            </w:pPr>
                            <w:r w:rsidRPr="008C3D8A">
                              <w:rPr>
                                <w:rFonts w:ascii="Aptos" w:hAnsi="Aptos"/>
                                <w:lang w:eastAsia="zh-C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FCF58" id="_x0000_t202" coordsize="21600,21600" o:spt="202" path="m,l,21600r21600,l21600,xe">
                <v:stroke joinstyle="miter"/>
                <v:path gradientshapeok="t" o:connecttype="rect"/>
              </v:shapetype>
              <v:shape id="Text Box 3" o:spid="_x0000_s1026" type="#_x0000_t202" style="position:absolute;left:0;text-align:left;margin-left:110.3pt;margin-top:-.25pt;width:26.9pt;height:2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" filled="f" stroked="f" strokeweight=".5pt">
                <v:textbox>
                  <w:txbxContent>
                    <w:p w14:paraId="596C31EE" w14:textId="5B5ECB38" w:rsidR="008C3D8A" w:rsidRPr="008C3D8A" w:rsidRDefault="008C3D8A">
                      <w:pPr>
                        <w:rPr>
                          <w:rFonts w:ascii="Aptos" w:hAnsi="Aptos"/>
                        </w:rPr>
                      </w:pPr>
                      <w:r w:rsidRPr="008C3D8A">
                        <w:rPr>
                          <w:rFonts w:ascii="Aptos" w:hAnsi="Aptos"/>
                          <w:lang w:eastAsia="zh-CN"/>
                        </w:rPr>
                        <w:t>A</w:t>
                      </w:r>
                    </w:p>
                  </w:txbxContent>
                </v:textbox>
              </v:shape>
            </w:pict>
          </mc:Fallback>
        </mc:AlternateContent>
      </w:r>
      <w:r w:rsidR="00F81B43">
        <w:rPr>
          <w:noProof/>
          <w:color w:val="000000" w:themeColor="text1"/>
          <w14:ligatures w14:val="standardContextual"/>
        </w:rPr>
        <w:drawing>
          <wp:inline distT="0" distB="0" distL="0" distR="0" wp14:anchorId="498DB8F9" wp14:editId="1A34A528">
            <wp:extent cx="4178894" cy="1827860"/>
            <wp:effectExtent l="0" t="0" r="0" b="1270"/>
            <wp:docPr id="36242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368" name="Picture 3"/>
                    <pic:cNvPicPr/>
                  </pic:nvPicPr>
                  <pic:blipFill>
                    <a:blip r:embed="rId19"/>
                    <a:stretch>
                      <a:fillRect/>
                    </a:stretch>
                  </pic:blipFill>
                  <pic:spPr>
                    <a:xfrm>
                      <a:off x="0" y="0"/>
                      <a:ext cx="4226874" cy="1848847"/>
                    </a:xfrm>
                    <a:prstGeom prst="rect">
                      <a:avLst/>
                    </a:prstGeom>
                  </pic:spPr>
                </pic:pic>
              </a:graphicData>
            </a:graphic>
          </wp:inline>
        </w:drawing>
      </w:r>
    </w:p>
    <w:p w14:paraId="07A9202D" w14:textId="797E17BC" w:rsidR="00F81B43" w:rsidRDefault="0011463C" w:rsidP="00F81B43">
      <w:pPr>
        <w:spacing w:after="120" w:line="360" w:lineRule="auto"/>
        <w:jc w:val="center"/>
        <w:rPr>
          <w:color w:val="000000" w:themeColor="text1"/>
        </w:rPr>
      </w:pPr>
      <w:r>
        <w:rPr>
          <w:noProof/>
        </w:rPr>
        <mc:AlternateContent>
          <mc:Choice Requires="wps">
            <w:drawing>
              <wp:anchor distT="0" distB="0" distL="114300" distR="114300" simplePos="0" relativeHeight="251659264" behindDoc="0" locked="0" layoutInCell="1" allowOverlap="1" wp14:anchorId="204C1433" wp14:editId="6924D2DD">
                <wp:simplePos x="0" y="0"/>
                <wp:positionH relativeFrom="column">
                  <wp:posOffset>6785361</wp:posOffset>
                </wp:positionH>
                <wp:positionV relativeFrom="paragraph">
                  <wp:posOffset>1092877</wp:posOffset>
                </wp:positionV>
                <wp:extent cx="1794617" cy="322580"/>
                <wp:effectExtent l="0" t="0" r="0" b="0"/>
                <wp:wrapNone/>
                <wp:docPr id="1803773321" name="TextBox 9">
                  <a:extLst xmlns:a="http://schemas.openxmlformats.org/drawingml/2006/main">
                    <a:ext uri="{FF2B5EF4-FFF2-40B4-BE49-F238E27FC236}">
                      <a16:creationId xmlns:a16="http://schemas.microsoft.com/office/drawing/2014/main" id="{E0A3E0F3-279C-F841-7FC7-77587DCA5933}"/>
                    </a:ext>
                  </a:extLst>
                </wp:docPr>
                <wp:cNvGraphicFramePr/>
                <a:graphic xmlns:a="http://schemas.openxmlformats.org/drawingml/2006/main">
                  <a:graphicData uri="http://schemas.microsoft.com/office/word/2010/wordprocessingShape">
                    <wps:wsp>
                      <wps:cNvSpPr txBox="1"/>
                      <wps:spPr>
                        <a:xfrm>
                          <a:off x="0" y="0"/>
                          <a:ext cx="1794617" cy="322580"/>
                        </a:xfrm>
                        <a:prstGeom prst="rect">
                          <a:avLst/>
                        </a:prstGeom>
                        <a:noFill/>
                      </wps:spPr>
                      <wps:txbx>
                        <w:txbxContent>
                          <w:p w14:paraId="2D90BC6B" w14:textId="4352DCC1" w:rsidR="00F81B43" w:rsidRPr="00F81B43" w:rsidRDefault="0011463C" w:rsidP="00F81B43">
                            <w:pPr>
                              <w:rPr>
                                <w:rFonts w:ascii="Aptos Light" w:hAnsi="Aptos Light" w:cs="Times New Roman"/>
                                <w:color w:val="000000" w:themeColor="text1"/>
                                <w:kern w:val="24"/>
                                <w:sz w:val="22"/>
                                <w:szCs w:val="22"/>
                                <w:lang w:val="en-US" w:eastAsia="zh-CN"/>
                              </w:rPr>
                            </w:pPr>
                            <w:r>
                              <w:rPr>
                                <w:rFonts w:ascii="Aptos Light" w:hAnsi="Aptos Light" w:cs="Times New Roman" w:hint="eastAsia"/>
                                <w:color w:val="000000" w:themeColor="text1"/>
                                <w:kern w:val="24"/>
                                <w:sz w:val="22"/>
                                <w:szCs w:val="22"/>
                                <w:lang w:val="en-US" w:eastAsia="zh-CN"/>
                              </w:rPr>
                              <w:t>Not longer</w:t>
                            </w:r>
                            <w:r w:rsidR="00F81B43" w:rsidRPr="00F81B43">
                              <w:rPr>
                                <w:rFonts w:ascii="Aptos Light" w:hAnsi="Aptos Light" w:cs="Times New Roman"/>
                                <w:color w:val="000000" w:themeColor="text1"/>
                                <w:kern w:val="24"/>
                                <w:sz w:val="22"/>
                                <w:szCs w:val="22"/>
                                <w:lang w:val="en-US"/>
                              </w:rPr>
                              <w:t xml:space="preserve"> than </w:t>
                            </w:r>
                            <w:r w:rsidR="00F81B43" w:rsidRPr="00F81B43">
                              <w:rPr>
                                <w:rFonts w:ascii="Aptos Light" w:hAnsi="Aptos Light" w:cs="Times New Roman"/>
                                <w:color w:val="000000" w:themeColor="text1"/>
                                <w:kern w:val="24"/>
                                <w:sz w:val="22"/>
                                <w:szCs w:val="22"/>
                                <w:lang w:val="en-US" w:eastAsia="zh-CN"/>
                              </w:rPr>
                              <w:t>the insert</w:t>
                            </w:r>
                          </w:p>
                        </w:txbxContent>
                      </wps:txbx>
                      <wps:bodyPr wrap="square" rtlCol="0">
                        <a:noAutofit/>
                      </wps:bodyPr>
                    </wps:wsp>
                  </a:graphicData>
                </a:graphic>
                <wp14:sizeRelH relativeFrom="margin">
                  <wp14:pctWidth>0</wp14:pctWidth>
                </wp14:sizeRelH>
              </wp:anchor>
            </w:drawing>
          </mc:Choice>
          <mc:Fallback>
            <w:pict>
              <v:shape w14:anchorId="204C1433" id="TextBox 9" o:spid="_x0000_s1027" type="#_x0000_t202" style="position:absolute;left:0;text-align:left;margin-left:534.3pt;margin-top:86.05pt;width:141.3pt;height:2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" filled="f" stroked="f">
                <v:textbox>
                  <w:txbxContent>
                    <w:p w14:paraId="2D90BC6B" w14:textId="4352DCC1" w:rsidR="00F81B43" w:rsidRPr="00F81B43" w:rsidRDefault="0011463C" w:rsidP="00F81B43">
                      <w:pPr>
                        <w:rPr>
                          <w:rFonts w:ascii="Aptos Light" w:hAnsi="Aptos Light" w:cs="Times New Roman"/>
                          <w:color w:val="000000" w:themeColor="text1"/>
                          <w:kern w:val="24"/>
                          <w:sz w:val="22"/>
                          <w:szCs w:val="22"/>
                          <w:lang w:val="en-US" w:eastAsia="zh-CN"/>
                        </w:rPr>
                      </w:pPr>
                      <w:r>
                        <w:rPr>
                          <w:rFonts w:ascii="Aptos Light" w:hAnsi="Aptos Light" w:cs="Times New Roman" w:hint="eastAsia"/>
                          <w:color w:val="000000" w:themeColor="text1"/>
                          <w:kern w:val="24"/>
                          <w:sz w:val="22"/>
                          <w:szCs w:val="22"/>
                          <w:lang w:val="en-US" w:eastAsia="zh-CN"/>
                        </w:rPr>
                        <w:t>Not longer</w:t>
                      </w:r>
                      <w:r w:rsidR="00F81B43" w:rsidRPr="00F81B43">
                        <w:rPr>
                          <w:rFonts w:ascii="Aptos Light" w:hAnsi="Aptos Light" w:cs="Times New Roman"/>
                          <w:color w:val="000000" w:themeColor="text1"/>
                          <w:kern w:val="24"/>
                          <w:sz w:val="22"/>
                          <w:szCs w:val="22"/>
                          <w:lang w:val="en-US"/>
                        </w:rPr>
                        <w:t xml:space="preserve"> than </w:t>
                      </w:r>
                      <w:r w:rsidR="00F81B43" w:rsidRPr="00F81B43">
                        <w:rPr>
                          <w:rFonts w:ascii="Aptos Light" w:hAnsi="Aptos Light" w:cs="Times New Roman"/>
                          <w:color w:val="000000" w:themeColor="text1"/>
                          <w:kern w:val="24"/>
                          <w:sz w:val="22"/>
                          <w:szCs w:val="22"/>
                          <w:lang w:val="en-US" w:eastAsia="zh-CN"/>
                        </w:rPr>
                        <w:t>the insert</w:t>
                      </w:r>
                    </w:p>
                  </w:txbxContent>
                </v:textbox>
              </v:shape>
            </w:pict>
          </mc:Fallback>
        </mc:AlternateContent>
      </w:r>
      <w:r w:rsidR="008C3D8A">
        <w:rPr>
          <w:noProof/>
          <w:color w:val="000000" w:themeColor="text1"/>
        </w:rPr>
        <mc:AlternateContent>
          <mc:Choice Requires="wps">
            <w:drawing>
              <wp:anchor distT="0" distB="0" distL="114300" distR="114300" simplePos="0" relativeHeight="251664384" behindDoc="0" locked="0" layoutInCell="1" allowOverlap="1" wp14:anchorId="7A2B729E" wp14:editId="31529D89">
                <wp:simplePos x="0" y="0"/>
                <wp:positionH relativeFrom="column">
                  <wp:posOffset>632460</wp:posOffset>
                </wp:positionH>
                <wp:positionV relativeFrom="paragraph">
                  <wp:posOffset>635</wp:posOffset>
                </wp:positionV>
                <wp:extent cx="341630" cy="290195"/>
                <wp:effectExtent l="0" t="0" r="0" b="0"/>
                <wp:wrapNone/>
                <wp:docPr id="1418329559" name="Text Box 3"/>
                <wp:cNvGraphicFramePr/>
                <a:graphic xmlns:a="http://schemas.openxmlformats.org/drawingml/2006/main">
                  <a:graphicData uri="http://schemas.microsoft.com/office/word/2010/wordprocessingShape">
                    <wps:wsp>
                      <wps:cNvSpPr txBox="1"/>
                      <wps:spPr>
                        <a:xfrm>
                          <a:off x="0" y="0"/>
                          <a:ext cx="341630" cy="290195"/>
                        </a:xfrm>
                        <a:prstGeom prst="rect">
                          <a:avLst/>
                        </a:prstGeom>
                        <a:noFill/>
                        <a:ln w="6350">
                          <a:noFill/>
                        </a:ln>
                      </wps:spPr>
                      <wps:txbx>
                        <w:txbxContent>
                          <w:p w14:paraId="5A0BE192" w14:textId="24AF6164" w:rsidR="008C3D8A" w:rsidRPr="008C3D8A" w:rsidRDefault="008C3D8A" w:rsidP="008C3D8A">
                            <w:pPr>
                              <w:rPr>
                                <w:rFonts w:ascii="Aptos" w:hAnsi="Aptos"/>
                              </w:rPr>
                            </w:pPr>
                            <w:r>
                              <w:rPr>
                                <w:rFonts w:ascii="Aptos" w:hAnsi="Aptos" w:hint="eastAsia"/>
                                <w:lang w:eastAsia="zh-C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B729E" id="_x0000_s1028" type="#_x0000_t202" style="position:absolute;left:0;text-align:left;margin-left:49.8pt;margin-top:.05pt;width:26.9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" filled="f" stroked="f" strokeweight=".5pt">
                <v:textbox>
                  <w:txbxContent>
                    <w:p w14:paraId="5A0BE192" w14:textId="24AF6164" w:rsidR="008C3D8A" w:rsidRPr="008C3D8A" w:rsidRDefault="008C3D8A" w:rsidP="008C3D8A">
                      <w:pPr>
                        <w:rPr>
                          <w:rFonts w:ascii="Aptos" w:hAnsi="Aptos"/>
                        </w:rPr>
                      </w:pPr>
                      <w:r>
                        <w:rPr>
                          <w:rFonts w:ascii="Aptos" w:hAnsi="Aptos" w:hint="eastAsia"/>
                          <w:lang w:eastAsia="zh-CN"/>
                        </w:rPr>
                        <w:t>B</w:t>
                      </w:r>
                    </w:p>
                  </w:txbxContent>
                </v:textbox>
              </v:shape>
            </w:pict>
          </mc:Fallback>
        </mc:AlternateContent>
      </w:r>
      <w:r w:rsidR="00F81B43" w:rsidRPr="00F81B43">
        <w:rPr>
          <w:noProof/>
          <w:color w:val="000000" w:themeColor="text1"/>
        </w:rPr>
        <mc:AlternateContent>
          <mc:Choice Requires="wps">
            <w:drawing>
              <wp:anchor distT="0" distB="0" distL="114300" distR="114300" simplePos="0" relativeHeight="251661312" behindDoc="0" locked="0" layoutInCell="1" allowOverlap="1" wp14:anchorId="12BE1481" wp14:editId="3EBF9670">
                <wp:simplePos x="0" y="0"/>
                <wp:positionH relativeFrom="column">
                  <wp:posOffset>6708449</wp:posOffset>
                </wp:positionH>
                <wp:positionV relativeFrom="paragraph">
                  <wp:posOffset>950209</wp:posOffset>
                </wp:positionV>
                <wp:extent cx="127635" cy="512748"/>
                <wp:effectExtent l="0" t="0" r="12065" b="8255"/>
                <wp:wrapNone/>
                <wp:docPr id="12" name="Right Brace 11">
                  <a:extLst xmlns:a="http://schemas.openxmlformats.org/drawingml/2006/main">
                    <a:ext uri="{FF2B5EF4-FFF2-40B4-BE49-F238E27FC236}">
                      <a16:creationId xmlns:a16="http://schemas.microsoft.com/office/drawing/2014/main" id="{328AEF7F-6182-E81C-786B-F3CA3C059F1F}"/>
                    </a:ext>
                  </a:extLst>
                </wp:docPr>
                <wp:cNvGraphicFramePr/>
                <a:graphic xmlns:a="http://schemas.openxmlformats.org/drawingml/2006/main">
                  <a:graphicData uri="http://schemas.microsoft.com/office/word/2010/wordprocessingShape">
                    <wps:wsp>
                      <wps:cNvSpPr/>
                      <wps:spPr>
                        <a:xfrm>
                          <a:off x="0" y="0"/>
                          <a:ext cx="127635" cy="512748"/>
                        </a:xfrm>
                        <a:prstGeom prst="rightBrace">
                          <a:avLst/>
                        </a:prstGeom>
                      </wps:spPr>
                      <wps:style>
                        <a:lnRef idx="2">
                          <a:schemeClr val="dk1"/>
                        </a:lnRef>
                        <a:fillRef idx="0">
                          <a:schemeClr val="dk1"/>
                        </a:fillRef>
                        <a:effectRef idx="1">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13073BA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528.2pt;margin-top:74.8pt;width:10.05pt;height:4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" adj="448" strokecolor="black [3200]" strokeweight="1pt">
                <v:stroke joinstyle="miter"/>
              </v:shape>
            </w:pict>
          </mc:Fallback>
        </mc:AlternateContent>
      </w:r>
      <w:r w:rsidR="00F81B43">
        <w:rPr>
          <w:noProof/>
          <w:color w:val="000000" w:themeColor="text1"/>
        </w:rPr>
        <w:drawing>
          <wp:inline distT="0" distB="0" distL="0" distR="0" wp14:anchorId="657E892D" wp14:editId="6C1411B5">
            <wp:extent cx="6914067" cy="1633975"/>
            <wp:effectExtent l="0" t="0" r="0" b="4445"/>
            <wp:docPr id="863649516" name="Picture 1954298951">
              <a:extLst xmlns:a="http://schemas.openxmlformats.org/drawingml/2006/main">
                <a:ext uri="{FF2B5EF4-FFF2-40B4-BE49-F238E27FC236}">
                  <a16:creationId xmlns:a16="http://schemas.microsoft.com/office/drawing/2014/main" id="{88740DF8-3DE3-AE76-1516-D7C3B248B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9516" name="Picture 1954298951">
                      <a:extLst>
                        <a:ext uri="{FF2B5EF4-FFF2-40B4-BE49-F238E27FC236}">
                          <a16:creationId xmlns:a16="http://schemas.microsoft.com/office/drawing/2014/main" id="{88740DF8-3DE3-AE76-1516-D7C3B248BC7B}"/>
                        </a:ext>
                      </a:extLst>
                    </pic:cNvPr>
                    <pic:cNvPicPr>
                      <a:picLocks noChangeAspect="1"/>
                    </pic:cNvPicPr>
                  </pic:nvPicPr>
                  <pic:blipFill>
                    <a:blip r:embed="rId20"/>
                    <a:stretch>
                      <a:fillRect/>
                    </a:stretch>
                  </pic:blipFill>
                  <pic:spPr>
                    <a:xfrm>
                      <a:off x="0" y="0"/>
                      <a:ext cx="6914067" cy="1633975"/>
                    </a:xfrm>
                    <a:prstGeom prst="rect">
                      <a:avLst/>
                    </a:prstGeom>
                  </pic:spPr>
                </pic:pic>
              </a:graphicData>
            </a:graphic>
          </wp:inline>
        </w:drawing>
      </w:r>
    </w:p>
    <w:p w14:paraId="56D8C49E" w14:textId="2B95E0F8" w:rsidR="00F81B43" w:rsidRDefault="00F81B43" w:rsidP="003E4D9D">
      <w:pPr>
        <w:jc w:val="both"/>
        <w:rPr>
          <w:rFonts w:ascii="Aptos" w:hAnsi="Aptos" w:cstheme="minorHAnsi"/>
          <w:color w:val="000000" w:themeColor="text1"/>
          <w:lang w:eastAsia="zh-CN"/>
        </w:rPr>
      </w:pPr>
      <w:r w:rsidRPr="00F81B43">
        <w:rPr>
          <w:rFonts w:ascii="Aptos" w:hAnsi="Aptos" w:cstheme="minorHAnsi" w:hint="eastAsia"/>
          <w:b/>
          <w:bCs/>
          <w:color w:val="000000" w:themeColor="text1"/>
        </w:rPr>
        <w:t xml:space="preserve">Figure </w:t>
      </w:r>
      <w:r>
        <w:rPr>
          <w:rFonts w:ascii="Aptos" w:hAnsi="Aptos" w:cstheme="minorHAnsi" w:hint="eastAsia"/>
          <w:b/>
          <w:bCs/>
          <w:color w:val="000000" w:themeColor="text1"/>
          <w:lang w:eastAsia="zh-CN"/>
        </w:rPr>
        <w:t>S</w:t>
      </w:r>
      <w:r w:rsidRPr="00F81B43">
        <w:rPr>
          <w:rFonts w:ascii="Aptos" w:hAnsi="Aptos" w:cstheme="minorHAnsi" w:hint="eastAsia"/>
          <w:b/>
          <w:bCs/>
          <w:color w:val="000000" w:themeColor="text1"/>
        </w:rPr>
        <w:t>4</w:t>
      </w:r>
      <w:r w:rsidRPr="00F81B43">
        <w:rPr>
          <w:rFonts w:ascii="Aptos" w:hAnsi="Aptos" w:cstheme="minorHAnsi" w:hint="eastAsia"/>
          <w:color w:val="000000" w:themeColor="text1"/>
        </w:rPr>
        <w:t xml:space="preserve">. </w:t>
      </w:r>
      <w:r w:rsidRPr="00F81B43">
        <w:rPr>
          <w:rFonts w:ascii="Aptos" w:hAnsi="Aptos" w:cstheme="minorHAnsi"/>
          <w:color w:val="000000" w:themeColor="text1"/>
        </w:rPr>
        <w:t>Schematic illustration showing methods for HGT insert confirmation</w:t>
      </w:r>
      <w:r w:rsidR="008C3D8A">
        <w:rPr>
          <w:rFonts w:ascii="Aptos" w:hAnsi="Aptos" w:cstheme="minorHAnsi" w:hint="eastAsia"/>
          <w:color w:val="000000" w:themeColor="text1"/>
          <w:lang w:eastAsia="zh-CN"/>
        </w:rPr>
        <w:t xml:space="preserve"> (A) and an example (B)</w:t>
      </w:r>
      <w:r w:rsidRPr="00F81B43">
        <w:rPr>
          <w:rFonts w:ascii="Aptos" w:hAnsi="Aptos" w:cstheme="minorHAnsi"/>
          <w:color w:val="000000" w:themeColor="text1"/>
        </w:rPr>
        <w:t xml:space="preserve">. </w:t>
      </w:r>
      <w:r w:rsidR="008C3D8A">
        <w:rPr>
          <w:rFonts w:ascii="Aptos" w:hAnsi="Aptos" w:cstheme="minorHAnsi" w:hint="eastAsia"/>
          <w:color w:val="000000" w:themeColor="text1"/>
          <w:lang w:eastAsia="zh-CN"/>
        </w:rPr>
        <w:t xml:space="preserve">(A) </w:t>
      </w:r>
      <w:r w:rsidRPr="00F81B43">
        <w:rPr>
          <w:rFonts w:ascii="Aptos" w:hAnsi="Aptos" w:cstheme="minorHAnsi"/>
          <w:color w:val="000000" w:themeColor="text1"/>
        </w:rPr>
        <w:t>The dark grey bar at the top represents the assembled genomic sequence; blue bars indicate reads broadly aligned to the genome and considered host-derived; light grey bars indicate reads aligned only at the insertion region and considered endosymbiont-derived; red marks represent the putative HGT insert sequence consistently aligned across all reads; “Mutations” denote base differences detected in short aligned reads compared with long aligned reads. Note that the “short” in “</w:t>
      </w:r>
      <w:proofErr w:type="gramStart"/>
      <w:r w:rsidRPr="00F81B43">
        <w:rPr>
          <w:rFonts w:ascii="Aptos" w:hAnsi="Aptos" w:cstheme="minorHAnsi"/>
          <w:color w:val="000000" w:themeColor="text1"/>
        </w:rPr>
        <w:t>short aligned</w:t>
      </w:r>
      <w:proofErr w:type="gramEnd"/>
      <w:r w:rsidRPr="00F81B43">
        <w:rPr>
          <w:rFonts w:ascii="Aptos" w:hAnsi="Aptos" w:cstheme="minorHAnsi"/>
          <w:color w:val="000000" w:themeColor="text1"/>
        </w:rPr>
        <w:t xml:space="preserve"> reads” refers to the length of </w:t>
      </w:r>
      <w:r w:rsidR="008C3D8A">
        <w:rPr>
          <w:rFonts w:ascii="Aptos" w:hAnsi="Aptos" w:cstheme="minorHAnsi" w:hint="eastAsia"/>
          <w:color w:val="000000" w:themeColor="text1"/>
          <w:lang w:eastAsia="zh-CN"/>
        </w:rPr>
        <w:t xml:space="preserve">the </w:t>
      </w:r>
      <w:r w:rsidRPr="00F81B43">
        <w:rPr>
          <w:rFonts w:ascii="Aptos" w:hAnsi="Aptos" w:cstheme="minorHAnsi"/>
          <w:color w:val="000000" w:themeColor="text1"/>
        </w:rPr>
        <w:t xml:space="preserve">aligned sequence between endosymbiont and host genome, rather than the reads themselves, which were of a similar length to other long reads derived from host DNA. </w:t>
      </w:r>
      <w:r w:rsidR="008C3D8A" w:rsidRPr="008C3D8A">
        <w:rPr>
          <w:rFonts w:ascii="Aptos" w:hAnsi="Aptos" w:cstheme="minorHAnsi"/>
          <w:color w:val="000000" w:themeColor="text1"/>
          <w:lang w:eastAsia="zh-CN"/>
        </w:rPr>
        <w:t xml:space="preserve">(B) An example of </w:t>
      </w:r>
      <w:r w:rsidR="008C3D8A" w:rsidRPr="008C3D8A">
        <w:rPr>
          <w:rFonts w:ascii="Aptos" w:hAnsi="Aptos" w:cstheme="minorHAnsi"/>
          <w:color w:val="000000" w:themeColor="text1"/>
        </w:rPr>
        <w:t>HGT insert confirmation</w:t>
      </w:r>
      <w:r w:rsidR="008C3D8A" w:rsidRPr="008C3D8A">
        <w:rPr>
          <w:rFonts w:ascii="Aptos" w:hAnsi="Aptos" w:cstheme="minorHAnsi"/>
          <w:color w:val="000000" w:themeColor="text1"/>
          <w:lang w:eastAsia="zh-CN"/>
        </w:rPr>
        <w:t xml:space="preserve"> from </w:t>
      </w:r>
      <w:proofErr w:type="spellStart"/>
      <w:proofErr w:type="gramStart"/>
      <w:r w:rsidR="008C3D8A" w:rsidRPr="008C3D8A">
        <w:rPr>
          <w:rFonts w:ascii="Aptos" w:hAnsi="Aptos" w:cstheme="minorHAnsi"/>
          <w:i/>
          <w:iCs/>
          <w:color w:val="000000" w:themeColor="text1"/>
          <w:lang w:eastAsia="zh-CN"/>
        </w:rPr>
        <w:t>M.lithgowae</w:t>
      </w:r>
      <w:proofErr w:type="spellEnd"/>
      <w:proofErr w:type="gramEnd"/>
      <w:r w:rsidR="008C3D8A" w:rsidRPr="008C3D8A">
        <w:rPr>
          <w:rFonts w:ascii="Aptos" w:hAnsi="Aptos" w:cstheme="minorHAnsi"/>
          <w:color w:val="000000" w:themeColor="text1"/>
          <w:lang w:val="en-US" w:eastAsia="zh-CN"/>
        </w:rPr>
        <w: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insert: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contig_10024:1162380-1162568,</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length</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of</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insert: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188</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bp</w:t>
      </w:r>
      <w:r w:rsidR="008C3D8A">
        <w:rPr>
          <w:rFonts w:ascii="Aptos" w:hAnsi="Aptos" w:cstheme="minorHAnsi" w:hint="eastAsia"/>
          <w:color w:val="000000" w:themeColor="text1"/>
          <w:lang w:val="en-US" w:eastAsia="zh-CN"/>
        </w:rPr>
        <w:t xml:space="preserve">. </w:t>
      </w:r>
      <w:r w:rsidR="008C3D8A" w:rsidRPr="008C3D8A">
        <w:rPr>
          <w:rFonts w:ascii="Aptos" w:hAnsi="Aptos" w:cstheme="minorHAnsi"/>
          <w:color w:val="000000" w:themeColor="text1"/>
          <w:lang w:val="en-US" w:eastAsia="zh-CN"/>
        </w:rPr>
        <w:t xml:space="preserve">Due to space limitations, not all the </w:t>
      </w:r>
      <w:r w:rsidR="008C3D8A">
        <w:rPr>
          <w:rFonts w:ascii="Aptos" w:hAnsi="Aptos" w:cstheme="minorHAnsi" w:hint="eastAsia"/>
          <w:color w:val="000000" w:themeColor="text1"/>
          <w:lang w:val="en-US" w:eastAsia="zh-CN"/>
        </w:rPr>
        <w:t xml:space="preserve">raw </w:t>
      </w:r>
      <w:r w:rsidR="008C3D8A" w:rsidRPr="008C3D8A">
        <w:rPr>
          <w:rFonts w:ascii="Aptos" w:hAnsi="Aptos" w:cstheme="minorHAnsi"/>
          <w:color w:val="000000" w:themeColor="text1"/>
          <w:lang w:val="en-US" w:eastAsia="zh-CN"/>
        </w:rPr>
        <w:t>readings were displayed.</w:t>
      </w:r>
      <w:r w:rsidR="008C3D8A">
        <w:rPr>
          <w:rFonts w:ascii="Aptos" w:hAnsi="Aptos" w:cstheme="minorHAnsi" w:hint="eastAsia"/>
          <w:color w:val="000000" w:themeColor="text1"/>
          <w:lang w:val="en-US" w:eastAsia="zh-CN"/>
        </w:rPr>
        <w:t xml:space="preserve"> </w:t>
      </w:r>
      <w:r w:rsidR="008C3D8A" w:rsidRPr="008C3D8A">
        <w:rPr>
          <w:rFonts w:ascii="Aptos" w:hAnsi="Aptos" w:cstheme="minorHAnsi"/>
          <w:color w:val="000000" w:themeColor="text1"/>
          <w:lang w:val="en-US" w:eastAsia="zh-CN"/>
        </w:rPr>
        <w:t xml:space="preserve">The top few </w:t>
      </w:r>
      <w:r w:rsidR="008C3D8A">
        <w:rPr>
          <w:rFonts w:ascii="Aptos" w:hAnsi="Aptos" w:cstheme="minorHAnsi" w:hint="eastAsia"/>
          <w:color w:val="000000" w:themeColor="text1"/>
          <w:lang w:val="en-US" w:eastAsia="zh-CN"/>
        </w:rPr>
        <w:t xml:space="preserve">reads </w:t>
      </w:r>
      <w:r w:rsidR="008C3D8A" w:rsidRPr="008C3D8A">
        <w:rPr>
          <w:rFonts w:ascii="Aptos" w:hAnsi="Aptos" w:cstheme="minorHAnsi"/>
          <w:color w:val="000000" w:themeColor="text1"/>
          <w:lang w:val="en-US" w:eastAsia="zh-CN"/>
        </w:rPr>
        <w:t xml:space="preserve">that extend beyond the image are from the host cockroach. The shorter ones below (in fact, they are </w:t>
      </w:r>
      <w:proofErr w:type="gramStart"/>
      <w:r w:rsidR="008C3D8A" w:rsidRPr="008C3D8A">
        <w:rPr>
          <w:rFonts w:ascii="Aptos" w:hAnsi="Aptos" w:cstheme="minorHAnsi"/>
          <w:color w:val="000000" w:themeColor="text1"/>
          <w:lang w:val="en-US" w:eastAsia="zh-CN"/>
        </w:rPr>
        <w:t>actually longer</w:t>
      </w:r>
      <w:proofErr w:type="gramEnd"/>
      <w:r w:rsidR="008C3D8A" w:rsidRPr="008C3D8A">
        <w:rPr>
          <w:rFonts w:ascii="Aptos" w:hAnsi="Aptos" w:cstheme="minorHAnsi"/>
          <w:color w:val="000000" w:themeColor="text1"/>
          <w:lang w:val="en-US" w:eastAsia="zh-CN"/>
        </w:rPr>
        <w:t xml:space="preserve"> than what is shown, but the </w:t>
      </w:r>
      <w:r w:rsidR="008C3D8A">
        <w:rPr>
          <w:rFonts w:ascii="Aptos" w:hAnsi="Aptos" w:cstheme="minorHAnsi" w:hint="eastAsia"/>
          <w:color w:val="000000" w:themeColor="text1"/>
          <w:lang w:val="en-US" w:eastAsia="zh-CN"/>
        </w:rPr>
        <w:t>flanking</w:t>
      </w:r>
      <w:r w:rsidR="008C3D8A" w:rsidRPr="008C3D8A">
        <w:rPr>
          <w:rFonts w:ascii="Aptos" w:hAnsi="Aptos" w:cstheme="minorHAnsi"/>
          <w:color w:val="000000" w:themeColor="text1"/>
          <w:lang w:val="en-US" w:eastAsia="zh-CN"/>
        </w:rPr>
        <w:t xml:space="preserve"> regions were not displayed because they could not be </w:t>
      </w:r>
      <w:r w:rsidR="008C3D8A">
        <w:rPr>
          <w:rFonts w:ascii="Aptos" w:hAnsi="Aptos" w:cstheme="minorHAnsi" w:hint="eastAsia"/>
          <w:color w:val="000000" w:themeColor="text1"/>
          <w:lang w:val="en-US" w:eastAsia="zh-CN"/>
        </w:rPr>
        <w:t>aligned</w:t>
      </w:r>
      <w:r w:rsidR="008C3D8A" w:rsidRPr="008C3D8A">
        <w:rPr>
          <w:rFonts w:ascii="Aptos" w:hAnsi="Aptos" w:cstheme="minorHAnsi"/>
          <w:color w:val="000000" w:themeColor="text1"/>
          <w:lang w:val="en-US" w:eastAsia="zh-CN"/>
        </w:rPr>
        <w:t xml:space="preserve"> </w:t>
      </w:r>
      <w:r w:rsidR="008C3D8A">
        <w:rPr>
          <w:rFonts w:ascii="Aptos" w:hAnsi="Aptos" w:cstheme="minorHAnsi" w:hint="eastAsia"/>
          <w:color w:val="000000" w:themeColor="text1"/>
          <w:lang w:val="en-US" w:eastAsia="zh-CN"/>
        </w:rPr>
        <w:t>to</w:t>
      </w:r>
      <w:r w:rsidR="008C3D8A" w:rsidRPr="008C3D8A">
        <w:rPr>
          <w:rFonts w:ascii="Aptos" w:hAnsi="Aptos" w:cstheme="minorHAnsi"/>
          <w:color w:val="000000" w:themeColor="text1"/>
          <w:lang w:val="en-US" w:eastAsia="zh-CN"/>
        </w:rPr>
        <w:t xml:space="preserve"> the </w:t>
      </w:r>
      <w:r w:rsidR="0011463C">
        <w:rPr>
          <w:rFonts w:ascii="Aptos" w:hAnsi="Aptos" w:cstheme="minorHAnsi" w:hint="eastAsia"/>
          <w:color w:val="000000" w:themeColor="text1"/>
          <w:lang w:val="en-US" w:eastAsia="zh-CN"/>
        </w:rPr>
        <w:t xml:space="preserve">flanking regions of the </w:t>
      </w:r>
      <w:r w:rsidR="008C3D8A" w:rsidRPr="008C3D8A">
        <w:rPr>
          <w:rFonts w:ascii="Aptos" w:hAnsi="Aptos" w:cstheme="minorHAnsi"/>
          <w:color w:val="000000" w:themeColor="text1"/>
          <w:lang w:val="en-US" w:eastAsia="zh-CN"/>
        </w:rPr>
        <w:t xml:space="preserve">insert) come from the </w:t>
      </w:r>
      <w:r w:rsidR="0011463C" w:rsidRPr="0011463C">
        <w:rPr>
          <w:rFonts w:ascii="Aptos" w:hAnsi="Aptos" w:cstheme="minorHAnsi"/>
          <w:color w:val="000000" w:themeColor="text1"/>
          <w:lang w:val="en-US" w:eastAsia="zh-CN"/>
        </w:rPr>
        <w:t>Blattabacterium</w:t>
      </w:r>
      <w:r w:rsidR="008C3D8A" w:rsidRPr="008C3D8A">
        <w:rPr>
          <w:rFonts w:ascii="Aptos" w:hAnsi="Aptos" w:cstheme="minorHAnsi"/>
          <w:color w:val="000000" w:themeColor="text1"/>
          <w:lang w:val="en-US" w:eastAsia="zh-CN"/>
        </w:rPr>
        <w:t>.</w:t>
      </w:r>
    </w:p>
    <w:p w14:paraId="5CCA7467" w14:textId="77777777" w:rsidR="00F81B43" w:rsidRDefault="00F81B43">
      <w:pPr>
        <w:rPr>
          <w:rFonts w:ascii="Aptos" w:hAnsi="Aptos" w:cstheme="minorHAnsi"/>
          <w:b/>
          <w:bCs/>
          <w:i/>
          <w:color w:val="000000" w:themeColor="text1"/>
          <w:lang w:eastAsia="zh-CN"/>
        </w:rPr>
        <w:sectPr w:rsidR="00F81B43" w:rsidSect="00F81B43">
          <w:pgSz w:w="16840" w:h="11900" w:orient="landscape"/>
          <w:pgMar w:top="1440" w:right="1440" w:bottom="1440" w:left="1440" w:header="708" w:footer="708" w:gutter="0"/>
          <w:cols w:space="708"/>
          <w:docGrid w:linePitch="360"/>
        </w:sectPr>
      </w:pPr>
    </w:p>
    <w:p w14:paraId="62CF1E46" w14:textId="54FBC846"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r w:rsidR="003C5AE2" w:rsidRPr="003C5AE2">
        <w:rPr>
          <w:rFonts w:ascii="Aptos" w:hAnsi="Aptos" w:cstheme="minorHAnsi"/>
          <w:color w:val="000000" w:themeColor="text1"/>
        </w:rPr>
        <w:t>Blattodea</w:t>
      </w:r>
      <w:r>
        <w:rPr>
          <w:rFonts w:ascii="Aptos" w:hAnsi="Aptos" w:cstheme="minorHAnsi"/>
          <w:color w:val="000000" w:themeColor="text1"/>
        </w:rPr>
        <w:t xml:space="preserve">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Species-specific Blattabacterium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Panesthia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sloanei</w:t>
            </w:r>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Panesthia tryoni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gigantea</w:t>
            </w:r>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Panesthia tryoni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Panesthia tryoni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Panesthia </w:t>
            </w:r>
            <w:proofErr w:type="spellStart"/>
            <w:r w:rsidRPr="00AC5742">
              <w:rPr>
                <w:rFonts w:ascii="Calibri" w:eastAsia="Times New Roman" w:hAnsi="Calibri" w:cs="Times New Roman"/>
                <w:i/>
                <w:iCs/>
                <w:color w:val="000000"/>
                <w:sz w:val="20"/>
                <w:szCs w:val="20"/>
                <w:lang w:eastAsia="zh-CN"/>
              </w:rPr>
              <w:t>cribrata</w:t>
            </w:r>
            <w:proofErr w:type="spellEnd"/>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Geoscapheus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punctata</w:t>
            </w:r>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nevadensis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nevadensis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Reticulitermes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lastRenderedPageBreak/>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lastRenderedPageBreak/>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lastRenderedPageBreak/>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Blattabacterium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11337" w:type="dxa"/>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702"/>
        <w:gridCol w:w="1653"/>
        <w:gridCol w:w="1228"/>
        <w:gridCol w:w="1763"/>
        <w:gridCol w:w="781"/>
        <w:gridCol w:w="723"/>
        <w:gridCol w:w="1271"/>
        <w:gridCol w:w="1271"/>
      </w:tblGrid>
      <w:tr w:rsidR="00F03E04" w:rsidRPr="00AC5742" w14:paraId="5B8BCECD" w14:textId="77777777" w:rsidTr="004F4B34">
        <w:trPr>
          <w:trHeight w:val="320"/>
        </w:trPr>
        <w:tc>
          <w:tcPr>
            <w:tcW w:w="945" w:type="dxa"/>
            <w:noWrap/>
            <w:vAlign w:val="center"/>
            <w:hideMark/>
          </w:tcPr>
          <w:p w14:paraId="5F69D8E2"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1702" w:type="dxa"/>
            <w:noWrap/>
            <w:vAlign w:val="center"/>
            <w:hideMark/>
          </w:tcPr>
          <w:p w14:paraId="7AB2478A"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53" w:type="dxa"/>
            <w:vAlign w:val="center"/>
          </w:tcPr>
          <w:p w14:paraId="4120700D" w14:textId="628466FD" w:rsidR="00F03E04" w:rsidRPr="00AC5742" w:rsidRDefault="00F03E04" w:rsidP="00F03E04">
            <w:pPr>
              <w:jc w:val="center"/>
              <w:rPr>
                <w:rFonts w:eastAsia="Times New Roman" w:cstheme="minorHAnsi" w:hint="eastAsia"/>
                <w:b/>
                <w:bCs/>
                <w:color w:val="000000"/>
                <w:sz w:val="20"/>
                <w:szCs w:val="20"/>
                <w:lang w:eastAsia="zh-CN"/>
              </w:rPr>
            </w:pPr>
            <w:r>
              <w:rPr>
                <w:rFonts w:eastAsia="Times New Roman" w:cstheme="minorHAnsi" w:hint="eastAsia"/>
                <w:b/>
                <w:bCs/>
                <w:color w:val="000000"/>
                <w:sz w:val="20"/>
                <w:szCs w:val="20"/>
                <w:lang w:eastAsia="zh-CN"/>
              </w:rPr>
              <w:t>Location</w:t>
            </w:r>
          </w:p>
        </w:tc>
        <w:tc>
          <w:tcPr>
            <w:tcW w:w="1228" w:type="dxa"/>
            <w:vAlign w:val="center"/>
          </w:tcPr>
          <w:p w14:paraId="6664F78D" w14:textId="2406747A" w:rsidR="00F03E04" w:rsidRPr="00AC5742" w:rsidRDefault="00F03E04" w:rsidP="00F03E04">
            <w:pPr>
              <w:jc w:val="center"/>
              <w:rPr>
                <w:rFonts w:eastAsia="Times New Roman" w:cstheme="minorHAnsi" w:hint="eastAsia"/>
                <w:b/>
                <w:bCs/>
                <w:color w:val="000000"/>
                <w:sz w:val="20"/>
                <w:szCs w:val="20"/>
                <w:lang w:eastAsia="zh-CN"/>
              </w:rPr>
            </w:pPr>
            <w:r>
              <w:rPr>
                <w:rFonts w:eastAsia="Times New Roman" w:cstheme="minorHAnsi" w:hint="eastAsia"/>
                <w:b/>
                <w:bCs/>
                <w:color w:val="000000"/>
                <w:sz w:val="20"/>
                <w:szCs w:val="20"/>
                <w:lang w:eastAsia="zh-CN"/>
              </w:rPr>
              <w:t xml:space="preserve">DNA </w:t>
            </w:r>
            <w:proofErr w:type="spellStart"/>
            <w:r>
              <w:rPr>
                <w:rFonts w:eastAsia="Times New Roman" w:cstheme="minorHAnsi" w:hint="eastAsia"/>
                <w:b/>
                <w:bCs/>
                <w:color w:val="000000"/>
                <w:sz w:val="20"/>
                <w:szCs w:val="20"/>
                <w:lang w:eastAsia="zh-CN"/>
              </w:rPr>
              <w:t>extrac</w:t>
            </w:r>
            <w:proofErr w:type="spellEnd"/>
            <w:r>
              <w:rPr>
                <w:rFonts w:eastAsia="Times New Roman" w:cstheme="minorHAnsi" w:hint="eastAsia"/>
                <w:b/>
                <w:bCs/>
                <w:color w:val="000000"/>
                <w:sz w:val="20"/>
                <w:szCs w:val="20"/>
                <w:lang w:eastAsia="zh-CN"/>
              </w:rPr>
              <w:t xml:space="preserve"> tissue</w:t>
            </w:r>
          </w:p>
        </w:tc>
        <w:tc>
          <w:tcPr>
            <w:tcW w:w="1763" w:type="dxa"/>
            <w:noWrap/>
            <w:vAlign w:val="center"/>
            <w:hideMark/>
          </w:tcPr>
          <w:p w14:paraId="246F797D" w14:textId="74867C8C" w:rsidR="00F03E04" w:rsidRPr="00AC5742" w:rsidRDefault="00F03E04" w:rsidP="003B571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noWrap/>
            <w:vAlign w:val="center"/>
            <w:hideMark/>
          </w:tcPr>
          <w:p w14:paraId="639469BA"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noWrap/>
            <w:vAlign w:val="center"/>
            <w:hideMark/>
          </w:tcPr>
          <w:p w14:paraId="4FA9030C" w14:textId="4F66DEE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noWrap/>
            <w:vAlign w:val="center"/>
            <w:hideMark/>
          </w:tcPr>
          <w:p w14:paraId="21E6D494"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noWrap/>
            <w:vAlign w:val="center"/>
            <w:hideMark/>
          </w:tcPr>
          <w:p w14:paraId="2F75F6DA"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F03E04" w:rsidRPr="00AC5742" w14:paraId="5F0717DF" w14:textId="77777777" w:rsidTr="004F4B34">
        <w:trPr>
          <w:trHeight w:val="480"/>
        </w:trPr>
        <w:tc>
          <w:tcPr>
            <w:tcW w:w="945" w:type="dxa"/>
            <w:noWrap/>
            <w:vAlign w:val="center"/>
            <w:hideMark/>
          </w:tcPr>
          <w:p w14:paraId="1D8984DD"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1702" w:type="dxa"/>
            <w:noWrap/>
            <w:vAlign w:val="center"/>
            <w:hideMark/>
          </w:tcPr>
          <w:p w14:paraId="3FBAC576" w14:textId="77777777" w:rsidR="00F03E04" w:rsidRPr="00AC5742" w:rsidRDefault="00F03E04" w:rsidP="003B571D">
            <w:pPr>
              <w:rPr>
                <w:rFonts w:eastAsia="Times New Roman" w:cstheme="minorHAnsi"/>
                <w:color w:val="000000"/>
                <w:sz w:val="20"/>
                <w:szCs w:val="20"/>
                <w:lang w:eastAsia="zh-CN"/>
              </w:rPr>
            </w:pPr>
            <w:r w:rsidRPr="00AC5742">
              <w:rPr>
                <w:rFonts w:eastAsia="Times New Roman" w:cstheme="minorHAnsi"/>
                <w:color w:val="000000"/>
                <w:sz w:val="20"/>
                <w:szCs w:val="20"/>
                <w:lang w:eastAsia="zh-CN"/>
              </w:rPr>
              <w:t xml:space="preserve">Panesthia </w:t>
            </w:r>
            <w:proofErr w:type="spellStart"/>
            <w:r w:rsidRPr="00AC5742">
              <w:rPr>
                <w:rFonts w:eastAsia="Times New Roman" w:cstheme="minorHAnsi"/>
                <w:color w:val="000000"/>
                <w:sz w:val="20"/>
                <w:szCs w:val="20"/>
                <w:lang w:eastAsia="zh-CN"/>
              </w:rPr>
              <w:t>lata</w:t>
            </w:r>
            <w:proofErr w:type="spellEnd"/>
          </w:p>
        </w:tc>
        <w:tc>
          <w:tcPr>
            <w:tcW w:w="1653" w:type="dxa"/>
            <w:vAlign w:val="center"/>
          </w:tcPr>
          <w:p w14:paraId="440CD35A" w14:textId="25D7AA5A"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Blackburn Island, Lord Howe, NSW</w:t>
            </w:r>
          </w:p>
        </w:tc>
        <w:tc>
          <w:tcPr>
            <w:tcW w:w="1228" w:type="dxa"/>
            <w:vAlign w:val="center"/>
          </w:tcPr>
          <w:p w14:paraId="3B5E4912" w14:textId="6837FA2D"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w:t>
            </w:r>
          </w:p>
        </w:tc>
        <w:tc>
          <w:tcPr>
            <w:tcW w:w="1763" w:type="dxa"/>
            <w:noWrap/>
            <w:vAlign w:val="center"/>
            <w:hideMark/>
          </w:tcPr>
          <w:p w14:paraId="7B361C07" w14:textId="4A79BD41"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65DE226A"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noWrap/>
            <w:vAlign w:val="center"/>
            <w:hideMark/>
          </w:tcPr>
          <w:p w14:paraId="15DB2FAD" w14:textId="61C323CD"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noWrap/>
            <w:vAlign w:val="center"/>
            <w:hideMark/>
          </w:tcPr>
          <w:p w14:paraId="14C0BA4B"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noWrap/>
            <w:vAlign w:val="center"/>
            <w:hideMark/>
          </w:tcPr>
          <w:p w14:paraId="40B79CCC"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F03E04" w:rsidRPr="00AC5742" w14:paraId="55D3F673" w14:textId="77777777" w:rsidTr="004F4B34">
        <w:trPr>
          <w:trHeight w:val="430"/>
        </w:trPr>
        <w:tc>
          <w:tcPr>
            <w:tcW w:w="945" w:type="dxa"/>
            <w:noWrap/>
            <w:vAlign w:val="center"/>
            <w:hideMark/>
          </w:tcPr>
          <w:p w14:paraId="2E2BB714"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1702" w:type="dxa"/>
            <w:noWrap/>
            <w:vAlign w:val="center"/>
            <w:hideMark/>
          </w:tcPr>
          <w:p w14:paraId="5E1B57C6" w14:textId="77777777" w:rsidR="00F03E04" w:rsidRPr="00AC5742" w:rsidRDefault="00F03E0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Panesthia sloanei</w:t>
            </w:r>
          </w:p>
        </w:tc>
        <w:tc>
          <w:tcPr>
            <w:tcW w:w="1653" w:type="dxa"/>
            <w:vAlign w:val="center"/>
          </w:tcPr>
          <w:p w14:paraId="2D9A561A" w14:textId="35A4FEFD"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Mt Baldy, QLD</w:t>
            </w:r>
          </w:p>
        </w:tc>
        <w:tc>
          <w:tcPr>
            <w:tcW w:w="1228" w:type="dxa"/>
            <w:vAlign w:val="center"/>
          </w:tcPr>
          <w:p w14:paraId="6C985D60" w14:textId="59863F8C"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 xml:space="preserve">leg muscle + </w:t>
            </w:r>
            <w:proofErr w:type="spellStart"/>
            <w:r w:rsidRPr="004F4B34">
              <w:rPr>
                <w:rFonts w:eastAsia="Times New Roman" w:cstheme="minorHAnsi"/>
                <w:color w:val="000000"/>
                <w:sz w:val="20"/>
                <w:szCs w:val="20"/>
                <w:lang w:eastAsia="zh-CN"/>
              </w:rPr>
              <w:t>miscell</w:t>
            </w:r>
            <w:proofErr w:type="spellEnd"/>
            <w:r w:rsidRPr="004F4B34">
              <w:rPr>
                <w:rFonts w:eastAsia="Times New Roman" w:cstheme="minorHAnsi"/>
                <w:color w:val="000000"/>
                <w:sz w:val="20"/>
                <w:szCs w:val="20"/>
                <w:lang w:eastAsia="zh-CN"/>
              </w:rPr>
              <w:t xml:space="preserve"> (not fat body)</w:t>
            </w:r>
          </w:p>
        </w:tc>
        <w:tc>
          <w:tcPr>
            <w:tcW w:w="1763" w:type="dxa"/>
            <w:noWrap/>
            <w:vAlign w:val="center"/>
            <w:hideMark/>
          </w:tcPr>
          <w:p w14:paraId="5A033B24" w14:textId="2B2604F1"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4900C9B7"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noWrap/>
            <w:vAlign w:val="center"/>
            <w:hideMark/>
          </w:tcPr>
          <w:p w14:paraId="3E475210" w14:textId="749428A6"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noWrap/>
            <w:vAlign w:val="center"/>
            <w:hideMark/>
          </w:tcPr>
          <w:p w14:paraId="51240ED2"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noWrap/>
            <w:vAlign w:val="center"/>
            <w:hideMark/>
          </w:tcPr>
          <w:p w14:paraId="6F59746A"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F03E04" w:rsidRPr="00AC5742" w14:paraId="6A21DA8B" w14:textId="77777777" w:rsidTr="004F4B34">
        <w:trPr>
          <w:trHeight w:val="320"/>
        </w:trPr>
        <w:tc>
          <w:tcPr>
            <w:tcW w:w="945" w:type="dxa"/>
            <w:noWrap/>
            <w:vAlign w:val="center"/>
            <w:hideMark/>
          </w:tcPr>
          <w:p w14:paraId="6A619D5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1702" w:type="dxa"/>
            <w:noWrap/>
            <w:vAlign w:val="center"/>
            <w:hideMark/>
          </w:tcPr>
          <w:p w14:paraId="3DDDA723"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653" w:type="dxa"/>
            <w:vAlign w:val="center"/>
          </w:tcPr>
          <w:p w14:paraId="52449874" w14:textId="6BFA7A81"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Murgon, QLD</w:t>
            </w:r>
          </w:p>
        </w:tc>
        <w:tc>
          <w:tcPr>
            <w:tcW w:w="1228" w:type="dxa"/>
            <w:vAlign w:val="center"/>
          </w:tcPr>
          <w:p w14:paraId="26F658EA" w14:textId="1E607746"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w:t>
            </w:r>
          </w:p>
        </w:tc>
        <w:tc>
          <w:tcPr>
            <w:tcW w:w="1763" w:type="dxa"/>
            <w:noWrap/>
            <w:vAlign w:val="center"/>
            <w:hideMark/>
          </w:tcPr>
          <w:p w14:paraId="7B61BAB6" w14:textId="2C43252F"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6F44BF84" w14:textId="539A39A4"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Pr>
                <w:rFonts w:eastAsia="Times New Roman" w:cstheme="minorHAnsi"/>
                <w:color w:val="000000"/>
                <w:sz w:val="20"/>
                <w:szCs w:val="20"/>
                <w:lang w:eastAsia="zh-CN"/>
              </w:rPr>
              <w:t>2</w:t>
            </w:r>
          </w:p>
        </w:tc>
        <w:tc>
          <w:tcPr>
            <w:tcW w:w="723" w:type="dxa"/>
            <w:noWrap/>
            <w:vAlign w:val="center"/>
            <w:hideMark/>
          </w:tcPr>
          <w:p w14:paraId="3B741E45" w14:textId="25564E46"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1.44</w:t>
            </w:r>
          </w:p>
        </w:tc>
        <w:tc>
          <w:tcPr>
            <w:tcW w:w="1271" w:type="dxa"/>
            <w:noWrap/>
            <w:vAlign w:val="center"/>
            <w:hideMark/>
          </w:tcPr>
          <w:p w14:paraId="70BA058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noWrap/>
            <w:vAlign w:val="center"/>
            <w:hideMark/>
          </w:tcPr>
          <w:p w14:paraId="2B72B1F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F03E04" w:rsidRPr="00AC5742" w14:paraId="58A60A2A" w14:textId="77777777" w:rsidTr="004F4B34">
        <w:trPr>
          <w:trHeight w:val="542"/>
        </w:trPr>
        <w:tc>
          <w:tcPr>
            <w:tcW w:w="945" w:type="dxa"/>
            <w:noWrap/>
            <w:vAlign w:val="center"/>
            <w:hideMark/>
          </w:tcPr>
          <w:p w14:paraId="2FC9FED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1702" w:type="dxa"/>
            <w:noWrap/>
            <w:vAlign w:val="center"/>
            <w:hideMark/>
          </w:tcPr>
          <w:p w14:paraId="73420047" w14:textId="77777777" w:rsidR="00F03E04" w:rsidRPr="00AC5742" w:rsidRDefault="00F03E0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 xml:space="preserve">Panesthia tryoni </w:t>
            </w:r>
            <w:proofErr w:type="spellStart"/>
            <w:r w:rsidRPr="00AC5742">
              <w:rPr>
                <w:rFonts w:eastAsia="Times New Roman" w:cstheme="minorHAnsi"/>
                <w:i/>
                <w:iCs/>
                <w:color w:val="000000"/>
                <w:sz w:val="20"/>
                <w:szCs w:val="20"/>
                <w:lang w:eastAsia="zh-CN"/>
              </w:rPr>
              <w:t>tryoni</w:t>
            </w:r>
            <w:proofErr w:type="spellEnd"/>
          </w:p>
        </w:tc>
        <w:tc>
          <w:tcPr>
            <w:tcW w:w="1653" w:type="dxa"/>
            <w:vAlign w:val="center"/>
          </w:tcPr>
          <w:p w14:paraId="19618F0F" w14:textId="433F367C" w:rsidR="00F03E04" w:rsidRPr="00AC5742" w:rsidRDefault="004F4B34" w:rsidP="00F03E04">
            <w:pPr>
              <w:jc w:val="center"/>
              <w:rPr>
                <w:rFonts w:eastAsia="Times New Roman" w:cstheme="minorHAnsi"/>
                <w:color w:val="000000"/>
                <w:sz w:val="20"/>
                <w:szCs w:val="20"/>
                <w:lang w:eastAsia="zh-CN"/>
              </w:rPr>
            </w:pPr>
            <w:proofErr w:type="spellStart"/>
            <w:r w:rsidRPr="004F4B34">
              <w:rPr>
                <w:rFonts w:eastAsia="Times New Roman" w:cstheme="minorHAnsi"/>
                <w:color w:val="000000"/>
                <w:sz w:val="20"/>
                <w:szCs w:val="20"/>
                <w:lang w:eastAsia="zh-CN"/>
              </w:rPr>
              <w:t>Kroombit</w:t>
            </w:r>
            <w:proofErr w:type="spellEnd"/>
            <w:r w:rsidRPr="004F4B34">
              <w:rPr>
                <w:rFonts w:eastAsia="Times New Roman" w:cstheme="minorHAnsi"/>
                <w:color w:val="000000"/>
                <w:sz w:val="20"/>
                <w:szCs w:val="20"/>
                <w:lang w:eastAsia="zh-CN"/>
              </w:rPr>
              <w:t xml:space="preserve"> Tops, QLD</w:t>
            </w:r>
          </w:p>
        </w:tc>
        <w:tc>
          <w:tcPr>
            <w:tcW w:w="1228" w:type="dxa"/>
            <w:vAlign w:val="center"/>
          </w:tcPr>
          <w:p w14:paraId="31424F3A" w14:textId="3A902E84"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w:t>
            </w:r>
          </w:p>
        </w:tc>
        <w:tc>
          <w:tcPr>
            <w:tcW w:w="1763" w:type="dxa"/>
            <w:noWrap/>
            <w:vAlign w:val="center"/>
            <w:hideMark/>
          </w:tcPr>
          <w:p w14:paraId="461187E6" w14:textId="53BDBE81"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29974FCF"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noWrap/>
            <w:vAlign w:val="center"/>
            <w:hideMark/>
          </w:tcPr>
          <w:p w14:paraId="2CDD7617" w14:textId="6EFBD305"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noWrap/>
            <w:vAlign w:val="center"/>
            <w:hideMark/>
          </w:tcPr>
          <w:p w14:paraId="47082B8B"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noWrap/>
            <w:vAlign w:val="center"/>
            <w:hideMark/>
          </w:tcPr>
          <w:p w14:paraId="1F7B4F83"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F03E04" w:rsidRPr="00AC5742" w14:paraId="1B5D82BC" w14:textId="77777777" w:rsidTr="004F4B34">
        <w:trPr>
          <w:trHeight w:val="422"/>
        </w:trPr>
        <w:tc>
          <w:tcPr>
            <w:tcW w:w="945" w:type="dxa"/>
            <w:noWrap/>
            <w:vAlign w:val="center"/>
            <w:hideMark/>
          </w:tcPr>
          <w:p w14:paraId="74E0C239"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1702" w:type="dxa"/>
            <w:noWrap/>
            <w:vAlign w:val="center"/>
            <w:hideMark/>
          </w:tcPr>
          <w:p w14:paraId="6D880428" w14:textId="5467C142" w:rsidR="00F03E04" w:rsidRPr="00AC5742" w:rsidRDefault="00F03E04" w:rsidP="003B571D">
            <w:pPr>
              <w:rPr>
                <w:rFonts w:eastAsia="Times New Roman" w:cstheme="minorHAnsi"/>
                <w:i/>
                <w:iCs/>
                <w:color w:val="000000"/>
                <w:sz w:val="20"/>
                <w:szCs w:val="20"/>
                <w:lang w:eastAsia="zh-CN"/>
              </w:rPr>
            </w:pPr>
            <w:proofErr w:type="spellStart"/>
            <w:r w:rsidRPr="003B571D">
              <w:rPr>
                <w:rFonts w:eastAsia="Times New Roman" w:cstheme="minorHAnsi"/>
                <w:i/>
                <w:iCs/>
                <w:color w:val="000000"/>
                <w:sz w:val="20"/>
                <w:szCs w:val="20"/>
                <w:lang w:eastAsia="zh-CN"/>
              </w:rPr>
              <w:t>Parapanesthia</w:t>
            </w:r>
            <w:proofErr w:type="spellEnd"/>
            <w:r w:rsidRPr="003B571D">
              <w:rPr>
                <w:rFonts w:eastAsia="Times New Roman" w:cstheme="minorHAnsi"/>
                <w:i/>
                <w:iCs/>
                <w:color w:val="000000"/>
                <w:sz w:val="20"/>
                <w:szCs w:val="20"/>
                <w:lang w:eastAsia="zh-CN"/>
              </w:rPr>
              <w:t xml:space="preserve"> gigantea</w:t>
            </w:r>
          </w:p>
        </w:tc>
        <w:tc>
          <w:tcPr>
            <w:tcW w:w="1653" w:type="dxa"/>
            <w:vAlign w:val="center"/>
          </w:tcPr>
          <w:p w14:paraId="51179455" w14:textId="56178F85" w:rsidR="00F03E04" w:rsidRPr="00AC5742" w:rsidRDefault="004F4B34" w:rsidP="00F03E04">
            <w:pPr>
              <w:jc w:val="center"/>
              <w:rPr>
                <w:rFonts w:eastAsia="Times New Roman" w:cstheme="minorHAnsi" w:hint="eastAsia"/>
                <w:color w:val="000000"/>
                <w:sz w:val="20"/>
                <w:szCs w:val="20"/>
                <w:lang w:eastAsia="zh-CN"/>
              </w:rPr>
            </w:pPr>
            <w:r>
              <w:rPr>
                <w:rFonts w:eastAsia="Times New Roman" w:cstheme="minorHAnsi" w:hint="eastAsia"/>
                <w:color w:val="000000"/>
                <w:sz w:val="20"/>
                <w:szCs w:val="20"/>
                <w:lang w:eastAsia="zh-CN"/>
              </w:rPr>
              <w:t>-</w:t>
            </w:r>
          </w:p>
        </w:tc>
        <w:tc>
          <w:tcPr>
            <w:tcW w:w="1228" w:type="dxa"/>
            <w:vAlign w:val="center"/>
          </w:tcPr>
          <w:p w14:paraId="37633F7F" w14:textId="7ABBA4DD"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 + fat body</w:t>
            </w:r>
          </w:p>
        </w:tc>
        <w:tc>
          <w:tcPr>
            <w:tcW w:w="1763" w:type="dxa"/>
            <w:noWrap/>
            <w:vAlign w:val="center"/>
            <w:hideMark/>
          </w:tcPr>
          <w:p w14:paraId="161471B0" w14:textId="57E64148"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295A29DB"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noWrap/>
            <w:vAlign w:val="center"/>
            <w:hideMark/>
          </w:tcPr>
          <w:p w14:paraId="030483E3" w14:textId="3EEF677C"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Pr>
                <w:rFonts w:eastAsia="Times New Roman" w:cstheme="minorHAnsi"/>
                <w:color w:val="000000"/>
                <w:sz w:val="20"/>
                <w:szCs w:val="20"/>
                <w:lang w:eastAsia="zh-CN"/>
              </w:rPr>
              <w:t>.04</w:t>
            </w:r>
          </w:p>
        </w:tc>
        <w:tc>
          <w:tcPr>
            <w:tcW w:w="1271" w:type="dxa"/>
            <w:noWrap/>
            <w:vAlign w:val="center"/>
            <w:hideMark/>
          </w:tcPr>
          <w:p w14:paraId="5F446053"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noWrap/>
            <w:vAlign w:val="center"/>
            <w:hideMark/>
          </w:tcPr>
          <w:p w14:paraId="5D302738"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F03E04" w:rsidRPr="00AC5742" w14:paraId="3B6B31DB" w14:textId="77777777" w:rsidTr="004F4B34">
        <w:trPr>
          <w:trHeight w:val="320"/>
        </w:trPr>
        <w:tc>
          <w:tcPr>
            <w:tcW w:w="945" w:type="dxa"/>
            <w:noWrap/>
            <w:vAlign w:val="center"/>
            <w:hideMark/>
          </w:tcPr>
          <w:p w14:paraId="6D6D35A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1702" w:type="dxa"/>
            <w:noWrap/>
            <w:vAlign w:val="center"/>
            <w:hideMark/>
          </w:tcPr>
          <w:p w14:paraId="11AFE27F" w14:textId="77777777" w:rsidR="00F03E04" w:rsidRPr="00AC5742" w:rsidRDefault="00F03E0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 xml:space="preserve">Panesthia tryoni </w:t>
            </w:r>
            <w:proofErr w:type="spellStart"/>
            <w:r w:rsidRPr="00AC5742">
              <w:rPr>
                <w:rFonts w:eastAsia="Times New Roman" w:cstheme="minorHAnsi"/>
                <w:i/>
                <w:iCs/>
                <w:color w:val="000000"/>
                <w:sz w:val="20"/>
                <w:szCs w:val="20"/>
                <w:lang w:eastAsia="zh-CN"/>
              </w:rPr>
              <w:t>tegminifera</w:t>
            </w:r>
            <w:proofErr w:type="spellEnd"/>
          </w:p>
        </w:tc>
        <w:tc>
          <w:tcPr>
            <w:tcW w:w="1653" w:type="dxa"/>
            <w:vAlign w:val="center"/>
          </w:tcPr>
          <w:p w14:paraId="4009104F" w14:textId="50C9503A"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Washpool, NSW</w:t>
            </w:r>
          </w:p>
        </w:tc>
        <w:tc>
          <w:tcPr>
            <w:tcW w:w="1228" w:type="dxa"/>
            <w:vAlign w:val="center"/>
          </w:tcPr>
          <w:p w14:paraId="757F9246" w14:textId="43121028"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 + fat body</w:t>
            </w:r>
          </w:p>
        </w:tc>
        <w:tc>
          <w:tcPr>
            <w:tcW w:w="1763" w:type="dxa"/>
            <w:noWrap/>
            <w:vAlign w:val="center"/>
            <w:hideMark/>
          </w:tcPr>
          <w:p w14:paraId="2390D6D0" w14:textId="7587CAE4"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068DB7A4"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noWrap/>
            <w:vAlign w:val="center"/>
            <w:hideMark/>
          </w:tcPr>
          <w:p w14:paraId="05CACC66" w14:textId="29915718"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noWrap/>
            <w:vAlign w:val="center"/>
            <w:hideMark/>
          </w:tcPr>
          <w:p w14:paraId="501012E9"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noWrap/>
            <w:vAlign w:val="center"/>
            <w:hideMark/>
          </w:tcPr>
          <w:p w14:paraId="13B254C8"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F03E04" w:rsidRPr="00AC5742" w14:paraId="473B5F28" w14:textId="77777777" w:rsidTr="004F4B34">
        <w:trPr>
          <w:trHeight w:val="320"/>
        </w:trPr>
        <w:tc>
          <w:tcPr>
            <w:tcW w:w="945" w:type="dxa"/>
            <w:noWrap/>
            <w:vAlign w:val="center"/>
            <w:hideMark/>
          </w:tcPr>
          <w:p w14:paraId="1A64770D"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1702" w:type="dxa"/>
            <w:noWrap/>
            <w:vAlign w:val="center"/>
            <w:hideMark/>
          </w:tcPr>
          <w:p w14:paraId="1B37F50F" w14:textId="77777777" w:rsidR="00F03E04" w:rsidRPr="00AC5742" w:rsidRDefault="00F03E0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 xml:space="preserve">Panesthia tryoni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653" w:type="dxa"/>
            <w:vAlign w:val="center"/>
          </w:tcPr>
          <w:p w14:paraId="042FCAEE" w14:textId="1A64AB55"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Rosehill, NSW</w:t>
            </w:r>
          </w:p>
        </w:tc>
        <w:tc>
          <w:tcPr>
            <w:tcW w:w="1228" w:type="dxa"/>
            <w:vAlign w:val="center"/>
          </w:tcPr>
          <w:p w14:paraId="4A550472" w14:textId="1CA3FC1D"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 + fat body</w:t>
            </w:r>
          </w:p>
        </w:tc>
        <w:tc>
          <w:tcPr>
            <w:tcW w:w="1763" w:type="dxa"/>
            <w:noWrap/>
            <w:vAlign w:val="center"/>
            <w:hideMark/>
          </w:tcPr>
          <w:p w14:paraId="4CC0F0ED" w14:textId="3A1B749A"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20E7A1F2"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noWrap/>
            <w:vAlign w:val="center"/>
            <w:hideMark/>
          </w:tcPr>
          <w:p w14:paraId="713C7F54" w14:textId="66FE7AC7"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noWrap/>
            <w:vAlign w:val="center"/>
            <w:hideMark/>
          </w:tcPr>
          <w:p w14:paraId="38ED9F1F"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noWrap/>
            <w:vAlign w:val="center"/>
            <w:hideMark/>
          </w:tcPr>
          <w:p w14:paraId="0EFE276E"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F03E04" w:rsidRPr="00A71874" w14:paraId="4E79B220" w14:textId="77777777" w:rsidTr="004F4B34">
        <w:trPr>
          <w:trHeight w:val="557"/>
        </w:trPr>
        <w:tc>
          <w:tcPr>
            <w:tcW w:w="945" w:type="dxa"/>
            <w:noWrap/>
            <w:vAlign w:val="center"/>
            <w:hideMark/>
          </w:tcPr>
          <w:p w14:paraId="4BBE6436"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1702" w:type="dxa"/>
            <w:noWrap/>
            <w:vAlign w:val="center"/>
            <w:hideMark/>
          </w:tcPr>
          <w:p w14:paraId="62174DEC"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653" w:type="dxa"/>
            <w:vAlign w:val="center"/>
          </w:tcPr>
          <w:p w14:paraId="72859CDB" w14:textId="582BD9D1"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Moura, QLD</w:t>
            </w:r>
          </w:p>
        </w:tc>
        <w:tc>
          <w:tcPr>
            <w:tcW w:w="1228" w:type="dxa"/>
            <w:vAlign w:val="center"/>
          </w:tcPr>
          <w:p w14:paraId="05C24828" w14:textId="7EF1D97A"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 + fat body</w:t>
            </w:r>
          </w:p>
        </w:tc>
        <w:tc>
          <w:tcPr>
            <w:tcW w:w="1763" w:type="dxa"/>
            <w:noWrap/>
            <w:vAlign w:val="center"/>
            <w:hideMark/>
          </w:tcPr>
          <w:p w14:paraId="33153C90" w14:textId="3A9874B6"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50C13462"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noWrap/>
            <w:vAlign w:val="center"/>
            <w:hideMark/>
          </w:tcPr>
          <w:p w14:paraId="1F0365CD" w14:textId="781EC3F9"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noWrap/>
            <w:vAlign w:val="center"/>
            <w:hideMark/>
          </w:tcPr>
          <w:p w14:paraId="606526EA"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noWrap/>
            <w:vAlign w:val="center"/>
            <w:hideMark/>
          </w:tcPr>
          <w:p w14:paraId="2392B6C0"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5-10-29T16:22:00Z" w:initials="MOU">
    <w:p w14:paraId="20EC1BE6" w14:textId="77777777" w:rsidR="005A5014" w:rsidRDefault="005A5014" w:rsidP="00EC286E">
      <w:pPr>
        <w:pStyle w:val="CommentText"/>
      </w:pPr>
      <w:r>
        <w:rPr>
          <w:rStyle w:val="CommentReference"/>
        </w:rPr>
        <w:annotationRef/>
      </w:r>
      <w:r>
        <w:t>Sections can be omitted if needed – see instructions here:</w:t>
      </w:r>
    </w:p>
    <w:p w14:paraId="1CF71B4D" w14:textId="77777777" w:rsidR="005A5014" w:rsidRPr="0099320B" w:rsidRDefault="005A5014" w:rsidP="00EC286E">
      <w:pPr>
        <w:rPr>
          <w:rFonts w:ascii="Aptos" w:hAnsi="Aptos" w:cstheme="minorHAnsi"/>
          <w:bCs/>
          <w:iCs/>
        </w:rPr>
      </w:pPr>
      <w:hyperlink r:id="rId1" w:history="1">
        <w:r w:rsidRPr="0099320B">
          <w:rPr>
            <w:rStyle w:val="Hyperlink"/>
            <w:rFonts w:ascii="Aptos" w:hAnsi="Aptos" w:cstheme="minorHAnsi"/>
            <w:bCs/>
            <w:iCs/>
          </w:rPr>
          <w:t>https://www.cell.com/pb-assets/journals/research/cell/methods/Methods_Guide_general-1724873926937.pdf</w:t>
        </w:r>
      </w:hyperlink>
    </w:p>
    <w:p w14:paraId="4EDF1D28" w14:textId="77777777" w:rsidR="005A5014" w:rsidRDefault="005A5014" w:rsidP="00EC286E">
      <w:pPr>
        <w:pStyle w:val="CommentText"/>
      </w:pPr>
    </w:p>
    <w:p w14:paraId="606E6C9C" w14:textId="77777777" w:rsidR="005A5014" w:rsidRDefault="005A5014" w:rsidP="00EC286E">
      <w:pPr>
        <w:pStyle w:val="CommentText"/>
      </w:pPr>
      <w:r>
        <w:t xml:space="preserve">For the division of our methods, I mainly followed the following paper: </w:t>
      </w:r>
    </w:p>
    <w:p w14:paraId="074977CA" w14:textId="77777777" w:rsidR="005A5014" w:rsidRDefault="005A5014" w:rsidP="00EC286E">
      <w:pPr>
        <w:pStyle w:val="CommentText"/>
      </w:pPr>
      <w:r w:rsidRPr="00985B92">
        <w:rPr>
          <w:rFonts w:ascii="Aptos" w:hAnsi="Aptos" w:cstheme="minorHAnsi"/>
          <w:bCs/>
          <w:iCs/>
        </w:rPr>
        <w:t>https://www.cell.com/current-biology/fulltext/S0960-9822(24)00144-1</w:t>
      </w:r>
    </w:p>
  </w:comment>
  <w:comment w:id="1" w:author="Microsoft Office User" w:date="2025-10-29T16:47:00Z" w:initials="MOU">
    <w:p w14:paraId="3C6C2526" w14:textId="4040E830" w:rsidR="005A5014" w:rsidRDefault="005A5014">
      <w:pPr>
        <w:pStyle w:val="CommentText"/>
      </w:pPr>
      <w:r>
        <w:rPr>
          <w:rStyle w:val="CommentReference"/>
        </w:rPr>
        <w:annotationRef/>
      </w:r>
      <w:r>
        <w:t>Nate – can you please add some additional collection/sampling details if possible, including any ethical consideration (though I don’t think there are any?)</w:t>
      </w:r>
    </w:p>
  </w:comment>
  <w:comment w:id="2" w:author="Nathan Lo" w:date="2025-12-08T11:01:00Z" w:initials="NL">
    <w:p w14:paraId="0F8D8F6B" w14:textId="77777777" w:rsidR="00473942" w:rsidRDefault="00473942" w:rsidP="00A8101A">
      <w:r>
        <w:rPr>
          <w:rStyle w:val="CommentReference"/>
        </w:rPr>
        <w:annotationRef/>
      </w:r>
      <w:r>
        <w:rPr>
          <w:color w:val="000000"/>
          <w:sz w:val="20"/>
          <w:szCs w:val="20"/>
        </w:rPr>
        <w:t>Zhuzhi - can you please add a table with all of the necessary data, from your thesis? You should also include the people who collected the insects.</w:t>
      </w:r>
    </w:p>
  </w:comment>
  <w:comment w:id="3" w:author="Zhuzhi Zhang" w:date="2025-12-10T10:55:00Z" w:initials="ZZ">
    <w:p w14:paraId="7760BF09" w14:textId="77777777" w:rsidR="00F03E04" w:rsidRDefault="00F03E04" w:rsidP="00F03E04">
      <w:r>
        <w:rPr>
          <w:rStyle w:val="CommentReference"/>
        </w:rPr>
        <w:annotationRef/>
      </w:r>
      <w:r>
        <w:rPr>
          <w:sz w:val="20"/>
          <w:szCs w:val="20"/>
        </w:rPr>
        <w:t>Seems it could be added in to Table S2?</w:t>
      </w:r>
    </w:p>
  </w:comment>
  <w:comment w:id="4" w:author="Maxim Warwick Dus Adams" w:date="2025-10-30T14:16:00Z" w:initials="MA">
    <w:p w14:paraId="25C24085" w14:textId="2ADB6DB2" w:rsidR="005A5014" w:rsidRDefault="005A5014" w:rsidP="007C2C9A">
      <w:r>
        <w:rPr>
          <w:rStyle w:val="CommentReference"/>
        </w:rPr>
        <w:annotationRef/>
      </w:r>
      <w:r>
        <w:rPr>
          <w:sz w:val="20"/>
          <w:szCs w:val="20"/>
        </w:rPr>
        <w:t>Should we then note immediate euthanasia?</w:t>
      </w:r>
    </w:p>
  </w:comment>
  <w:comment w:id="5" w:author="Microsoft Office User" w:date="2025-10-29T15:52:00Z" w:initials="MOU">
    <w:p w14:paraId="40FFBB87" w14:textId="32DCF6EA" w:rsidR="005A5014" w:rsidRDefault="005A5014">
      <w:pPr>
        <w:pStyle w:val="CommentText"/>
      </w:pPr>
      <w:r>
        <w:rPr>
          <w:rStyle w:val="CommentReference"/>
        </w:rPr>
        <w:annotationRef/>
      </w:r>
      <w:r>
        <w:t>Was one method used for a particular sample type?</w:t>
      </w:r>
    </w:p>
  </w:comment>
  <w:comment w:id="6" w:author="Nathan Lo" w:date="2025-12-08T11:02:00Z" w:initials="NL">
    <w:p w14:paraId="4BAD8C11" w14:textId="77777777" w:rsidR="00473942" w:rsidRDefault="00473942" w:rsidP="009A0BE9">
      <w:r>
        <w:rPr>
          <w:rStyle w:val="CommentReference"/>
        </w:rPr>
        <w:annotationRef/>
      </w:r>
      <w:r>
        <w:rPr>
          <w:color w:val="000000"/>
          <w:sz w:val="20"/>
          <w:szCs w:val="20"/>
        </w:rPr>
        <w:t>Zhuzhi: can you please the type of DNA extraction method to the sample/collection table?</w:t>
      </w:r>
    </w:p>
  </w:comment>
  <w:comment w:id="7" w:author="Kyle Ewart" w:date="2025-10-28T11:53:00Z" w:initials="KE">
    <w:p w14:paraId="3EA6FE47" w14:textId="7CC38304" w:rsidR="005A5014" w:rsidRDefault="005A5014">
      <w:pPr>
        <w:pStyle w:val="CommentText"/>
      </w:pPr>
      <w:r>
        <w:rPr>
          <w:rStyle w:val="CommentReference"/>
        </w:rPr>
        <w:annotationRef/>
      </w:r>
      <w:r>
        <w:t>We could possibly drop this as we didn’t analyse methylation in this paper.</w:t>
      </w:r>
    </w:p>
  </w:comment>
  <w:comment w:id="8" w:author="Nathan Lo" w:date="2025-12-08T11:03:00Z" w:initials="NL">
    <w:p w14:paraId="738626FD" w14:textId="77777777" w:rsidR="00473942" w:rsidRDefault="00473942" w:rsidP="004A19CE">
      <w:r>
        <w:rPr>
          <w:rStyle w:val="CommentReference"/>
        </w:rPr>
        <w:annotationRef/>
      </w:r>
      <w:r>
        <w:rPr>
          <w:color w:val="000000"/>
          <w:sz w:val="20"/>
          <w:szCs w:val="20"/>
        </w:rPr>
        <w:t>OK sounds good.</w:t>
      </w:r>
    </w:p>
  </w:comment>
  <w:comment w:id="9" w:author="Microsoft Office User" w:date="2025-10-29T15:18:00Z" w:initials="MOU">
    <w:p w14:paraId="6377D23F" w14:textId="25DC0634" w:rsidR="005A5014" w:rsidRDefault="005A5014">
      <w:pPr>
        <w:pStyle w:val="CommentText"/>
      </w:pPr>
      <w:r>
        <w:rPr>
          <w:rStyle w:val="CommentReference"/>
        </w:rPr>
        <w:annotationRef/>
      </w:r>
      <w:r>
        <w:t>What version was used?</w:t>
      </w:r>
    </w:p>
    <w:p w14:paraId="4D57109E" w14:textId="2F14857C" w:rsidR="005A5014" w:rsidRDefault="005A5014">
      <w:pPr>
        <w:pStyle w:val="CommentText"/>
      </w:pPr>
      <w:r>
        <w:t>v. 4.3 was used for pervasive relaxed selection paper.</w:t>
      </w:r>
    </w:p>
  </w:comment>
  <w:comment w:id="10" w:author="Nathan Lo" w:date="2025-12-08T11:04:00Z" w:initials="NL">
    <w:p w14:paraId="04E6C95E" w14:textId="77777777" w:rsidR="00473942" w:rsidRDefault="00473942" w:rsidP="00E545F9">
      <w:r>
        <w:rPr>
          <w:rStyle w:val="CommentReference"/>
        </w:rPr>
        <w:annotationRef/>
      </w:r>
      <w:r>
        <w:rPr>
          <w:color w:val="000000"/>
          <w:sz w:val="20"/>
          <w:szCs w:val="20"/>
        </w:rPr>
        <w:t>I think Maxim did the assemblies here so he might know?</w:t>
      </w:r>
    </w:p>
  </w:comment>
  <w:comment w:id="11" w:author="Microsoft Office User" w:date="2025-10-29T15:18:00Z" w:initials="MOU">
    <w:p w14:paraId="79458D57" w14:textId="5E34BAC2" w:rsidR="005A5014" w:rsidRDefault="005A5014" w:rsidP="00EC7C17">
      <w:pPr>
        <w:pStyle w:val="CommentText"/>
      </w:pPr>
      <w:r>
        <w:rPr>
          <w:rStyle w:val="CommentReference"/>
        </w:rPr>
        <w:annotationRef/>
      </w:r>
      <w:r>
        <w:t>What version was used?</w:t>
      </w:r>
    </w:p>
    <w:p w14:paraId="7C4C4461" w14:textId="4A4F4677" w:rsidR="005A5014" w:rsidRDefault="005A5014" w:rsidP="00EC7C17">
      <w:pPr>
        <w:pStyle w:val="CommentText"/>
      </w:pPr>
      <w:r>
        <w:t xml:space="preserve">v. </w:t>
      </w:r>
      <w:r w:rsidRPr="00EC7C17">
        <w:t>4.0.6</w:t>
      </w:r>
      <w:r>
        <w:t xml:space="preserve"> was used for pervasive relaxed selection paper.</w:t>
      </w:r>
    </w:p>
  </w:comment>
  <w:comment w:id="12" w:author="Nathan Lo" w:date="2025-12-08T11:04:00Z" w:initials="NL">
    <w:p w14:paraId="27ED9C24" w14:textId="77777777" w:rsidR="00473942" w:rsidRDefault="00473942" w:rsidP="00B93806">
      <w:r>
        <w:rPr>
          <w:rStyle w:val="CommentReference"/>
        </w:rPr>
        <w:annotationRef/>
      </w:r>
      <w:r>
        <w:rPr>
          <w:color w:val="000000"/>
          <w:sz w:val="20"/>
          <w:szCs w:val="20"/>
        </w:rPr>
        <w:t>I guess the same version? I think Maxim did the assemblies here so he might know?</w:t>
      </w:r>
    </w:p>
  </w:comment>
  <w:comment w:id="13" w:author="Microsoft Office User" w:date="2025-10-17T13:14:00Z" w:initials="MOU">
    <w:p w14:paraId="60144F0F" w14:textId="2307FF71" w:rsidR="005A5014" w:rsidRDefault="005A5014">
      <w:pPr>
        <w:pStyle w:val="CommentText"/>
      </w:pPr>
      <w:r>
        <w:rPr>
          <w:rStyle w:val="CommentReference"/>
        </w:rPr>
        <w:annotationRef/>
      </w:r>
      <w:r>
        <w:t>Does this accurately capture the auditing of these old inserts?</w:t>
      </w:r>
    </w:p>
  </w:comment>
  <w:comment w:id="14" w:author="Zhuzhi Zhang" w:date="2025-11-18T21:56:00Z" w:initials="ZZ">
    <w:p w14:paraId="3775165C" w14:textId="77777777" w:rsidR="00AC777A" w:rsidRDefault="00AC777A" w:rsidP="00AC777A">
      <w:r>
        <w:rPr>
          <w:rStyle w:val="CommentReference"/>
        </w:rPr>
        <w:annotationRef/>
      </w:r>
      <w:r>
        <w:rPr>
          <w:sz w:val="20"/>
          <w:szCs w:val="20"/>
        </w:rPr>
        <w:t>I think so</w:t>
      </w:r>
    </w:p>
  </w:comment>
  <w:comment w:id="15" w:author="Microsoft Office User" w:date="2025-11-13T22:34:00Z" w:initials="MOU">
    <w:p w14:paraId="4C06C406" w14:textId="115AD9EC" w:rsidR="00C53FD5" w:rsidRDefault="00C53FD5">
      <w:pPr>
        <w:pStyle w:val="CommentText"/>
      </w:pPr>
      <w:r>
        <w:rPr>
          <w:rStyle w:val="CommentReference"/>
        </w:rPr>
        <w:annotationRef/>
      </w:r>
      <w:r>
        <w:t>Do we have these data</w:t>
      </w:r>
      <w:r w:rsidR="00454762">
        <w:t>?</w:t>
      </w:r>
    </w:p>
  </w:comment>
  <w:comment w:id="16" w:author="Nathan Lo" w:date="2025-12-08T11:05:00Z" w:initials="NL">
    <w:p w14:paraId="04DF5D82" w14:textId="77777777" w:rsidR="00473942" w:rsidRDefault="00473942" w:rsidP="00015FB3">
      <w:r>
        <w:rPr>
          <w:rStyle w:val="CommentReference"/>
        </w:rPr>
        <w:annotationRef/>
      </w:r>
      <w:r>
        <w:rPr>
          <w:color w:val="000000"/>
          <w:sz w:val="20"/>
          <w:szCs w:val="20"/>
        </w:rPr>
        <w:t>I don’t think so. Zhuzhi just saw plenty of divergent base pairs, rather than measuring %. So you could remove “mean pairwise divergence”?</w:t>
      </w:r>
    </w:p>
  </w:comment>
  <w:comment w:id="17" w:author="Zhuzhi Zhang" w:date="2025-12-10T10:51:00Z" w:initials="ZZ">
    <w:p w14:paraId="479F9BF5" w14:textId="77777777" w:rsidR="00F03E04" w:rsidRDefault="00F03E04" w:rsidP="00F03E04">
      <w:r>
        <w:rPr>
          <w:rStyle w:val="CommentReference"/>
        </w:rPr>
        <w:annotationRef/>
      </w:r>
      <w:r>
        <w:rPr>
          <w:sz w:val="20"/>
          <w:szCs w:val="20"/>
        </w:rPr>
        <w:t>Working on this</w:t>
      </w:r>
    </w:p>
  </w:comment>
  <w:comment w:id="18" w:author="Microsoft Office User" w:date="2025-10-29T16:05:00Z" w:initials="MOU">
    <w:p w14:paraId="60351448" w14:textId="4ADE2F97" w:rsidR="005A5014" w:rsidRDefault="005A5014" w:rsidP="00E513E6">
      <w:pPr>
        <w:pStyle w:val="CommentText"/>
      </w:pPr>
      <w:r>
        <w:rPr>
          <w:rStyle w:val="CommentReference"/>
        </w:rPr>
        <w:annotationRef/>
      </w:r>
      <w:r>
        <w:t xml:space="preserve">These need to be integrated into the main reference list. </w:t>
      </w:r>
    </w:p>
  </w:comment>
  <w:comment w:id="19" w:author="Microsoft Office User" w:date="2025-10-29T19:41:00Z" w:initials="MOU">
    <w:p w14:paraId="21C5D346" w14:textId="6A8E96EA" w:rsidR="005A5014" w:rsidRDefault="005A5014" w:rsidP="00233C25">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comment>
  <w:comment w:id="20" w:author="Zhuzhi Zhang" w:date="2025-11-18T21:36:00Z" w:initials="ZZ">
    <w:p w14:paraId="41CD5DF5" w14:textId="77777777" w:rsidR="00F81B43" w:rsidRDefault="00F81B43" w:rsidP="00F81B43">
      <w:r>
        <w:rPr>
          <w:rStyle w:val="CommentReference"/>
        </w:rPr>
        <w:annotationRef/>
      </w:r>
      <w:r>
        <w:rPr>
          <w:sz w:val="20"/>
          <w:szCs w:val="20"/>
        </w:rPr>
        <w:t>It will and only will be used in this paper, besides of my thesis.</w:t>
      </w:r>
    </w:p>
  </w:comment>
  <w:comment w:id="21" w:author="Nathan Lo" w:date="2025-12-08T11:06:00Z" w:initials="NL">
    <w:p w14:paraId="148D362D" w14:textId="77777777" w:rsidR="00473942" w:rsidRDefault="00473942" w:rsidP="006E0ED9">
      <w:r>
        <w:rPr>
          <w:rStyle w:val="CommentReference"/>
        </w:rPr>
        <w:annotationRef/>
      </w:r>
      <w:r>
        <w:rPr>
          <w:color w:val="000000"/>
          <w:sz w:val="20"/>
          <w:szCs w:val="20"/>
        </w:rPr>
        <w:t>This could be used to turn into a ‘prettier’ figure for Fig. 2 of the main text (see the example I attach)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4977CA" w15:done="0"/>
  <w15:commentEx w15:paraId="3C6C2526" w15:done="0"/>
  <w15:commentEx w15:paraId="0F8D8F6B" w15:paraIdParent="3C6C2526" w15:done="0"/>
  <w15:commentEx w15:paraId="7760BF09" w15:paraIdParent="3C6C2526" w15:done="0"/>
  <w15:commentEx w15:paraId="25C24085" w15:done="0"/>
  <w15:commentEx w15:paraId="40FFBB87" w15:done="0"/>
  <w15:commentEx w15:paraId="4BAD8C11" w15:paraIdParent="40FFBB87" w15:done="0"/>
  <w15:commentEx w15:paraId="3EA6FE47" w15:done="0"/>
  <w15:commentEx w15:paraId="738626FD" w15:paraIdParent="3EA6FE47" w15:done="0"/>
  <w15:commentEx w15:paraId="4D57109E" w15:done="0"/>
  <w15:commentEx w15:paraId="04E6C95E" w15:paraIdParent="4D57109E" w15:done="0"/>
  <w15:commentEx w15:paraId="7C4C4461" w15:done="0"/>
  <w15:commentEx w15:paraId="27ED9C24" w15:paraIdParent="7C4C4461" w15:done="0"/>
  <w15:commentEx w15:paraId="60144F0F" w15:done="0"/>
  <w15:commentEx w15:paraId="3775165C" w15:paraIdParent="60144F0F" w15:done="0"/>
  <w15:commentEx w15:paraId="4C06C406" w15:done="0"/>
  <w15:commentEx w15:paraId="04DF5D82" w15:paraIdParent="4C06C406" w15:done="0"/>
  <w15:commentEx w15:paraId="479F9BF5" w15:paraIdParent="4C06C406" w15:done="0"/>
  <w15:commentEx w15:paraId="60351448" w15:done="0"/>
  <w15:commentEx w15:paraId="21C5D346" w15:done="0"/>
  <w15:commentEx w15:paraId="41CD5DF5" w15:paraIdParent="21C5D346" w15:done="0"/>
  <w15:commentEx w15:paraId="148D362D" w15:paraIdParent="21C5D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E12E8D" w16cex:dateUtc="2025-12-08T00:01:00Z"/>
  <w16cex:commentExtensible w16cex:durableId="1C27C9CE" w16cex:dateUtc="2025-12-09T23:55:00Z"/>
  <w16cex:commentExtensible w16cex:durableId="39965A5F" w16cex:dateUtc="2025-10-30T03:16:00Z"/>
  <w16cex:commentExtensible w16cex:durableId="2CE12EE1" w16cex:dateUtc="2025-12-08T00:02:00Z"/>
  <w16cex:commentExtensible w16cex:durableId="59E75959" w16cex:dateUtc="2025-10-28T11:53:00Z"/>
  <w16cex:commentExtensible w16cex:durableId="2CE12EF3" w16cex:dateUtc="2025-12-08T00:03:00Z"/>
  <w16cex:commentExtensible w16cex:durableId="2CE12F26" w16cex:dateUtc="2025-12-08T00:04:00Z"/>
  <w16cex:commentExtensible w16cex:durableId="2CE12F2D" w16cex:dateUtc="2025-12-08T00:04:00Z"/>
  <w16cex:commentExtensible w16cex:durableId="61E14EC6" w16cex:dateUtc="2025-11-18T10:56:00Z"/>
  <w16cex:commentExtensible w16cex:durableId="2CE12F7E" w16cex:dateUtc="2025-12-08T00:05:00Z"/>
  <w16cex:commentExtensible w16cex:durableId="35D823D7" w16cex:dateUtc="2025-12-09T23:51:00Z"/>
  <w16cex:commentExtensible w16cex:durableId="7ABBB5E2" w16cex:dateUtc="2025-11-18T10:36:00Z"/>
  <w16cex:commentExtensible w16cex:durableId="2CE12FA7" w16cex:dateUtc="2025-12-08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977CA" w16cid:durableId="2CACBDA8"/>
  <w16cid:commentId w16cid:paraId="3C6C2526" w16cid:durableId="2CACC3A0"/>
  <w16cid:commentId w16cid:paraId="0F8D8F6B" w16cid:durableId="2CE12E8D"/>
  <w16cid:commentId w16cid:paraId="7760BF09" w16cid:durableId="1C27C9CE"/>
  <w16cid:commentId w16cid:paraId="25C24085" w16cid:durableId="39965A5F"/>
  <w16cid:commentId w16cid:paraId="40FFBB87" w16cid:durableId="2CACB6B8"/>
  <w16cid:commentId w16cid:paraId="4BAD8C11" w16cid:durableId="2CE12EE1"/>
  <w16cid:commentId w16cid:paraId="3EA6FE47" w16cid:durableId="59E75959"/>
  <w16cid:commentId w16cid:paraId="738626FD" w16cid:durableId="2CE12EF3"/>
  <w16cid:commentId w16cid:paraId="4D57109E" w16cid:durableId="2CACAEA9"/>
  <w16cid:commentId w16cid:paraId="04E6C95E" w16cid:durableId="2CE12F26"/>
  <w16cid:commentId w16cid:paraId="7C4C4461" w16cid:durableId="2CACAF3E"/>
  <w16cid:commentId w16cid:paraId="27ED9C24" w16cid:durableId="2CE12F2D"/>
  <w16cid:commentId w16cid:paraId="60144F0F" w16cid:durableId="2C9CBFC8"/>
  <w16cid:commentId w16cid:paraId="3775165C" w16cid:durableId="61E14EC6"/>
  <w16cid:commentId w16cid:paraId="4C06C406" w16cid:durableId="2CC0DB68"/>
  <w16cid:commentId w16cid:paraId="04DF5D82" w16cid:durableId="2CE12F7E"/>
  <w16cid:commentId w16cid:paraId="479F9BF5" w16cid:durableId="35D823D7"/>
  <w16cid:commentId w16cid:paraId="60351448" w16cid:durableId="2CACB9BE"/>
  <w16cid:commentId w16cid:paraId="21C5D346" w16cid:durableId="2CACEC58"/>
  <w16cid:commentId w16cid:paraId="41CD5DF5" w16cid:durableId="7ABBB5E2"/>
  <w16cid:commentId w16cid:paraId="148D362D" w16cid:durableId="2CE12F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441323">
    <w:abstractNumId w:val="6"/>
  </w:num>
  <w:num w:numId="2" w16cid:durableId="1610039664">
    <w:abstractNumId w:val="11"/>
  </w:num>
  <w:num w:numId="3" w16cid:durableId="109135315">
    <w:abstractNumId w:val="8"/>
  </w:num>
  <w:num w:numId="4" w16cid:durableId="1732844161">
    <w:abstractNumId w:val="0"/>
  </w:num>
  <w:num w:numId="5" w16cid:durableId="967590211">
    <w:abstractNumId w:val="1"/>
  </w:num>
  <w:num w:numId="6" w16cid:durableId="907346788">
    <w:abstractNumId w:val="2"/>
  </w:num>
  <w:num w:numId="7" w16cid:durableId="1229609587">
    <w:abstractNumId w:val="9"/>
  </w:num>
  <w:num w:numId="8" w16cid:durableId="519010061">
    <w:abstractNumId w:val="4"/>
  </w:num>
  <w:num w:numId="9" w16cid:durableId="114720454">
    <w:abstractNumId w:val="5"/>
  </w:num>
  <w:num w:numId="10" w16cid:durableId="1680500219">
    <w:abstractNumId w:val="3"/>
  </w:num>
  <w:num w:numId="11" w16cid:durableId="60714287">
    <w:abstractNumId w:val="7"/>
  </w:num>
  <w:num w:numId="12" w16cid:durableId="14848138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Nathan Lo">
    <w15:presenceInfo w15:providerId="AD" w15:userId="S::nathan.lo@sydney.edu.au::fa283856-3d32-4c02-b0bb-860e4dd4c232"/>
  </w15:person>
  <w15:person w15:author="Zhuzhi Zhang">
    <w15:presenceInfo w15:providerId="AD" w15:userId="S::zzha8134@uni.sydney.edu.au::76e54c05-ca10-4cba-9b5b-b789625785c1"/>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667D0"/>
    <w:rsid w:val="00077B03"/>
    <w:rsid w:val="000A22B8"/>
    <w:rsid w:val="000B02B9"/>
    <w:rsid w:val="000B78DF"/>
    <w:rsid w:val="0011463C"/>
    <w:rsid w:val="00117EC2"/>
    <w:rsid w:val="00137D80"/>
    <w:rsid w:val="00157B5A"/>
    <w:rsid w:val="00175D73"/>
    <w:rsid w:val="00196185"/>
    <w:rsid w:val="001A35A8"/>
    <w:rsid w:val="001C01B2"/>
    <w:rsid w:val="001C6A90"/>
    <w:rsid w:val="001D3140"/>
    <w:rsid w:val="001E1D48"/>
    <w:rsid w:val="00233841"/>
    <w:rsid w:val="00233C25"/>
    <w:rsid w:val="00237FF2"/>
    <w:rsid w:val="00245A96"/>
    <w:rsid w:val="00253C55"/>
    <w:rsid w:val="002634A4"/>
    <w:rsid w:val="00281557"/>
    <w:rsid w:val="002B29BE"/>
    <w:rsid w:val="002B68DB"/>
    <w:rsid w:val="002D70F7"/>
    <w:rsid w:val="00307DEE"/>
    <w:rsid w:val="00317779"/>
    <w:rsid w:val="003769A2"/>
    <w:rsid w:val="00385296"/>
    <w:rsid w:val="003B571D"/>
    <w:rsid w:val="003C5AE2"/>
    <w:rsid w:val="003C747E"/>
    <w:rsid w:val="003E260C"/>
    <w:rsid w:val="003E4251"/>
    <w:rsid w:val="003E4D9D"/>
    <w:rsid w:val="00403F8F"/>
    <w:rsid w:val="00413D2D"/>
    <w:rsid w:val="004141B1"/>
    <w:rsid w:val="00426239"/>
    <w:rsid w:val="00436EFE"/>
    <w:rsid w:val="004445FF"/>
    <w:rsid w:val="00454762"/>
    <w:rsid w:val="004649E7"/>
    <w:rsid w:val="00467F02"/>
    <w:rsid w:val="00473942"/>
    <w:rsid w:val="00493C01"/>
    <w:rsid w:val="004A4549"/>
    <w:rsid w:val="004A4750"/>
    <w:rsid w:val="004A488E"/>
    <w:rsid w:val="004A74BD"/>
    <w:rsid w:val="004B37A0"/>
    <w:rsid w:val="004C3702"/>
    <w:rsid w:val="004D52AA"/>
    <w:rsid w:val="004F4B34"/>
    <w:rsid w:val="005450BE"/>
    <w:rsid w:val="00571BFD"/>
    <w:rsid w:val="00593BDE"/>
    <w:rsid w:val="005A40F9"/>
    <w:rsid w:val="005A44D8"/>
    <w:rsid w:val="005A5014"/>
    <w:rsid w:val="005C5AF0"/>
    <w:rsid w:val="005C7395"/>
    <w:rsid w:val="005F3A1A"/>
    <w:rsid w:val="00606C77"/>
    <w:rsid w:val="00620103"/>
    <w:rsid w:val="0062778A"/>
    <w:rsid w:val="006461C1"/>
    <w:rsid w:val="0065342C"/>
    <w:rsid w:val="00675564"/>
    <w:rsid w:val="00677E7B"/>
    <w:rsid w:val="006A0874"/>
    <w:rsid w:val="006A7E0B"/>
    <w:rsid w:val="006B4BD3"/>
    <w:rsid w:val="006B5AF3"/>
    <w:rsid w:val="006B6F77"/>
    <w:rsid w:val="006D2DC1"/>
    <w:rsid w:val="006F2915"/>
    <w:rsid w:val="00723DC1"/>
    <w:rsid w:val="007255A0"/>
    <w:rsid w:val="007255AA"/>
    <w:rsid w:val="00750065"/>
    <w:rsid w:val="007514D5"/>
    <w:rsid w:val="007551E7"/>
    <w:rsid w:val="00762B29"/>
    <w:rsid w:val="007649F6"/>
    <w:rsid w:val="00765BCF"/>
    <w:rsid w:val="007832BE"/>
    <w:rsid w:val="00787601"/>
    <w:rsid w:val="00790F30"/>
    <w:rsid w:val="007A18D3"/>
    <w:rsid w:val="007A4E69"/>
    <w:rsid w:val="007B5054"/>
    <w:rsid w:val="007B6655"/>
    <w:rsid w:val="007C26CF"/>
    <w:rsid w:val="007C2C9A"/>
    <w:rsid w:val="007C5714"/>
    <w:rsid w:val="007D297E"/>
    <w:rsid w:val="007D29B0"/>
    <w:rsid w:val="007F3069"/>
    <w:rsid w:val="00811A2E"/>
    <w:rsid w:val="008373B0"/>
    <w:rsid w:val="008B47DC"/>
    <w:rsid w:val="008C1745"/>
    <w:rsid w:val="008C3D8A"/>
    <w:rsid w:val="008F36F1"/>
    <w:rsid w:val="00900CF6"/>
    <w:rsid w:val="009043D6"/>
    <w:rsid w:val="0091032D"/>
    <w:rsid w:val="0091558D"/>
    <w:rsid w:val="0091708B"/>
    <w:rsid w:val="0092113D"/>
    <w:rsid w:val="00974F02"/>
    <w:rsid w:val="009853F9"/>
    <w:rsid w:val="00985B92"/>
    <w:rsid w:val="009925B9"/>
    <w:rsid w:val="0099320B"/>
    <w:rsid w:val="00995F6C"/>
    <w:rsid w:val="009B3A06"/>
    <w:rsid w:val="00A07AD1"/>
    <w:rsid w:val="00A128E0"/>
    <w:rsid w:val="00A12C26"/>
    <w:rsid w:val="00A526A1"/>
    <w:rsid w:val="00A57F37"/>
    <w:rsid w:val="00A71874"/>
    <w:rsid w:val="00A82A7F"/>
    <w:rsid w:val="00A9387B"/>
    <w:rsid w:val="00A93ECB"/>
    <w:rsid w:val="00A949ED"/>
    <w:rsid w:val="00A95E7D"/>
    <w:rsid w:val="00AC5742"/>
    <w:rsid w:val="00AC777A"/>
    <w:rsid w:val="00AD0453"/>
    <w:rsid w:val="00AD3598"/>
    <w:rsid w:val="00AE2F28"/>
    <w:rsid w:val="00AF29CB"/>
    <w:rsid w:val="00AF461A"/>
    <w:rsid w:val="00B02F63"/>
    <w:rsid w:val="00B227EE"/>
    <w:rsid w:val="00B4507B"/>
    <w:rsid w:val="00B60AA4"/>
    <w:rsid w:val="00B87CE7"/>
    <w:rsid w:val="00B93221"/>
    <w:rsid w:val="00BA7BB3"/>
    <w:rsid w:val="00BB450B"/>
    <w:rsid w:val="00BC1199"/>
    <w:rsid w:val="00BE56E8"/>
    <w:rsid w:val="00C14CF5"/>
    <w:rsid w:val="00C53983"/>
    <w:rsid w:val="00C53FD5"/>
    <w:rsid w:val="00C63439"/>
    <w:rsid w:val="00C64381"/>
    <w:rsid w:val="00C75447"/>
    <w:rsid w:val="00C84BDC"/>
    <w:rsid w:val="00C90231"/>
    <w:rsid w:val="00C90E48"/>
    <w:rsid w:val="00C97A6A"/>
    <w:rsid w:val="00CA2F3A"/>
    <w:rsid w:val="00CB14F0"/>
    <w:rsid w:val="00CC1780"/>
    <w:rsid w:val="00CC2BBA"/>
    <w:rsid w:val="00CE01CD"/>
    <w:rsid w:val="00CE08A0"/>
    <w:rsid w:val="00CF2859"/>
    <w:rsid w:val="00CF3671"/>
    <w:rsid w:val="00D11775"/>
    <w:rsid w:val="00D61AED"/>
    <w:rsid w:val="00D80AAE"/>
    <w:rsid w:val="00D94B32"/>
    <w:rsid w:val="00DA28CD"/>
    <w:rsid w:val="00DE103A"/>
    <w:rsid w:val="00DF5BD7"/>
    <w:rsid w:val="00DF6038"/>
    <w:rsid w:val="00E07182"/>
    <w:rsid w:val="00E33ACE"/>
    <w:rsid w:val="00E513E6"/>
    <w:rsid w:val="00E570A3"/>
    <w:rsid w:val="00E62048"/>
    <w:rsid w:val="00E7214D"/>
    <w:rsid w:val="00E77C4F"/>
    <w:rsid w:val="00E8085F"/>
    <w:rsid w:val="00EB5F86"/>
    <w:rsid w:val="00EC286E"/>
    <w:rsid w:val="00EC7C17"/>
    <w:rsid w:val="00ED7A26"/>
    <w:rsid w:val="00F03E04"/>
    <w:rsid w:val="00F2154B"/>
    <w:rsid w:val="00F81B43"/>
    <w:rsid w:val="00F93913"/>
    <w:rsid w:val="00FC01AF"/>
    <w:rsid w:val="00FE00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com/pb-assets/journals/research/cell/methods/Methods_Guide_general-1724873926937.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www.cell.com/current-biology/fulltext/S0960-9822(24)01284-3"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https://www.cell.com/pb-assets/journals/research/cell/methods/Methods_Guide_general-1724873926937.pdf" TargetMode="External"/><Relationship Id="rId11" Type="http://schemas.openxmlformats.org/officeDocument/2006/relationships/hyperlink" Target="https://www.cell.com/current-biology/fulltext/S0960-9822(18)31609-9" TargetMode="External"/><Relationship Id="rId5" Type="http://schemas.openxmlformats.org/officeDocument/2006/relationships/webSettings" Target="webSettings.xml"/><Relationship Id="rId15" Type="http://schemas.openxmlformats.org/officeDocument/2006/relationships/hyperlink" Target="http://www.repeatmasker.org" TargetMode="External"/><Relationship Id="rId23" Type="http://schemas.openxmlformats.org/officeDocument/2006/relationships/theme" Target="theme/theme1.xml"/><Relationship Id="rId10" Type="http://schemas.openxmlformats.org/officeDocument/2006/relationships/hyperlink" Target="https://www.cell.com/current-biology/fulltext/S0960-9822(23)00186-0" TargetMode="External"/><Relationship Id="rId19" Type="http://schemas.openxmlformats.org/officeDocument/2006/relationships/image" Target="media/image4.emf"/><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github.com/nanoporetech/dorado"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CE084-3303-9247-B570-EC00F7CE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4764</Words>
  <Characters>27160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Zhuzhi Zhang</cp:lastModifiedBy>
  <cp:revision>4</cp:revision>
  <dcterms:created xsi:type="dcterms:W3CDTF">2025-12-10T00:00:00Z</dcterms:created>
  <dcterms:modified xsi:type="dcterms:W3CDTF">2025-12-10T00:09:00Z</dcterms:modified>
</cp:coreProperties>
</file>