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C2FA4" w14:textId="759F99FA" w:rsidR="00E16E44" w:rsidRPr="000C1FDC" w:rsidRDefault="00E16E44" w:rsidP="000C1FDC">
      <w:pPr>
        <w:jc w:val="center"/>
        <w:rPr>
          <w:b/>
          <w:bCs/>
          <w:sz w:val="36"/>
          <w:szCs w:val="36"/>
        </w:rPr>
      </w:pPr>
      <w:r w:rsidRPr="000C1FDC">
        <w:rPr>
          <w:b/>
          <w:bCs/>
          <w:sz w:val="36"/>
          <w:szCs w:val="36"/>
        </w:rPr>
        <w:t>Response to reviewer</w:t>
      </w:r>
      <w:bookmarkStart w:id="0" w:name="_GoBack"/>
      <w:bookmarkEnd w:id="0"/>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1EC4B9F3" w:rsidR="007D52B5" w:rsidRPr="002129E6" w:rsidRDefault="00AE6C1B" w:rsidP="004E1BDD">
      <w:pPr>
        <w:pStyle w:val="ListParagraph"/>
        <w:numPr>
          <w:ilvl w:val="0"/>
          <w:numId w:val="2"/>
        </w:numPr>
      </w:pPr>
      <w:r w:rsidRPr="002129E6">
        <w:t>Few HGT events derived from fragmented DNA, randomly incorporating many inserts throughout the genome</w:t>
      </w:r>
      <w:r w:rsidR="00B12929">
        <w:t xml:space="preserve"> simultaneously</w:t>
      </w:r>
      <w:r w:rsidRPr="002129E6">
        <w:t>.</w:t>
      </w:r>
    </w:p>
    <w:p w14:paraId="66562ED7" w14:textId="77777777" w:rsidR="007D52B5" w:rsidRPr="002129E6" w:rsidRDefault="007D52B5" w:rsidP="007D52B5"/>
    <w:p w14:paraId="597EC15D" w14:textId="77F28E7C"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 xml:space="preserve">genomic distribution of HGT inserts across the cockroach genomes, and found that inserts were clustered on some contigs, but generally were broadly distributed across host genomes.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proofErr w:type="spellStart"/>
      <w:r w:rsidR="00AE6C1B" w:rsidRPr="002129E6">
        <w:rPr>
          <w:i/>
          <w:iCs/>
          <w:color w:val="000000" w:themeColor="text1"/>
        </w:rPr>
        <w:t>Blattabacterium</w:t>
      </w:r>
      <w:proofErr w:type="spellEnd"/>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01CEE7A6" w:rsidR="007451DA" w:rsidRPr="002129E6" w:rsidRDefault="007D52B5" w:rsidP="007D52B5">
      <w:r w:rsidRPr="002129E6">
        <w:t xml:space="preserve">In the current version, we now also address the second </w:t>
      </w:r>
      <w:r w:rsidR="00AE6C1B" w:rsidRPr="002129E6">
        <w:t xml:space="preserve">phenomenon above - insertion of </w:t>
      </w:r>
      <w:proofErr w:type="spellStart"/>
      <w:r w:rsidR="00AE6C1B" w:rsidRPr="002129E6">
        <w:rPr>
          <w:i/>
          <w:iCs/>
        </w:rPr>
        <w:t>Blattabacterium</w:t>
      </w:r>
      <w:proofErr w:type="spellEnd"/>
      <w:r w:rsidR="00AE6C1B" w:rsidRPr="002129E6">
        <w:t xml:space="preserve"> genome fragments to any part of the host genome at the same time</w:t>
      </w:r>
      <w:r w:rsidRPr="002129E6">
        <w:t>.</w:t>
      </w:r>
      <w:r w:rsidR="005C1A79" w:rsidRPr="002129E6">
        <w:t xml:space="preserve"> As the reviewer helpfully suggested, we use</w:t>
      </w:r>
      <w:r w:rsidR="00B12929">
        <w:t xml:space="preserve"> </w:t>
      </w:r>
      <w:r w:rsidR="000C1FDC" w:rsidRPr="002129E6">
        <w:t xml:space="preserve">temporal information on insert origin to </w:t>
      </w:r>
      <w:r w:rsidR="00AE6C1B" w:rsidRPr="002129E6">
        <w:t>address this. M</w:t>
      </w:r>
      <w:r w:rsidR="005C1A79" w:rsidRPr="002129E6">
        <w:t>any HGTs transferred across multiple evolutionary time points</w:t>
      </w:r>
      <w:r w:rsidR="00B12929">
        <w:t xml:space="preserve"> (i.e. along different branches in the evolutionary tree)</w:t>
      </w:r>
      <w:r w:rsidR="005C1A79" w:rsidRPr="002129E6">
        <w:t xml:space="preserve"> is indicative of multiple independent HGT events.</w:t>
      </w:r>
      <w:r w:rsidR="00AE6C1B" w:rsidRPr="002129E6">
        <w:t xml:space="preserve"> We have added two sets of results to demonstrate this. First, we present the results from our preliminary ageing analysis</w:t>
      </w:r>
      <w:r w:rsidR="007451DA" w:rsidRPr="002129E6">
        <w:t>, which was carried out by comparing sequence similarity of each insert</w:t>
      </w:r>
      <w:r w:rsidR="00BA5CB8">
        <w:t xml:space="preserve"> firstly</w:t>
      </w:r>
      <w:r w:rsidR="007451DA" w:rsidRPr="002129E6">
        <w:t xml:space="preserve"> </w:t>
      </w:r>
      <w:r w:rsidR="00B12929">
        <w:t xml:space="preserve">to </w:t>
      </w:r>
      <w:r w:rsidR="007451DA" w:rsidRPr="002129E6">
        <w:t xml:space="preserve">the genome of the host’s specific </w:t>
      </w:r>
      <w:proofErr w:type="spellStart"/>
      <w:r w:rsidR="007451DA" w:rsidRPr="002129E6">
        <w:rPr>
          <w:i/>
          <w:iCs/>
        </w:rPr>
        <w:t>Blattabacterium</w:t>
      </w:r>
      <w:proofErr w:type="spellEnd"/>
      <w:r w:rsidR="007451DA" w:rsidRPr="002129E6">
        <w:t xml:space="preserve"> strain</w:t>
      </w:r>
      <w:r w:rsidR="00B12929">
        <w:t>, and secondly to all inserts from other cockroach species</w:t>
      </w:r>
      <w:r w:rsidR="007451DA" w:rsidRPr="002129E6">
        <w:t xml:space="preserve">. </w:t>
      </w:r>
      <w:r w:rsidR="00B12929">
        <w:t xml:space="preserve">Those inserts which are similar to the host’s </w:t>
      </w:r>
      <w:proofErr w:type="spellStart"/>
      <w:r w:rsidR="00B12929">
        <w:rPr>
          <w:i/>
          <w:iCs/>
        </w:rPr>
        <w:t>Blattabacterium</w:t>
      </w:r>
      <w:proofErr w:type="spellEnd"/>
      <w:r w:rsidR="00B12929">
        <w:rPr>
          <w:i/>
          <w:iCs/>
        </w:rPr>
        <w:t xml:space="preserve"> </w:t>
      </w:r>
      <w:r w:rsidR="00B12929">
        <w:t>are inferred to be recently acquired (post speciation</w:t>
      </w:r>
      <w:r w:rsidR="00BA5CB8">
        <w:t>, terminal branch</w:t>
      </w:r>
      <w:r w:rsidR="00B12929">
        <w:t xml:space="preserve">), while those close to inserts from other species are inferred to have been acquired earlier in their evolutionary history. </w:t>
      </w:r>
      <w:r w:rsidR="007451DA" w:rsidRPr="002129E6">
        <w:t>Th</w:t>
      </w:r>
      <w:r w:rsidR="00B12929">
        <w:t>e</w:t>
      </w:r>
      <w:r w:rsidR="007451DA" w:rsidRPr="002129E6">
        <w:t xml:space="preserve"> analysis </w:t>
      </w:r>
      <w:r w:rsidR="00B12929">
        <w:t xml:space="preserve">therefore </w:t>
      </w:r>
      <w:r w:rsidR="007451DA" w:rsidRPr="002129E6">
        <w:t>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w:t>
      </w:r>
      <w:r w:rsidR="00BA5CB8">
        <w:t>; Fig 2A</w:t>
      </w:r>
      <w:r w:rsidR="007451DA" w:rsidRPr="002129E6">
        <w:t>). However, we have now included these results (see Dataset S5)</w:t>
      </w:r>
      <w:r w:rsidR="000C1FDC" w:rsidRPr="002129E6">
        <w:t xml:space="preserve"> to help investigate whether inserts arose via </w:t>
      </w:r>
      <w:r w:rsidR="007451DA" w:rsidRPr="002129E6">
        <w:t xml:space="preserve">few vs many HGT events. </w:t>
      </w:r>
      <w:r w:rsidR="00BA5CB8">
        <w:t>Our findings reveal substantial numbers of inserts from both recent and ancient time points, potentially arising from many HGT events over the species’ evolutionary histories.</w:t>
      </w:r>
      <w:r w:rsidR="00BA5CB8" w:rsidRPr="002129E6">
        <w:br/>
      </w:r>
      <w:r w:rsidR="007451DA" w:rsidRPr="002129E6">
        <w:lastRenderedPageBreak/>
        <w:br/>
      </w:r>
    </w:p>
    <w:p w14:paraId="5D386112" w14:textId="77777777" w:rsidR="007E6514" w:rsidRPr="002129E6" w:rsidRDefault="007451DA" w:rsidP="007E6514">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proofErr w:type="spellStart"/>
      <w:r w:rsidRPr="002129E6">
        <w:rPr>
          <w:i/>
          <w:iCs/>
        </w:rPr>
        <w:t>Blattabacterium</w:t>
      </w:r>
      <w:proofErr w:type="spellEnd"/>
      <w:r w:rsidRPr="002129E6">
        <w:t xml:space="preserve"> genomes. Here, pairwise sequence identity is a relatively coarse proxy for relative insert age; i.e. </w:t>
      </w:r>
      <w:r w:rsidR="00BA5CB8">
        <w:t>‘</w:t>
      </w:r>
      <w:r w:rsidRPr="002129E6">
        <w:t>older</w:t>
      </w:r>
      <w:r w:rsidR="00BA5CB8">
        <w:t>’</w:t>
      </w:r>
      <w:r w:rsidRPr="002129E6">
        <w:t xml:space="preserve"> inserts will have accumulated more sequence divergence. Insert </w:t>
      </w:r>
      <w:r w:rsidR="000C1FDC" w:rsidRPr="002129E6">
        <w:t>sequence similarity ranged</w:t>
      </w:r>
      <w:r w:rsidRPr="002129E6">
        <w:t xml:space="preserve"> from </w:t>
      </w:r>
      <w:r w:rsidR="000C1FDC" w:rsidRPr="002129E6">
        <w:t>72-100%</w:t>
      </w:r>
      <w:r w:rsidRPr="002129E6">
        <w:t>, and displayed a unimodal distribution</w:t>
      </w:r>
      <w:r w:rsidR="007E6514">
        <w:t>, suggestive of a steady accumulation of inserts over the long term</w:t>
      </w:r>
      <w:r w:rsidR="007E6514" w:rsidRPr="002129E6">
        <w:t>.</w:t>
      </w:r>
    </w:p>
    <w:p w14:paraId="6861779A" w14:textId="77777777" w:rsidR="000C1FDC" w:rsidRPr="002129E6" w:rsidRDefault="000C1FDC" w:rsidP="007D52B5"/>
    <w:p w14:paraId="0EB06653" w14:textId="1BE187BB" w:rsidR="002129E6" w:rsidRDefault="000C1FDC" w:rsidP="002129E6">
      <w:r w:rsidRPr="002129E6">
        <w:t>T</w:t>
      </w:r>
      <w:r w:rsidR="002129E6" w:rsidRPr="002129E6">
        <w:t>ogether,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-49) and in detail in the SI Appendix (see the eighth paragraph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4AE96" w16cex:dateUtc="2026-05-05T07:59:00Z"/>
  <w16cex:commentExtensible w16cex:durableId="2DA4AEAB" w16cex:dateUtc="2026-05-05T08:00: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142130"/>
    <w:rsid w:val="00163C64"/>
    <w:rsid w:val="002129E6"/>
    <w:rsid w:val="003F718D"/>
    <w:rsid w:val="004269D1"/>
    <w:rsid w:val="004E1BDD"/>
    <w:rsid w:val="004F0ED9"/>
    <w:rsid w:val="005C1A79"/>
    <w:rsid w:val="007451DA"/>
    <w:rsid w:val="007D52B5"/>
    <w:rsid w:val="007E6514"/>
    <w:rsid w:val="00823F78"/>
    <w:rsid w:val="00923318"/>
    <w:rsid w:val="00983A89"/>
    <w:rsid w:val="00AE6C1B"/>
    <w:rsid w:val="00B12929"/>
    <w:rsid w:val="00BA5CB8"/>
    <w:rsid w:val="00BC3DB3"/>
    <w:rsid w:val="00BE6B5F"/>
    <w:rsid w:val="00CC066D"/>
    <w:rsid w:val="00D13D44"/>
    <w:rsid w:val="00E16E44"/>
    <w:rsid w:val="00E55095"/>
    <w:rsid w:val="00E71D25"/>
    <w:rsid w:val="00E73A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 w:type="paragraph" w:styleId="Revision">
    <w:name w:val="Revision"/>
    <w:hidden/>
    <w:uiPriority w:val="99"/>
    <w:semiHidden/>
    <w:rsid w:val="00B12929"/>
  </w:style>
  <w:style w:type="character" w:styleId="CommentReference">
    <w:name w:val="annotation reference"/>
    <w:basedOn w:val="DefaultParagraphFont"/>
    <w:uiPriority w:val="99"/>
    <w:semiHidden/>
    <w:unhideWhenUsed/>
    <w:rsid w:val="007E6514"/>
    <w:rPr>
      <w:sz w:val="16"/>
      <w:szCs w:val="16"/>
    </w:rPr>
  </w:style>
  <w:style w:type="paragraph" w:styleId="CommentText">
    <w:name w:val="annotation text"/>
    <w:basedOn w:val="Normal"/>
    <w:link w:val="CommentTextChar"/>
    <w:uiPriority w:val="99"/>
    <w:unhideWhenUsed/>
    <w:rsid w:val="007E6514"/>
    <w:rPr>
      <w:sz w:val="20"/>
      <w:szCs w:val="20"/>
    </w:rPr>
  </w:style>
  <w:style w:type="character" w:customStyle="1" w:styleId="CommentTextChar">
    <w:name w:val="Comment Text Char"/>
    <w:basedOn w:val="DefaultParagraphFont"/>
    <w:link w:val="CommentText"/>
    <w:uiPriority w:val="99"/>
    <w:rsid w:val="007E6514"/>
    <w:rPr>
      <w:sz w:val="20"/>
      <w:szCs w:val="20"/>
    </w:rPr>
  </w:style>
  <w:style w:type="paragraph" w:styleId="CommentSubject">
    <w:name w:val="annotation subject"/>
    <w:basedOn w:val="CommentText"/>
    <w:next w:val="CommentText"/>
    <w:link w:val="CommentSubjectChar"/>
    <w:uiPriority w:val="99"/>
    <w:semiHidden/>
    <w:unhideWhenUsed/>
    <w:rsid w:val="007E6514"/>
    <w:rPr>
      <w:b/>
      <w:bCs/>
    </w:rPr>
  </w:style>
  <w:style w:type="character" w:customStyle="1" w:styleId="CommentSubjectChar">
    <w:name w:val="Comment Subject Char"/>
    <w:basedOn w:val="CommentTextChar"/>
    <w:link w:val="CommentSubject"/>
    <w:uiPriority w:val="99"/>
    <w:semiHidden/>
    <w:rsid w:val="007E6514"/>
    <w:rPr>
      <w:b/>
      <w:bCs/>
      <w:sz w:val="20"/>
      <w:szCs w:val="20"/>
    </w:rPr>
  </w:style>
  <w:style w:type="paragraph" w:styleId="BalloonText">
    <w:name w:val="Balloon Text"/>
    <w:basedOn w:val="Normal"/>
    <w:link w:val="BalloonTextChar"/>
    <w:uiPriority w:val="99"/>
    <w:semiHidden/>
    <w:unhideWhenUsed/>
    <w:rsid w:val="00BC3D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3DB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14</cp:revision>
  <dcterms:created xsi:type="dcterms:W3CDTF">2026-05-04T07:29:00Z</dcterms:created>
  <dcterms:modified xsi:type="dcterms:W3CDTF">2026-05-06T20:06:00Z</dcterms:modified>
</cp:coreProperties>
</file>