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906E" w14:textId="5E281D28" w:rsidR="00AB0BF7" w:rsidRPr="00F01DE4" w:rsidRDefault="00AB0BF7" w:rsidP="00B0593A">
      <w:pPr>
        <w:rPr>
          <w:b/>
          <w:bCs/>
          <w:color w:val="2F5496" w:themeColor="accent1" w:themeShade="BF"/>
          <w:sz w:val="28"/>
          <w:szCs w:val="28"/>
        </w:rPr>
      </w:pPr>
      <w:r w:rsidRPr="00F01DE4">
        <w:rPr>
          <w:b/>
          <w:bCs/>
          <w:color w:val="2F5496" w:themeColor="accent1" w:themeShade="BF"/>
          <w:sz w:val="28"/>
          <w:szCs w:val="28"/>
        </w:rPr>
        <w:t>Editorial Board Member Comments</w:t>
      </w:r>
    </w:p>
    <w:p w14:paraId="6D2096BD" w14:textId="77777777" w:rsidR="00AB0BF7" w:rsidRPr="00F01DE4" w:rsidRDefault="00AB0BF7" w:rsidP="00AB0BF7">
      <w:pPr>
        <w:rPr>
          <w:color w:val="2F5496" w:themeColor="accent1" w:themeShade="BF"/>
        </w:rPr>
      </w:pPr>
      <w:r w:rsidRPr="00F01DE4">
        <w:rPr>
          <w:color w:val="2F5496" w:themeColor="accent1" w:themeShade="BF"/>
        </w:rPr>
        <w:t xml:space="preserve">Thank you for submitting your manuscript "Uncovering thousands of endosymbiont DNA transfer events within single cockroach genomes" for consideration at PNAS. The manuscript has been reviewed by three experts in the field whose reviews are appended. You will see that, although reviewers found the work to be of interest, reviewers 2 and 3 had substantial concerns with respect to the methodology you used and particularly lack of necessary comparisons to related host-symbiont systems. I find these concerns to be quite relevant although the suggestion of reviewer 3 to </w:t>
      </w:r>
      <w:proofErr w:type="spellStart"/>
      <w:r w:rsidRPr="00F01DE4">
        <w:rPr>
          <w:color w:val="2F5496" w:themeColor="accent1" w:themeShade="BF"/>
        </w:rPr>
        <w:t>resequence</w:t>
      </w:r>
      <w:proofErr w:type="spellEnd"/>
      <w:r w:rsidRPr="00F01DE4">
        <w:rPr>
          <w:color w:val="2F5496" w:themeColor="accent1" w:themeShade="BF"/>
        </w:rPr>
        <w:t xml:space="preserve"> genomes of other cockroaches is beyond the scope of the study. I invite you to submit a thorough revision in which you should address all the comments of the reviewers and explain your revisions in a detailed rebuttal. Please, not that multiple rounds of reviews are discouraged at PNAS in general and are simply inappropriate for Brief Reports. Therefore, it is particularly important to fully address all the points raised by the reviewers in your revision and rebuttal.</w:t>
      </w:r>
    </w:p>
    <w:p w14:paraId="21D88C98" w14:textId="5588D0B6" w:rsidR="00B0593A" w:rsidRDefault="00B0593A" w:rsidP="00AB0BF7">
      <w:r w:rsidRPr="00F01DE4">
        <w:t>We thank the editor for their comments. We have addressed all review</w:t>
      </w:r>
      <w:r w:rsidR="004A2203" w:rsidRPr="00F01DE4">
        <w:t>er</w:t>
      </w:r>
      <w:r w:rsidRPr="00F01DE4">
        <w:t xml:space="preserve"> comments below. </w:t>
      </w:r>
      <w:r w:rsidR="00757F9F">
        <w:t>We have also added additional analyses</w:t>
      </w:r>
      <w:r w:rsidR="00353357">
        <w:t>, which, although</w:t>
      </w:r>
      <w:r w:rsidR="00757F9F">
        <w:t xml:space="preserve"> not requested by the Reviewers</w:t>
      </w:r>
      <w:r w:rsidR="00353357">
        <w:t>, we believed were worth undertaking due to the availability of new genomes</w:t>
      </w:r>
      <w:r w:rsidR="00757F9F">
        <w:t xml:space="preserve"> (see the final “o</w:t>
      </w:r>
      <w:r w:rsidR="00757F9F" w:rsidRPr="00757F9F">
        <w:t>ther additions</w:t>
      </w:r>
      <w:r w:rsidR="00757F9F">
        <w:t>” section).</w:t>
      </w:r>
    </w:p>
    <w:p w14:paraId="0786269C" w14:textId="77777777" w:rsidR="0085376A" w:rsidRDefault="0085376A" w:rsidP="00AB0BF7"/>
    <w:p w14:paraId="22013F4E" w14:textId="5C61E0DB" w:rsidR="0085376A" w:rsidRPr="00F01DE4" w:rsidRDefault="00CC3522" w:rsidP="00AB0BF7">
      <w:r>
        <w:t xml:space="preserve">Please note, </w:t>
      </w:r>
      <w:r w:rsidR="0085376A">
        <w:t>t</w:t>
      </w:r>
      <w:r w:rsidR="0085376A" w:rsidRPr="0085376A">
        <w:t xml:space="preserve">he line numbers in this </w:t>
      </w:r>
      <w:r w:rsidR="0085376A">
        <w:t xml:space="preserve">document </w:t>
      </w:r>
      <w:r w:rsidR="0085376A" w:rsidRPr="0085376A">
        <w:t>refer to the manuscript file without track changes (to avoid issues with line numbering).</w:t>
      </w:r>
    </w:p>
    <w:p w14:paraId="3E88EFE2" w14:textId="77777777" w:rsidR="00AB0BF7" w:rsidRPr="00F01DE4" w:rsidRDefault="00AB0BF7" w:rsidP="00AB0BF7"/>
    <w:p w14:paraId="6CCE76C8" w14:textId="43F36AF6"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#1</w:t>
      </w:r>
    </w:p>
    <w:p w14:paraId="32D3CAEF" w14:textId="58562375" w:rsidR="00AB0BF7" w:rsidRPr="00F01DE4" w:rsidRDefault="004A2203" w:rsidP="00751A02">
      <w:pPr>
        <w:rPr>
          <w:color w:val="2F5496" w:themeColor="accent1" w:themeShade="BF"/>
        </w:rPr>
      </w:pPr>
      <w:r w:rsidRPr="00F01DE4">
        <w:rPr>
          <w:b/>
          <w:bCs/>
          <w:color w:val="2F5496" w:themeColor="accent1" w:themeShade="BF"/>
        </w:rPr>
        <w:t>R1</w:t>
      </w:r>
      <w:r w:rsidR="00A66810">
        <w:rPr>
          <w:b/>
          <w:bCs/>
          <w:color w:val="2F5496" w:themeColor="accent1" w:themeShade="BF"/>
        </w:rPr>
        <w:t>.1</w:t>
      </w:r>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 xml:space="preserve">Excellent paper which applies novel thinking to the "big question" of how symbiont genomes influence their host genomes over long evolutionary time. Targeting of small, non-coding DNA insertions and utilising long-read sequencing to avoid the limitations of 'standard' short-read methods is a frankly inspired approach, and sets up a clear evolutionary interpretation - while long, coding sequences rarely undergo HGT (either are broken up in the process or eliminated from host genome by selection), short, non-coding HGT is abundant. At least when a species has an obligate linearly-transmitted endosymbiont. QC methods around all of this are very strong, and the sequencing of a multiple host species across a well-established evolutionary radiation further bolsters the significance of their findings. I am confident that the conclusions found are not result of methodological artefacts, 'lucky' choice of target species or other aspects which would limit </w:t>
      </w:r>
      <w:proofErr w:type="spellStart"/>
      <w:proofErr w:type="gramStart"/>
      <w:r w:rsidR="00AB0BF7" w:rsidRPr="00F01DE4">
        <w:rPr>
          <w:color w:val="2F5496" w:themeColor="accent1" w:themeShade="BF"/>
        </w:rPr>
        <w:t>it's</w:t>
      </w:r>
      <w:proofErr w:type="spellEnd"/>
      <w:proofErr w:type="gramEnd"/>
      <w:r w:rsidR="00AB0BF7" w:rsidRPr="00F01DE4">
        <w:rPr>
          <w:color w:val="2F5496" w:themeColor="accent1" w:themeShade="BF"/>
        </w:rPr>
        <w:t xml:space="preserve"> general applicability. I feel that this paper is likely to open new investigatory lines within endosymbiont/microbiome research and lead to </w:t>
      </w:r>
      <w:proofErr w:type="spellStart"/>
      <w:r w:rsidR="00AB0BF7" w:rsidRPr="00F01DE4">
        <w:rPr>
          <w:color w:val="2F5496" w:themeColor="accent1" w:themeShade="BF"/>
        </w:rPr>
        <w:t>reexamination</w:t>
      </w:r>
      <w:proofErr w:type="spellEnd"/>
      <w:r w:rsidR="00AB0BF7" w:rsidRPr="00F01DE4">
        <w:rPr>
          <w:color w:val="2F5496" w:themeColor="accent1" w:themeShade="BF"/>
        </w:rPr>
        <w:t xml:space="preserve"> of systems previously considered to lack HGT.</w:t>
      </w:r>
    </w:p>
    <w:p w14:paraId="3A205AD8" w14:textId="06F6A84D" w:rsidR="00751A02" w:rsidRPr="00F01DE4" w:rsidRDefault="004918A2" w:rsidP="00751A02">
      <w:pPr>
        <w:rPr>
          <w:color w:val="000000" w:themeColor="text1"/>
        </w:rPr>
      </w:pPr>
      <w:r w:rsidRPr="00F01DE4">
        <w:rPr>
          <w:b/>
          <w:bCs/>
          <w:color w:val="000000" w:themeColor="text1"/>
        </w:rPr>
        <w:t>R</w:t>
      </w:r>
      <w:r w:rsidR="004A2203" w:rsidRPr="00F01DE4">
        <w:rPr>
          <w:b/>
          <w:bCs/>
          <w:color w:val="000000" w:themeColor="text1"/>
        </w:rPr>
        <w:t>esponse:</w:t>
      </w:r>
      <w:r w:rsidR="00751A02" w:rsidRPr="00F01DE4">
        <w:rPr>
          <w:color w:val="000000" w:themeColor="text1"/>
        </w:rPr>
        <w:t xml:space="preserve"> We thank reviewer 1 for their kind </w:t>
      </w:r>
      <w:r w:rsidR="00937106">
        <w:rPr>
          <w:color w:val="000000" w:themeColor="text1"/>
        </w:rPr>
        <w:t xml:space="preserve">and thoughtful </w:t>
      </w:r>
      <w:r w:rsidR="00751A02" w:rsidRPr="00F01DE4">
        <w:rPr>
          <w:color w:val="000000" w:themeColor="text1"/>
        </w:rPr>
        <w:t xml:space="preserve">comments. </w:t>
      </w:r>
    </w:p>
    <w:p w14:paraId="021D0626" w14:textId="77777777" w:rsidR="00AB0BF7" w:rsidRPr="00F01DE4" w:rsidRDefault="00AB0BF7" w:rsidP="00AB0BF7"/>
    <w:p w14:paraId="2E8192AF" w14:textId="137CFCD0"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#2</w:t>
      </w:r>
    </w:p>
    <w:p w14:paraId="59DDA39C" w14:textId="3C19AE0F" w:rsidR="00AB0BF7" w:rsidRPr="00F01DE4" w:rsidRDefault="004A2203" w:rsidP="00AB0BF7">
      <w:pPr>
        <w:rPr>
          <w:color w:val="2F5496" w:themeColor="accent1" w:themeShade="BF"/>
        </w:rPr>
      </w:pPr>
      <w:r w:rsidRPr="00F01DE4">
        <w:rPr>
          <w:b/>
          <w:bCs/>
          <w:color w:val="2F5496" w:themeColor="accent1" w:themeShade="BF"/>
        </w:rPr>
        <w:t>R2.</w:t>
      </w:r>
      <w:r w:rsidR="00AB0BF7" w:rsidRPr="00F01DE4">
        <w:rPr>
          <w:b/>
          <w:bCs/>
          <w:color w:val="2F5496" w:themeColor="accent1" w:themeShade="BF"/>
        </w:rPr>
        <w:t>1.</w:t>
      </w:r>
      <w:r w:rsidR="00AB0BF7" w:rsidRPr="00F01DE4">
        <w:rPr>
          <w:color w:val="2F5496" w:themeColor="accent1" w:themeShade="BF"/>
        </w:rPr>
        <w:t xml:space="preserve"> Are the 3000+ inserts taken to be independent or from a singular HGT event (or few events) in which recombination then shuffled them around to appear independent? Please justify this much more clearly as it was not clear yet; the independence of these events would be far more dramatic than the alternative.</w:t>
      </w:r>
    </w:p>
    <w:p w14:paraId="7D88FD02" w14:textId="33159D42" w:rsidR="00AA49F6" w:rsidRPr="00F01DE4" w:rsidRDefault="004918A2" w:rsidP="00AA49F6">
      <w:pPr>
        <w:rPr>
          <w:color w:val="000000" w:themeColor="text1"/>
        </w:rPr>
      </w:pPr>
      <w:r w:rsidRPr="00F01DE4">
        <w:rPr>
          <w:b/>
          <w:bCs/>
          <w:color w:val="000000" w:themeColor="text1"/>
        </w:rPr>
        <w:t>R</w:t>
      </w:r>
      <w:r w:rsidR="004A2203" w:rsidRPr="00F01DE4">
        <w:rPr>
          <w:b/>
          <w:bCs/>
          <w:color w:val="000000" w:themeColor="text1"/>
        </w:rPr>
        <w:t>esponse:</w:t>
      </w:r>
      <w:r w:rsidR="004A2203" w:rsidRPr="00F01DE4">
        <w:rPr>
          <w:color w:val="000000" w:themeColor="text1"/>
        </w:rPr>
        <w:t xml:space="preserve"> </w:t>
      </w:r>
      <w:r w:rsidRPr="00F01DE4">
        <w:rPr>
          <w:color w:val="000000" w:themeColor="text1"/>
        </w:rPr>
        <w:t xml:space="preserve"> </w:t>
      </w:r>
      <w:r w:rsidR="00AC4270" w:rsidRPr="00F01DE4">
        <w:rPr>
          <w:color w:val="000000" w:themeColor="text1"/>
        </w:rPr>
        <w:t xml:space="preserve">We thank the reviewer for this insightful </w:t>
      </w:r>
      <w:r w:rsidR="00735880" w:rsidRPr="00F01DE4">
        <w:rPr>
          <w:color w:val="000000" w:themeColor="text1"/>
        </w:rPr>
        <w:t>comment</w:t>
      </w:r>
      <w:r w:rsidR="00AC4270" w:rsidRPr="00F01DE4">
        <w:rPr>
          <w:color w:val="000000" w:themeColor="text1"/>
        </w:rPr>
        <w:t xml:space="preserve">. </w:t>
      </w:r>
      <w:r w:rsidR="00AA49F6" w:rsidRPr="00F01DE4">
        <w:rPr>
          <w:color w:val="000000" w:themeColor="text1"/>
        </w:rPr>
        <w:t>To address this, w</w:t>
      </w:r>
      <w:r w:rsidR="00AC4270" w:rsidRPr="00F01DE4">
        <w:rPr>
          <w:color w:val="000000" w:themeColor="text1"/>
        </w:rPr>
        <w:t xml:space="preserve">e have added </w:t>
      </w:r>
      <w:r w:rsidR="00BF298C">
        <w:rPr>
          <w:color w:val="000000" w:themeColor="text1"/>
        </w:rPr>
        <w:t xml:space="preserve">two </w:t>
      </w:r>
      <w:r w:rsidR="00AC4270" w:rsidRPr="00F01DE4">
        <w:rPr>
          <w:color w:val="000000" w:themeColor="text1"/>
        </w:rPr>
        <w:t>analys</w:t>
      </w:r>
      <w:r w:rsidR="00BF298C">
        <w:rPr>
          <w:color w:val="000000" w:themeColor="text1"/>
        </w:rPr>
        <w:t>e</w:t>
      </w:r>
      <w:r w:rsidR="00AC4270" w:rsidRPr="00F01DE4">
        <w:rPr>
          <w:color w:val="000000" w:themeColor="text1"/>
        </w:rPr>
        <w:t xml:space="preserve">s </w:t>
      </w:r>
      <w:r w:rsidR="00BF298C">
        <w:rPr>
          <w:color w:val="000000" w:themeColor="text1"/>
        </w:rPr>
        <w:t xml:space="preserve">to assess the </w:t>
      </w:r>
      <w:r w:rsidR="00AA49F6" w:rsidRPr="00F01DE4">
        <w:rPr>
          <w:color w:val="000000" w:themeColor="text1"/>
        </w:rPr>
        <w:t>genomic distribution of HGT inserts across the cockroach genomes</w:t>
      </w:r>
      <w:r w:rsidR="00EB3E63" w:rsidRPr="00F01DE4">
        <w:rPr>
          <w:color w:val="000000" w:themeColor="text1"/>
        </w:rPr>
        <w:t xml:space="preserve">. </w:t>
      </w:r>
      <w:r w:rsidR="00866A3A" w:rsidRPr="00F01DE4">
        <w:rPr>
          <w:color w:val="000000" w:themeColor="text1"/>
        </w:rPr>
        <w:t xml:space="preserve">If there were few HGT events followed by recombination, </w:t>
      </w:r>
      <w:r w:rsidR="00AA49F6" w:rsidRPr="00F01DE4">
        <w:rPr>
          <w:color w:val="000000" w:themeColor="text1"/>
        </w:rPr>
        <w:t xml:space="preserve">we would expect these inserts to be clustered within relatively few genomic regions. In contrast, a broader </w:t>
      </w:r>
      <w:r w:rsidR="00AA49F6" w:rsidRPr="00F01DE4">
        <w:rPr>
          <w:color w:val="000000" w:themeColor="text1"/>
        </w:rPr>
        <w:lastRenderedPageBreak/>
        <w:t>distribution across the genome would be more consistent with multiple independent acquisition events</w:t>
      </w:r>
      <w:r w:rsidR="00ED076C" w:rsidRPr="00F01DE4">
        <w:rPr>
          <w:color w:val="000000" w:themeColor="text1"/>
        </w:rPr>
        <w:t xml:space="preserve"> (e.g. they would occur across multiple chromosomes).</w:t>
      </w:r>
    </w:p>
    <w:p w14:paraId="5FA1B1D3" w14:textId="1CD734FC" w:rsidR="00AA49F6" w:rsidRPr="00F01DE4" w:rsidRDefault="00AA49F6" w:rsidP="00AA49F6">
      <w:pPr>
        <w:rPr>
          <w:color w:val="000000" w:themeColor="text1"/>
        </w:rPr>
      </w:pPr>
    </w:p>
    <w:p w14:paraId="30478B4E" w14:textId="4D90844F" w:rsidR="00BF298C" w:rsidRDefault="00AA49F6" w:rsidP="00937106">
      <w:pPr>
        <w:rPr>
          <w:color w:val="000000" w:themeColor="text1"/>
        </w:rPr>
      </w:pPr>
      <w:r w:rsidRPr="00F01DE4">
        <w:rPr>
          <w:color w:val="000000" w:themeColor="text1"/>
        </w:rPr>
        <w:t xml:space="preserve">We find that </w:t>
      </w:r>
      <w:r w:rsidR="00937106">
        <w:rPr>
          <w:color w:val="000000" w:themeColor="text1"/>
        </w:rPr>
        <w:t xml:space="preserve">there are significant differences between the number of </w:t>
      </w:r>
      <w:r w:rsidR="00937106" w:rsidRPr="00F01DE4">
        <w:rPr>
          <w:color w:val="000000" w:themeColor="text1"/>
        </w:rPr>
        <w:t>observed vs expected inserts per contig across the genome</w:t>
      </w:r>
      <w:r w:rsidR="00937106">
        <w:rPr>
          <w:color w:val="000000" w:themeColor="text1"/>
        </w:rPr>
        <w:t>s</w:t>
      </w:r>
      <w:r w:rsidR="00BF298C">
        <w:rPr>
          <w:color w:val="000000" w:themeColor="text1"/>
        </w:rPr>
        <w:t xml:space="preserve"> based on a Chi-Square test analysis</w:t>
      </w:r>
      <w:r w:rsidR="00937106">
        <w:rPr>
          <w:color w:val="000000" w:themeColor="text1"/>
        </w:rPr>
        <w:t xml:space="preserve">, however, the deviations were </w:t>
      </w:r>
      <w:r w:rsidR="00937106" w:rsidRPr="00937106">
        <w:rPr>
          <w:color w:val="000000" w:themeColor="text1"/>
        </w:rPr>
        <w:t>minimal based on effect sizes</w:t>
      </w:r>
      <w:r w:rsidR="00937106">
        <w:rPr>
          <w:color w:val="000000" w:themeColor="text1"/>
        </w:rPr>
        <w:t xml:space="preserve">. </w:t>
      </w:r>
      <w:r w:rsidR="00BF298C">
        <w:rPr>
          <w:color w:val="000000" w:themeColor="text1"/>
        </w:rPr>
        <w:t xml:space="preserve">Further, when assessing the distribution within contigs, a </w:t>
      </w:r>
      <w:r w:rsidR="00BF298C" w:rsidRPr="00BF298C">
        <w:rPr>
          <w:color w:val="000000" w:themeColor="text1"/>
        </w:rPr>
        <w:t xml:space="preserve">Kolmogorov–Smirnov </w:t>
      </w:r>
      <w:r w:rsidR="00BF298C">
        <w:rPr>
          <w:color w:val="000000" w:themeColor="text1"/>
        </w:rPr>
        <w:t xml:space="preserve">test supported </w:t>
      </w:r>
      <w:r w:rsidR="00BF298C" w:rsidRPr="00BF298C">
        <w:rPr>
          <w:color w:val="000000" w:themeColor="text1"/>
        </w:rPr>
        <w:t>random distribution of inserts within &gt;85% of all contigs for every genome</w:t>
      </w:r>
      <w:r w:rsidR="00BF298C">
        <w:rPr>
          <w:color w:val="000000" w:themeColor="text1"/>
        </w:rPr>
        <w:t>.</w:t>
      </w:r>
    </w:p>
    <w:p w14:paraId="32EE1F3E" w14:textId="77777777" w:rsidR="00BF298C" w:rsidRDefault="00BF298C" w:rsidP="00937106">
      <w:pPr>
        <w:rPr>
          <w:color w:val="000000" w:themeColor="text1"/>
        </w:rPr>
      </w:pPr>
    </w:p>
    <w:p w14:paraId="00911C0F" w14:textId="59BCA8F5" w:rsidR="00AA49F6" w:rsidRPr="00F01DE4" w:rsidRDefault="00AA49F6" w:rsidP="00937106">
      <w:pPr>
        <w:rPr>
          <w:color w:val="000000" w:themeColor="text1"/>
        </w:rPr>
      </w:pPr>
      <w:r w:rsidRPr="00F01DE4">
        <w:rPr>
          <w:color w:val="000000" w:themeColor="text1"/>
        </w:rPr>
        <w:t xml:space="preserve">This analysis is detailed in the Supporting Information (see the last </w:t>
      </w:r>
      <w:r w:rsidR="00BF298C">
        <w:rPr>
          <w:color w:val="000000" w:themeColor="text1"/>
        </w:rPr>
        <w:t xml:space="preserve">two </w:t>
      </w:r>
      <w:r w:rsidRPr="00F01DE4">
        <w:rPr>
          <w:color w:val="000000" w:themeColor="text1"/>
        </w:rPr>
        <w:t>paragraph</w:t>
      </w:r>
      <w:r w:rsidR="00BF298C">
        <w:rPr>
          <w:color w:val="000000" w:themeColor="text1"/>
        </w:rPr>
        <w:t>s</w:t>
      </w:r>
      <w:r w:rsidRPr="00F01DE4">
        <w:rPr>
          <w:color w:val="000000" w:themeColor="text1"/>
        </w:rPr>
        <w:t xml:space="preserve"> of the “Characterizing HGT inserts” section), with results presented in Dataset S4</w:t>
      </w:r>
      <w:r w:rsidR="00BF298C">
        <w:rPr>
          <w:color w:val="000000" w:themeColor="text1"/>
        </w:rPr>
        <w:t>, and a plot of the distribution presented in Figure 1</w:t>
      </w:r>
      <w:r w:rsidR="00F421B4">
        <w:rPr>
          <w:color w:val="000000" w:themeColor="text1"/>
        </w:rPr>
        <w:t>C</w:t>
      </w:r>
      <w:r w:rsidRPr="00F01DE4">
        <w:rPr>
          <w:color w:val="000000" w:themeColor="text1"/>
        </w:rPr>
        <w:t xml:space="preserve">. We have added the following text to the manuscript (lines </w:t>
      </w:r>
      <w:r w:rsidR="000D6592" w:rsidRPr="00F01DE4">
        <w:rPr>
          <w:color w:val="000000" w:themeColor="text1"/>
        </w:rPr>
        <w:t>4</w:t>
      </w:r>
      <w:r w:rsidR="00F440C8">
        <w:rPr>
          <w:color w:val="000000" w:themeColor="text1"/>
        </w:rPr>
        <w:t>5</w:t>
      </w:r>
      <w:r w:rsidR="000D6592" w:rsidRPr="00F01DE4">
        <w:rPr>
          <w:color w:val="000000" w:themeColor="text1"/>
        </w:rPr>
        <w:t>-4</w:t>
      </w:r>
      <w:r w:rsidR="00F440C8">
        <w:rPr>
          <w:color w:val="000000" w:themeColor="text1"/>
        </w:rPr>
        <w:t>8</w:t>
      </w:r>
      <w:r w:rsidRPr="00F01DE4">
        <w:rPr>
          <w:color w:val="000000" w:themeColor="text1"/>
        </w:rPr>
        <w:t>):</w:t>
      </w:r>
    </w:p>
    <w:p w14:paraId="6C41B8CC" w14:textId="4E11AE90" w:rsidR="00AA49F6" w:rsidRPr="003F210B" w:rsidRDefault="00AA49F6" w:rsidP="003F210B">
      <w:pPr>
        <w:rPr>
          <w:color w:val="000000" w:themeColor="text1"/>
        </w:rPr>
      </w:pPr>
      <w:r w:rsidRPr="00F01DE4">
        <w:rPr>
          <w:color w:val="000000" w:themeColor="text1"/>
        </w:rPr>
        <w:t>“</w:t>
      </w:r>
      <w:r w:rsidR="00BF298C" w:rsidRPr="00BF298C">
        <w:rPr>
          <w:color w:val="000000" w:themeColor="text1"/>
        </w:rPr>
        <w:t>Inserts were clustered on some contigs, but generally were broadly distributed across the host genomes, consistent with many independent HGT events rather than a small number of ancestral events followed by extensive recombination (see Fig. 1</w:t>
      </w:r>
      <w:r w:rsidR="00F421B4">
        <w:rPr>
          <w:color w:val="000000" w:themeColor="text1"/>
        </w:rPr>
        <w:t>C</w:t>
      </w:r>
      <w:r w:rsidR="00BF298C" w:rsidRPr="00BF298C">
        <w:rPr>
          <w:color w:val="000000" w:themeColor="text1"/>
        </w:rPr>
        <w:t>, Dataset S4 and Supporting Information).</w:t>
      </w:r>
      <w:r w:rsidR="00BF298C">
        <w:rPr>
          <w:color w:val="000000" w:themeColor="text1"/>
        </w:rPr>
        <w:t>”</w:t>
      </w:r>
    </w:p>
    <w:p w14:paraId="1607F8B6" w14:textId="4ADD254C" w:rsidR="00EB3E63" w:rsidRPr="00F01DE4" w:rsidRDefault="00EB3E63" w:rsidP="004A2203">
      <w:pPr>
        <w:rPr>
          <w:color w:val="000000" w:themeColor="text1"/>
        </w:rPr>
      </w:pPr>
    </w:p>
    <w:p w14:paraId="549C7EB4" w14:textId="041A772F" w:rsidR="00D533CC" w:rsidRPr="00F01DE4" w:rsidRDefault="00F01DE4" w:rsidP="00D533CC">
      <w:pPr>
        <w:rPr>
          <w:color w:val="000000" w:themeColor="text1"/>
        </w:rPr>
      </w:pPr>
      <w:r>
        <w:rPr>
          <w:color w:val="000000" w:themeColor="text1"/>
        </w:rPr>
        <w:t xml:space="preserve">We would also like to note a filtering step we performed which helps to address this comment. </w:t>
      </w:r>
      <w:r w:rsidR="00D533CC" w:rsidRPr="00F01DE4">
        <w:rPr>
          <w:color w:val="000000" w:themeColor="text1"/>
        </w:rPr>
        <w:t xml:space="preserve">To </w:t>
      </w:r>
      <w:r w:rsidR="000D6592" w:rsidRPr="00F01DE4">
        <w:rPr>
          <w:color w:val="000000" w:themeColor="text1"/>
        </w:rPr>
        <w:t>characterize</w:t>
      </w:r>
      <w:r w:rsidR="00D533CC" w:rsidRPr="00F01DE4">
        <w:rPr>
          <w:color w:val="000000" w:themeColor="text1"/>
        </w:rPr>
        <w:t xml:space="preserve"> the number of unique HGT inserts within a genome (i.e., to count only those arising from separate transfers from a </w:t>
      </w:r>
      <w:proofErr w:type="spellStart"/>
      <w:r w:rsidR="00D533CC" w:rsidRPr="00F440C8">
        <w:rPr>
          <w:i/>
          <w:iCs/>
          <w:color w:val="000000" w:themeColor="text1"/>
        </w:rPr>
        <w:t>Blattabacterium</w:t>
      </w:r>
      <w:proofErr w:type="spellEnd"/>
      <w:r w:rsidR="00D533CC" w:rsidRPr="00F01DE4">
        <w:rPr>
          <w:color w:val="000000" w:themeColor="text1"/>
        </w:rPr>
        <w:t xml:space="preserve"> genome), inserts were extracted with 300 bp of flanking sequence, then </w:t>
      </w:r>
      <w:proofErr w:type="spellStart"/>
      <w:proofErr w:type="gramStart"/>
      <w:r w:rsidR="00D533CC" w:rsidRPr="00F01DE4">
        <w:rPr>
          <w:color w:val="000000" w:themeColor="text1"/>
        </w:rPr>
        <w:t>BLASTed</w:t>
      </w:r>
      <w:proofErr w:type="spellEnd"/>
      <w:proofErr w:type="gramEnd"/>
      <w:r w:rsidR="00D533CC" w:rsidRPr="00F01DE4">
        <w:rPr>
          <w:color w:val="000000" w:themeColor="text1"/>
        </w:rPr>
        <w:t xml:space="preserve"> against all of the other inserts (with flanking) within the same genome. HGT inserts with a sequence identity &gt;70% (and query coverage &gt;70%</w:t>
      </w:r>
      <w:r w:rsidR="003F210B">
        <w:rPr>
          <w:color w:val="000000" w:themeColor="text1"/>
        </w:rPr>
        <w:t>)</w:t>
      </w:r>
      <w:r w:rsidR="00D533CC" w:rsidRPr="00F01DE4">
        <w:rPr>
          <w:color w:val="000000" w:themeColor="text1"/>
        </w:rPr>
        <w:t xml:space="preserve"> were considered to have been duplicated. This filtering was intended to remove inserts that may be the result of a duplication or transposition of a previously inserted </w:t>
      </w:r>
      <w:proofErr w:type="spellStart"/>
      <w:r w:rsidR="00D533CC" w:rsidRPr="00F440C8">
        <w:rPr>
          <w:i/>
          <w:iCs/>
          <w:color w:val="000000" w:themeColor="text1"/>
        </w:rPr>
        <w:t>Blattabacterium</w:t>
      </w:r>
      <w:proofErr w:type="spellEnd"/>
      <w:r w:rsidR="00D533CC" w:rsidRPr="00F01DE4">
        <w:rPr>
          <w:color w:val="000000" w:themeColor="text1"/>
        </w:rPr>
        <w:t xml:space="preserve"> sequence. This analysis is described in the Supporting Information (fourth paragraph of the “Characterizing HGT inserts” section). We presented all inserts and ‘unique’ inserts throughout the manuscript (e.g. in Figure 1A) - most of the inserts were regarded as ‘unique’ based on this analysis.</w:t>
      </w:r>
    </w:p>
    <w:p w14:paraId="5118095A" w14:textId="77777777" w:rsidR="004918A2" w:rsidRPr="00F01DE4" w:rsidRDefault="004918A2" w:rsidP="00AB0BF7">
      <w:pPr>
        <w:rPr>
          <w:color w:val="2F5496" w:themeColor="accent1" w:themeShade="BF"/>
        </w:rPr>
      </w:pPr>
    </w:p>
    <w:p w14:paraId="0B9FCB3A" w14:textId="22E6F766" w:rsidR="00AB0BF7" w:rsidRPr="00F01DE4" w:rsidRDefault="004918A2" w:rsidP="004918A2">
      <w:pPr>
        <w:rPr>
          <w:color w:val="2F5496" w:themeColor="accent1" w:themeShade="BF"/>
        </w:rPr>
      </w:pPr>
      <w:r w:rsidRPr="00F01DE4">
        <w:rPr>
          <w:b/>
          <w:bCs/>
          <w:color w:val="2F5496" w:themeColor="accent1" w:themeShade="BF"/>
        </w:rPr>
        <w:t>R2.2.</w:t>
      </w:r>
      <w:r w:rsidRPr="00F01DE4">
        <w:rPr>
          <w:color w:val="2F5496" w:themeColor="accent1" w:themeShade="BF"/>
        </w:rPr>
        <w:t xml:space="preserve"> </w:t>
      </w:r>
      <w:r w:rsidR="00AB0BF7" w:rsidRPr="00F01DE4">
        <w:rPr>
          <w:color w:val="2F5496" w:themeColor="accent1" w:themeShade="BF"/>
        </w:rPr>
        <w:t xml:space="preserve">Run a negative control analysis where you take the aphid's </w:t>
      </w:r>
      <w:proofErr w:type="spellStart"/>
      <w:r w:rsidR="00AB0BF7" w:rsidRPr="00F01DE4">
        <w:rPr>
          <w:color w:val="2F5496" w:themeColor="accent1" w:themeShade="BF"/>
        </w:rPr>
        <w:t>Buchnera</w:t>
      </w:r>
      <w:proofErr w:type="spellEnd"/>
      <w:r w:rsidR="00AB0BF7" w:rsidRPr="00F01DE4">
        <w:rPr>
          <w:color w:val="2F5496" w:themeColor="accent1" w:themeShade="BF"/>
        </w:rPr>
        <w:t xml:space="preserve"> and blast it against the termite and</w:t>
      </w:r>
      <w:r w:rsidRPr="00F01DE4">
        <w:rPr>
          <w:color w:val="2F5496" w:themeColor="accent1" w:themeShade="BF"/>
        </w:rPr>
        <w:t xml:space="preserve"> </w:t>
      </w:r>
      <w:r w:rsidR="00AB0BF7" w:rsidRPr="00F01DE4">
        <w:rPr>
          <w:color w:val="2F5496" w:themeColor="accent1" w:themeShade="BF"/>
        </w:rPr>
        <w:t xml:space="preserve">cockroach genomes of your study. What do you observe? This would tell you if the detections are </w:t>
      </w:r>
      <w:proofErr w:type="spellStart"/>
      <w:r w:rsidR="00AB0BF7" w:rsidRPr="00F01DE4">
        <w:rPr>
          <w:color w:val="2F5496" w:themeColor="accent1" w:themeShade="BF"/>
        </w:rPr>
        <w:t>bioinfomratically</w:t>
      </w:r>
      <w:proofErr w:type="spellEnd"/>
      <w:r w:rsidR="00AB0BF7" w:rsidRPr="00F01DE4">
        <w:rPr>
          <w:color w:val="2F5496" w:themeColor="accent1" w:themeShade="BF"/>
        </w:rPr>
        <w:t xml:space="preserve"> artifactual or biological since one would not expect to find evidence of transfers between symbiotic partners that do not co-exist.</w:t>
      </w:r>
    </w:p>
    <w:p w14:paraId="39F4BD53" w14:textId="40FF9D93" w:rsidR="005B2ABC" w:rsidRPr="00F01DE4" w:rsidRDefault="004918A2" w:rsidP="00E30CEA">
      <w:pPr>
        <w:rPr>
          <w:color w:val="000000" w:themeColor="text1"/>
        </w:rPr>
      </w:pPr>
      <w:r w:rsidRPr="00F01DE4">
        <w:rPr>
          <w:b/>
          <w:bCs/>
          <w:color w:val="000000" w:themeColor="text1"/>
        </w:rPr>
        <w:t>Response:</w:t>
      </w:r>
      <w:r w:rsidRPr="00F01DE4">
        <w:rPr>
          <w:color w:val="000000" w:themeColor="text1"/>
        </w:rPr>
        <w:t xml:space="preserve"> We thank the reviewer for this </w:t>
      </w:r>
      <w:r w:rsidR="000A7BAE" w:rsidRPr="00F01DE4">
        <w:rPr>
          <w:color w:val="000000" w:themeColor="text1"/>
        </w:rPr>
        <w:t xml:space="preserve">excellent </w:t>
      </w:r>
      <w:r w:rsidRPr="00F01DE4">
        <w:rPr>
          <w:color w:val="000000" w:themeColor="text1"/>
        </w:rPr>
        <w:t xml:space="preserve">suggestion. We have now run </w:t>
      </w:r>
      <w:proofErr w:type="spellStart"/>
      <w:r w:rsidRPr="00F01DE4">
        <w:rPr>
          <w:i/>
          <w:iCs/>
          <w:color w:val="000000" w:themeColor="text1"/>
        </w:rPr>
        <w:t>Buchnera</w:t>
      </w:r>
      <w:proofErr w:type="spellEnd"/>
      <w:r w:rsidRPr="00F01DE4">
        <w:rPr>
          <w:color w:val="000000" w:themeColor="text1"/>
        </w:rPr>
        <w:t xml:space="preserve"> through </w:t>
      </w:r>
      <w:r w:rsidR="005B2ABC" w:rsidRPr="00F01DE4">
        <w:rPr>
          <w:color w:val="000000" w:themeColor="text1"/>
        </w:rPr>
        <w:t>the same</w:t>
      </w:r>
      <w:r w:rsidR="00DB7B5B" w:rsidRPr="00F01DE4">
        <w:rPr>
          <w:color w:val="000000" w:themeColor="text1"/>
        </w:rPr>
        <w:t xml:space="preserve"> HGT insert</w:t>
      </w:r>
      <w:r w:rsidRPr="00F01DE4">
        <w:rPr>
          <w:color w:val="000000" w:themeColor="text1"/>
        </w:rPr>
        <w:t xml:space="preserve"> pipeline</w:t>
      </w:r>
      <w:r w:rsidR="005B2ABC" w:rsidRPr="00FF53A7">
        <w:rPr>
          <w:color w:val="000000" w:themeColor="text1"/>
        </w:rPr>
        <w:t>. We found</w:t>
      </w:r>
      <w:r w:rsidRPr="00FF53A7">
        <w:rPr>
          <w:color w:val="000000" w:themeColor="text1"/>
        </w:rPr>
        <w:t xml:space="preserve"> </w:t>
      </w:r>
      <w:r w:rsidR="00E30CEA" w:rsidRPr="00FF53A7">
        <w:rPr>
          <w:color w:val="000000" w:themeColor="text1"/>
        </w:rPr>
        <w:t>0-21</w:t>
      </w:r>
      <w:r w:rsidR="00FF53A7" w:rsidRPr="00FF53A7">
        <w:rPr>
          <w:color w:val="000000" w:themeColor="text1"/>
        </w:rPr>
        <w:t xml:space="preserve"> </w:t>
      </w:r>
      <w:r w:rsidRPr="00FF53A7">
        <w:rPr>
          <w:color w:val="000000" w:themeColor="text1"/>
        </w:rPr>
        <w:t xml:space="preserve">inserts </w:t>
      </w:r>
      <w:r w:rsidR="00E30CEA" w:rsidRPr="00FF53A7">
        <w:rPr>
          <w:color w:val="000000" w:themeColor="text1"/>
        </w:rPr>
        <w:t>across the genomes</w:t>
      </w:r>
      <w:r w:rsidR="00937106">
        <w:rPr>
          <w:color w:val="000000" w:themeColor="text1"/>
        </w:rPr>
        <w:t xml:space="preserve"> (average = 3.2)</w:t>
      </w:r>
      <w:r w:rsidR="00E30CEA" w:rsidRPr="00FF53A7">
        <w:rPr>
          <w:color w:val="000000" w:themeColor="text1"/>
        </w:rPr>
        <w:t xml:space="preserve">, which is reduced when applying </w:t>
      </w:r>
      <w:r w:rsidR="00FF53A7" w:rsidRPr="00FF53A7">
        <w:rPr>
          <w:color w:val="000000" w:themeColor="text1"/>
        </w:rPr>
        <w:t xml:space="preserve">more </w:t>
      </w:r>
      <w:r w:rsidR="00E30CEA" w:rsidRPr="00FF53A7">
        <w:rPr>
          <w:color w:val="000000" w:themeColor="text1"/>
        </w:rPr>
        <w:t>stringent filtering parameters for excluding inserts that are similar to other bacterial species</w:t>
      </w:r>
      <w:r w:rsidR="00937106">
        <w:rPr>
          <w:color w:val="000000" w:themeColor="text1"/>
        </w:rPr>
        <w:t xml:space="preserve">; </w:t>
      </w:r>
      <w:r w:rsidR="00937106" w:rsidRPr="00937106">
        <w:rPr>
          <w:color w:val="000000" w:themeColor="text1"/>
        </w:rPr>
        <w:t xml:space="preserve">i.e. </w:t>
      </w:r>
      <w:r w:rsidR="00353357">
        <w:rPr>
          <w:color w:val="000000" w:themeColor="text1"/>
        </w:rPr>
        <w:t>most likely</w:t>
      </w:r>
      <w:r w:rsidR="00937106" w:rsidRPr="00937106">
        <w:rPr>
          <w:color w:val="000000" w:themeColor="text1"/>
        </w:rPr>
        <w:t xml:space="preserve"> all</w:t>
      </w:r>
      <w:r w:rsidR="00353357">
        <w:rPr>
          <w:color w:val="000000" w:themeColor="text1"/>
        </w:rPr>
        <w:t xml:space="preserve"> of these</w:t>
      </w:r>
      <w:r w:rsidR="00937106" w:rsidRPr="00937106">
        <w:rPr>
          <w:color w:val="000000" w:themeColor="text1"/>
        </w:rPr>
        <w:t xml:space="preserve"> putative </w:t>
      </w:r>
      <w:proofErr w:type="spellStart"/>
      <w:r w:rsidR="00937106" w:rsidRPr="00306468">
        <w:rPr>
          <w:i/>
          <w:iCs/>
          <w:color w:val="000000" w:themeColor="text1"/>
        </w:rPr>
        <w:t>Buchnera</w:t>
      </w:r>
      <w:proofErr w:type="spellEnd"/>
      <w:r w:rsidR="00937106" w:rsidRPr="00937106">
        <w:rPr>
          <w:color w:val="000000" w:themeColor="text1"/>
        </w:rPr>
        <w:t xml:space="preserve">-derived inserts originate from </w:t>
      </w:r>
      <w:proofErr w:type="spellStart"/>
      <w:r w:rsidR="00937106" w:rsidRPr="00306468">
        <w:rPr>
          <w:i/>
          <w:iCs/>
          <w:color w:val="000000" w:themeColor="text1"/>
        </w:rPr>
        <w:t>Blattabacterium</w:t>
      </w:r>
      <w:proofErr w:type="spellEnd"/>
      <w:r w:rsidR="00937106" w:rsidRPr="00937106">
        <w:rPr>
          <w:color w:val="000000" w:themeColor="text1"/>
        </w:rPr>
        <w:t xml:space="preserve"> or other bacterial species</w:t>
      </w:r>
      <w:r w:rsidR="00353357">
        <w:rPr>
          <w:color w:val="000000" w:themeColor="text1"/>
        </w:rPr>
        <w:t xml:space="preserve">, since </w:t>
      </w:r>
      <w:r w:rsidR="00F421B4">
        <w:rPr>
          <w:color w:val="000000" w:themeColor="text1"/>
        </w:rPr>
        <w:t>most</w:t>
      </w:r>
      <w:r w:rsidR="00353357">
        <w:rPr>
          <w:color w:val="000000" w:themeColor="text1"/>
        </w:rPr>
        <w:t xml:space="preserve"> are similar to highly conserved genes such as 16S ribosomal RNA</w:t>
      </w:r>
      <w:r w:rsidR="00E30CEA" w:rsidRPr="00FF53A7">
        <w:rPr>
          <w:color w:val="000000" w:themeColor="text1"/>
        </w:rPr>
        <w:t>.</w:t>
      </w:r>
      <w:r w:rsidR="00E30CEA">
        <w:rPr>
          <w:color w:val="000000" w:themeColor="text1"/>
        </w:rPr>
        <w:t xml:space="preserve"> This suggests </w:t>
      </w:r>
      <w:r w:rsidR="005B2ABC" w:rsidRPr="00F01DE4">
        <w:rPr>
          <w:color w:val="000000" w:themeColor="text1"/>
        </w:rPr>
        <w:t xml:space="preserve">that our pipeline is not </w:t>
      </w:r>
      <w:r w:rsidR="00425E8D" w:rsidRPr="00F01DE4">
        <w:rPr>
          <w:color w:val="000000" w:themeColor="text1"/>
        </w:rPr>
        <w:t>identifying</w:t>
      </w:r>
      <w:r w:rsidR="005B2ABC" w:rsidRPr="00F01DE4">
        <w:rPr>
          <w:color w:val="000000" w:themeColor="text1"/>
        </w:rPr>
        <w:t xml:space="preserve"> widespread artefactual </w:t>
      </w:r>
      <w:proofErr w:type="spellStart"/>
      <w:r w:rsidR="005B2ABC" w:rsidRPr="00F01DE4">
        <w:rPr>
          <w:i/>
          <w:iCs/>
          <w:color w:val="000000" w:themeColor="text1"/>
        </w:rPr>
        <w:t>Blattabacterium</w:t>
      </w:r>
      <w:proofErr w:type="spellEnd"/>
      <w:r w:rsidR="005B2ABC" w:rsidRPr="00F01DE4">
        <w:rPr>
          <w:color w:val="000000" w:themeColor="text1"/>
        </w:rPr>
        <w:t xml:space="preserve"> inserts.</w:t>
      </w:r>
    </w:p>
    <w:p w14:paraId="69739A3A" w14:textId="77777777" w:rsidR="005B2ABC" w:rsidRPr="00F01DE4" w:rsidRDefault="005B2ABC" w:rsidP="00505316">
      <w:pPr>
        <w:rPr>
          <w:color w:val="000000" w:themeColor="text1"/>
        </w:rPr>
      </w:pPr>
    </w:p>
    <w:p w14:paraId="5829BC75" w14:textId="0CE29C4D" w:rsidR="00505316" w:rsidRPr="00F01DE4" w:rsidRDefault="004918A2" w:rsidP="00505316">
      <w:pPr>
        <w:rPr>
          <w:color w:val="000000" w:themeColor="text1"/>
        </w:rPr>
      </w:pPr>
      <w:r w:rsidRPr="00F01DE4">
        <w:rPr>
          <w:color w:val="000000" w:themeColor="text1"/>
        </w:rPr>
        <w:t xml:space="preserve">This </w:t>
      </w:r>
      <w:r w:rsidR="00F01DE4">
        <w:rPr>
          <w:color w:val="000000" w:themeColor="text1"/>
        </w:rPr>
        <w:t xml:space="preserve">result </w:t>
      </w:r>
      <w:r w:rsidRPr="00F01DE4">
        <w:rPr>
          <w:color w:val="000000" w:themeColor="text1"/>
        </w:rPr>
        <w:t>has been reported in the manuscript (</w:t>
      </w:r>
      <w:r w:rsidR="00505316" w:rsidRPr="00F01DE4">
        <w:rPr>
          <w:color w:val="000000" w:themeColor="text1"/>
        </w:rPr>
        <w:t xml:space="preserve">see </w:t>
      </w:r>
      <w:r w:rsidR="000A7BAE" w:rsidRPr="00F01DE4">
        <w:rPr>
          <w:color w:val="000000" w:themeColor="text1"/>
        </w:rPr>
        <w:t xml:space="preserve">lines </w:t>
      </w:r>
      <w:r w:rsidR="00F440C8">
        <w:rPr>
          <w:color w:val="000000" w:themeColor="text1"/>
        </w:rPr>
        <w:t>63</w:t>
      </w:r>
      <w:r w:rsidR="00BD6A03">
        <w:rPr>
          <w:color w:val="000000" w:themeColor="text1"/>
        </w:rPr>
        <w:t>-</w:t>
      </w:r>
      <w:r w:rsidR="00F440C8">
        <w:rPr>
          <w:color w:val="000000" w:themeColor="text1"/>
        </w:rPr>
        <w:t>65</w:t>
      </w:r>
      <w:r w:rsidR="00505316" w:rsidRPr="00F01DE4">
        <w:rPr>
          <w:color w:val="000000" w:themeColor="text1"/>
        </w:rPr>
        <w:t xml:space="preserve"> </w:t>
      </w:r>
      <w:r w:rsidR="00425E8D" w:rsidRPr="00F01DE4">
        <w:rPr>
          <w:color w:val="000000" w:themeColor="text1"/>
        </w:rPr>
        <w:t>in the results</w:t>
      </w:r>
      <w:r w:rsidR="00505316" w:rsidRPr="00F01DE4">
        <w:rPr>
          <w:color w:val="000000" w:themeColor="text1"/>
        </w:rPr>
        <w:t xml:space="preserve">, and lines </w:t>
      </w:r>
      <w:r w:rsidR="00F440C8">
        <w:rPr>
          <w:color w:val="000000" w:themeColor="text1"/>
        </w:rPr>
        <w:t>129-130</w:t>
      </w:r>
      <w:r w:rsidR="00505316" w:rsidRPr="00F01DE4">
        <w:rPr>
          <w:color w:val="000000" w:themeColor="text1"/>
        </w:rPr>
        <w:t xml:space="preserve"> </w:t>
      </w:r>
      <w:r w:rsidR="00425E8D" w:rsidRPr="00F01DE4">
        <w:rPr>
          <w:color w:val="000000" w:themeColor="text1"/>
        </w:rPr>
        <w:t>in the methods</w:t>
      </w:r>
      <w:r w:rsidRPr="00F01DE4">
        <w:rPr>
          <w:color w:val="000000" w:themeColor="text1"/>
        </w:rPr>
        <w:t>)</w:t>
      </w:r>
      <w:r w:rsidR="007E1FBC" w:rsidRPr="00F01DE4">
        <w:rPr>
          <w:color w:val="000000" w:themeColor="text1"/>
        </w:rPr>
        <w:t xml:space="preserve"> and </w:t>
      </w:r>
      <w:r w:rsidR="00BD6A03">
        <w:rPr>
          <w:color w:val="000000" w:themeColor="text1"/>
        </w:rPr>
        <w:t xml:space="preserve">elaborated </w:t>
      </w:r>
      <w:r w:rsidR="00425E8D" w:rsidRPr="00F01DE4">
        <w:rPr>
          <w:color w:val="000000" w:themeColor="text1"/>
        </w:rPr>
        <w:t xml:space="preserve">in the </w:t>
      </w:r>
      <w:r w:rsidR="007E1FBC" w:rsidRPr="00F01DE4">
        <w:rPr>
          <w:color w:val="000000" w:themeColor="text1"/>
        </w:rPr>
        <w:t>Supporting Information</w:t>
      </w:r>
      <w:r w:rsidR="000A7BAE" w:rsidRPr="00F01DE4">
        <w:rPr>
          <w:color w:val="000000" w:themeColor="text1"/>
        </w:rPr>
        <w:t xml:space="preserve"> (see </w:t>
      </w:r>
      <w:r w:rsidR="00505316" w:rsidRPr="00F01DE4">
        <w:rPr>
          <w:color w:val="000000" w:themeColor="text1"/>
        </w:rPr>
        <w:t xml:space="preserve">fourth </w:t>
      </w:r>
      <w:r w:rsidR="00E30CEA">
        <w:rPr>
          <w:color w:val="000000" w:themeColor="text1"/>
        </w:rPr>
        <w:t xml:space="preserve">and fifth </w:t>
      </w:r>
      <w:r w:rsidR="00505316" w:rsidRPr="00F01DE4">
        <w:rPr>
          <w:color w:val="000000" w:themeColor="text1"/>
        </w:rPr>
        <w:t>paragraph</w:t>
      </w:r>
      <w:r w:rsidR="00E30CEA">
        <w:rPr>
          <w:color w:val="000000" w:themeColor="text1"/>
        </w:rPr>
        <w:t>s</w:t>
      </w:r>
      <w:r w:rsidR="00505316" w:rsidRPr="00F01DE4">
        <w:rPr>
          <w:color w:val="000000" w:themeColor="text1"/>
        </w:rPr>
        <w:t xml:space="preserve"> of the “HGT insert QC” section)</w:t>
      </w:r>
      <w:r w:rsidR="007E1FBC" w:rsidRPr="00F01DE4">
        <w:rPr>
          <w:color w:val="000000" w:themeColor="text1"/>
        </w:rPr>
        <w:t>.</w:t>
      </w:r>
    </w:p>
    <w:p w14:paraId="08E74804" w14:textId="77777777" w:rsidR="00505316" w:rsidRPr="00F01DE4" w:rsidRDefault="00505316" w:rsidP="00AB0BF7">
      <w:pPr>
        <w:rPr>
          <w:color w:val="2F5496" w:themeColor="accent1" w:themeShade="BF"/>
        </w:rPr>
      </w:pPr>
    </w:p>
    <w:p w14:paraId="2F816799" w14:textId="0221A735" w:rsidR="00AB0BF7" w:rsidRPr="00F01DE4" w:rsidRDefault="004918A2" w:rsidP="00AB0BF7">
      <w:pPr>
        <w:rPr>
          <w:color w:val="2F5496" w:themeColor="accent1" w:themeShade="BF"/>
        </w:rPr>
      </w:pPr>
      <w:r w:rsidRPr="00F01DE4">
        <w:rPr>
          <w:b/>
          <w:bCs/>
          <w:color w:val="2F5496" w:themeColor="accent1" w:themeShade="BF"/>
        </w:rPr>
        <w:lastRenderedPageBreak/>
        <w:t>R2.3.</w:t>
      </w:r>
      <w:r w:rsidRPr="00F01DE4">
        <w:rPr>
          <w:color w:val="2F5496" w:themeColor="accent1" w:themeShade="BF"/>
        </w:rPr>
        <w:t xml:space="preserve"> </w:t>
      </w:r>
      <w:r w:rsidR="00AB0BF7" w:rsidRPr="00F01DE4">
        <w:rPr>
          <w:color w:val="2F5496" w:themeColor="accent1" w:themeShade="BF"/>
        </w:rPr>
        <w:t xml:space="preserve">*Run a parallel analysis with Wolbachia as well since it co-infects with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in some of the same hosts; you can determine if one type of endosymbiont results in more or less HGTs for these hosts. Very interesting question.</w:t>
      </w:r>
    </w:p>
    <w:p w14:paraId="5D31F161" w14:textId="5B07479F" w:rsidR="0001224D" w:rsidRPr="00F01DE4" w:rsidRDefault="004918A2" w:rsidP="00107AAC">
      <w:pPr>
        <w:rPr>
          <w:color w:val="000000" w:themeColor="text1"/>
        </w:rPr>
      </w:pPr>
      <w:r w:rsidRPr="00F01DE4">
        <w:rPr>
          <w:b/>
          <w:bCs/>
          <w:color w:val="000000" w:themeColor="text1"/>
        </w:rPr>
        <w:t>Response:</w:t>
      </w:r>
      <w:r w:rsidRPr="00F01DE4">
        <w:rPr>
          <w:color w:val="000000" w:themeColor="text1"/>
        </w:rPr>
        <w:t xml:space="preserve"> </w:t>
      </w:r>
      <w:r w:rsidR="00107AAC" w:rsidRPr="00F01DE4">
        <w:rPr>
          <w:color w:val="000000" w:themeColor="text1"/>
        </w:rPr>
        <w:t xml:space="preserve">Similar to </w:t>
      </w:r>
      <w:r w:rsidR="00353357">
        <w:rPr>
          <w:color w:val="000000" w:themeColor="text1"/>
        </w:rPr>
        <w:t>the way</w:t>
      </w:r>
      <w:r w:rsidR="00F01DE4">
        <w:rPr>
          <w:color w:val="000000" w:themeColor="text1"/>
        </w:rPr>
        <w:t xml:space="preserve"> we addressed </w:t>
      </w:r>
      <w:r w:rsidR="00107AAC" w:rsidRPr="00F01DE4">
        <w:rPr>
          <w:color w:val="000000" w:themeColor="text1"/>
        </w:rPr>
        <w:t xml:space="preserve">the previous comment (R2.2), we have now run </w:t>
      </w:r>
      <w:r w:rsidR="00107AAC" w:rsidRPr="00F01DE4">
        <w:rPr>
          <w:i/>
          <w:iCs/>
          <w:color w:val="000000" w:themeColor="text1"/>
        </w:rPr>
        <w:t>Wolbachia</w:t>
      </w:r>
      <w:r w:rsidR="00107AAC" w:rsidRPr="00F01DE4">
        <w:rPr>
          <w:color w:val="000000" w:themeColor="text1"/>
        </w:rPr>
        <w:t xml:space="preserve"> through the same HGT insert pipeline. We found </w:t>
      </w:r>
      <w:r w:rsidR="00937106">
        <w:rPr>
          <w:color w:val="000000" w:themeColor="text1"/>
        </w:rPr>
        <w:t xml:space="preserve">1-35 </w:t>
      </w:r>
      <w:r w:rsidR="00107AAC" w:rsidRPr="00F01DE4">
        <w:rPr>
          <w:color w:val="000000" w:themeColor="text1"/>
        </w:rPr>
        <w:t xml:space="preserve">inserts </w:t>
      </w:r>
      <w:r w:rsidR="00937106">
        <w:rPr>
          <w:color w:val="000000" w:themeColor="text1"/>
        </w:rPr>
        <w:t>across the genomes</w:t>
      </w:r>
      <w:r w:rsidR="00107AAC" w:rsidRPr="00F01DE4">
        <w:rPr>
          <w:color w:val="000000" w:themeColor="text1"/>
        </w:rPr>
        <w:t xml:space="preserve"> (</w:t>
      </w:r>
      <w:r w:rsidR="00937106">
        <w:rPr>
          <w:color w:val="000000" w:themeColor="text1"/>
        </w:rPr>
        <w:t>average = 9.5</w:t>
      </w:r>
      <w:r w:rsidR="00107AAC" w:rsidRPr="00F01DE4">
        <w:rPr>
          <w:color w:val="000000" w:themeColor="text1"/>
        </w:rPr>
        <w:t xml:space="preserve">). </w:t>
      </w:r>
      <w:r w:rsidR="0001224D" w:rsidRPr="00F01DE4">
        <w:rPr>
          <w:color w:val="000000" w:themeColor="text1"/>
        </w:rPr>
        <w:t xml:space="preserve">The low number compared to </w:t>
      </w:r>
      <w:proofErr w:type="spellStart"/>
      <w:r w:rsidR="0001224D" w:rsidRPr="00F01DE4">
        <w:rPr>
          <w:i/>
          <w:iCs/>
          <w:color w:val="000000" w:themeColor="text1"/>
        </w:rPr>
        <w:t>Blattabacterium</w:t>
      </w:r>
      <w:proofErr w:type="spellEnd"/>
      <w:r w:rsidR="0001224D" w:rsidRPr="00F01DE4">
        <w:rPr>
          <w:color w:val="000000" w:themeColor="text1"/>
        </w:rPr>
        <w:t xml:space="preserve"> potentially</w:t>
      </w:r>
      <w:r w:rsidR="00107AAC" w:rsidRPr="00F01DE4">
        <w:rPr>
          <w:color w:val="000000" w:themeColor="text1"/>
        </w:rPr>
        <w:t xml:space="preserve"> </w:t>
      </w:r>
      <w:r w:rsidR="0001224D" w:rsidRPr="00F01DE4">
        <w:rPr>
          <w:color w:val="000000" w:themeColor="text1"/>
        </w:rPr>
        <w:t xml:space="preserve">reflects differences between the host-bacteria interactions. </w:t>
      </w:r>
    </w:p>
    <w:p w14:paraId="794B02C7" w14:textId="4DB68D9F" w:rsidR="0001224D" w:rsidRPr="00F01DE4" w:rsidRDefault="0001224D" w:rsidP="00107AAC">
      <w:pPr>
        <w:rPr>
          <w:color w:val="000000" w:themeColor="text1"/>
        </w:rPr>
      </w:pPr>
    </w:p>
    <w:p w14:paraId="16FFA163" w14:textId="7E588CCF" w:rsidR="004918A2" w:rsidRPr="00BD6A03" w:rsidRDefault="00BD6A03" w:rsidP="00BD6A03">
      <w:pPr>
        <w:rPr>
          <w:color w:val="000000" w:themeColor="text1"/>
        </w:rPr>
      </w:pPr>
      <w:r w:rsidRPr="00F01DE4">
        <w:rPr>
          <w:color w:val="000000" w:themeColor="text1"/>
        </w:rPr>
        <w:t xml:space="preserve">This </w:t>
      </w:r>
      <w:r>
        <w:rPr>
          <w:color w:val="000000" w:themeColor="text1"/>
        </w:rPr>
        <w:t xml:space="preserve">result </w:t>
      </w:r>
      <w:r w:rsidRPr="00F01DE4">
        <w:rPr>
          <w:color w:val="000000" w:themeColor="text1"/>
        </w:rPr>
        <w:t xml:space="preserve">has been reported in the manuscript (see lines </w:t>
      </w:r>
      <w:r w:rsidR="00EB5D01">
        <w:rPr>
          <w:color w:val="000000" w:themeColor="text1"/>
        </w:rPr>
        <w:t>63-65</w:t>
      </w:r>
      <w:r w:rsidR="00EB5D01" w:rsidRPr="00F01DE4">
        <w:rPr>
          <w:color w:val="000000" w:themeColor="text1"/>
        </w:rPr>
        <w:t xml:space="preserve"> </w:t>
      </w:r>
      <w:r w:rsidRPr="00F01DE4">
        <w:rPr>
          <w:color w:val="000000" w:themeColor="text1"/>
        </w:rPr>
        <w:t xml:space="preserve">in the results, and lines </w:t>
      </w:r>
      <w:r w:rsidR="00EB5D01">
        <w:rPr>
          <w:color w:val="000000" w:themeColor="text1"/>
        </w:rPr>
        <w:t>129-130</w:t>
      </w:r>
      <w:r w:rsidRPr="00F01DE4">
        <w:rPr>
          <w:color w:val="000000" w:themeColor="text1"/>
        </w:rPr>
        <w:t xml:space="preserve"> in the methods) and in the Supporting Information (see fourth </w:t>
      </w:r>
      <w:r>
        <w:rPr>
          <w:color w:val="000000" w:themeColor="text1"/>
        </w:rPr>
        <w:t xml:space="preserve">and fifth </w:t>
      </w:r>
      <w:r w:rsidRPr="00F01DE4">
        <w:rPr>
          <w:color w:val="000000" w:themeColor="text1"/>
        </w:rPr>
        <w:t>paragraph</w:t>
      </w:r>
      <w:r>
        <w:rPr>
          <w:color w:val="000000" w:themeColor="text1"/>
        </w:rPr>
        <w:t>s</w:t>
      </w:r>
      <w:r w:rsidRPr="00F01DE4">
        <w:rPr>
          <w:color w:val="000000" w:themeColor="text1"/>
        </w:rPr>
        <w:t xml:space="preserve"> of the “HGT insert QC” section).</w:t>
      </w:r>
    </w:p>
    <w:p w14:paraId="313C02A3" w14:textId="77777777" w:rsidR="004918A2" w:rsidRPr="00F01DE4" w:rsidRDefault="004918A2" w:rsidP="00AB0BF7">
      <w:pPr>
        <w:rPr>
          <w:color w:val="2F5496" w:themeColor="accent1" w:themeShade="BF"/>
        </w:rPr>
      </w:pPr>
    </w:p>
    <w:p w14:paraId="0DFC217C" w14:textId="1B44F927" w:rsidR="00AB0BF7" w:rsidRPr="00F01DE4" w:rsidRDefault="004918A2" w:rsidP="00AB0BF7">
      <w:pPr>
        <w:rPr>
          <w:color w:val="2F5496" w:themeColor="accent1" w:themeShade="BF"/>
        </w:rPr>
      </w:pPr>
      <w:r w:rsidRPr="00F01DE4">
        <w:rPr>
          <w:b/>
          <w:bCs/>
          <w:color w:val="2F5496" w:themeColor="accent1" w:themeShade="BF"/>
        </w:rPr>
        <w:t>R2.4.</w:t>
      </w:r>
      <w:r w:rsidRPr="00F01DE4">
        <w:rPr>
          <w:color w:val="2F5496" w:themeColor="accent1" w:themeShade="BF"/>
        </w:rPr>
        <w:t xml:space="preserve"> </w:t>
      </w:r>
      <w:r w:rsidR="00AB0BF7" w:rsidRPr="00F01DE4">
        <w:rPr>
          <w:color w:val="2F5496" w:themeColor="accent1" w:themeShade="BF"/>
        </w:rPr>
        <w:t>Delete the claim in the abstract and main text that HGTs may be more common than thought. I think the accumulation of published evidence already makes this very clear.</w:t>
      </w:r>
    </w:p>
    <w:p w14:paraId="0E8A9403" w14:textId="4F37472D" w:rsidR="00085CB4" w:rsidRPr="00F01DE4" w:rsidRDefault="004918A2" w:rsidP="00781C62">
      <w:pPr>
        <w:rPr>
          <w:color w:val="000000" w:themeColor="text1"/>
        </w:rPr>
      </w:pPr>
      <w:r w:rsidRPr="00F01DE4">
        <w:rPr>
          <w:b/>
          <w:bCs/>
          <w:color w:val="000000" w:themeColor="text1"/>
        </w:rPr>
        <w:t xml:space="preserve">Response: </w:t>
      </w:r>
      <w:r w:rsidRPr="00F01DE4">
        <w:rPr>
          <w:color w:val="000000" w:themeColor="text1"/>
        </w:rPr>
        <w:t>These claims have been removed.</w:t>
      </w:r>
      <w:r w:rsidR="00781C62" w:rsidRPr="00F01DE4">
        <w:rPr>
          <w:color w:val="000000" w:themeColor="text1"/>
        </w:rPr>
        <w:t xml:space="preserve"> The </w:t>
      </w:r>
      <w:r w:rsidR="00085CB4" w:rsidRPr="00F01DE4">
        <w:rPr>
          <w:color w:val="000000" w:themeColor="text1"/>
        </w:rPr>
        <w:t xml:space="preserve">second sentence of Abstract </w:t>
      </w:r>
      <w:r w:rsidR="00781C62" w:rsidRPr="00F01DE4">
        <w:rPr>
          <w:color w:val="000000" w:themeColor="text1"/>
        </w:rPr>
        <w:t xml:space="preserve">was deleted, </w:t>
      </w:r>
      <w:r w:rsidR="006C21EF">
        <w:rPr>
          <w:color w:val="000000" w:themeColor="text1"/>
        </w:rPr>
        <w:t xml:space="preserve">the last sentence of the Abstract was modified, </w:t>
      </w:r>
      <w:r w:rsidR="00781C62" w:rsidRPr="00F01DE4">
        <w:rPr>
          <w:color w:val="000000" w:themeColor="text1"/>
        </w:rPr>
        <w:t xml:space="preserve">and </w:t>
      </w:r>
      <w:r w:rsidR="00085CB4" w:rsidRPr="00F01DE4">
        <w:rPr>
          <w:color w:val="000000" w:themeColor="text1"/>
        </w:rPr>
        <w:t xml:space="preserve">first sentence of Conclusion </w:t>
      </w:r>
      <w:r w:rsidR="00781C62" w:rsidRPr="00F01DE4">
        <w:rPr>
          <w:color w:val="000000" w:themeColor="text1"/>
        </w:rPr>
        <w:t>was modified.</w:t>
      </w:r>
    </w:p>
    <w:p w14:paraId="034A96C2" w14:textId="77777777" w:rsidR="004918A2" w:rsidRPr="00F01DE4" w:rsidRDefault="004918A2" w:rsidP="00AB0BF7">
      <w:pPr>
        <w:rPr>
          <w:color w:val="2F5496" w:themeColor="accent1" w:themeShade="BF"/>
        </w:rPr>
      </w:pPr>
    </w:p>
    <w:p w14:paraId="58027D0A" w14:textId="49DB6E1F" w:rsidR="00AB0BF7" w:rsidRPr="00F01DE4" w:rsidRDefault="004918A2" w:rsidP="00AB0BF7">
      <w:pPr>
        <w:rPr>
          <w:color w:val="2F5496" w:themeColor="accent1" w:themeShade="BF"/>
        </w:rPr>
      </w:pPr>
      <w:r w:rsidRPr="00F01DE4">
        <w:rPr>
          <w:b/>
          <w:bCs/>
          <w:color w:val="2F5496" w:themeColor="accent1" w:themeShade="BF"/>
        </w:rPr>
        <w:t>R2.5.</w:t>
      </w:r>
      <w:r w:rsidRPr="00F01DE4">
        <w:rPr>
          <w:color w:val="2F5496" w:themeColor="accent1" w:themeShade="BF"/>
        </w:rPr>
        <w:t xml:space="preserve"> </w:t>
      </w:r>
      <w:r w:rsidR="00AB0BF7" w:rsidRPr="00F01DE4">
        <w:rPr>
          <w:color w:val="2F5496" w:themeColor="accent1" w:themeShade="BF"/>
        </w:rPr>
        <w:t>The first line states a HGT challenge to Darwinian evolution. That is hyperbolic at this point, as most evolutionary biologists accept HGT as a mutational event that fits well within the concepts of evolutionary biology</w:t>
      </w:r>
    </w:p>
    <w:p w14:paraId="7DA72BD1" w14:textId="62DCCFA2"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This sentence has been removed</w:t>
      </w:r>
      <w:r w:rsidR="00781C62" w:rsidRPr="00F01DE4">
        <w:rPr>
          <w:color w:val="000000" w:themeColor="text1"/>
        </w:rPr>
        <w:t xml:space="preserve"> (</w:t>
      </w:r>
      <w:r w:rsidR="00085CB4" w:rsidRPr="00F01DE4">
        <w:rPr>
          <w:color w:val="000000" w:themeColor="text1"/>
        </w:rPr>
        <w:t>and the second sentence has been modified</w:t>
      </w:r>
      <w:r w:rsidR="00781C62" w:rsidRPr="00F01DE4">
        <w:rPr>
          <w:color w:val="000000" w:themeColor="text1"/>
        </w:rPr>
        <w:t xml:space="preserve"> for flow)</w:t>
      </w:r>
      <w:r w:rsidR="00085CB4" w:rsidRPr="00F01DE4">
        <w:rPr>
          <w:color w:val="000000" w:themeColor="text1"/>
        </w:rPr>
        <w:t>.</w:t>
      </w:r>
    </w:p>
    <w:p w14:paraId="7283DDE5" w14:textId="77777777" w:rsidR="00AB0BF7" w:rsidRPr="00F01DE4" w:rsidRDefault="00AB0BF7" w:rsidP="00AB0BF7">
      <w:pPr>
        <w:rPr>
          <w:color w:val="2F5496" w:themeColor="accent1" w:themeShade="BF"/>
        </w:rPr>
      </w:pPr>
    </w:p>
    <w:p w14:paraId="47E47E4C" w14:textId="0BC1DC78" w:rsidR="00AB0BF7" w:rsidRPr="00F01DE4" w:rsidRDefault="004918A2" w:rsidP="00AB0BF7">
      <w:pPr>
        <w:rPr>
          <w:color w:val="2F5496" w:themeColor="accent1" w:themeShade="BF"/>
        </w:rPr>
      </w:pPr>
      <w:r w:rsidRPr="00F01DE4">
        <w:rPr>
          <w:b/>
          <w:bCs/>
          <w:color w:val="2F5496" w:themeColor="accent1" w:themeShade="BF"/>
        </w:rPr>
        <w:t>R2.6.</w:t>
      </w:r>
      <w:r w:rsidRPr="00F01DE4">
        <w:rPr>
          <w:color w:val="2F5496" w:themeColor="accent1" w:themeShade="BF"/>
        </w:rPr>
        <w:t xml:space="preserve"> </w:t>
      </w:r>
      <w:r w:rsidR="00AB0BF7" w:rsidRPr="00F01DE4">
        <w:rPr>
          <w:color w:val="2F5496" w:themeColor="accent1" w:themeShade="BF"/>
        </w:rPr>
        <w:t xml:space="preserve">Note in Introduction that these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are </w:t>
      </w:r>
      <w:proofErr w:type="spellStart"/>
      <w:r w:rsidR="00AB0BF7" w:rsidRPr="00F01DE4">
        <w:rPr>
          <w:color w:val="2F5496" w:themeColor="accent1" w:themeShade="BF"/>
        </w:rPr>
        <w:t>transovarially</w:t>
      </w:r>
      <w:proofErr w:type="spellEnd"/>
      <w:r w:rsidR="00AB0BF7" w:rsidRPr="00F01DE4">
        <w:rPr>
          <w:color w:val="2F5496" w:themeColor="accent1" w:themeShade="BF"/>
        </w:rPr>
        <w:t xml:space="preserve"> transmitted - which greatly increases the likelihood of HGTs between endosymbionts and their hosts.</w:t>
      </w:r>
    </w:p>
    <w:p w14:paraId="4863F6FC" w14:textId="3154CDAA"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 xml:space="preserve">This sentence has been edited to state that they are actually </w:t>
      </w:r>
      <w:r w:rsidR="00937106">
        <w:rPr>
          <w:color w:val="000000" w:themeColor="text1"/>
        </w:rPr>
        <w:t>inher</w:t>
      </w:r>
      <w:r w:rsidR="00BD6A03">
        <w:rPr>
          <w:color w:val="000000" w:themeColor="text1"/>
        </w:rPr>
        <w:t>i</w:t>
      </w:r>
      <w:r w:rsidR="00937106">
        <w:rPr>
          <w:color w:val="000000" w:themeColor="text1"/>
        </w:rPr>
        <w:t xml:space="preserve">ted </w:t>
      </w:r>
      <w:proofErr w:type="spellStart"/>
      <w:r w:rsidRPr="00F01DE4">
        <w:rPr>
          <w:color w:val="000000" w:themeColor="text1"/>
        </w:rPr>
        <w:t>transovarially</w:t>
      </w:r>
      <w:proofErr w:type="spellEnd"/>
      <w:r w:rsidRPr="00F01DE4">
        <w:rPr>
          <w:color w:val="000000" w:themeColor="text1"/>
        </w:rPr>
        <w:t>.</w:t>
      </w:r>
    </w:p>
    <w:p w14:paraId="23CDF6DD" w14:textId="77777777" w:rsidR="00AB0BF7" w:rsidRPr="00F01DE4" w:rsidRDefault="00AB0BF7" w:rsidP="00AB0BF7">
      <w:pPr>
        <w:rPr>
          <w:color w:val="2F5496" w:themeColor="accent1" w:themeShade="BF"/>
        </w:rPr>
      </w:pPr>
    </w:p>
    <w:p w14:paraId="2F843A2D" w14:textId="62461218" w:rsidR="00AB0BF7" w:rsidRPr="00F01DE4" w:rsidRDefault="004918A2" w:rsidP="00AB0BF7">
      <w:pPr>
        <w:rPr>
          <w:color w:val="2F5496" w:themeColor="accent1" w:themeShade="BF"/>
        </w:rPr>
      </w:pPr>
      <w:r w:rsidRPr="00F01DE4">
        <w:rPr>
          <w:b/>
          <w:bCs/>
          <w:color w:val="2F5496" w:themeColor="accent1" w:themeShade="BF"/>
        </w:rPr>
        <w:t>R2.7.</w:t>
      </w:r>
      <w:r w:rsidRPr="00F01DE4">
        <w:rPr>
          <w:color w:val="2F5496" w:themeColor="accent1" w:themeShade="BF"/>
        </w:rPr>
        <w:t xml:space="preserve"> </w:t>
      </w:r>
      <w:r w:rsidR="00AB0BF7" w:rsidRPr="00F01DE4">
        <w:rPr>
          <w:color w:val="2F5496" w:themeColor="accent1" w:themeShade="BF"/>
        </w:rPr>
        <w:t xml:space="preserve">Explain why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have more relaxed selection, if speculated on or known.</w:t>
      </w:r>
    </w:p>
    <w:p w14:paraId="10905FD6" w14:textId="17D98E70" w:rsidR="00493CED" w:rsidRPr="00F01DE4" w:rsidRDefault="004918A2" w:rsidP="00493CED">
      <w:pPr>
        <w:rPr>
          <w:color w:val="000000" w:themeColor="text1"/>
        </w:rPr>
      </w:pPr>
      <w:r w:rsidRPr="00F01DE4">
        <w:rPr>
          <w:b/>
          <w:bCs/>
          <w:color w:val="000000" w:themeColor="text1"/>
        </w:rPr>
        <w:t xml:space="preserve">Response: </w:t>
      </w:r>
      <w:r w:rsidR="00493CED" w:rsidRPr="00F01DE4">
        <w:rPr>
          <w:color w:val="000000" w:themeColor="text1"/>
        </w:rPr>
        <w:t xml:space="preserve">We found </w:t>
      </w:r>
      <w:proofErr w:type="spellStart"/>
      <w:r w:rsidR="00493CED" w:rsidRPr="00F01DE4">
        <w:rPr>
          <w:color w:val="000000" w:themeColor="text1"/>
        </w:rPr>
        <w:t>Panesthiina</w:t>
      </w:r>
      <w:r w:rsidR="00353357">
        <w:rPr>
          <w:color w:val="000000" w:themeColor="text1"/>
        </w:rPr>
        <w:t>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(lines </w:t>
      </w:r>
      <w:r w:rsidR="00EB5D01">
        <w:rPr>
          <w:color w:val="000000" w:themeColor="text1"/>
        </w:rPr>
        <w:t>67-69</w:t>
      </w:r>
      <w:r w:rsidR="00493CED" w:rsidRPr="00F01DE4">
        <w:rPr>
          <w:color w:val="000000" w:themeColor="text1"/>
        </w:rPr>
        <w:t>).</w:t>
      </w:r>
    </w:p>
    <w:p w14:paraId="358C1225" w14:textId="77777777" w:rsidR="004918A2" w:rsidRPr="00F01DE4" w:rsidRDefault="004918A2" w:rsidP="00AB0BF7">
      <w:pPr>
        <w:rPr>
          <w:color w:val="2F5496" w:themeColor="accent1" w:themeShade="BF"/>
        </w:rPr>
      </w:pPr>
    </w:p>
    <w:p w14:paraId="0D9982C9" w14:textId="0E076DE9" w:rsidR="00AB0BF7" w:rsidRPr="00F01DE4" w:rsidRDefault="004918A2" w:rsidP="00AB0BF7">
      <w:pPr>
        <w:rPr>
          <w:color w:val="2F5496" w:themeColor="accent1" w:themeShade="BF"/>
        </w:rPr>
      </w:pPr>
      <w:r w:rsidRPr="00F01DE4">
        <w:rPr>
          <w:b/>
          <w:bCs/>
          <w:color w:val="2F5496" w:themeColor="accent1" w:themeShade="BF"/>
        </w:rPr>
        <w:t>R2.8.</w:t>
      </w:r>
      <w:r w:rsidRPr="00F01DE4">
        <w:rPr>
          <w:color w:val="2F5496" w:themeColor="accent1" w:themeShade="BF"/>
        </w:rPr>
        <w:t xml:space="preserve"> </w:t>
      </w:r>
      <w:r w:rsidR="00AB0BF7" w:rsidRPr="00F01DE4">
        <w:rPr>
          <w:color w:val="2F5496" w:themeColor="accent1" w:themeShade="BF"/>
        </w:rPr>
        <w:t>One of the figures or tables should add data patterns on whether the HGTs are distributed randomly across each of the host's chromosomes or not.</w:t>
      </w:r>
    </w:p>
    <w:p w14:paraId="75B02087" w14:textId="09D919DF" w:rsidR="001D6C20" w:rsidRPr="00BF298C" w:rsidRDefault="004918A2" w:rsidP="00BF298C">
      <w:pPr>
        <w:rPr>
          <w:color w:val="000000" w:themeColor="text1"/>
        </w:rPr>
      </w:pPr>
      <w:r w:rsidRPr="00F01DE4">
        <w:rPr>
          <w:b/>
          <w:bCs/>
          <w:color w:val="000000" w:themeColor="text1"/>
        </w:rPr>
        <w:t xml:space="preserve">Response: </w:t>
      </w:r>
      <w:r w:rsidRPr="00F01DE4">
        <w:rPr>
          <w:color w:val="000000" w:themeColor="text1"/>
        </w:rPr>
        <w:t>We have added analys</w:t>
      </w:r>
      <w:r w:rsidR="00BF298C">
        <w:rPr>
          <w:color w:val="000000" w:themeColor="text1"/>
        </w:rPr>
        <w:t>e</w:t>
      </w:r>
      <w:r w:rsidRPr="00F01DE4">
        <w:rPr>
          <w:color w:val="000000" w:themeColor="text1"/>
        </w:rPr>
        <w:t xml:space="preserve">s </w:t>
      </w:r>
      <w:r w:rsidR="001D6C20" w:rsidRPr="00F01DE4">
        <w:rPr>
          <w:color w:val="000000" w:themeColor="text1"/>
        </w:rPr>
        <w:t xml:space="preserve">to </w:t>
      </w:r>
      <w:r w:rsidR="00BF298C">
        <w:rPr>
          <w:color w:val="000000" w:themeColor="text1"/>
        </w:rPr>
        <w:t>assess</w:t>
      </w:r>
      <w:r w:rsidR="001D6C20" w:rsidRPr="00F01DE4">
        <w:rPr>
          <w:color w:val="000000" w:themeColor="text1"/>
        </w:rPr>
        <w:t xml:space="preserve"> the distribution of inserts across </w:t>
      </w:r>
      <w:r w:rsidR="00BF298C">
        <w:rPr>
          <w:color w:val="000000" w:themeColor="text1"/>
        </w:rPr>
        <w:t xml:space="preserve">and within </w:t>
      </w:r>
      <w:r w:rsidR="001D6C20" w:rsidRPr="00F01DE4">
        <w:rPr>
          <w:color w:val="000000" w:themeColor="text1"/>
        </w:rPr>
        <w:t xml:space="preserve">the host contigs in response to reviewer comment R2.1. The results of this </w:t>
      </w:r>
      <w:r w:rsidR="00F421B4">
        <w:rPr>
          <w:color w:val="000000" w:themeColor="text1"/>
        </w:rPr>
        <w:t>are</w:t>
      </w:r>
      <w:r w:rsidR="001D6C20" w:rsidRPr="00F01DE4">
        <w:rPr>
          <w:color w:val="000000" w:themeColor="text1"/>
        </w:rPr>
        <w:t xml:space="preserve"> presented in a </w:t>
      </w:r>
      <w:r w:rsidR="00BF298C">
        <w:rPr>
          <w:color w:val="000000" w:themeColor="text1"/>
        </w:rPr>
        <w:t>Figure (Figure 1</w:t>
      </w:r>
      <w:r w:rsidR="00F421B4">
        <w:rPr>
          <w:color w:val="000000" w:themeColor="text1"/>
        </w:rPr>
        <w:t>C</w:t>
      </w:r>
      <w:r w:rsidR="00BF298C">
        <w:rPr>
          <w:color w:val="000000" w:themeColor="text1"/>
        </w:rPr>
        <w:t xml:space="preserve">) and </w:t>
      </w:r>
      <w:r w:rsidR="00A12679">
        <w:rPr>
          <w:color w:val="000000" w:themeColor="text1"/>
        </w:rPr>
        <w:t>T</w:t>
      </w:r>
      <w:r w:rsidR="001D6C20" w:rsidRPr="00F01DE4">
        <w:rPr>
          <w:color w:val="000000" w:themeColor="text1"/>
        </w:rPr>
        <w:t>able (Dataset S4).</w:t>
      </w:r>
    </w:p>
    <w:p w14:paraId="307F63DB" w14:textId="77777777" w:rsidR="00424E9F" w:rsidRPr="00F01DE4" w:rsidRDefault="00424E9F" w:rsidP="00AB0BF7">
      <w:pPr>
        <w:rPr>
          <w:color w:val="2F5496" w:themeColor="accent1" w:themeShade="BF"/>
        </w:rPr>
      </w:pPr>
    </w:p>
    <w:p w14:paraId="12A06FC5" w14:textId="34DE18DD" w:rsidR="00AB0BF7" w:rsidRPr="00F01DE4" w:rsidRDefault="00AB0BF7" w:rsidP="00424E9F">
      <w:pPr>
        <w:rPr>
          <w:b/>
          <w:bCs/>
          <w:color w:val="2F5496" w:themeColor="accent1" w:themeShade="BF"/>
          <w:sz w:val="28"/>
          <w:szCs w:val="28"/>
        </w:rPr>
      </w:pPr>
      <w:r w:rsidRPr="00F01DE4">
        <w:rPr>
          <w:b/>
          <w:bCs/>
          <w:color w:val="2F5496" w:themeColor="accent1" w:themeShade="BF"/>
          <w:sz w:val="28"/>
          <w:szCs w:val="28"/>
        </w:rPr>
        <w:t>Reviewer #3:</w:t>
      </w:r>
    </w:p>
    <w:p w14:paraId="2FEC9855" w14:textId="58B0F039" w:rsidR="00AB0BF7" w:rsidRPr="00F01DE4" w:rsidRDefault="00544E55" w:rsidP="00AB0BF7">
      <w:pPr>
        <w:rPr>
          <w:color w:val="2F5496" w:themeColor="accent1" w:themeShade="BF"/>
        </w:rPr>
      </w:pPr>
      <w:r w:rsidRPr="00F01DE4">
        <w:rPr>
          <w:b/>
          <w:bCs/>
          <w:color w:val="2F5496" w:themeColor="accent1" w:themeShade="BF"/>
        </w:rPr>
        <w:t>R3.1.</w:t>
      </w:r>
      <w:r w:rsidRPr="00F01DE4">
        <w:rPr>
          <w:color w:val="2F5496" w:themeColor="accent1" w:themeShade="BF"/>
        </w:rPr>
        <w:t xml:space="preserve"> </w:t>
      </w:r>
      <w:r w:rsidR="00AB0BF7" w:rsidRPr="00F01DE4">
        <w:rPr>
          <w:color w:val="2F5496" w:themeColor="accent1" w:themeShade="BF"/>
        </w:rPr>
        <w:t xml:space="preserve">As the genomes where the high-frequency of inserts were detected were generated under this project, the authors did not </w:t>
      </w:r>
      <w:proofErr w:type="spellStart"/>
      <w:r w:rsidR="00AB0BF7" w:rsidRPr="00F01DE4">
        <w:rPr>
          <w:color w:val="2F5496" w:themeColor="accent1" w:themeShade="BF"/>
        </w:rPr>
        <w:t>resequence</w:t>
      </w:r>
      <w:proofErr w:type="spellEnd"/>
      <w:r w:rsidR="00AB0BF7" w:rsidRPr="00F01DE4">
        <w:rPr>
          <w:color w:val="2F5496" w:themeColor="accent1" w:themeShade="BF"/>
        </w:rPr>
        <w:t xml:space="preserve"> some of the related non-</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cockroaches (i.e. Blattella germanica or </w:t>
      </w:r>
      <w:proofErr w:type="spellStart"/>
      <w:r w:rsidR="00AB0BF7" w:rsidRPr="00F01DE4">
        <w:rPr>
          <w:color w:val="2F5496" w:themeColor="accent1" w:themeShade="BF"/>
        </w:rPr>
        <w:t>Diploptera</w:t>
      </w:r>
      <w:proofErr w:type="spellEnd"/>
      <w:r w:rsidR="00AB0BF7" w:rsidRPr="00F01DE4">
        <w:rPr>
          <w:color w:val="2F5496" w:themeColor="accent1" w:themeShade="BF"/>
        </w:rPr>
        <w:t xml:space="preserve"> punctata) to confirm that the number of transfers observed in these related cockroaches were lower when the sequencing </w:t>
      </w:r>
      <w:r w:rsidR="00AB0BF7" w:rsidRPr="00F01DE4">
        <w:rPr>
          <w:color w:val="2F5496" w:themeColor="accent1" w:themeShade="BF"/>
        </w:rPr>
        <w:lastRenderedPageBreak/>
        <w:t>technology was controlled for. The authors should perform this analysis before making the broader claim that transfers are more pervasive than previously thought.</w:t>
      </w:r>
    </w:p>
    <w:p w14:paraId="13B42080" w14:textId="5D41435D" w:rsidR="006232F4" w:rsidRPr="00F01DE4" w:rsidRDefault="006232F4" w:rsidP="006232F4">
      <w:r w:rsidRPr="00F01DE4">
        <w:t xml:space="preserve">We thank the reviewer for this important point. While we have not </w:t>
      </w:r>
      <w:proofErr w:type="spellStart"/>
      <w:r w:rsidRPr="00F01DE4">
        <w:t>resequenced</w:t>
      </w:r>
      <w:proofErr w:type="spellEnd"/>
      <w:r w:rsidRPr="00F01DE4">
        <w:t xml:space="preserve"> additional non-</w:t>
      </w:r>
      <w:proofErr w:type="spellStart"/>
      <w:r w:rsidRPr="00F01DE4">
        <w:t>Panesthiinae</w:t>
      </w:r>
      <w:proofErr w:type="spellEnd"/>
      <w:r w:rsidRPr="00F01DE4">
        <w:t xml:space="preserve"> cockroach genomes, we note that our dataset already includes multiple comparisons across sequencing technologies and assembly approaches.</w:t>
      </w:r>
    </w:p>
    <w:p w14:paraId="004F9875" w14:textId="77777777" w:rsidR="006232F4" w:rsidRPr="00F01DE4" w:rsidRDefault="006232F4" w:rsidP="006232F4"/>
    <w:p w14:paraId="0AD33B76" w14:textId="384D5219" w:rsidR="006232F4" w:rsidRPr="00F01DE4" w:rsidRDefault="006232F4" w:rsidP="00844345">
      <w:r w:rsidRPr="00F01DE4">
        <w:t xml:space="preserve">For example, four assemblies of </w:t>
      </w:r>
      <w:proofErr w:type="spellStart"/>
      <w:r w:rsidR="00844345" w:rsidRPr="00844345">
        <w:rPr>
          <w:i/>
          <w:iCs/>
        </w:rPr>
        <w:t>Periplaneta</w:t>
      </w:r>
      <w:proofErr w:type="spellEnd"/>
      <w:r w:rsidR="00844345" w:rsidRPr="00844345">
        <w:rPr>
          <w:i/>
          <w:iCs/>
        </w:rPr>
        <w:t xml:space="preserve"> americana</w:t>
      </w:r>
      <w:r w:rsidRPr="00844345">
        <w:rPr>
          <w:i/>
          <w:iCs/>
        </w:rPr>
        <w:t xml:space="preserve"> </w:t>
      </w:r>
      <w:r w:rsidRPr="00F01DE4">
        <w:t>were analysed</w:t>
      </w:r>
      <w:r w:rsidR="00844345">
        <w:t xml:space="preserve"> (see </w:t>
      </w:r>
      <w:r w:rsidR="00844345" w:rsidRPr="00F01DE4">
        <w:t>Dataset S2</w:t>
      </w:r>
      <w:r w:rsidR="00844345">
        <w:t>)</w:t>
      </w:r>
      <w:r w:rsidRPr="00F01DE4">
        <w:t xml:space="preserve">, including one generated using ONT long-read data (GCA_025594305.2). All assemblies contained a substantial number of inserts (101–658), but consistently fewer than those observed in </w:t>
      </w:r>
      <w:proofErr w:type="spellStart"/>
      <w:r w:rsidRPr="00F01DE4">
        <w:t>Panesthiinae</w:t>
      </w:r>
      <w:proofErr w:type="spellEnd"/>
      <w:r w:rsidRPr="00F01DE4">
        <w:t xml:space="preserve"> cockroaches. In addition, several </w:t>
      </w:r>
      <w:proofErr w:type="spellStart"/>
      <w:r w:rsidRPr="00F01DE4">
        <w:t>Panesthiinae</w:t>
      </w:r>
      <w:proofErr w:type="spellEnd"/>
      <w:r w:rsidRPr="00F01DE4">
        <w:t xml:space="preserve"> genomes (</w:t>
      </w:r>
      <w:proofErr w:type="spellStart"/>
      <w:r w:rsidRPr="00844345">
        <w:rPr>
          <w:i/>
          <w:iCs/>
        </w:rPr>
        <w:t>Panesthia</w:t>
      </w:r>
      <w:proofErr w:type="spellEnd"/>
      <w:r w:rsidRPr="00844345">
        <w:rPr>
          <w:i/>
          <w:iCs/>
        </w:rPr>
        <w:t xml:space="preserve"> </w:t>
      </w:r>
      <w:proofErr w:type="spellStart"/>
      <w:r w:rsidRPr="00844345">
        <w:rPr>
          <w:i/>
          <w:iCs/>
        </w:rPr>
        <w:t>cribrata</w:t>
      </w:r>
      <w:proofErr w:type="spellEnd"/>
      <w:r w:rsidRPr="00F01DE4">
        <w:t xml:space="preserve">, </w:t>
      </w:r>
      <w:proofErr w:type="spellStart"/>
      <w:r w:rsidRPr="00844345">
        <w:rPr>
          <w:i/>
          <w:iCs/>
        </w:rPr>
        <w:t>Neogeoscapheus</w:t>
      </w:r>
      <w:proofErr w:type="spellEnd"/>
      <w:r w:rsidRPr="00844345">
        <w:rPr>
          <w:i/>
          <w:iCs/>
        </w:rPr>
        <w:t xml:space="preserve"> </w:t>
      </w:r>
      <w:proofErr w:type="spellStart"/>
      <w:r w:rsidRPr="00844345">
        <w:rPr>
          <w:i/>
          <w:iCs/>
        </w:rPr>
        <w:t>hanni</w:t>
      </w:r>
      <w:proofErr w:type="spellEnd"/>
      <w:r w:rsidRPr="00F01DE4">
        <w:t xml:space="preserve">, and </w:t>
      </w:r>
      <w:proofErr w:type="spellStart"/>
      <w:r w:rsidRPr="00844345">
        <w:rPr>
          <w:i/>
          <w:iCs/>
        </w:rPr>
        <w:t>Geoscapheus</w:t>
      </w:r>
      <w:proofErr w:type="spellEnd"/>
      <w:r w:rsidRPr="00844345">
        <w:rPr>
          <w:i/>
          <w:iCs/>
        </w:rPr>
        <w:t xml:space="preserve"> </w:t>
      </w:r>
      <w:proofErr w:type="spellStart"/>
      <w:r w:rsidRPr="00844345">
        <w:rPr>
          <w:i/>
          <w:iCs/>
        </w:rPr>
        <w:t>dilatatus</w:t>
      </w:r>
      <w:proofErr w:type="spellEnd"/>
      <w:r w:rsidRPr="00F01DE4">
        <w:t>) were not generated using long-read sequencing, yet still harboured a high number of inserts (1532–4257).</w:t>
      </w:r>
      <w:r w:rsidR="00844345">
        <w:t xml:space="preserve"> </w:t>
      </w:r>
      <w:r w:rsidRPr="00F01DE4">
        <w:t xml:space="preserve">We are therefore confident that the high number of inserts found across inserts (and elevated number of inserts observed in </w:t>
      </w:r>
      <w:proofErr w:type="spellStart"/>
      <w:r w:rsidRPr="00F01DE4">
        <w:t>Panesthiinae</w:t>
      </w:r>
      <w:proofErr w:type="spellEnd"/>
      <w:r w:rsidRPr="00F01DE4">
        <w:t xml:space="preserve"> cockroaches</w:t>
      </w:r>
      <w:r w:rsidR="00161D03" w:rsidRPr="00F01DE4">
        <w:t>)</w:t>
      </w:r>
      <w:r w:rsidRPr="00F01DE4">
        <w:t xml:space="preserve"> is unlikely to be solely attributable to sequencing technology.</w:t>
      </w:r>
    </w:p>
    <w:p w14:paraId="6F79AA3E" w14:textId="77777777" w:rsidR="006232F4" w:rsidRPr="00F01DE4" w:rsidRDefault="006232F4" w:rsidP="006232F4"/>
    <w:p w14:paraId="4FF606EA" w14:textId="64800892" w:rsidR="006232F4" w:rsidRPr="00F01DE4" w:rsidRDefault="00493CED" w:rsidP="006232F4">
      <w:r w:rsidRPr="00F01DE4">
        <w:t xml:space="preserve">We apologise that </w:t>
      </w:r>
      <w:r w:rsidR="003A6686">
        <w:t>the</w:t>
      </w:r>
      <w:r w:rsidR="006232F4" w:rsidRPr="00F01DE4">
        <w:t xml:space="preserve"> </w:t>
      </w:r>
      <w:r w:rsidR="003A6686">
        <w:t>sentences</w:t>
      </w:r>
      <w:r w:rsidR="003A6686" w:rsidRPr="00F01DE4">
        <w:t xml:space="preserve"> </w:t>
      </w:r>
      <w:r w:rsidR="003A6686">
        <w:t>associated with</w:t>
      </w:r>
      <w:r w:rsidR="006232F4" w:rsidRPr="00F01DE4">
        <w:t xml:space="preserve"> this </w:t>
      </w:r>
      <w:r w:rsidR="003A6686">
        <w:t>issue</w:t>
      </w:r>
      <w:r w:rsidRPr="00F01DE4">
        <w:t xml:space="preserve"> (</w:t>
      </w:r>
      <w:r w:rsidR="006232F4" w:rsidRPr="00F01DE4">
        <w:t xml:space="preserve">discussing </w:t>
      </w:r>
      <w:r w:rsidRPr="00F01DE4">
        <w:t xml:space="preserve">the effect of </w:t>
      </w:r>
      <w:r w:rsidR="006232F4" w:rsidRPr="00F01DE4">
        <w:t>sequencing technologies</w:t>
      </w:r>
      <w:r w:rsidRPr="00F01DE4">
        <w:t>)</w:t>
      </w:r>
      <w:r w:rsidR="006232F4" w:rsidRPr="00F01DE4">
        <w:t xml:space="preserve"> </w:t>
      </w:r>
      <w:r w:rsidR="003A6686">
        <w:t>was</w:t>
      </w:r>
      <w:r w:rsidR="006232F4" w:rsidRPr="00F01DE4">
        <w:t xml:space="preserve"> </w:t>
      </w:r>
      <w:r w:rsidR="003A6686">
        <w:t>somewhat</w:t>
      </w:r>
      <w:r w:rsidR="006232F4" w:rsidRPr="00F01DE4">
        <w:t xml:space="preserve"> confusing. We have modified </w:t>
      </w:r>
      <w:r w:rsidR="003A6686">
        <w:t>the text</w:t>
      </w:r>
      <w:r w:rsidR="006232F4" w:rsidRPr="00F01DE4">
        <w:t xml:space="preserve"> for clarity (lines </w:t>
      </w:r>
      <w:r w:rsidR="004277CD">
        <w:t>57-62</w:t>
      </w:r>
      <w:r w:rsidR="006232F4" w:rsidRPr="00F01DE4">
        <w:t>).</w:t>
      </w:r>
    </w:p>
    <w:p w14:paraId="75A47075" w14:textId="407B1FAE" w:rsidR="00544E55" w:rsidRPr="00F01DE4" w:rsidRDefault="00544E55" w:rsidP="00AB0BF7">
      <w:pPr>
        <w:rPr>
          <w:color w:val="000000" w:themeColor="text1"/>
        </w:rPr>
      </w:pPr>
    </w:p>
    <w:p w14:paraId="2128F112" w14:textId="5253A191" w:rsidR="00AB0BF7" w:rsidRPr="00F01DE4" w:rsidRDefault="00544E55" w:rsidP="00AB0BF7">
      <w:pPr>
        <w:rPr>
          <w:color w:val="2F5496" w:themeColor="accent1" w:themeShade="BF"/>
        </w:rPr>
      </w:pPr>
      <w:r w:rsidRPr="00F01DE4">
        <w:rPr>
          <w:b/>
          <w:bCs/>
          <w:color w:val="2F5496" w:themeColor="accent1" w:themeShade="BF"/>
        </w:rPr>
        <w:t>R3.2.</w:t>
      </w:r>
      <w:r w:rsidRPr="00F01DE4">
        <w:rPr>
          <w:color w:val="2F5496" w:themeColor="accent1" w:themeShade="BF"/>
        </w:rPr>
        <w:t xml:space="preserve"> </w:t>
      </w:r>
      <w:r w:rsidR="00AB0BF7" w:rsidRPr="00F01DE4">
        <w:rPr>
          <w:color w:val="2F5496" w:themeColor="accent1" w:themeShade="BF"/>
        </w:rPr>
        <w:t xml:space="preserve">L95: Briefly state evidence supporting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experiencing relaxed selection.</w:t>
      </w:r>
    </w:p>
    <w:p w14:paraId="122F1EB7" w14:textId="7166AD4E" w:rsidR="00A071DE" w:rsidRPr="00F01DE4" w:rsidRDefault="00544E55" w:rsidP="00493CED">
      <w:pPr>
        <w:rPr>
          <w:color w:val="FF0000"/>
        </w:rPr>
      </w:pPr>
      <w:r w:rsidRPr="00F01DE4">
        <w:rPr>
          <w:b/>
          <w:bCs/>
          <w:color w:val="000000" w:themeColor="text1"/>
        </w:rPr>
        <w:t xml:space="preserve">Response: </w:t>
      </w:r>
      <w:r w:rsidR="00493CED" w:rsidRPr="00F01DE4">
        <w:rPr>
          <w:color w:val="000000" w:themeColor="text1"/>
        </w:rPr>
        <w:t xml:space="preserve">Please see our response to R2.7. We found </w:t>
      </w:r>
      <w:proofErr w:type="spellStart"/>
      <w:r w:rsidR="00493CED" w:rsidRPr="00F01DE4">
        <w:rPr>
          <w:color w:val="000000" w:themeColor="text1"/>
        </w:rPr>
        <w:t>Panesthiinae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w:t>
      </w:r>
      <w:r w:rsidR="00B74738" w:rsidRPr="00F01DE4">
        <w:rPr>
          <w:color w:val="000000" w:themeColor="text1"/>
        </w:rPr>
        <w:t xml:space="preserve">lines </w:t>
      </w:r>
      <w:r w:rsidR="004277CD">
        <w:rPr>
          <w:color w:val="000000" w:themeColor="text1"/>
        </w:rPr>
        <w:t>67-69</w:t>
      </w:r>
      <w:r w:rsidR="00493CED" w:rsidRPr="00F01DE4">
        <w:rPr>
          <w:color w:val="000000" w:themeColor="text1"/>
        </w:rPr>
        <w:t>).</w:t>
      </w:r>
    </w:p>
    <w:p w14:paraId="36C7854E" w14:textId="77777777" w:rsidR="00544E55" w:rsidRPr="00F01DE4" w:rsidRDefault="00544E55" w:rsidP="00AB0BF7">
      <w:pPr>
        <w:rPr>
          <w:color w:val="2F5496" w:themeColor="accent1" w:themeShade="BF"/>
        </w:rPr>
      </w:pPr>
    </w:p>
    <w:p w14:paraId="2183563C" w14:textId="468FF87D" w:rsidR="00502732" w:rsidRPr="00F01DE4" w:rsidRDefault="00292351" w:rsidP="00502732">
      <w:pPr>
        <w:rPr>
          <w:color w:val="2F5496" w:themeColor="accent1" w:themeShade="BF"/>
        </w:rPr>
      </w:pPr>
      <w:r w:rsidRPr="00F01DE4">
        <w:rPr>
          <w:b/>
          <w:bCs/>
          <w:color w:val="2F5496" w:themeColor="accent1" w:themeShade="BF"/>
        </w:rPr>
        <w:t>R3.3.</w:t>
      </w:r>
      <w:r w:rsidRPr="00F01DE4">
        <w:rPr>
          <w:color w:val="2F5496" w:themeColor="accent1" w:themeShade="BF"/>
        </w:rPr>
        <w:t xml:space="preserve"> </w:t>
      </w:r>
      <w:r w:rsidR="00AB0BF7" w:rsidRPr="00F01DE4">
        <w:rPr>
          <w:color w:val="2F5496" w:themeColor="accent1" w:themeShade="BF"/>
        </w:rPr>
        <w:t xml:space="preserve">L100: Would have been interesting to know, if only in broad strokes due to manuscript length limitations, what host genes had insertions in them. </w:t>
      </w:r>
    </w:p>
    <w:p w14:paraId="4856CE94" w14:textId="6703B23B" w:rsidR="0027173E" w:rsidRPr="00F01DE4" w:rsidRDefault="0027173E" w:rsidP="0027173E">
      <w:pPr>
        <w:rPr>
          <w:color w:val="000000" w:themeColor="text1"/>
        </w:rPr>
      </w:pPr>
      <w:r w:rsidRPr="00F01DE4">
        <w:rPr>
          <w:color w:val="000000" w:themeColor="text1"/>
        </w:rPr>
        <w:t xml:space="preserve">We thank the reviewer for this suggestion. We have now added information on host genes containing inserts </w:t>
      </w:r>
      <w:r w:rsidR="0002590F" w:rsidRPr="00F01DE4">
        <w:rPr>
          <w:color w:val="000000" w:themeColor="text1"/>
        </w:rPr>
        <w:t>(</w:t>
      </w:r>
      <w:r w:rsidR="00937106">
        <w:rPr>
          <w:color w:val="000000" w:themeColor="text1"/>
        </w:rPr>
        <w:t>Dataset</w:t>
      </w:r>
      <w:r w:rsidR="0002590F" w:rsidRPr="00F01DE4">
        <w:rPr>
          <w:color w:val="000000" w:themeColor="text1"/>
        </w:rPr>
        <w:t xml:space="preserve"> S5; also see line 1</w:t>
      </w:r>
      <w:r w:rsidR="00E250BD">
        <w:rPr>
          <w:color w:val="000000" w:themeColor="text1"/>
        </w:rPr>
        <w:t>00</w:t>
      </w:r>
      <w:r w:rsidR="0002590F" w:rsidRPr="00F01DE4">
        <w:rPr>
          <w:color w:val="000000" w:themeColor="text1"/>
        </w:rPr>
        <w:t xml:space="preserve"> in the manuscript). </w:t>
      </w:r>
      <w:r w:rsidRPr="00F01DE4">
        <w:rPr>
          <w:color w:val="000000" w:themeColor="text1"/>
        </w:rPr>
        <w:t xml:space="preserve">Note, we restricted this to inserts located within exons of genes supported by both FGENESH++ annotations and </w:t>
      </w:r>
      <w:proofErr w:type="spellStart"/>
      <w:r w:rsidRPr="00F01DE4">
        <w:rPr>
          <w:color w:val="000000" w:themeColor="text1"/>
        </w:rPr>
        <w:t>RNAseq</w:t>
      </w:r>
      <w:proofErr w:type="spellEnd"/>
      <w:r w:rsidRPr="00F01DE4">
        <w:rPr>
          <w:color w:val="000000" w:themeColor="text1"/>
        </w:rPr>
        <w:t xml:space="preserve"> evidence. We </w:t>
      </w:r>
      <w:r w:rsidR="00C7228A" w:rsidRPr="00F01DE4">
        <w:rPr>
          <w:color w:val="000000" w:themeColor="text1"/>
        </w:rPr>
        <w:t>did not</w:t>
      </w:r>
      <w:r w:rsidRPr="00F01DE4">
        <w:rPr>
          <w:color w:val="000000" w:themeColor="text1"/>
        </w:rPr>
        <w:t xml:space="preserve"> report all inserts occurring within annotated genes to avoid misleading results, as the gene identity</w:t>
      </w:r>
      <w:r w:rsidR="006300DD" w:rsidRPr="00F01DE4">
        <w:rPr>
          <w:color w:val="000000" w:themeColor="text1"/>
        </w:rPr>
        <w:t xml:space="preserve"> (and </w:t>
      </w:r>
      <w:proofErr w:type="spellStart"/>
      <w:r w:rsidR="006300DD" w:rsidRPr="00F01DE4">
        <w:rPr>
          <w:color w:val="000000" w:themeColor="text1"/>
        </w:rPr>
        <w:t>RNAseq</w:t>
      </w:r>
      <w:proofErr w:type="spellEnd"/>
      <w:r w:rsidR="006300DD" w:rsidRPr="00F01DE4">
        <w:rPr>
          <w:color w:val="000000" w:themeColor="text1"/>
        </w:rPr>
        <w:t xml:space="preserve"> evidence)</w:t>
      </w:r>
      <w:r w:rsidRPr="00F01DE4">
        <w:rPr>
          <w:color w:val="000000" w:themeColor="text1"/>
        </w:rPr>
        <w:t xml:space="preserve"> is unclear for many of these annotations (e.g. </w:t>
      </w:r>
      <w:r w:rsidRPr="00F01DE4">
        <w:rPr>
          <w:i/>
          <w:iCs/>
          <w:color w:val="000000" w:themeColor="text1"/>
        </w:rPr>
        <w:t>Ab initio</w:t>
      </w:r>
      <w:r w:rsidRPr="00F01DE4">
        <w:rPr>
          <w:color w:val="000000" w:themeColor="text1"/>
        </w:rPr>
        <w:t xml:space="preserve"> predictions).</w:t>
      </w:r>
    </w:p>
    <w:p w14:paraId="7370CE53" w14:textId="1E80CB7F" w:rsidR="00424E9F" w:rsidRPr="00F01DE4" w:rsidRDefault="00424E9F" w:rsidP="00FA41DC">
      <w:pPr>
        <w:rPr>
          <w:color w:val="000000" w:themeColor="text1"/>
        </w:rPr>
      </w:pPr>
    </w:p>
    <w:p w14:paraId="4E0B785D" w14:textId="7B696B3A" w:rsidR="009D1C01" w:rsidRPr="00FE58CF" w:rsidRDefault="009D1C01" w:rsidP="009D1C01">
      <w:pPr>
        <w:rPr>
          <w:color w:val="2F5496" w:themeColor="accent1" w:themeShade="BF"/>
        </w:rPr>
      </w:pPr>
      <w:r w:rsidRPr="00FE58CF">
        <w:rPr>
          <w:b/>
          <w:bCs/>
          <w:color w:val="2F5496" w:themeColor="accent1" w:themeShade="BF"/>
        </w:rPr>
        <w:t>R3.4.</w:t>
      </w:r>
      <w:r w:rsidRPr="00FE58CF">
        <w:rPr>
          <w:color w:val="2F5496" w:themeColor="accent1" w:themeShade="BF"/>
        </w:rPr>
        <w:t xml:space="preserve"> Related, how many insertions were shared between sister taxa, and is anything known about the </w:t>
      </w:r>
      <w:proofErr w:type="spellStart"/>
      <w:r w:rsidRPr="00FE58CF">
        <w:rPr>
          <w:color w:val="2F5496" w:themeColor="accent1" w:themeShade="BF"/>
        </w:rPr>
        <w:t>Blattabacterium</w:t>
      </w:r>
      <w:proofErr w:type="spellEnd"/>
      <w:r w:rsidRPr="00FE58CF">
        <w:rPr>
          <w:color w:val="2F5496" w:themeColor="accent1" w:themeShade="BF"/>
        </w:rPr>
        <w:t xml:space="preserve"> regions contributing the inserts (i.e. regulatory, CDS, unknown)?</w:t>
      </w:r>
    </w:p>
    <w:p w14:paraId="0C5E1ACF" w14:textId="67879231" w:rsidR="00CA537C" w:rsidRPr="00F01DE4" w:rsidRDefault="00CA537C" w:rsidP="00CA537C">
      <w:pPr>
        <w:rPr>
          <w:color w:val="000000" w:themeColor="text1"/>
        </w:rPr>
      </w:pPr>
      <w:r w:rsidRPr="00FE58CF">
        <w:rPr>
          <w:color w:val="000000" w:themeColor="text1"/>
        </w:rPr>
        <w:t>To identify putatively ancestral inserts</w:t>
      </w:r>
      <w:r w:rsidRPr="00F01DE4">
        <w:rPr>
          <w:color w:val="000000" w:themeColor="text1"/>
        </w:rPr>
        <w:t xml:space="preserve">, we used a two-step approach (detailed in the Supporting Information). First, inserts were classified as putatively ancestral based on their sequence similarity to inserts in other host genomes relative to their similarity to the host-specific </w:t>
      </w:r>
      <w:proofErr w:type="spellStart"/>
      <w:r w:rsidRPr="00F01DE4">
        <w:rPr>
          <w:i/>
          <w:iCs/>
          <w:color w:val="000000" w:themeColor="text1"/>
        </w:rPr>
        <w:t>Blattabacterium</w:t>
      </w:r>
      <w:proofErr w:type="spellEnd"/>
      <w:r w:rsidRPr="00F01DE4">
        <w:rPr>
          <w:color w:val="000000" w:themeColor="text1"/>
        </w:rPr>
        <w:t xml:space="preserve"> genome. This is a somewhat coarse analysis that provides a preliminary set of candidate ancestral loci. </w:t>
      </w:r>
    </w:p>
    <w:p w14:paraId="0CF13A93" w14:textId="2D4CECC5" w:rsidR="00CA537C" w:rsidRPr="00F01DE4" w:rsidRDefault="00CA537C" w:rsidP="00914CD9">
      <w:pPr>
        <w:rPr>
          <w:color w:val="000000" w:themeColor="text1"/>
        </w:rPr>
      </w:pPr>
    </w:p>
    <w:p w14:paraId="7B23FE1B" w14:textId="179CA6CD" w:rsidR="00CA537C" w:rsidRPr="00F01DE4" w:rsidRDefault="00CA537C" w:rsidP="00914CD9">
      <w:pPr>
        <w:rPr>
          <w:color w:val="000000" w:themeColor="text1"/>
        </w:rPr>
      </w:pPr>
      <w:r w:rsidRPr="00F01DE4">
        <w:rPr>
          <w:color w:val="000000" w:themeColor="text1"/>
        </w:rPr>
        <w:t>Second, we investigated homology of putative ancestral inserts by examining flanking cockroach genome sequence (±5 kb) across taxa to assess shared insertion sites. This validation step was applied to a subset of older candidate inserts (</w:t>
      </w:r>
      <w:r w:rsidRPr="00FE58CF">
        <w:rPr>
          <w:i/>
          <w:iCs/>
          <w:color w:val="000000" w:themeColor="text1"/>
        </w:rPr>
        <w:t>n</w:t>
      </w:r>
      <w:r w:rsidRPr="00F01DE4">
        <w:rPr>
          <w:color w:val="000000" w:themeColor="text1"/>
        </w:rPr>
        <w:t xml:space="preserve">=22), given it is not fully </w:t>
      </w:r>
      <w:r w:rsidRPr="00F01DE4">
        <w:rPr>
          <w:color w:val="000000" w:themeColor="text1"/>
        </w:rPr>
        <w:lastRenderedPageBreak/>
        <w:t>automated and requires manual confirmation of shared synteny. These verified ancestral inserts is what reported in the manuscript when discussing insert ages.</w:t>
      </w:r>
    </w:p>
    <w:p w14:paraId="5FB11AAC" w14:textId="2859285B" w:rsidR="00CA537C" w:rsidRPr="00F01DE4" w:rsidRDefault="00CA537C" w:rsidP="00914CD9">
      <w:pPr>
        <w:rPr>
          <w:color w:val="000000" w:themeColor="text1"/>
        </w:rPr>
      </w:pPr>
    </w:p>
    <w:p w14:paraId="4D621720" w14:textId="2E648491" w:rsidR="00914CD9" w:rsidRPr="00F01DE4" w:rsidRDefault="00CA537C" w:rsidP="0009797B">
      <w:pPr>
        <w:rPr>
          <w:color w:val="000000" w:themeColor="text1"/>
        </w:rPr>
      </w:pPr>
      <w:r w:rsidRPr="00F01DE4">
        <w:rPr>
          <w:color w:val="000000" w:themeColor="text1"/>
        </w:rPr>
        <w:t xml:space="preserve">Given the above, although it would be </w:t>
      </w:r>
      <w:r w:rsidR="000C61A5">
        <w:rPr>
          <w:color w:val="000000" w:themeColor="text1"/>
        </w:rPr>
        <w:t>interesting</w:t>
      </w:r>
      <w:r w:rsidRPr="00F01DE4">
        <w:rPr>
          <w:color w:val="000000" w:themeColor="text1"/>
        </w:rPr>
        <w:t xml:space="preserve"> to report insets shared between sister, as suggested by the reviewer, we are hesitant to report numbers of inserts shared between sister taxa based solely on the initial candidate set from the first step, as this would risk overinterpretation without validation, and there are relatively few verified inserts from the second step (</w:t>
      </w:r>
      <w:r w:rsidRPr="00FE58CF">
        <w:rPr>
          <w:i/>
          <w:iCs/>
          <w:color w:val="000000" w:themeColor="text1"/>
        </w:rPr>
        <w:t>n</w:t>
      </w:r>
      <w:r w:rsidRPr="00F01DE4">
        <w:rPr>
          <w:color w:val="000000" w:themeColor="text1"/>
        </w:rPr>
        <w:t xml:space="preserve">=22). Instead, we have reported broader observations on patterns among related taxa (e.g. lines </w:t>
      </w:r>
      <w:r w:rsidR="00E250BD">
        <w:rPr>
          <w:color w:val="000000" w:themeColor="text1"/>
        </w:rPr>
        <w:t>84-85</w:t>
      </w:r>
      <w:r w:rsidRPr="00F01DE4">
        <w:rPr>
          <w:color w:val="000000" w:themeColor="text1"/>
        </w:rPr>
        <w:t xml:space="preserve">, noting similar numbers of inserts consistent with vertical inheritance). </w:t>
      </w:r>
    </w:p>
    <w:p w14:paraId="265187D8" w14:textId="20D53539" w:rsidR="0037713F" w:rsidRPr="00F01DE4" w:rsidRDefault="0037713F" w:rsidP="00D869A8">
      <w:pPr>
        <w:rPr>
          <w:color w:val="000000" w:themeColor="text1"/>
        </w:rPr>
      </w:pPr>
    </w:p>
    <w:p w14:paraId="688A024D" w14:textId="2DD12B68" w:rsidR="00DE215C" w:rsidRPr="00F01DE4" w:rsidRDefault="0037713F" w:rsidP="0009797B">
      <w:pPr>
        <w:rPr>
          <w:color w:val="000000" w:themeColor="text1"/>
        </w:rPr>
      </w:pPr>
      <w:r w:rsidRPr="00F01DE4">
        <w:rPr>
          <w:color w:val="000000" w:themeColor="text1"/>
        </w:rPr>
        <w:t>Regarding the origin</w:t>
      </w:r>
      <w:r w:rsidR="003A6686">
        <w:rPr>
          <w:color w:val="000000" w:themeColor="text1"/>
        </w:rPr>
        <w:t>s of</w:t>
      </w:r>
      <w:r w:rsidRPr="00F01DE4">
        <w:rPr>
          <w:color w:val="000000" w:themeColor="text1"/>
        </w:rPr>
        <w:t xml:space="preserve"> </w:t>
      </w:r>
      <w:proofErr w:type="spellStart"/>
      <w:r w:rsidRPr="00F01DE4">
        <w:rPr>
          <w:i/>
          <w:iCs/>
          <w:color w:val="000000" w:themeColor="text1"/>
        </w:rPr>
        <w:t>Blattabacterium</w:t>
      </w:r>
      <w:proofErr w:type="spellEnd"/>
      <w:r w:rsidRPr="00F01DE4">
        <w:rPr>
          <w:color w:val="000000" w:themeColor="text1"/>
        </w:rPr>
        <w:t xml:space="preserve"> </w:t>
      </w:r>
      <w:r w:rsidR="00DE215C" w:rsidRPr="00F01DE4">
        <w:rPr>
          <w:color w:val="000000" w:themeColor="text1"/>
        </w:rPr>
        <w:t>regions</w:t>
      </w:r>
      <w:r w:rsidRPr="00F01DE4">
        <w:rPr>
          <w:color w:val="000000" w:themeColor="text1"/>
        </w:rPr>
        <w:t xml:space="preserve"> contributing to these inserts</w:t>
      </w:r>
      <w:r w:rsidR="003A6686">
        <w:rPr>
          <w:color w:val="000000" w:themeColor="text1"/>
        </w:rPr>
        <w:t xml:space="preserve">, we found they were </w:t>
      </w:r>
      <w:r w:rsidRPr="00F01DE4">
        <w:rPr>
          <w:color w:val="000000" w:themeColor="text1"/>
        </w:rPr>
        <w:t xml:space="preserve">generally random, as illustrated in Figure </w:t>
      </w:r>
      <w:r w:rsidR="00914CD9" w:rsidRPr="00F01DE4">
        <w:rPr>
          <w:color w:val="000000" w:themeColor="text1"/>
        </w:rPr>
        <w:t>1</w:t>
      </w:r>
      <w:r w:rsidR="00F421B4">
        <w:rPr>
          <w:color w:val="000000" w:themeColor="text1"/>
        </w:rPr>
        <w:t>D</w:t>
      </w:r>
      <w:r w:rsidRPr="00F01DE4">
        <w:rPr>
          <w:color w:val="000000" w:themeColor="text1"/>
        </w:rPr>
        <w:t xml:space="preserve"> (and reported on in </w:t>
      </w:r>
      <w:r w:rsidR="00914CD9" w:rsidRPr="00F01DE4">
        <w:rPr>
          <w:color w:val="000000" w:themeColor="text1"/>
        </w:rPr>
        <w:t xml:space="preserve">lines </w:t>
      </w:r>
      <w:r w:rsidR="00E250BD">
        <w:rPr>
          <w:color w:val="000000" w:themeColor="text1"/>
        </w:rPr>
        <w:t>81-83</w:t>
      </w:r>
      <w:r w:rsidRPr="00F01DE4">
        <w:rPr>
          <w:color w:val="000000" w:themeColor="text1"/>
        </w:rPr>
        <w:t>).</w:t>
      </w:r>
      <w:r w:rsidR="00521718" w:rsidRPr="00F01DE4">
        <w:rPr>
          <w:color w:val="000000" w:themeColor="text1"/>
        </w:rPr>
        <w:t xml:space="preserve"> </w:t>
      </w:r>
      <w:r w:rsidR="00CA537C" w:rsidRPr="00F01DE4">
        <w:rPr>
          <w:color w:val="000000" w:themeColor="text1"/>
        </w:rPr>
        <w:t xml:space="preserve">We have not further characterised </w:t>
      </w:r>
      <w:r w:rsidR="0009797B" w:rsidRPr="00F01DE4">
        <w:rPr>
          <w:color w:val="000000" w:themeColor="text1"/>
        </w:rPr>
        <w:t xml:space="preserve">the origin of the </w:t>
      </w:r>
      <w:r w:rsidR="00CA537C" w:rsidRPr="00F01DE4">
        <w:rPr>
          <w:color w:val="000000" w:themeColor="text1"/>
        </w:rPr>
        <w:t xml:space="preserve">ancestral inserts </w:t>
      </w:r>
      <w:r w:rsidR="0009797B" w:rsidRPr="00F01DE4">
        <w:rPr>
          <w:color w:val="000000" w:themeColor="text1"/>
        </w:rPr>
        <w:t xml:space="preserve">within the </w:t>
      </w:r>
      <w:proofErr w:type="spellStart"/>
      <w:r w:rsidR="0009797B" w:rsidRPr="00F421B4">
        <w:rPr>
          <w:i/>
          <w:iCs/>
          <w:color w:val="000000" w:themeColor="text1"/>
        </w:rPr>
        <w:t>Blattabacterium</w:t>
      </w:r>
      <w:proofErr w:type="spellEnd"/>
      <w:r w:rsidR="0009797B" w:rsidRPr="00F01DE4">
        <w:rPr>
          <w:color w:val="000000" w:themeColor="text1"/>
        </w:rPr>
        <w:t xml:space="preserve"> genome, </w:t>
      </w:r>
      <w:r w:rsidR="00CA537C" w:rsidRPr="00F01DE4">
        <w:rPr>
          <w:color w:val="000000" w:themeColor="text1"/>
        </w:rPr>
        <w:t xml:space="preserve">as </w:t>
      </w:r>
      <w:r w:rsidR="0009797B" w:rsidRPr="00F01DE4">
        <w:rPr>
          <w:color w:val="000000" w:themeColor="text1"/>
        </w:rPr>
        <w:t xml:space="preserve">this would be </w:t>
      </w:r>
      <w:r w:rsidR="00CA537C" w:rsidRPr="00F01DE4">
        <w:rPr>
          <w:color w:val="000000" w:themeColor="text1"/>
        </w:rPr>
        <w:t xml:space="preserve">incomplete </w:t>
      </w:r>
      <w:r w:rsidR="0009797B" w:rsidRPr="00F01DE4">
        <w:rPr>
          <w:color w:val="000000" w:themeColor="text1"/>
        </w:rPr>
        <w:t>and possibly bias</w:t>
      </w:r>
      <w:r w:rsidR="003A6686">
        <w:rPr>
          <w:color w:val="000000" w:themeColor="text1"/>
        </w:rPr>
        <w:t>ed,</w:t>
      </w:r>
      <w:r w:rsidR="0009797B" w:rsidRPr="00F01DE4">
        <w:rPr>
          <w:color w:val="000000" w:themeColor="text1"/>
        </w:rPr>
        <w:t xml:space="preserve"> </w:t>
      </w:r>
      <w:r w:rsidR="00CA537C" w:rsidRPr="00F01DE4">
        <w:rPr>
          <w:color w:val="000000" w:themeColor="text1"/>
        </w:rPr>
        <w:t xml:space="preserve">given that only a </w:t>
      </w:r>
      <w:r w:rsidR="0009797B" w:rsidRPr="00F01DE4">
        <w:rPr>
          <w:color w:val="000000" w:themeColor="text1"/>
        </w:rPr>
        <w:t xml:space="preserve">select </w:t>
      </w:r>
      <w:r w:rsidR="00CA537C" w:rsidRPr="00F01DE4">
        <w:rPr>
          <w:color w:val="000000" w:themeColor="text1"/>
        </w:rPr>
        <w:t>subset have been v</w:t>
      </w:r>
      <w:r w:rsidR="0009797B" w:rsidRPr="00F01DE4">
        <w:rPr>
          <w:color w:val="000000" w:themeColor="text1"/>
        </w:rPr>
        <w:t>erified</w:t>
      </w:r>
      <w:r w:rsidR="00071CAF">
        <w:rPr>
          <w:color w:val="000000" w:themeColor="text1"/>
        </w:rPr>
        <w:t xml:space="preserve"> (due to the reasons stated above)</w:t>
      </w:r>
      <w:r w:rsidR="00CA537C" w:rsidRPr="00F01DE4">
        <w:rPr>
          <w:color w:val="000000" w:themeColor="text1"/>
        </w:rPr>
        <w:t>.</w:t>
      </w:r>
    </w:p>
    <w:p w14:paraId="23E86FCD" w14:textId="77777777" w:rsidR="00CA537C" w:rsidRPr="00F01DE4" w:rsidRDefault="00CA537C" w:rsidP="00AB0BF7">
      <w:pPr>
        <w:rPr>
          <w:color w:val="000000" w:themeColor="text1"/>
        </w:rPr>
      </w:pPr>
    </w:p>
    <w:p w14:paraId="35FF06C2" w14:textId="794F0BF1" w:rsidR="00AB0BF7" w:rsidRPr="00F01DE4" w:rsidRDefault="00424E9F" w:rsidP="00AB0BF7">
      <w:pPr>
        <w:rPr>
          <w:color w:val="2F5496" w:themeColor="accent1" w:themeShade="BF"/>
        </w:rPr>
      </w:pPr>
      <w:r w:rsidRPr="00F01DE4">
        <w:rPr>
          <w:b/>
          <w:bCs/>
          <w:color w:val="2F5496" w:themeColor="accent1" w:themeShade="BF"/>
        </w:rPr>
        <w:t>R3.</w:t>
      </w:r>
      <w:r w:rsidR="009D1C01" w:rsidRPr="00F01DE4">
        <w:rPr>
          <w:b/>
          <w:bCs/>
          <w:color w:val="2F5496" w:themeColor="accent1" w:themeShade="BF"/>
        </w:rPr>
        <w:t>5</w:t>
      </w:r>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L128: How common are chimeras in HGT inserts?</w:t>
      </w:r>
    </w:p>
    <w:p w14:paraId="0B6C59C0" w14:textId="496700E1" w:rsidR="00DE215C" w:rsidRPr="00F01DE4" w:rsidRDefault="00DE215C" w:rsidP="00424E9F">
      <w:pPr>
        <w:rPr>
          <w:color w:val="000000" w:themeColor="text1"/>
        </w:rPr>
      </w:pPr>
      <w:r w:rsidRPr="00F01DE4">
        <w:rPr>
          <w:color w:val="000000" w:themeColor="text1"/>
        </w:rPr>
        <w:t xml:space="preserve">We apologise for being vague about the number of chimeras found. We identified </w:t>
      </w:r>
      <w:r w:rsidR="00937106">
        <w:rPr>
          <w:color w:val="000000" w:themeColor="text1"/>
        </w:rPr>
        <w:t>32</w:t>
      </w:r>
      <w:r w:rsidR="00937106">
        <w:rPr>
          <w:color w:val="FF0000"/>
        </w:rPr>
        <w:t xml:space="preserve"> </w:t>
      </w:r>
      <w:r w:rsidRPr="00F01DE4">
        <w:rPr>
          <w:color w:val="000000" w:themeColor="text1"/>
        </w:rPr>
        <w:t xml:space="preserve">chimeras via manual inspections – this has been clarified in the manuscript (lines </w:t>
      </w:r>
      <w:r w:rsidR="00E250BD">
        <w:rPr>
          <w:color w:val="000000" w:themeColor="text1"/>
        </w:rPr>
        <w:t>101-103</w:t>
      </w:r>
      <w:r w:rsidRPr="00F01DE4">
        <w:rPr>
          <w:color w:val="000000" w:themeColor="text1"/>
        </w:rPr>
        <w:t xml:space="preserve">). Note, identification of chimeras </w:t>
      </w:r>
      <w:r w:rsidR="000C7C16" w:rsidRPr="00F01DE4">
        <w:rPr>
          <w:color w:val="000000" w:themeColor="text1"/>
        </w:rPr>
        <w:t>was manual and relatively labour-intensive, a comprehensive quantification of chimera frequency was not feasible.</w:t>
      </w:r>
    </w:p>
    <w:p w14:paraId="76EC038E" w14:textId="424D5150" w:rsidR="000C7C16" w:rsidRPr="00F01DE4" w:rsidRDefault="000C7C16" w:rsidP="00424E9F">
      <w:pPr>
        <w:rPr>
          <w:color w:val="000000" w:themeColor="text1"/>
        </w:rPr>
      </w:pPr>
    </w:p>
    <w:p w14:paraId="2B3540AE" w14:textId="77777777" w:rsidR="001904FE" w:rsidRPr="00F01DE4" w:rsidRDefault="001904FE" w:rsidP="00424E9F">
      <w:pPr>
        <w:rPr>
          <w:color w:val="000000" w:themeColor="text1"/>
        </w:rPr>
      </w:pPr>
    </w:p>
    <w:p w14:paraId="3303DFF5" w14:textId="1CB4D97E" w:rsidR="007E1FBC" w:rsidRPr="00F01DE4" w:rsidRDefault="007E1FBC" w:rsidP="007E1FBC">
      <w:pPr>
        <w:rPr>
          <w:b/>
          <w:bCs/>
          <w:color w:val="2F5496" w:themeColor="accent1" w:themeShade="BF"/>
          <w:sz w:val="28"/>
          <w:szCs w:val="28"/>
        </w:rPr>
      </w:pPr>
      <w:r w:rsidRPr="00F01DE4">
        <w:rPr>
          <w:b/>
          <w:bCs/>
          <w:color w:val="2F5496" w:themeColor="accent1" w:themeShade="BF"/>
          <w:sz w:val="28"/>
          <w:szCs w:val="28"/>
        </w:rPr>
        <w:t>Other additions</w:t>
      </w:r>
    </w:p>
    <w:p w14:paraId="1E79E946" w14:textId="27889AD3" w:rsidR="0043360F" w:rsidRDefault="0043360F" w:rsidP="003A4E8C">
      <w:pPr>
        <w:rPr>
          <w:color w:val="000000" w:themeColor="text1"/>
        </w:rPr>
      </w:pPr>
      <w:r>
        <w:rPr>
          <w:color w:val="000000" w:themeColor="text1"/>
        </w:rPr>
        <w:t>First, we made a few editorial changes throughout so that we could meet the word limit whilst integrating the changes above.</w:t>
      </w:r>
    </w:p>
    <w:p w14:paraId="2BA0DE20" w14:textId="77777777" w:rsidR="0043360F" w:rsidRDefault="0043360F" w:rsidP="003A4E8C">
      <w:pPr>
        <w:rPr>
          <w:color w:val="000000" w:themeColor="text1"/>
        </w:rPr>
      </w:pPr>
    </w:p>
    <w:p w14:paraId="1AEC2562" w14:textId="3F820F3B" w:rsidR="007D205D" w:rsidRPr="00F01DE4" w:rsidRDefault="0043360F" w:rsidP="003A4E8C">
      <w:pPr>
        <w:rPr>
          <w:color w:val="000000" w:themeColor="text1"/>
        </w:rPr>
      </w:pPr>
      <w:r>
        <w:rPr>
          <w:color w:val="000000" w:themeColor="text1"/>
        </w:rPr>
        <w:t>Second, s</w:t>
      </w:r>
      <w:r w:rsidR="00F01DE4" w:rsidRPr="00F01DE4">
        <w:rPr>
          <w:color w:val="000000" w:themeColor="text1"/>
        </w:rPr>
        <w:t>ince completing the analyses and manuscript preparation</w:t>
      </w:r>
      <w:r w:rsidR="007E1FBC" w:rsidRPr="00F01DE4">
        <w:rPr>
          <w:color w:val="000000" w:themeColor="text1"/>
        </w:rPr>
        <w:t xml:space="preserve">, several </w:t>
      </w:r>
      <w:r w:rsidR="002B16A8" w:rsidRPr="00F01DE4">
        <w:rPr>
          <w:color w:val="000000" w:themeColor="text1"/>
        </w:rPr>
        <w:t xml:space="preserve">additional Blattodea genomes </w:t>
      </w:r>
      <w:r w:rsidR="003A6686">
        <w:rPr>
          <w:color w:val="000000" w:themeColor="text1"/>
        </w:rPr>
        <w:t xml:space="preserve">from other research groups </w:t>
      </w:r>
      <w:r w:rsidR="002B16A8" w:rsidRPr="00F01DE4">
        <w:rPr>
          <w:color w:val="000000" w:themeColor="text1"/>
        </w:rPr>
        <w:t>have become available</w:t>
      </w:r>
      <w:r w:rsidR="007D205D" w:rsidRPr="00F01DE4">
        <w:rPr>
          <w:color w:val="000000" w:themeColor="text1"/>
        </w:rPr>
        <w:t xml:space="preserve">. </w:t>
      </w:r>
      <w:r w:rsidR="002B16A8" w:rsidRPr="00F01DE4">
        <w:rPr>
          <w:color w:val="000000" w:themeColor="text1"/>
        </w:rPr>
        <w:t>As an additional validation of our findings, we reran our HGT insert pipeline on five additional genomes: one termite (</w:t>
      </w:r>
      <w:proofErr w:type="spellStart"/>
      <w:r w:rsidR="002B16A8" w:rsidRPr="00F01DE4">
        <w:rPr>
          <w:i/>
          <w:iCs/>
          <w:color w:val="000000" w:themeColor="text1"/>
        </w:rPr>
        <w:t>Mastotermes</w:t>
      </w:r>
      <w:proofErr w:type="spellEnd"/>
      <w:r w:rsidR="002B16A8" w:rsidRPr="00F01DE4">
        <w:rPr>
          <w:i/>
          <w:iCs/>
          <w:color w:val="000000" w:themeColor="text1"/>
        </w:rPr>
        <w:t xml:space="preserve"> </w:t>
      </w:r>
      <w:proofErr w:type="spellStart"/>
      <w:r w:rsidR="002B16A8" w:rsidRPr="00F01DE4">
        <w:rPr>
          <w:i/>
          <w:iCs/>
          <w:color w:val="000000" w:themeColor="text1"/>
        </w:rPr>
        <w:t>darwiniensis</w:t>
      </w:r>
      <w:proofErr w:type="spellEnd"/>
      <w:r w:rsidR="002B16A8" w:rsidRPr="00F01DE4">
        <w:rPr>
          <w:color w:val="000000" w:themeColor="text1"/>
        </w:rPr>
        <w:t xml:space="preserve">), which is the only termite species known to harbour </w:t>
      </w:r>
      <w:proofErr w:type="spellStart"/>
      <w:r w:rsidR="002B16A8" w:rsidRPr="00F01DE4">
        <w:rPr>
          <w:i/>
          <w:iCs/>
          <w:color w:val="000000" w:themeColor="text1"/>
        </w:rPr>
        <w:t>Blattabacterium</w:t>
      </w:r>
      <w:proofErr w:type="spellEnd"/>
      <w:r w:rsidR="002B16A8" w:rsidRPr="00F01DE4">
        <w:rPr>
          <w:color w:val="000000" w:themeColor="text1"/>
        </w:rPr>
        <w:t xml:space="preserve">; two </w:t>
      </w:r>
      <w:proofErr w:type="spellStart"/>
      <w:r w:rsidR="002B16A8" w:rsidRPr="00F01DE4">
        <w:rPr>
          <w:i/>
          <w:iCs/>
          <w:color w:val="000000" w:themeColor="text1"/>
        </w:rPr>
        <w:t>Cryptocercus</w:t>
      </w:r>
      <w:proofErr w:type="spellEnd"/>
      <w:r w:rsidR="002B16A8" w:rsidRPr="00F01DE4">
        <w:rPr>
          <w:i/>
          <w:iCs/>
          <w:color w:val="000000" w:themeColor="text1"/>
        </w:rPr>
        <w:t xml:space="preserve"> </w:t>
      </w:r>
      <w:r w:rsidR="002B16A8" w:rsidRPr="00F01DE4">
        <w:rPr>
          <w:color w:val="000000" w:themeColor="text1"/>
        </w:rPr>
        <w:t>species (</w:t>
      </w:r>
      <w:r w:rsidR="002B16A8" w:rsidRPr="00F01DE4">
        <w:rPr>
          <w:i/>
          <w:iCs/>
          <w:color w:val="000000" w:themeColor="text1"/>
        </w:rPr>
        <w:t>C. punctulatus</w:t>
      </w:r>
      <w:r w:rsidR="002B16A8" w:rsidRPr="00F01DE4">
        <w:rPr>
          <w:color w:val="000000" w:themeColor="text1"/>
        </w:rPr>
        <w:t xml:space="preserve"> and </w:t>
      </w:r>
      <w:r w:rsidR="002B16A8" w:rsidRPr="00F01DE4">
        <w:rPr>
          <w:i/>
          <w:iCs/>
          <w:color w:val="000000" w:themeColor="text1"/>
        </w:rPr>
        <w:t xml:space="preserve">C. </w:t>
      </w:r>
      <w:proofErr w:type="spellStart"/>
      <w:r w:rsidR="002B16A8" w:rsidRPr="00F01DE4">
        <w:rPr>
          <w:i/>
          <w:iCs/>
          <w:color w:val="000000" w:themeColor="text1"/>
        </w:rPr>
        <w:t>shennongjianesis</w:t>
      </w:r>
      <w:proofErr w:type="spellEnd"/>
      <w:r w:rsidR="002B16A8" w:rsidRPr="00F01DE4">
        <w:rPr>
          <w:color w:val="000000" w:themeColor="text1"/>
        </w:rPr>
        <w:t>), which are a sister group to termites; and two additional cockroach species (</w:t>
      </w:r>
      <w:proofErr w:type="spellStart"/>
      <w:r w:rsidR="002B16A8" w:rsidRPr="00F01DE4">
        <w:rPr>
          <w:i/>
          <w:iCs/>
          <w:color w:val="000000" w:themeColor="text1"/>
        </w:rPr>
        <w:t>Ectobius</w:t>
      </w:r>
      <w:proofErr w:type="spellEnd"/>
      <w:r w:rsidR="002B16A8" w:rsidRPr="00F01DE4">
        <w:rPr>
          <w:i/>
          <w:iCs/>
          <w:color w:val="000000" w:themeColor="text1"/>
        </w:rPr>
        <w:t xml:space="preserve"> pallidus</w:t>
      </w:r>
      <w:r w:rsidR="002B16A8" w:rsidRPr="00F01DE4">
        <w:rPr>
          <w:color w:val="000000" w:themeColor="text1"/>
        </w:rPr>
        <w:t xml:space="preserve"> and </w:t>
      </w:r>
      <w:r w:rsidR="002B16A8" w:rsidRPr="00F01DE4">
        <w:rPr>
          <w:i/>
          <w:iCs/>
          <w:color w:val="000000" w:themeColor="text1"/>
        </w:rPr>
        <w:t xml:space="preserve">Loboptera </w:t>
      </w:r>
      <w:proofErr w:type="spellStart"/>
      <w:r w:rsidR="002B16A8" w:rsidRPr="00F01DE4">
        <w:rPr>
          <w:i/>
          <w:iCs/>
          <w:color w:val="000000" w:themeColor="text1"/>
        </w:rPr>
        <w:t>decipiens</w:t>
      </w:r>
      <w:proofErr w:type="spellEnd"/>
      <w:r w:rsidR="002B16A8" w:rsidRPr="00F01DE4">
        <w:rPr>
          <w:color w:val="000000" w:themeColor="text1"/>
        </w:rPr>
        <w:t>).</w:t>
      </w:r>
    </w:p>
    <w:p w14:paraId="0CFC34B6" w14:textId="77777777" w:rsidR="002B16A8" w:rsidRPr="00F01DE4" w:rsidRDefault="002B16A8" w:rsidP="002B16A8">
      <w:pPr>
        <w:rPr>
          <w:color w:val="000000" w:themeColor="text1"/>
        </w:rPr>
      </w:pPr>
    </w:p>
    <w:p w14:paraId="2CE3A5CB" w14:textId="417FF818" w:rsidR="003A4E8C" w:rsidRDefault="00F01DE4" w:rsidP="00F01DE4">
      <w:pPr>
        <w:rPr>
          <w:color w:val="000000" w:themeColor="text1"/>
        </w:rPr>
      </w:pPr>
      <w:r w:rsidRPr="00F01DE4">
        <w:rPr>
          <w:color w:val="000000" w:themeColor="text1"/>
        </w:rPr>
        <w:t xml:space="preserve">These values are broadly consistent with those observed in the original dataset and align with expectations given the species’ biology and phylogenetic position, further supporting our findings. </w:t>
      </w:r>
      <w:r w:rsidR="002B16A8" w:rsidRPr="00F01DE4">
        <w:rPr>
          <w:color w:val="000000" w:themeColor="text1"/>
        </w:rPr>
        <w:t>While these analyses were not part of the original study design, they provide additional corroboration of the observed trends.</w:t>
      </w:r>
      <w:r w:rsidR="003A4E8C" w:rsidRPr="00F01DE4">
        <w:rPr>
          <w:color w:val="000000" w:themeColor="text1"/>
        </w:rPr>
        <w:t xml:space="preserve"> These data have been reported in the Supplementary Information (last two paragraphs </w:t>
      </w:r>
      <w:r w:rsidR="008876E2">
        <w:rPr>
          <w:color w:val="000000" w:themeColor="text1"/>
        </w:rPr>
        <w:t>of</w:t>
      </w:r>
      <w:r w:rsidR="003A4E8C" w:rsidRPr="00F01DE4">
        <w:rPr>
          <w:color w:val="000000" w:themeColor="text1"/>
        </w:rPr>
        <w:t xml:space="preserve"> the “HGT insert QC” section).</w:t>
      </w:r>
    </w:p>
    <w:p w14:paraId="1746BA0D" w14:textId="22EC9C7C" w:rsidR="008F203E" w:rsidRDefault="008F203E" w:rsidP="002B16A8">
      <w:pPr>
        <w:rPr>
          <w:color w:val="000000" w:themeColor="text1"/>
        </w:rPr>
      </w:pPr>
    </w:p>
    <w:p w14:paraId="206647DE" w14:textId="77777777" w:rsidR="003A4E8C" w:rsidRPr="002B16A8" w:rsidRDefault="003A4E8C" w:rsidP="002B16A8">
      <w:pPr>
        <w:rPr>
          <w:color w:val="000000" w:themeColor="text1"/>
        </w:rPr>
      </w:pPr>
    </w:p>
    <w:p w14:paraId="6311CEBB" w14:textId="3FDEFC0F" w:rsidR="002B16A8" w:rsidRDefault="002B16A8" w:rsidP="002B16A8">
      <w:pPr>
        <w:rPr>
          <w:color w:val="000000" w:themeColor="text1"/>
        </w:rPr>
      </w:pPr>
    </w:p>
    <w:p w14:paraId="1E65874A" w14:textId="77777777" w:rsidR="007D205D" w:rsidRDefault="007D205D" w:rsidP="00AB0BF7">
      <w:pPr>
        <w:rPr>
          <w:color w:val="000000" w:themeColor="text1"/>
        </w:rPr>
      </w:pPr>
    </w:p>
    <w:p w14:paraId="5EFED88B" w14:textId="71C63CA9" w:rsidR="008F203E" w:rsidRDefault="008F203E" w:rsidP="00AB0BF7">
      <w:pPr>
        <w:rPr>
          <w:color w:val="000000" w:themeColor="text1"/>
        </w:rPr>
      </w:pPr>
    </w:p>
    <w:sectPr w:rsidR="008F203E" w:rsidSect="002531B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83F23"/>
    <w:multiLevelType w:val="hybridMultilevel"/>
    <w:tmpl w:val="4BD22408"/>
    <w:lvl w:ilvl="0" w:tplc="431871F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58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F7"/>
    <w:rsid w:val="0001224D"/>
    <w:rsid w:val="0002590F"/>
    <w:rsid w:val="00071CAF"/>
    <w:rsid w:val="00085CB4"/>
    <w:rsid w:val="0009797B"/>
    <w:rsid w:val="000A7BAE"/>
    <w:rsid w:val="000C61A5"/>
    <w:rsid w:val="000C7C16"/>
    <w:rsid w:val="000D6592"/>
    <w:rsid w:val="00107AAC"/>
    <w:rsid w:val="001354F7"/>
    <w:rsid w:val="00161D03"/>
    <w:rsid w:val="001904FE"/>
    <w:rsid w:val="001D6C20"/>
    <w:rsid w:val="00231DB3"/>
    <w:rsid w:val="002531B0"/>
    <w:rsid w:val="0027173E"/>
    <w:rsid w:val="00292351"/>
    <w:rsid w:val="00296F16"/>
    <w:rsid w:val="002B16A8"/>
    <w:rsid w:val="002E16BF"/>
    <w:rsid w:val="002E23E1"/>
    <w:rsid w:val="00306468"/>
    <w:rsid w:val="00353357"/>
    <w:rsid w:val="0037713F"/>
    <w:rsid w:val="003A4E8C"/>
    <w:rsid w:val="003A6686"/>
    <w:rsid w:val="003F210B"/>
    <w:rsid w:val="00424E9F"/>
    <w:rsid w:val="00425E8D"/>
    <w:rsid w:val="004277CD"/>
    <w:rsid w:val="0043360F"/>
    <w:rsid w:val="004630DC"/>
    <w:rsid w:val="004918A2"/>
    <w:rsid w:val="00493CED"/>
    <w:rsid w:val="004A2203"/>
    <w:rsid w:val="004A4EDA"/>
    <w:rsid w:val="004B6E70"/>
    <w:rsid w:val="004F0384"/>
    <w:rsid w:val="00502732"/>
    <w:rsid w:val="00505316"/>
    <w:rsid w:val="00505347"/>
    <w:rsid w:val="00521718"/>
    <w:rsid w:val="0054044B"/>
    <w:rsid w:val="00544E55"/>
    <w:rsid w:val="005B2ABC"/>
    <w:rsid w:val="006232F4"/>
    <w:rsid w:val="006300DD"/>
    <w:rsid w:val="006C21EF"/>
    <w:rsid w:val="00735880"/>
    <w:rsid w:val="00743F12"/>
    <w:rsid w:val="00751A02"/>
    <w:rsid w:val="00757F9F"/>
    <w:rsid w:val="00781C62"/>
    <w:rsid w:val="007B6030"/>
    <w:rsid w:val="007D205D"/>
    <w:rsid w:val="007E1FBC"/>
    <w:rsid w:val="00837D8F"/>
    <w:rsid w:val="00844345"/>
    <w:rsid w:val="0085376A"/>
    <w:rsid w:val="00866A3A"/>
    <w:rsid w:val="008876E2"/>
    <w:rsid w:val="008F203E"/>
    <w:rsid w:val="00914CD9"/>
    <w:rsid w:val="00937106"/>
    <w:rsid w:val="009503F3"/>
    <w:rsid w:val="009D1C01"/>
    <w:rsid w:val="00A071DE"/>
    <w:rsid w:val="00A12679"/>
    <w:rsid w:val="00A66810"/>
    <w:rsid w:val="00A87255"/>
    <w:rsid w:val="00A96216"/>
    <w:rsid w:val="00AA49F6"/>
    <w:rsid w:val="00AB0BF7"/>
    <w:rsid w:val="00AC4270"/>
    <w:rsid w:val="00AE714D"/>
    <w:rsid w:val="00B0593A"/>
    <w:rsid w:val="00B57D19"/>
    <w:rsid w:val="00B6046D"/>
    <w:rsid w:val="00B74738"/>
    <w:rsid w:val="00BD6A03"/>
    <w:rsid w:val="00BF298C"/>
    <w:rsid w:val="00C60B41"/>
    <w:rsid w:val="00C7228A"/>
    <w:rsid w:val="00CA537C"/>
    <w:rsid w:val="00CC3522"/>
    <w:rsid w:val="00D368DE"/>
    <w:rsid w:val="00D533CC"/>
    <w:rsid w:val="00D869A8"/>
    <w:rsid w:val="00D97E7C"/>
    <w:rsid w:val="00DB7B5B"/>
    <w:rsid w:val="00DE215C"/>
    <w:rsid w:val="00E250BD"/>
    <w:rsid w:val="00E30CEA"/>
    <w:rsid w:val="00E807A8"/>
    <w:rsid w:val="00EB3E63"/>
    <w:rsid w:val="00EB5D01"/>
    <w:rsid w:val="00ED076C"/>
    <w:rsid w:val="00F01DE4"/>
    <w:rsid w:val="00F421B4"/>
    <w:rsid w:val="00F42C8C"/>
    <w:rsid w:val="00F440C8"/>
    <w:rsid w:val="00FA0B17"/>
    <w:rsid w:val="00FA41DC"/>
    <w:rsid w:val="00FB3757"/>
    <w:rsid w:val="00FE58CF"/>
    <w:rsid w:val="00FF53A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FA95A7"/>
  <w15:chartTrackingRefBased/>
  <w15:docId w15:val="{EDE0D3A1-8088-3544-81CB-81037E32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8A2"/>
    <w:pPr>
      <w:ind w:left="720"/>
      <w:contextualSpacing/>
    </w:pPr>
  </w:style>
  <w:style w:type="character" w:styleId="CommentReference">
    <w:name w:val="annotation reference"/>
    <w:basedOn w:val="DefaultParagraphFont"/>
    <w:uiPriority w:val="99"/>
    <w:semiHidden/>
    <w:unhideWhenUsed/>
    <w:rsid w:val="00EB3E63"/>
    <w:rPr>
      <w:sz w:val="16"/>
      <w:szCs w:val="16"/>
    </w:rPr>
  </w:style>
  <w:style w:type="paragraph" w:styleId="CommentText">
    <w:name w:val="annotation text"/>
    <w:basedOn w:val="Normal"/>
    <w:link w:val="CommentTextChar"/>
    <w:uiPriority w:val="99"/>
    <w:unhideWhenUsed/>
    <w:rsid w:val="00EB3E63"/>
    <w:rPr>
      <w:sz w:val="20"/>
      <w:szCs w:val="20"/>
    </w:rPr>
  </w:style>
  <w:style w:type="character" w:customStyle="1" w:styleId="CommentTextChar">
    <w:name w:val="Comment Text Char"/>
    <w:basedOn w:val="DefaultParagraphFont"/>
    <w:link w:val="CommentText"/>
    <w:uiPriority w:val="99"/>
    <w:rsid w:val="00EB3E63"/>
    <w:rPr>
      <w:sz w:val="20"/>
      <w:szCs w:val="20"/>
    </w:rPr>
  </w:style>
  <w:style w:type="paragraph" w:styleId="CommentSubject">
    <w:name w:val="annotation subject"/>
    <w:basedOn w:val="CommentText"/>
    <w:next w:val="CommentText"/>
    <w:link w:val="CommentSubjectChar"/>
    <w:uiPriority w:val="99"/>
    <w:semiHidden/>
    <w:unhideWhenUsed/>
    <w:rsid w:val="00EB3E63"/>
    <w:rPr>
      <w:b/>
      <w:bCs/>
    </w:rPr>
  </w:style>
  <w:style w:type="character" w:customStyle="1" w:styleId="CommentSubjectChar">
    <w:name w:val="Comment Subject Char"/>
    <w:basedOn w:val="CommentTextChar"/>
    <w:link w:val="CommentSubject"/>
    <w:uiPriority w:val="99"/>
    <w:semiHidden/>
    <w:rsid w:val="00EB3E63"/>
    <w:rPr>
      <w:b/>
      <w:bCs/>
      <w:sz w:val="20"/>
      <w:szCs w:val="20"/>
    </w:rPr>
  </w:style>
  <w:style w:type="paragraph" w:styleId="BalloonText">
    <w:name w:val="Balloon Text"/>
    <w:basedOn w:val="Normal"/>
    <w:link w:val="BalloonTextChar"/>
    <w:uiPriority w:val="99"/>
    <w:semiHidden/>
    <w:unhideWhenUsed/>
    <w:rsid w:val="00EB3E6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B3E63"/>
    <w:rPr>
      <w:rFonts w:ascii="Times New Roman" w:hAnsi="Times New Roman" w:cs="Times New Roman"/>
      <w:sz w:val="18"/>
      <w:szCs w:val="18"/>
    </w:rPr>
  </w:style>
  <w:style w:type="paragraph" w:styleId="Revision">
    <w:name w:val="Revision"/>
    <w:hidden/>
    <w:uiPriority w:val="99"/>
    <w:semiHidden/>
    <w:rsid w:val="00F42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80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5</Pages>
  <Words>2332</Words>
  <Characters>13293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Kyle Ewart</cp:lastModifiedBy>
  <cp:revision>72</cp:revision>
  <dcterms:created xsi:type="dcterms:W3CDTF">2026-03-17T10:27:00Z</dcterms:created>
  <dcterms:modified xsi:type="dcterms:W3CDTF">2026-04-16T10:59:00Z</dcterms:modified>
</cp:coreProperties>
</file>