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b4f72"/>
          <w:sz w:val="38"/>
          <w:szCs w:val="38"/>
          <w:rtl w:val="0"/>
        </w:rPr>
        <w:t xml:space="preserve">VALIDATION &amp; VERIFICATION REPORT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2e86c1"/>
          <w:sz w:val="26"/>
          <w:szCs w:val="26"/>
          <w:rtl w:val="0"/>
        </w:rPr>
        <w:t xml:space="preserve">NMAS – Chartmetric Historical Extraction Brief</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i w:val="1"/>
          <w:iCs w:val="1"/>
          <w:color w:val="555555"/>
          <w:sz w:val="22"/>
          <w:szCs w:val="22"/>
          <w:rtl w:val="0"/>
        </w:rPr>
        <w:t xml:space="preserve">(Developer Implementation Spec)</w:t>
      </w:r>
      <w:r w:rsidDel="00000000" w:rsidR="00000000" w:rsidRPr="00000000">
        <w:rPr>
          <w:rtl w:val="0"/>
        </w:rPr>
      </w:r>
    </w:p>
    <w:p w:rsidR="00000000" w:rsidDel="00000000" w:rsidP="00000000" w:rsidRDefault="00000000" w:rsidRPr="00000000" w14:paraId="00000005">
      <w:pPr>
        <w:pBdr>
          <w:bottom w:color="1b4f72" w:space="8" w:sz="4" w:val="single"/>
        </w:pBdr>
        <w:spacing w:after="300" w:lineRule="auto"/>
        <w:jc w:val="center"/>
        <w:rPr/>
      </w:pPr>
      <w:r w:rsidDel="00000000" w:rsidR="00000000" w:rsidRPr="00000000">
        <w:rPr>
          <w:rFonts w:ascii="Arial" w:cs="Arial" w:eastAsia="Arial" w:hAnsi="Arial"/>
          <w:color w:val="888888"/>
          <w:sz w:val="20"/>
          <w:szCs w:val="20"/>
          <w:rtl w:val="0"/>
        </w:rPr>
        <w:t xml:space="preserve">Reviewed by: MeerTech Ltd | Date: February 2026</w:t>
      </w:r>
      <w:r w:rsidDel="00000000" w:rsidR="00000000" w:rsidRPr="00000000">
        <w:rPr>
          <w:rtl w:val="0"/>
        </w:rPr>
      </w:r>
    </w:p>
    <w:p w:rsidR="00000000" w:rsidDel="00000000" w:rsidP="00000000" w:rsidRDefault="00000000" w:rsidRPr="00000000" w14:paraId="00000006">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1. Document Identity &amp; Authenticity Assessment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160"/>
        <w:gridCol w:w="2200"/>
        <w:tblGridChange w:id="0">
          <w:tblGrid>
            <w:gridCol w:w="2000"/>
            <w:gridCol w:w="5160"/>
            <w:gridCol w:w="220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9"/>
                <w:szCs w:val="19"/>
                <w:rtl w:val="0"/>
              </w:rPr>
              <w:t xml:space="preserve">Finding</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sz w:val="19"/>
                <w:szCs w:val="19"/>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9"/>
                <w:szCs w:val="19"/>
                <w:rtl w:val="0"/>
              </w:rPr>
              <w:t xml:space="preserve">NMAS – Chartmetric Historical Extraction Brief (Developer Implementation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27ae60"/>
                <w:sz w:val="19"/>
                <w:szCs w:val="19"/>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9"/>
                <w:szCs w:val="19"/>
                <w:rtl w:val="0"/>
              </w:rPr>
              <w:t xml:space="preserve">Technical specification / Developer brief for data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sz w:val="19"/>
                <w:szCs w:val="19"/>
                <w:rtl w:val="0"/>
              </w:rPr>
              <w:t xml:space="preserve">Stated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9"/>
                <w:szCs w:val="19"/>
                <w:rtl w:val="0"/>
              </w:rPr>
              <w:t xml:space="preserve">Generate historical reference-period datasets for NBS YoY and QoQ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sz w:val="19"/>
                <w:szCs w:val="19"/>
                <w:rtl w:val="0"/>
              </w:rPr>
              <w:t xml:space="preserve">Implied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9"/>
                <w:szCs w:val="19"/>
                <w:rtl w:val="0"/>
              </w:rPr>
              <w:t xml:space="preserve">Not explicitly stated – appears to be an internal NMAS project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sz w:val="19"/>
                <w:szCs w:val="19"/>
                <w:rtl w:val="0"/>
              </w:rPr>
              <w:t xml:space="preserve">Intended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9"/>
                <w:szCs w:val="19"/>
                <w:rtl w:val="0"/>
              </w:rPr>
              <w:t xml:space="preserve">Developer(s) implementing the Chartmetric extraction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9"/>
                <w:szCs w:val="19"/>
                <w:rtl w:val="0"/>
              </w:rPr>
              <w:t xml:space="preserve">Not stated on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sz w:val="19"/>
                <w:szCs w:val="19"/>
                <w:rtl w:val="0"/>
              </w:rPr>
              <w:t xml:space="preserve">Signature /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9"/>
                <w:szCs w:val="19"/>
                <w:rtl w:val="0"/>
              </w:rPr>
              <w:t xml:space="preserve">None present – no signatory, stamp, or organizational letterhead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c0392b"/>
                <w:sz w:val="19"/>
                <w:szCs w:val="19"/>
                <w:rtl w:val="0"/>
              </w:rPr>
              <w:t xml:space="preserve">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sz w:val="19"/>
                <w:szCs w:val="19"/>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9"/>
                <w:szCs w:val="19"/>
                <w:rtl w:val="0"/>
              </w:rPr>
              <w:t xml:space="preserve">Internal technical specification – NOT an official NBS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27ae60"/>
                <w:sz w:val="19"/>
                <w:szCs w:val="19"/>
                <w:rtl w:val="0"/>
              </w:rPr>
              <w:t xml:space="preserve">CONFIRMED</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Arial" w:cs="Arial" w:eastAsia="Arial" w:hAnsi="Arial"/>
          <w:b w:val="1"/>
          <w:bCs w:val="1"/>
          <w:sz w:val="21"/>
          <w:szCs w:val="21"/>
          <w:rtl w:val="0"/>
        </w:rPr>
        <w:t xml:space="preserve">Assessment: </w:t>
      </w:r>
      <w:r w:rsidDel="00000000" w:rsidR="00000000" w:rsidRPr="00000000">
        <w:rPr>
          <w:rFonts w:ascii="Arial" w:cs="Arial" w:eastAsia="Arial" w:hAnsi="Arial"/>
          <w:sz w:val="21"/>
          <w:szCs w:val="21"/>
          <w:rtl w:val="0"/>
        </w:rPr>
        <w:t xml:space="preserve">This document is an internal developer specification, not an official NBS directive. It references NBS requirements but was authored within the NMAS project team. No author name, date, version number, or organizational authority is present. This is acceptable for an internal dev spec but would need formal attribution before external submission.</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2. Technical Claims Validation – Chartmetric API Capabilities</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Arial" w:cs="Arial" w:eastAsia="Arial" w:hAnsi="Arial"/>
          <w:sz w:val="21"/>
          <w:szCs w:val="21"/>
          <w:rtl w:val="0"/>
        </w:rPr>
        <w:t xml:space="preserve">Each technical claim in the document was verified against Chartmetric’s documented API capabilities, third-party API wrappers (pycmc), and publicly available endpoint documentation.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160"/>
        <w:gridCol w:w="1800"/>
        <w:tblGridChange w:id="0">
          <w:tblGrid>
            <w:gridCol w:w="2400"/>
            <w:gridCol w:w="5160"/>
            <w:gridCol w:w="180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9"/>
                <w:szCs w:val="19"/>
                <w:rtl w:val="0"/>
              </w:rPr>
              <w:t xml:space="preserve">Claim in Document</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9"/>
                <w:szCs w:val="19"/>
                <w:rtl w:val="0"/>
              </w:rPr>
              <w:t xml:space="preserve">Verification Finding</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9"/>
                <w:szCs w:val="19"/>
                <w:rtl w:val="0"/>
              </w:rPr>
              <w:t xml:space="preserve">Chartmetric tracks 9M+ artists globally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9"/>
                <w:szCs w:val="19"/>
                <w:rtl w:val="0"/>
              </w:rPr>
              <w:t xml:space="preserve">Chartmetric confirms 9M+ artists on their Developer API page and marketing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sz w:val="19"/>
                <w:szCs w:val="19"/>
                <w:rtl w:val="0"/>
              </w:rPr>
              <w:t xml:space="preserve">5-year historical data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9"/>
                <w:szCs w:val="19"/>
                <w:rtl w:val="0"/>
              </w:rPr>
              <w:t xml:space="preserve">Chartmetric Developer API page states: “Chartmetric offers historical data that covers the last 5 years.” This covers Q4 2024 through Q4 2025 with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sz w:val="19"/>
                <w:szCs w:val="19"/>
                <w:rtl w:val="0"/>
              </w:rPr>
              <w:t xml:space="preserve">Track-level daily Spotify streams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9"/>
                <w:szCs w:val="19"/>
                <w:rtl w:val="0"/>
              </w:rPr>
              <w:t xml:space="preserve">pycmc library confirms endpoint: /api/track/:id/:platform/stats with start_date and end_date parameters. Daily granularity available for Spotify streams.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sz w:val="19"/>
                <w:szCs w:val="19"/>
                <w:rtl w:val="0"/>
              </w:rPr>
              <w:t xml:space="preserve">Track-level YouTube views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9"/>
                <w:szCs w:val="19"/>
                <w:rtl w:val="0"/>
              </w:rPr>
              <w:t xml:space="preserve">Same endpoint pattern supports YouTube as a platform parameter. Daily views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sz w:val="19"/>
                <w:szCs w:val="19"/>
                <w:rtl w:val="0"/>
              </w:rPr>
              <w:t xml:space="preserve">Artist-level “Where People Listen” (city/country)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9"/>
                <w:szCs w:val="19"/>
                <w:rtl w:val="0"/>
              </w:rPr>
              <w:t xml:space="preserve">Chartmetric CLI docs confirm endpoint: GetWherePeopleListenInsights – returns Spotify city-level listener data per day. This is artist-level only, NOT track-level.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sz w:val="19"/>
                <w:szCs w:val="19"/>
                <w:rtl w:val="0"/>
              </w:rPr>
              <w:t xml:space="preserve">Nigeria-specific geo filtering on streams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9"/>
                <w:szCs w:val="19"/>
                <w:rtl w:val="0"/>
              </w:rPr>
              <w:t xml:space="preserve">CRITICAL: Chartmetric track stats endpoints return GLOBAL stream counts. They do NOT support country-level stream filtering per track. The “Where People Listen” endpoint provides city distribution but only at artist level, not track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sz w:val="19"/>
                <w:szCs w:val="19"/>
                <w:rtl w:val="0"/>
              </w:rPr>
              <w:t xml:space="preserve">Shazam data via Chartmetric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9"/>
                <w:szCs w:val="19"/>
                <w:rtl w:val="0"/>
              </w:rPr>
              <w:t xml:space="preserve">Chartmetric tracks Shazam chart positions. However, raw Shazam counts are NOT available – only chart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sz w:val="19"/>
                <w:szCs w:val="19"/>
                <w:rtl w:val="0"/>
              </w:rPr>
              <w:t xml:space="preserve">Pandora data via Chartmetric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9"/>
                <w:szCs w:val="19"/>
                <w:rtl w:val="0"/>
              </w:rPr>
              <w:t xml:space="preserve">Chartmetric does track Pandora metrics (spins/streams). Available in the US market. Limited Nigeria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sz w:val="19"/>
                <w:szCs w:val="19"/>
                <w:rtl w:val="0"/>
              </w:rPr>
              <w:t xml:space="preserve">Daily time series 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9"/>
                <w:szCs w:val="19"/>
                <w:rtl w:val="0"/>
              </w:rPr>
              <w:t xml:space="preserve">Track stats endpoint supports date range queries returning daily data points. This is achievable.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sz w:val="19"/>
                <w:szCs w:val="19"/>
                <w:rtl w:val="0"/>
              </w:rPr>
              <w:t xml:space="preserve">Developer API pricing from $350/mo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9"/>
                <w:szCs w:val="19"/>
                <w:rtl w:val="0"/>
              </w:rPr>
              <w:t xml:space="preserve">Chartmetric Help Center states Developer API starts “from $1000 onwards” (as of latest docs). Earlier third-party sources cite $350/user/mo. Price may vary by negotiation or plan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bl>
    <w:p w:rsidR="00000000" w:rsidDel="00000000" w:rsidP="00000000" w:rsidRDefault="00000000" w:rsidRPr="00000000" w14:paraId="00000048">
      <w:pPr>
        <w:spacing w:before="300" w:lineRule="auto"/>
        <w:rPr/>
      </w:pPr>
      <w:r w:rsidDel="00000000" w:rsidR="00000000" w:rsidRPr="00000000">
        <w:rPr>
          <w:rtl w:val="0"/>
        </w:rPr>
      </w:r>
    </w:p>
    <w:p w:rsidR="00000000" w:rsidDel="00000000" w:rsidP="00000000" w:rsidRDefault="00000000" w:rsidRPr="00000000" w14:paraId="00000049">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3. Critical Risk: Nigeria Geographic Filtering</w:t>
      </w:r>
      <w:r w:rsidDel="00000000" w:rsidR="00000000" w:rsidRPr="00000000">
        <w:rPr>
          <w:rtl w:val="0"/>
        </w:rPr>
      </w:r>
    </w:p>
    <w:p w:rsidR="00000000" w:rsidDel="00000000" w:rsidP="00000000" w:rsidRDefault="00000000" w:rsidRPr="00000000" w14:paraId="0000004A">
      <w:pPr>
        <w:pBdr>
          <w:top w:color="c0392b" w:space="4" w:sz="4" w:val="single"/>
          <w:bottom w:color="c0392b" w:space="4" w:sz="4" w:val="single"/>
        </w:pBdr>
        <w:spacing w:after="200" w:lineRule="auto"/>
        <w:rPr/>
      </w:pPr>
      <w:r w:rsidDel="00000000" w:rsidR="00000000" w:rsidRPr="00000000">
        <w:rPr>
          <w:rFonts w:ascii="Arial" w:cs="Arial" w:eastAsia="Arial" w:hAnsi="Arial"/>
          <w:b w:val="1"/>
          <w:bCs w:val="1"/>
          <w:color w:val="c0392b"/>
          <w:sz w:val="22"/>
          <w:szCs w:val="22"/>
          <w:rtl w:val="0"/>
        </w:rPr>
        <w:t xml:space="preserve">HIGH RISK: </w:t>
      </w:r>
      <w:r w:rsidDel="00000000" w:rsidR="00000000" w:rsidRPr="00000000">
        <w:rPr>
          <w:rFonts w:ascii="Arial" w:cs="Arial" w:eastAsia="Arial" w:hAnsi="Arial"/>
          <w:sz w:val="21"/>
          <w:szCs w:val="21"/>
          <w:rtl w:val="0"/>
        </w:rPr>
        <w:t xml:space="preserve">The document specifies geo_scope = “nigeria” as a primary requirement (Section 1.2). However, Chartmetric’s track-level streaming stats endpoints return GLOBAL aggregate counts only. There is no country-level filter for track streams/views. The “Where People Listen” endpoint provides city-level distribution but only at the ARTIST level, and returns share/percentage data, not absolute stream counts by geography.</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Arial" w:cs="Arial" w:eastAsia="Arial" w:hAnsi="Arial"/>
          <w:sz w:val="21"/>
          <w:szCs w:val="21"/>
          <w:rtl w:val="0"/>
        </w:rPr>
        <w:t xml:space="preserve">The document does acknowledge this partially in Section 1.2: “If an endpoint does not support geo filtering, developers must label the output field geo_scope=‘global’ and flag the limitation.” This fallback clause is correctly included. However, the following variables will be affected: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Track Spotify streams (Nigeria):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AVAILABLE from Chartmetric. Will be geo_scope=“global” only.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Track YouTube views (Nigeria):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AVAILABLE from Chartmetric. Will be geo_scope=“global” only.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Artist “Where People Listen” (Nigeria cities):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AVAILABLE – provides percentage share of listeners in Nigerian cities (Lagos, Abuja, etc.), but not absolute stream counts.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Impact on NBS 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NBS requires Nigeria-specific export earnings data. Global-only stream counts cannot directly produce Nigeria-specific consumption figures without supplementary data from Spotify for Artists (artist-owned, not API-accessible) or alternative sources.</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4. Specification Structure &amp; Completeness Validation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160"/>
        <w:gridCol w:w="1600"/>
        <w:tblGridChange w:id="0">
          <w:tblGrid>
            <w:gridCol w:w="2600"/>
            <w:gridCol w:w="5160"/>
            <w:gridCol w:w="160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19"/>
                <w:szCs w:val="19"/>
                <w:rtl w:val="0"/>
              </w:rPr>
              <w:t xml:space="preserve">Section / Element</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9"/>
                <w:szCs w:val="19"/>
                <w:rtl w:val="0"/>
              </w:rPr>
              <w:t xml:space="preserve">Assessment</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9"/>
                <w:szCs w:val="19"/>
                <w:rtl w:val="0"/>
              </w:rPr>
              <w:t xml:space="preserve">1) Scope – Entity Scope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9"/>
                <w:szCs w:val="19"/>
                <w:rtl w:val="0"/>
              </w:rPr>
              <w:t xml:space="preserve">Correctly identifies artist and track as primary/secondary entities. Requires input universe list of artist_name + chartmetric_artist_id. This is 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sz w:val="19"/>
                <w:szCs w:val="19"/>
                <w:rtl w:val="0"/>
              </w:rPr>
              <w:t xml:space="preserve">1) Scope – Geographic Scope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9"/>
                <w:szCs w:val="19"/>
                <w:rtl w:val="0"/>
              </w:rPr>
              <w:t xml:space="preserve">Correctly identifies Nigeria (primary) and Global (secondary). Includes fallback clause for missing geo. See Section 3 above for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sz w:val="19"/>
                <w:szCs w:val="19"/>
                <w:rtl w:val="0"/>
              </w:rPr>
              <w:t xml:space="preserve">1) Scope – Frequency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9"/>
                <w:szCs w:val="19"/>
                <w:rtl w:val="0"/>
              </w:rPr>
              <w:t xml:space="preserve">Daily preferred, weekly acceptable. NMAS computes quarterly aggregates internally. This is correct – Chartmetric supports daily granularity.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sz w:val="19"/>
                <w:szCs w:val="19"/>
                <w:rtl w:val="0"/>
              </w:rPr>
              <w:t xml:space="preserve">2) Output Format – Files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9"/>
                <w:szCs w:val="19"/>
                <w:rtl w:val="0"/>
              </w:rPr>
              <w:t xml:space="preserve">4 deliverables specified: fact table CSV, entity dimension CSVs, methodology note, extraction notes. Complete and well-structured.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sz w:val="19"/>
                <w:szCs w:val="19"/>
                <w:rtl w:val="0"/>
              </w:rPr>
              <w:t xml:space="preserve">2) Output Format – Fact Table Columns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9"/>
                <w:szCs w:val="19"/>
                <w:rtl w:val="0"/>
              </w:rPr>
              <w:t xml:space="preserve">13 required columns including date, period_label, entity_type, entity_id, platform, geo_scope, variable_name, variable_value, unit, source_endpoint, source_field, extraction_timestamp. Comprehensive and audit-ready.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sz w:val="19"/>
                <w:szCs w:val="19"/>
                <w:rtl w:val="0"/>
              </w:rPr>
              <w:t xml:space="preserve">3) Variables – A) Core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9"/>
                <w:szCs w:val="19"/>
                <w:rtl w:val="0"/>
              </w:rPr>
              <w:t xml:space="preserve">Platform streams/views/counts daily at track level. Correctly maps to Chartmetric /api/track/:id/:platform/stats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sz w:val="19"/>
                <w:szCs w:val="19"/>
                <w:rtl w:val="0"/>
              </w:rPr>
              <w:t xml:space="preserve">3) Variables – B) Location &amp; Reach Proxies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9"/>
                <w:szCs w:val="19"/>
                <w:rtl w:val="0"/>
              </w:rPr>
              <w:t xml:space="preserve">Artist-level audience reach, monthly listeners, “Where People Listen” distribution. Maps to Chartmetric GetWherePeopleListenInsights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sz w:val="19"/>
                <w:szCs w:val="19"/>
                <w:rtl w:val="0"/>
              </w:rPr>
              <w:t xml:space="preserve">4) Period Aggregation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9"/>
                <w:szCs w:val="19"/>
                <w:rtl w:val="0"/>
              </w:rPr>
              <w:t xml:space="preserve">Sum for volume metrics, net change for reach proxies. Mathematically sound and appropriate for NBS quarterly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sz w:val="19"/>
                <w:szCs w:val="19"/>
                <w:rtl w:val="0"/>
              </w:rPr>
              <w:t xml:space="preserve">5) Methodology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9"/>
                <w:szCs w:val="19"/>
                <w:rtl w:val="0"/>
              </w:rPr>
              <w:t xml:space="preserve">Requires per-variable documentation of source, endpoint, field, definition, unit, generation method, and coverage limitations. This is exactly what NBS requires.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27ae60"/>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sz w:val="19"/>
                <w:szCs w:val="19"/>
                <w:rtl w:val="0"/>
              </w:rPr>
              <w:t xml:space="preserve">Reference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9"/>
                <w:szCs w:val="19"/>
                <w:rtl w:val="0"/>
              </w:rPr>
              <w:t xml:space="preserve">Q4 2024, Q3 2025, Q4 2025. All within Chartmetric’s 5-year historical window. Q4 2024 data (~14 months old) confirmed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9"/>
                <w:szCs w:val="19"/>
                <w:rtl w:val="0"/>
              </w:rPr>
              <w:t xml:space="preserve">Entity Universe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9"/>
                <w:szCs w:val="19"/>
                <w:rtl w:val="0"/>
              </w:rPr>
              <w:t xml:space="preserve">Document requires a pre-prepared list of Nigerian artists with Chartmetric IDs. This list is NOT provided in the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sz w:val="19"/>
                <w:szCs w:val="19"/>
                <w:rtl w:val="0"/>
              </w:rPr>
              <w:t xml:space="preserve">Rate Limiting / API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9"/>
                <w:szCs w:val="19"/>
                <w:rtl w:val="0"/>
              </w:rPr>
              <w:t xml:space="preserve">Not addressed. Chartmetric API is rate-limited (1 req/sec on standard plans). For large artist/track universes, extraction could take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sz w:val="19"/>
                <w:szCs w:val="19"/>
                <w:rtl w:val="0"/>
              </w:rPr>
              <w:t xml:space="preserve">Error Handling / Retry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9"/>
                <w:szCs w:val="19"/>
                <w:rtl w:val="0"/>
              </w:rPr>
              <w:t xml:space="preserve">Not specified. Production extraction needs retry logic for API failures, rate limit hits, and partial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sz w:val="19"/>
                <w:szCs w:val="19"/>
                <w:rtl w:val="0"/>
              </w:rPr>
              <w:t xml:space="preserve">Cost /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9"/>
                <w:szCs w:val="19"/>
                <w:rtl w:val="0"/>
              </w:rPr>
              <w:t xml:space="preserve">Not addressed. Developer API starts from $1,000/mo (Chartmetric Help Center). Budget confirmation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19"/>
                <w:szCs w:val="19"/>
                <w:rtl w:val="0"/>
              </w:rPr>
              <w:t xml:space="preserve">Timeline /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9"/>
                <w:szCs w:val="19"/>
                <w:rtl w:val="0"/>
              </w:rPr>
              <w:t xml:space="preserve">Not specified. No delivery date for the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5. Validation Summary Scorecard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60"/>
        <w:gridCol w:w="1000"/>
        <w:gridCol w:w="1800"/>
        <w:tblGridChange w:id="0">
          <w:tblGrid>
            <w:gridCol w:w="2000"/>
            <w:gridCol w:w="4560"/>
            <w:gridCol w:w="1000"/>
            <w:gridCol w:w="180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9"/>
                <w:szCs w:val="19"/>
                <w:rtl w:val="0"/>
              </w:rPr>
              <w:t xml:space="preserve">Finding</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9"/>
                <w:szCs w:val="19"/>
                <w:rtl w:val="0"/>
              </w:rPr>
              <w:t xml:space="preserve">Score</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sz w:val="19"/>
                <w:szCs w:val="19"/>
                <w:rtl w:val="0"/>
              </w:rPr>
              <w:t xml:space="preserve">Technical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9"/>
                <w:szCs w:val="19"/>
                <w:rtl w:val="0"/>
              </w:rPr>
              <w:t xml:space="preserve">Claims about Chartmetric API capabilities are largely accurate. Track stats, artist stats, and historical data endpoints exist as described.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sz w:val="19"/>
                <w:szCs w:val="19"/>
                <w:rtl w:val="0"/>
              </w:rPr>
              <w:t xml:space="preserve">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27ae60"/>
                <w:sz w:val="19"/>
                <w:szCs w:val="19"/>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sz w:val="19"/>
                <w:szCs w:val="19"/>
                <w:rtl w:val="0"/>
              </w:rPr>
              <w:t xml:space="preserve">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9"/>
                <w:szCs w:val="19"/>
                <w:rtl w:val="0"/>
              </w:rPr>
              <w:t xml:space="preserve">Missing: entity universe list, rate limit strategy, error handling, cost/budget, timeline, author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sz w:val="19"/>
                <w:szCs w:val="19"/>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e67e22"/>
                <w:sz w:val="19"/>
                <w:szCs w:val="19"/>
                <w:rtl w:val="0"/>
              </w:rPr>
              <w:t xml:space="preserve">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sz w:val="19"/>
                <w:szCs w:val="19"/>
                <w:rtl w:val="0"/>
              </w:rPr>
              <w:t xml:space="preserve">NBS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9"/>
                <w:szCs w:val="19"/>
                <w:rtl w:val="0"/>
              </w:rPr>
              <w:t xml:space="preserve">Methodology note requirements are well-specified. Output format is audit-ready. However, Nigeria geo limitation undermines the core NBS requirement for country-specific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sz w:val="19"/>
                <w:szCs w:val="19"/>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sz w:val="19"/>
                <w:szCs w:val="19"/>
                <w:rtl w:val="0"/>
              </w:rPr>
              <w:t xml:space="preserve">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sz w:val="19"/>
                <w:szCs w:val="19"/>
                <w:rtl w:val="0"/>
              </w:rPr>
              <w:t xml:space="preserve">Technically executable with Chartmetric API. Global data extraction is straightforward. Nigeria-specific data has critical gaps that must be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sz w:val="19"/>
                <w:szCs w:val="19"/>
                <w:rtl w:val="0"/>
              </w:rPr>
              <w:t xml:space="preserve">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e67e22"/>
                <w:sz w:val="19"/>
                <w:szCs w:val="19"/>
                <w:rtl w:val="0"/>
              </w:rPr>
              <w:t xml:space="preserve">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19"/>
                <w:szCs w:val="19"/>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9"/>
                <w:szCs w:val="19"/>
                <w:rtl w:val="0"/>
              </w:rPr>
              <w:t xml:space="preserve">Medium-High. The geo filtering gap means NMAS cannot produce Nigeria-only consumption figures from Chartmetric alone. Supplementary sources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c0392b"/>
                <w:sz w:val="19"/>
                <w:szCs w:val="19"/>
                <w:rtl w:val="0"/>
              </w:rPr>
              <w:t xml:space="preserve">RISK</w:t>
            </w:r>
            <w:r w:rsidDel="00000000" w:rsidR="00000000" w:rsidRPr="00000000">
              <w:rPr>
                <w:rtl w:val="0"/>
              </w:rPr>
            </w:r>
          </w:p>
        </w:tc>
      </w:tr>
    </w:tbl>
    <w:p w:rsidR="00000000" w:rsidDel="00000000" w:rsidP="00000000" w:rsidRDefault="00000000" w:rsidRPr="00000000" w14:paraId="0000009C">
      <w:pPr>
        <w:spacing w:before="300" w:lineRule="auto"/>
        <w:rPr/>
      </w:pPr>
      <w:r w:rsidDel="00000000" w:rsidR="00000000" w:rsidRPr="00000000">
        <w:rPr>
          <w:rtl w:val="0"/>
        </w:rPr>
      </w:r>
    </w:p>
    <w:p w:rsidR="00000000" w:rsidDel="00000000" w:rsidP="00000000" w:rsidRDefault="00000000" w:rsidRPr="00000000" w14:paraId="0000009D">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6. Required Actions Before Execution</w:t>
      </w:r>
      <w:r w:rsidDel="00000000" w:rsidR="00000000" w:rsidRPr="00000000">
        <w:rPr>
          <w:rtl w:val="0"/>
        </w:rPr>
      </w:r>
    </w:p>
    <w:p w:rsidR="00000000" w:rsidDel="00000000" w:rsidP="00000000" w:rsidRDefault="00000000" w:rsidRPr="00000000" w14:paraId="0000009E">
      <w:pPr>
        <w:pStyle w:val="Heading2"/>
        <w:spacing w:after="160" w:before="240" w:lineRule="auto"/>
        <w:rPr/>
      </w:pPr>
      <w:r w:rsidDel="00000000" w:rsidR="00000000" w:rsidRPr="00000000">
        <w:rPr>
          <w:rFonts w:ascii="Arial" w:cs="Arial" w:eastAsia="Arial" w:hAnsi="Arial"/>
          <w:b w:val="1"/>
          <w:bCs w:val="1"/>
          <w:color w:val="2e86c1"/>
          <w:sz w:val="24"/>
          <w:szCs w:val="24"/>
          <w:rtl w:val="0"/>
        </w:rPr>
        <w:t xml:space="preserve">6.1 Critical (Must resolve before development)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Provide Entity Universe List: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spec requires a list of Nigerian artists with Chartmetric artist_ids and top track_ids. This input file must be prepared and delivered to the developer.</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Acknowledge Geo Limitation Formally: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explicitly that track-level streams will be GLOBAL only. If NBS requires Nigeria-specific figures, identify supplementary data sources (e.g., Spotify Loud &amp; Clear annual data for Nigeria, Viberate with geo analytics, or direct label partnerships).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Confirm Chartmetric API Subscription: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active Developer API access with sufficient quota. Confirm pricing tier (Help Center states from $1,000/mo, not $350/mo as in some third-party comparisons).</w:t>
      </w:r>
    </w:p>
    <w:p w:rsidR="00000000" w:rsidDel="00000000" w:rsidP="00000000" w:rsidRDefault="00000000" w:rsidRPr="00000000" w14:paraId="000000A2">
      <w:pPr>
        <w:pStyle w:val="Heading2"/>
        <w:spacing w:after="160" w:before="240" w:lineRule="auto"/>
        <w:rPr/>
      </w:pPr>
      <w:r w:rsidDel="00000000" w:rsidR="00000000" w:rsidRPr="00000000">
        <w:rPr>
          <w:rFonts w:ascii="Arial" w:cs="Arial" w:eastAsia="Arial" w:hAnsi="Arial"/>
          <w:b w:val="1"/>
          <w:bCs w:val="1"/>
          <w:color w:val="2e86c1"/>
          <w:sz w:val="24"/>
          <w:szCs w:val="24"/>
          <w:rtl w:val="0"/>
        </w:rPr>
        <w:t xml:space="preserve">6.2 Important (Should resolve before development)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 Rate Limit &amp; Quota Strategy: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expected entity count (e.g., 200 artists × 10 tracks × 3 platforms × 3 periods = ~18,000 API calls minimum). At 1 req/sec, this is ~5 hours. Plan accordingly.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 Error Handling Requirements: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retry logic, timeout handling, partial extraction recovery, and data quality checks.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Set Delivery Timeline: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when the Q4 2025 extraction must be completed and delivered.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 Author &amp; Version Control: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document author, version number, date, and change log for traceability.</w:t>
      </w:r>
    </w:p>
    <w:p w:rsidR="00000000" w:rsidDel="00000000" w:rsidP="00000000" w:rsidRDefault="00000000" w:rsidRPr="00000000" w14:paraId="000000A7">
      <w:pPr>
        <w:pStyle w:val="Heading2"/>
        <w:spacing w:after="160" w:before="240" w:lineRule="auto"/>
        <w:rPr/>
      </w:pPr>
      <w:r w:rsidDel="00000000" w:rsidR="00000000" w:rsidRPr="00000000">
        <w:rPr>
          <w:rFonts w:ascii="Arial" w:cs="Arial" w:eastAsia="Arial" w:hAnsi="Arial"/>
          <w:b w:val="1"/>
          <w:bCs w:val="1"/>
          <w:color w:val="2e86c1"/>
          <w:sz w:val="24"/>
          <w:szCs w:val="24"/>
          <w:rtl w:val="0"/>
        </w:rPr>
        <w:t xml:space="preserve">6.3 Recommended (Best practice)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 Shazam Limitation Note: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Shazam data from Chartmetric is chart positions only, not raw recognition counts. Document this in methodology notes.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Consider Supplementary Sources: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Nigeria-specific streaming data, consider adding Viberate API (€300/mo, has geo analytics) or Spotify Loud &amp; Clear annual data to fill the geo gap.</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Add Data Quality Checks: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validation rules (e.g., no negative stream counts, no future dates, no duplicate entity-date-platform combinations).</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b4f72"/>
          <w:sz w:val="30"/>
          <w:szCs w:val="30"/>
          <w:rtl w:val="0"/>
        </w:rPr>
        <w:t xml:space="preserve">7. Formal Response</w:t>
      </w:r>
      <w:r w:rsidDel="00000000" w:rsidR="00000000" w:rsidRPr="00000000">
        <w:rPr>
          <w:rtl w:val="0"/>
        </w:rPr>
      </w:r>
    </w:p>
    <w:p w:rsidR="00000000" w:rsidDel="00000000" w:rsidP="00000000" w:rsidRDefault="00000000" w:rsidRPr="00000000" w14:paraId="000000AD">
      <w:pPr>
        <w:pBdr>
          <w:top w:color="1b4f72" w:space="6" w:sz="4" w:val="single"/>
          <w:bottom w:color="1b4f72" w:space="6" w:sz="4" w:val="single"/>
        </w:pBdr>
        <w:spacing w:after="200" w:lineRule="auto"/>
        <w:rPr/>
      </w:pPr>
      <w:r w:rsidDel="00000000" w:rsidR="00000000" w:rsidRPr="00000000">
        <w:rPr>
          <w:rFonts w:ascii="Arial" w:cs="Arial" w:eastAsia="Arial" w:hAnsi="Arial"/>
          <w:b w:val="1"/>
          <w:bCs w:val="1"/>
          <w:color w:val="1b4f72"/>
          <w:sz w:val="22"/>
          <w:szCs w:val="22"/>
          <w:rtl w:val="0"/>
        </w:rPr>
        <w:t xml:space="preserve">DISPOSITION: CONDITIONALLY APPROVED – PENDING RESOLUTION OF CRITICAL ITEMS</w:t>
      </w:r>
      <w:r w:rsidDel="00000000" w:rsidR="00000000" w:rsidRPr="00000000">
        <w:rPr>
          <w:rtl w:val="0"/>
        </w:rPr>
      </w:r>
    </w:p>
    <w:p w:rsidR="00000000" w:rsidDel="00000000" w:rsidP="00000000" w:rsidRDefault="00000000" w:rsidRPr="00000000" w14:paraId="000000AE">
      <w:pPr>
        <w:spacing w:after="140" w:line="276" w:lineRule="auto"/>
        <w:rPr/>
      </w:pPr>
      <w:r w:rsidDel="00000000" w:rsidR="00000000" w:rsidRPr="00000000">
        <w:rPr>
          <w:rFonts w:ascii="Arial" w:cs="Arial" w:eastAsia="Arial" w:hAnsi="Arial"/>
          <w:sz w:val="21"/>
          <w:szCs w:val="21"/>
          <w:rtl w:val="0"/>
        </w:rPr>
        <w:t xml:space="preserve">The NMAS Chartmetric Historical Extraction Brief is a well-structured developer specification that correctly identifies the core data extraction requirements for NBS quarterly reporting. The Chartmetric API capabilities referenced in the document are verified as accurate and the proposed output format (fact tables, dimension tables, methodology notes) meets NBS audit requirements.</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Arial" w:cs="Arial" w:eastAsia="Arial" w:hAnsi="Arial"/>
          <w:sz w:val="21"/>
          <w:szCs w:val="21"/>
          <w:rtl w:val="0"/>
        </w:rPr>
        <w:t xml:space="preserve">However, the specification cannot proceed to execution in its current form due to three critical gaps: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entity universe list provided (the primary input to the extraction pipeline).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Nigeria-specific stream/view counts are not available from Chartmetric at the track level. The NBS requirement for country-specific consumption data cannot be fully met with Chartmetric alone. This must be formally acknowledged and a mitigation strategy documented.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confirmed Chartmetric API subscription or budget allocation referenced.</w:t>
      </w:r>
    </w:p>
    <w:p w:rsidR="00000000" w:rsidDel="00000000" w:rsidP="00000000" w:rsidRDefault="00000000" w:rsidRPr="00000000" w14:paraId="000000B3">
      <w:pPr>
        <w:spacing w:after="140" w:line="276" w:lineRule="auto"/>
        <w:rPr/>
      </w:pPr>
      <w:r w:rsidDel="00000000" w:rsidR="00000000" w:rsidRPr="00000000">
        <w:rPr>
          <w:rFonts w:ascii="Arial" w:cs="Arial" w:eastAsia="Arial" w:hAnsi="Arial"/>
          <w:sz w:val="21"/>
          <w:szCs w:val="21"/>
          <w:rtl w:val="0"/>
        </w:rPr>
        <w:t xml:space="preserve">Once these three items are resolved, the specification is technically sound and execution can proceed.</w:t>
      </w:r>
      <w:r w:rsidDel="00000000" w:rsidR="00000000" w:rsidRPr="00000000">
        <w:rPr>
          <w:rtl w:val="0"/>
        </w:rPr>
      </w:r>
    </w:p>
    <w:p w:rsidR="00000000" w:rsidDel="00000000" w:rsidP="00000000" w:rsidRDefault="00000000" w:rsidRPr="00000000" w14:paraId="000000B4">
      <w:pPr>
        <w:spacing w:before="400" w:lineRule="auto"/>
        <w:rPr/>
      </w:pPr>
      <w:r w:rsidDel="00000000" w:rsidR="00000000" w:rsidRPr="00000000">
        <w:rPr>
          <w:rtl w:val="0"/>
        </w:rPr>
      </w:r>
    </w:p>
    <w:p w:rsidR="00000000" w:rsidDel="00000000" w:rsidP="00000000" w:rsidRDefault="00000000" w:rsidRPr="00000000" w14:paraId="000000B5">
      <w:pPr>
        <w:pBdr>
          <w:top w:color="cccccc" w:space="8" w:sz="4" w:val="single"/>
        </w:pBdr>
        <w:spacing w:before="200" w:lineRule="auto"/>
        <w:rPr/>
      </w:pPr>
      <w:r w:rsidDel="00000000" w:rsidR="00000000" w:rsidRPr="00000000">
        <w:rPr>
          <w:rFonts w:ascii="Arial" w:cs="Arial" w:eastAsia="Arial" w:hAnsi="Arial"/>
          <w:i w:val="1"/>
          <w:iCs w:val="1"/>
          <w:color w:val="888888"/>
          <w:sz w:val="16"/>
          <w:szCs w:val="16"/>
          <w:rtl w:val="0"/>
        </w:rPr>
        <w:t xml:space="preserve">Validated by MeerTech Ltd, Lagos, Nigeria. This report is based on publicly available API documentation, third-party SDK sources (pycmc, Chartmetric CLI), and Chartmetric’s published feature descriptions as of February 2026. © 2026 MeerTech Ltd.</w:t>
      </w:r>
      <w:r w:rsidDel="00000000" w:rsidR="00000000" w:rsidRPr="00000000">
        <w:rPr>
          <w:rtl w:val="0"/>
        </w:rPr>
      </w:r>
    </w:p>
    <w:sectPr>
      <w:headerReference r:id="rId7" w:type="default"/>
      <w:footerReference r:id="rId8" w:type="default"/>
      <w:pgSz w:h="15840" w:w="12240" w:orient="portrait"/>
      <w:pgMar w:bottom="11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rFonts w:ascii="Arial" w:cs="Arial" w:eastAsia="Arial" w:hAnsi="Arial"/>
        <w:color w:val="888888"/>
        <w:sz w:val="16"/>
        <w:szCs w:val="16"/>
        <w:rtl w:val="0"/>
      </w:rPr>
      <w:t xml:space="preserve">Confidential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bottom w:color="1b4f72" w:space="4" w:sz="4" w:val="single"/>
      </w:pBdr>
      <w:tabs>
        <w:tab w:val="right" w:leader="none" w:pos="9026"/>
      </w:tabs>
      <w:rPr/>
    </w:pPr>
    <w:r w:rsidDel="00000000" w:rsidR="00000000" w:rsidRPr="00000000">
      <w:rPr>
        <w:rFonts w:ascii="Arial" w:cs="Arial" w:eastAsia="Arial" w:hAnsi="Arial"/>
        <w:i w:val="1"/>
        <w:iCs w:val="1"/>
        <w:color w:val="1b4f72"/>
        <w:sz w:val="16"/>
        <w:szCs w:val="16"/>
        <w:rtl w:val="0"/>
      </w:rPr>
      <w:t xml:space="preserve">NMAS Extraction Brief – Validation Report </w:t>
    </w:r>
    <w:r w:rsidDel="00000000" w:rsidR="00000000" w:rsidRPr="00000000">
      <w:rPr>
        <w:rFonts w:ascii="Arial" w:cs="Arial" w:eastAsia="Arial" w:hAnsi="Arial"/>
        <w:i w:val="1"/>
        <w:iCs w:val="1"/>
        <w:color w:val="888888"/>
        <w:sz w:val="16"/>
        <w:szCs w:val="16"/>
        <w:rtl w:val="0"/>
      </w:rPr>
      <w:t xml:space="preserve">MeerTech Ltd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MvEdcHgctlWA5xjZg9SV2IMxg==">CgMxLjA4AHIhMUFLU1ViZk91XzBMaENPTGpYeUtBcGxXS0hjM2txVVh0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2026-02-24T09:53:51.509Z</dcterms:created>
  <dc:creator>Un-named</dc:creator>
</cp:coreProperties>
</file>

<file path=docProps/custom.xml><?xml version="1.0" encoding="utf-8"?>
<Properties xmlns="http://schemas.openxmlformats.org/officeDocument/2006/custom-properties" xmlns:vt="http://schemas.openxmlformats.org/officeDocument/2006/docPropsVTypes"/>
</file>