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0F7678"/>
          <w:sz w:val="48"/>
        </w:rPr>
        <w:t>MEERTECH LTD</w:t>
      </w:r>
    </w:p>
    <w:p>
      <w:pPr>
        <w:spacing w:before="40" w:after="200"/>
        <w:jc w:val="center"/>
      </w:pPr>
      <w:r>
        <w:rPr>
          <w:rFonts w:ascii="Aptos Display" w:hAnsi="Aptos Display"/>
          <w:b/>
          <w:color w:val="1F2937"/>
          <w:sz w:val="32"/>
        </w:rPr>
        <w:t>Company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200"/>
            <w:shd w:fill="EAF6F6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3"/>
              </w:rPr>
              <w:t>Meertech Ltd is a Nigeria based technology company focused on building practical digital infrastructure, enterprise software, and applied artificial intelligence solutions for real world industry problems.</w:t>
            </w:r>
          </w:p>
        </w:tc>
      </w:tr>
    </w:tbl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632"/>
      </w:tblGrid>
      <w:tr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F0F0"/>
          </w:tcPr>
          <w:p>
            <w:pPr>
              <w:spacing w:before="60" w:after="60" w:line="264" w:lineRule="auto"/>
              <w:jc w:val="left"/>
            </w:pPr>
            <w:r>
              <w:rPr>
                <w:rFonts w:ascii="Aptos" w:hAnsi="Aptos"/>
                <w:b/>
                <w:color w:val="1F2937"/>
                <w:sz w:val="21"/>
              </w:rPr>
              <w:t>Overview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color w:val="1F2937"/>
                <w:sz w:val="21"/>
              </w:rPr>
              <w:t>Meertech delivers software engineering, AI systems, data platforms, and digital transformation solutions across energy, fintech, public sector analytics, education, and enterprise operations.</w:t>
            </w:r>
          </w:p>
        </w:tc>
      </w:tr>
      <w:tr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F0F0"/>
          </w:tcPr>
          <w:p>
            <w:pPr>
              <w:spacing w:before="60" w:after="60" w:line="264" w:lineRule="auto"/>
              <w:jc w:val="left"/>
            </w:pPr>
            <w:r>
              <w:rPr>
                <w:rFonts w:ascii="Aptos" w:hAnsi="Aptos"/>
                <w:b/>
                <w:color w:val="1F2937"/>
                <w:sz w:val="21"/>
              </w:rPr>
              <w:t>Mission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color w:val="1F2937"/>
                <w:sz w:val="21"/>
              </w:rPr>
              <w:t>To design reliable, locally relevant technology systems that solve high impact operational and economic problems across Africa.</w:t>
            </w:r>
          </w:p>
        </w:tc>
      </w:tr>
      <w:tr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F0F0"/>
          </w:tcPr>
          <w:p>
            <w:pPr>
              <w:spacing w:before="60" w:after="60" w:line="264" w:lineRule="auto"/>
              <w:jc w:val="left"/>
            </w:pPr>
            <w:r>
              <w:rPr>
                <w:rFonts w:ascii="Aptos" w:hAnsi="Aptos"/>
                <w:b/>
                <w:color w:val="1F2937"/>
                <w:sz w:val="21"/>
              </w:rPr>
              <w:t>Vision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color w:val="1F2937"/>
                <w:sz w:val="21"/>
              </w:rPr>
              <w:t>To become a leading African technology company enabling intelligent, efficient, and scalable digital systems for governments, enterprises, and infrastructure operators.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color w:val="0F7678"/>
          <w:sz w:val="32"/>
        </w:rPr>
        <w:t>Core Service Areas</w:t>
      </w:r>
    </w:p>
    <w:p>
      <w:pPr>
        <w:pStyle w:val="ListBullet"/>
        <w:spacing w:after="80" w:line="269" w:lineRule="auto"/>
      </w:pPr>
      <w:r>
        <w:rPr>
          <w:rFonts w:ascii="Aptos" w:hAnsi="Aptos"/>
          <w:color w:val="1F2937"/>
          <w:sz w:val="21"/>
        </w:rPr>
        <w:t>Custom software engineering for web, mobile, backend, and enterprise workflow systems.</w:t>
      </w:r>
    </w:p>
    <w:p>
      <w:pPr>
        <w:pStyle w:val="ListBullet"/>
        <w:spacing w:after="80" w:line="269" w:lineRule="auto"/>
      </w:pPr>
      <w:r>
        <w:rPr>
          <w:rFonts w:ascii="Aptos" w:hAnsi="Aptos"/>
          <w:color w:val="1F2937"/>
          <w:sz w:val="21"/>
        </w:rPr>
        <w:t>Applied artificial intelligence including computer vision, predictive systems, analytics pipelines, and intelligent automation.</w:t>
      </w:r>
    </w:p>
    <w:p>
      <w:pPr>
        <w:pStyle w:val="ListBullet"/>
        <w:spacing w:after="80" w:line="269" w:lineRule="auto"/>
      </w:pPr>
      <w:r>
        <w:rPr>
          <w:rFonts w:ascii="Aptos" w:hAnsi="Aptos"/>
          <w:color w:val="1F2937"/>
          <w:sz w:val="21"/>
        </w:rPr>
        <w:t>Data infrastructure, dashboards, monitoring platforms, and reporting systems for operational decision making.</w:t>
      </w:r>
    </w:p>
    <w:p>
      <w:pPr>
        <w:pStyle w:val="ListBullet"/>
        <w:spacing w:after="80" w:line="269" w:lineRule="auto"/>
      </w:pPr>
      <w:r>
        <w:rPr>
          <w:rFonts w:ascii="Aptos" w:hAnsi="Aptos"/>
          <w:color w:val="1F2937"/>
          <w:sz w:val="21"/>
        </w:rPr>
        <w:t>Product design and systems integration for digital payments, energy technology, education, and administrative platforms.</w:t>
      </w:r>
    </w:p>
    <w:p>
      <w:pPr>
        <w:pStyle w:val="ListBullet"/>
        <w:spacing w:after="80" w:line="269" w:lineRule="auto"/>
      </w:pPr>
      <w:r>
        <w:rPr>
          <w:rFonts w:ascii="Aptos" w:hAnsi="Aptos"/>
          <w:color w:val="1F2937"/>
          <w:sz w:val="21"/>
        </w:rPr>
        <w:t>Technical consulting, architecture design, and deployment support for scalable production environments.</w:t>
      </w:r>
    </w:p>
    <w:p>
      <w:r>
        <w:br w:type="page"/>
      </w:r>
    </w:p>
    <w:p>
      <w:pPr>
        <w:spacing w:before="200" w:after="100"/>
      </w:pPr>
      <w:r>
        <w:rPr>
          <w:rFonts w:ascii="Aptos Display" w:hAnsi="Aptos Display"/>
          <w:b/>
          <w:color w:val="0F7678"/>
          <w:sz w:val="32"/>
        </w:rPr>
        <w:t>Selected Solutions and Product Portfolio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592"/>
        <w:gridCol w:w="4320"/>
      </w:tblGrid>
      <w:tr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7678"/>
          </w:tcPr>
          <w:p>
            <w:pPr>
              <w:spacing w:before="60" w:after="60" w:line="264" w:lineRule="auto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Solution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7678"/>
          </w:tcPr>
          <w:p>
            <w:pPr>
              <w:spacing w:before="60" w:after="60" w:line="264" w:lineRule="auto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Sector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7678"/>
          </w:tcPr>
          <w:p>
            <w:pPr>
              <w:spacing w:before="60" w:after="60" w:line="264" w:lineRule="auto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Aptos" w:hAnsi="Aptos"/>
                <w:b/>
                <w:color w:val="1F2937"/>
                <w:sz w:val="20"/>
              </w:rPr>
              <w:t>RanaWallet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20"/>
              </w:rPr>
              <w:t>Energy Fintech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20"/>
              </w:rPr>
              <w:t>An ultra light digital wallet for rural energy users, supporting low bandwidth access, STS token workflows, and operator integration.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Aptos" w:hAnsi="Aptos"/>
                <w:b/>
                <w:color w:val="1F2937"/>
                <w:sz w:val="20"/>
              </w:rPr>
              <w:t>NMAS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20"/>
              </w:rPr>
              <w:t>Public Data and Analytics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20"/>
              </w:rPr>
              <w:t>The Nigeria Music Analytics System is a structured analytics platform designed to transform fragmented industry signals into traceable quarterly indicators for decision making and policy use.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Aptos" w:hAnsi="Aptos"/>
                <w:b/>
                <w:color w:val="1F2937"/>
                <w:sz w:val="20"/>
              </w:rPr>
              <w:t>AMI and Smart Meter Interfaces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20"/>
              </w:rPr>
              <w:t>Energy Technology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20"/>
              </w:rPr>
              <w:t>Interfaces and APIs for advanced metering infrastructure, monitoring workflows, and operational visibility for utilities and mini grid environments.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Aptos" w:hAnsi="Aptos"/>
                <w:b/>
                <w:color w:val="1F2937"/>
                <w:sz w:val="20"/>
              </w:rPr>
              <w:t>Enterprise Management Platforms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20"/>
              </w:rPr>
              <w:t>Enterprise Software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20"/>
              </w:rPr>
              <w:t>Role based company management, workflow, reporting, and administrative platforms for operational control, finance, people, and field activities.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Aptos" w:hAnsi="Aptos"/>
                <w:b/>
                <w:color w:val="1F2937"/>
                <w:sz w:val="20"/>
              </w:rPr>
              <w:t>AI Driven Detection Systems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color w:val="1F2937"/>
                <w:sz w:val="20"/>
              </w:rPr>
              <w:t>Agritech and Food Safety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ptos" w:hAnsi="Aptos"/>
                <w:color w:val="1F2937"/>
                <w:sz w:val="20"/>
              </w:rPr>
              <w:t>Computer vision solutions for crop disease detection, safety analysis, and sector specific automation.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color w:val="0F7678"/>
          <w:sz w:val="32"/>
        </w:rPr>
        <w:t>Industries We Serve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BFB"/>
          </w:tcPr>
          <w:p>
            <w:pPr>
              <w:spacing w:before="60" w:after="60" w:line="264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Energy and utilities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7F7"/>
          </w:tcPr>
          <w:p>
            <w:pPr>
              <w:spacing w:before="60" w:after="60" w:line="264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Financial technology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BFB"/>
          </w:tcPr>
          <w:p>
            <w:pPr>
              <w:spacing w:before="60" w:after="60" w:line="264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Government and public institutions</w:t>
            </w:r>
          </w:p>
        </w:tc>
      </w:tr>
      <w:tr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7F7"/>
          </w:tcPr>
          <w:p>
            <w:pPr>
              <w:spacing w:before="60" w:after="60" w:line="264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Agriculture and food systems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BFB"/>
          </w:tcPr>
          <w:p>
            <w:pPr>
              <w:spacing w:before="60" w:after="60" w:line="264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Education and training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7F7"/>
          </w:tcPr>
          <w:p>
            <w:pPr>
              <w:spacing w:before="60" w:after="60" w:line="264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Enterprise operations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color w:val="0F7678"/>
          <w:sz w:val="32"/>
        </w:rPr>
        <w:t>Why Meertech</w:t>
      </w:r>
    </w:p>
    <w:p>
      <w:pPr>
        <w:pStyle w:val="ListBullet"/>
        <w:spacing w:after="80" w:line="269" w:lineRule="auto"/>
      </w:pPr>
      <w:r>
        <w:rPr>
          <w:rFonts w:ascii="Aptos" w:hAnsi="Aptos"/>
          <w:color w:val="1F2937"/>
          <w:sz w:val="21"/>
        </w:rPr>
        <w:t>Domain grounded execution with practical experience across software, AI, analytics, and infrastructure focused products.</w:t>
      </w:r>
    </w:p>
    <w:p>
      <w:pPr>
        <w:pStyle w:val="ListBullet"/>
        <w:spacing w:after="80" w:line="269" w:lineRule="auto"/>
      </w:pPr>
      <w:r>
        <w:rPr>
          <w:rFonts w:ascii="Aptos" w:hAnsi="Aptos"/>
          <w:color w:val="1F2937"/>
          <w:sz w:val="21"/>
        </w:rPr>
        <w:t>Strong focus on reliability, clarity of architecture, and production ready implementation.</w:t>
      </w:r>
    </w:p>
    <w:p>
      <w:pPr>
        <w:pStyle w:val="ListBullet"/>
        <w:spacing w:after="80" w:line="269" w:lineRule="auto"/>
      </w:pPr>
      <w:r>
        <w:rPr>
          <w:rFonts w:ascii="Aptos" w:hAnsi="Aptos"/>
          <w:color w:val="1F2937"/>
          <w:sz w:val="21"/>
        </w:rPr>
        <w:t>Solutions designed for African operating realities, including low bandwidth, constrained infrastructure, and field deployment conditions.</w:t>
      </w:r>
    </w:p>
    <w:p>
      <w:pPr>
        <w:pStyle w:val="ListBullet"/>
        <w:spacing w:after="80" w:line="269" w:lineRule="auto"/>
      </w:pPr>
      <w:r>
        <w:rPr>
          <w:rFonts w:ascii="Aptos" w:hAnsi="Aptos"/>
          <w:color w:val="1F2937"/>
          <w:sz w:val="21"/>
        </w:rPr>
        <w:t>Ability to move from concept to working product, integration, dashboard, and measurable operational output.</w:t>
      </w:r>
    </w:p>
    <w:p>
      <w:pPr>
        <w:spacing w:before="200" w:after="100"/>
      </w:pPr>
      <w:r>
        <w:rPr>
          <w:rFonts w:ascii="Aptos Display" w:hAnsi="Aptos Display"/>
          <w:b/>
          <w:color w:val="0F7678"/>
          <w:sz w:val="32"/>
        </w:rPr>
        <w:t>Technical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336"/>
      </w:tblGrid>
      <w:tr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FF2F2"/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b/>
                <w:color w:val="1F2937"/>
                <w:sz w:val="21"/>
              </w:rPr>
              <w:t>Software Engineering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color w:val="1F2937"/>
                <w:sz w:val="20"/>
              </w:rPr>
              <w:t>Java, JavaScript, Python, React, Node.js, Django, FastAPI, API design, web platforms, and enterprise application architecture.</w:t>
            </w:r>
          </w:p>
        </w:tc>
      </w:tr>
      <w:tr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FF2F2"/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b/>
                <w:color w:val="1F2937"/>
                <w:sz w:val="21"/>
              </w:rPr>
              <w:t>Artificial Intelligence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color w:val="1F2937"/>
                <w:sz w:val="20"/>
              </w:rPr>
              <w:t>Machine learning, computer vision, predictive analytics, NLP oriented workflows, and model enabled decision systems.</w:t>
            </w:r>
          </w:p>
        </w:tc>
      </w:tr>
      <w:tr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FF2F2"/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b/>
                <w:color w:val="1F2937"/>
                <w:sz w:val="21"/>
              </w:rPr>
              <w:t>Data and Cloud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color w:val="1F2937"/>
                <w:sz w:val="20"/>
              </w:rPr>
              <w:t>MongoDB, MySQL, PostgreSQL, dashboards, reporting pipelines, cloud deployment, and scalable backend services.</w:t>
            </w:r>
          </w:p>
        </w:tc>
      </w:tr>
      <w:tr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FF2F2"/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b/>
                <w:color w:val="1F2937"/>
                <w:sz w:val="21"/>
              </w:rPr>
              <w:t>Systems Integration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color w:val="1F2937"/>
                <w:sz w:val="20"/>
              </w:rPr>
              <w:t>Payment integration, metering platforms, operational dashboards, third party APIs, and workflow automation.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color w:val="0F7678"/>
          <w:sz w:val="32"/>
        </w:rPr>
        <w:t>Engagement Approach</w:t>
      </w:r>
    </w:p>
    <w:p>
      <w:pPr>
        <w:spacing w:after="140" w:line="276" w:lineRule="auto"/>
      </w:pPr>
      <w:r>
        <w:rPr>
          <w:rFonts w:ascii="Aptos" w:hAnsi="Aptos"/>
          <w:color w:val="1F2937"/>
          <w:sz w:val="21"/>
        </w:rPr>
        <w:t>Meertech works with clients as a technology delivery partner, from requirements clarification and solution design to implementation, integration, testing, deployment, and ongoing technical improvement.</w:t>
      </w:r>
    </w:p>
    <w:p>
      <w:pPr>
        <w:spacing w:after="140" w:line="276" w:lineRule="auto"/>
      </w:pPr>
      <w:r>
        <w:rPr>
          <w:rFonts w:ascii="Aptos" w:hAnsi="Aptos"/>
          <w:color w:val="1F2937"/>
          <w:sz w:val="21"/>
        </w:rPr>
        <w:t>The company emphasizes systems that are usable in production, measurable in operation, and aligned with the realities of the target environment.</w:t>
      </w:r>
    </w:p>
    <w:p>
      <w:pPr>
        <w:spacing w:before="200" w:after="100"/>
      </w:pPr>
      <w:r>
        <w:rPr>
          <w:rFonts w:ascii="Aptos Display" w:hAnsi="Aptos Display"/>
          <w:b/>
          <w:color w:val="0F7678"/>
          <w:sz w:val="32"/>
        </w:rPr>
        <w:t>Contact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F0F0"/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b/>
                <w:color w:val="1F2937"/>
                <w:sz w:val="21"/>
              </w:rPr>
              <w:t>Company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color w:val="1F2937"/>
                <w:sz w:val="21"/>
              </w:rPr>
              <w:t>Meertech Ltd</w:t>
            </w:r>
          </w:p>
        </w:tc>
      </w:tr>
      <w:tr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F0F0"/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b/>
                <w:color w:val="1F2937"/>
                <w:sz w:val="21"/>
              </w:rPr>
              <w:t>Website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color w:val="1F2937"/>
                <w:sz w:val="21"/>
              </w:rPr>
              <w:t>www.meertech.tech</w:t>
            </w:r>
          </w:p>
        </w:tc>
      </w:tr>
      <w:tr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F0F0"/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b/>
                <w:color w:val="1F2937"/>
                <w:sz w:val="21"/>
              </w:rPr>
              <w:t>Email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60" w:after="60" w:line="264" w:lineRule="auto"/>
            </w:pPr>
            <w:r>
              <w:rPr>
                <w:rFonts w:ascii="Aptos" w:hAnsi="Aptos"/>
                <w:color w:val="1F2937"/>
                <w:sz w:val="21"/>
              </w:rPr>
              <w:t>Available on request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572"/>
        <w:sz w:val="18"/>
      </w:rPr>
      <w:t>Meertech Ltd  |  Company Profile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