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34EBA348" w:rsidR="004765EA" w:rsidRDefault="0058349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12,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OWP604QAAAAoBAAAPAAAAZHJzL2Rvd25yZXYueG1s&#10;TI9BT8MwDIXvSPyHyEhcEEs3yGBd0wkxTRrjxEAgbmlj2orGqZpsK/9+Hhe4PNl68vP7ssXgWrHH&#10;PjSeNIxHCQik0tuGKg1vr6vrexAhGrKm9YQafjDAIj8/y0xq/YFecL+NleAQCqnRUMfYpVKGskZn&#10;wsh3SOx9+d6ZyGtfSdubA4e7Vk6SZCqdaYg/1KbDxxrL7+3OabjdvOPVsrhZfaqN+liPJ7P189NM&#10;68uLYTlneZiDiDjEvws4MXB/yLlY4Xdkg2g1ME38VfbU3VSBKE6DSkDmmfyPkB8BAAD//wMAUEsB&#10;Ai0AFAAGAAgAAAAhALaDOJL+AAAA4QEAABMAAAAAAAAAAAAAAAAAAAAAAFtDb250ZW50X1R5cGVz&#10;XS54bWxQSwECLQAUAAYACAAAACEAOP0h/9YAAACUAQAACwAAAAAAAAAAAAAAAAAvAQAAX3JlbHMv&#10;LnJlbHNQSwECLQAUAAYACAAAACEAPo27kF8CAAAuBQAADgAAAAAAAAAAAAAAAAAuAgAAZHJzL2Uy&#10;b0RvYy54bWxQSwECLQAUAAYACAAAACEAzlj+tOEAAAAK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34EBA348" w:rsidR="004765EA" w:rsidRDefault="0058349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12,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5422FD09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58349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RICERATOPS</w:t>
                                    </w:r>
                                  </w:p>
                                </w:sdtContent>
                              </w:sdt>
                              <w:p w14:paraId="6E7B8BF1" w14:textId="2EC9C1CB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349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Brendan browne, mat</w:t>
                                    </w:r>
                                    <w:r w:rsidR="007D672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="0058349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hew elms, jacob Oniszk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5422FD09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58349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RICERATOPS</w:t>
                              </w:r>
                            </w:p>
                          </w:sdtContent>
                        </w:sdt>
                        <w:p w14:paraId="6E7B8BF1" w14:textId="2EC9C1CB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349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Brendan browne, mat</w:t>
                              </w:r>
                              <w:r w:rsidR="007D672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58349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hew elms, jacob Oniszk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991FB80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8349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TRICERATOPS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JtsF4t0AAAAJAQAADwAAAGRycy9kb3ducmV2&#10;LnhtbEyPsU7DQBBEeyT+4bRIdORMCmMcn6OIiAIXSIQUlBvfYht8e5bv4hi+noWGNCONRjs7r1jP&#10;rlcTjaHzbOB2kYAirr3tuDGwf328yUCFiGyx90wGvijAury8KDC3/sQvNO1io6SEQ44G2hiHXOtQ&#10;t+QwLPxALNm7Hx1GsWOj7YgnKXe9XiZJqh12LB9aHOihpfpzd3QG3thVVTVt5v7uGX2XPn3s6Xtr&#10;zPXVvF2JbFagIs3x/wJ+GWQ/lDLs4I9sg+oNCE38U8nuk1TswUC2zECXhT4nKH8AAAD//wMAUEsB&#10;Ai0AFAAGAAgAAAAhALaDOJL+AAAA4QEAABMAAAAAAAAAAAAAAAAAAAAAAFtDb250ZW50X1R5cGVz&#10;XS54bWxQSwECLQAUAAYACAAAACEAOP0h/9YAAACUAQAACwAAAAAAAAAAAAAAAAAvAQAAX3JlbHMv&#10;LnJlbHNQSwECLQAUAAYACAAAACEARQBOoWMCAAA0BQAADgAAAAAAAAAAAAAAAAAuAgAAZHJzL2Uy&#10;b0RvYy54bWxQSwECLQAUAAYACAAAACEAJtsF4t0AAAAJAQAADwAAAAAAAAAAAAAAAAC9BAAAZHJz&#10;L2Rvd25yZXYueG1sUEsFBgAAAAAEAAQA8wAAAMcFAAAAAA==&#10;" filled="f" stroked="f" strokeweight=".5pt">
                    <v:textbox inset="0,0,0,0">
                      <w:txbxContent>
                        <w:p w14:paraId="6D31096A" w14:textId="0991FB80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8349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TRICERATOPS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592625A6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53666CB9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Pr="00082448">
              <w:rPr>
                <w:rStyle w:val="Hyperlink"/>
                <w:bCs/>
                <w:noProof/>
              </w:rPr>
              <w:t>Description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63B0" w14:textId="38C67FFA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Pr="00082448">
              <w:rPr>
                <w:rStyle w:val="Hyperlink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1BF3" w14:textId="51C69FDB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Pr="00082448">
              <w:rPr>
                <w:rStyle w:val="Hyperlink"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F7EB" w14:textId="6049476D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Pr="00082448">
              <w:rPr>
                <w:rStyle w:val="Hyperlink"/>
                <w:bCs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684" w14:textId="68F92E76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Pr="00082448">
              <w:rPr>
                <w:rStyle w:val="Hyperlink"/>
                <w:bCs/>
                <w:noProof/>
              </w:rPr>
              <w:t>System Sequence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29CDE481" w14:textId="6A6AB795" w:rsidR="0058349E" w:rsidRPr="0058349E" w:rsidRDefault="00F32FC8">
      <w:pPr>
        <w:pStyle w:val="BodyText"/>
      </w:pPr>
      <w:r>
        <w:t>This document was made to show the system requirements for our app. It contains a Description Model, Class Diagram, Use Case Diagram, Use Case Scenarios, and System Sequence Charts. These diagrams go into the specifics on how our app will function</w:t>
      </w:r>
      <w:r w:rsidR="001F4E82">
        <w:t>. With these different models and diagrams, it will make it easier to understand the different parts of our app and how it will work.</w:t>
      </w:r>
    </w:p>
    <w:p w14:paraId="6DACBA01" w14:textId="72E957D6" w:rsidR="0060299B" w:rsidRPr="004765EA" w:rsidRDefault="0081513C" w:rsidP="0081513C">
      <w:pPr>
        <w:pStyle w:val="Heading1"/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  <w:r w:rsidR="00D76FB3">
        <w:rPr>
          <w:b/>
          <w:bCs/>
        </w:rPr>
        <w:br/>
      </w:r>
    </w:p>
    <w:p w14:paraId="51CEC5AA" w14:textId="2AA3CCF6" w:rsidR="00D76FB3" w:rsidRPr="00D76FB3" w:rsidRDefault="00D76FB3" w:rsidP="00D76FB3">
      <w:pPr>
        <w:pStyle w:val="BodyText"/>
        <w:rPr>
          <w:b/>
          <w:bCs/>
          <w:sz w:val="28"/>
          <w:szCs w:val="28"/>
        </w:rPr>
      </w:pPr>
      <w:r w:rsidRPr="00D76FB3">
        <w:rPr>
          <w:b/>
          <w:bCs/>
          <w:sz w:val="28"/>
          <w:szCs w:val="28"/>
        </w:rPr>
        <w:t>System Requirements for Triceratops Web Browser</w:t>
      </w:r>
      <w:r>
        <w:rPr>
          <w:b/>
          <w:bCs/>
          <w:sz w:val="28"/>
          <w:szCs w:val="28"/>
        </w:rPr>
        <w:br/>
      </w:r>
    </w:p>
    <w:p w14:paraId="0481D983" w14:textId="28832F84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Output Requirements:</w:t>
      </w:r>
    </w:p>
    <w:p w14:paraId="04822666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Search Results Presentation</w:t>
      </w:r>
      <w:r w:rsidRPr="00D76FB3">
        <w:rPr>
          <w:i/>
          <w:iCs/>
        </w:rPr>
        <w:t>:</w:t>
      </w:r>
    </w:p>
    <w:p w14:paraId="1007C630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Local Search</w:t>
      </w:r>
      <w:r w:rsidRPr="00D76FB3">
        <w:rPr>
          <w:i/>
          <w:iCs/>
        </w:rPr>
        <w:t>: Display a list of relevant files, applications, or directories with metadata such as file name, size, path, and last modified date.</w:t>
      </w:r>
    </w:p>
    <w:p w14:paraId="154ADC95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AI Search</w:t>
      </w:r>
      <w:r w:rsidRPr="00D76FB3">
        <w:rPr>
          <w:i/>
          <w:iCs/>
        </w:rPr>
        <w:t>: Present generative responses in a clear, readable format, with options for citations, summaries, or deep links for detailed exploration.</w:t>
      </w:r>
    </w:p>
    <w:p w14:paraId="73FCFBFE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Standard Search Engine</w:t>
      </w:r>
      <w:r w:rsidRPr="00D76FB3">
        <w:rPr>
          <w:i/>
          <w:iCs/>
        </w:rPr>
        <w:t>: Render results retrieved from external search engines in a structured and scrollable interface.</w:t>
      </w:r>
    </w:p>
    <w:p w14:paraId="4B5C447F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User Notifications</w:t>
      </w:r>
      <w:r w:rsidRPr="00D76FB3">
        <w:rPr>
          <w:i/>
          <w:iCs/>
        </w:rPr>
        <w:t>:</w:t>
      </w:r>
    </w:p>
    <w:p w14:paraId="2DBC9454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Notify users of incomplete searches, errors, or permissions required for local file access.</w:t>
      </w:r>
    </w:p>
    <w:p w14:paraId="36932C57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Provide progress indicators for processes like indexing local files or generating AI responses.</w:t>
      </w:r>
    </w:p>
    <w:p w14:paraId="4718C691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Visualization</w:t>
      </w:r>
      <w:r w:rsidRPr="00D76FB3">
        <w:rPr>
          <w:i/>
          <w:iCs/>
        </w:rPr>
        <w:t>:</w:t>
      </w:r>
    </w:p>
    <w:p w14:paraId="1C869506" w14:textId="77DBFD10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Combine search results from all three modes into a unified view with tabs or sections to differentiate sources.</w:t>
      </w:r>
      <w:r>
        <w:rPr>
          <w:i/>
          <w:iCs/>
        </w:rPr>
        <w:br/>
      </w:r>
      <w:r>
        <w:rPr>
          <w:i/>
          <w:iCs/>
        </w:rPr>
        <w:br/>
      </w:r>
    </w:p>
    <w:p w14:paraId="720FD3AE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Input Requirements</w:t>
      </w:r>
    </w:p>
    <w:p w14:paraId="6438A582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lastRenderedPageBreak/>
        <w:t>Search Query Interface</w:t>
      </w:r>
      <w:r w:rsidRPr="00D76FB3">
        <w:rPr>
          <w:i/>
          <w:iCs/>
        </w:rPr>
        <w:t>:</w:t>
      </w:r>
    </w:p>
    <w:p w14:paraId="6C324A42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Single input field where users can type natural language or specific keywords.</w:t>
      </w:r>
    </w:p>
    <w:p w14:paraId="6057C49B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Optional toggle to select one or more search modes (Local, AI, or Standard Search Engine).</w:t>
      </w:r>
    </w:p>
    <w:p w14:paraId="221E471A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File Permissions</w:t>
      </w:r>
      <w:r w:rsidRPr="00D76FB3">
        <w:rPr>
          <w:i/>
          <w:iCs/>
        </w:rPr>
        <w:t>:</w:t>
      </w:r>
    </w:p>
    <w:p w14:paraId="7E9A6D49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System prompts for user consent to access local storage or specific directories for local search functionality.</w:t>
      </w:r>
    </w:p>
    <w:p w14:paraId="055F763F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Advanced Search Options</w:t>
      </w:r>
      <w:r w:rsidRPr="00D76FB3">
        <w:rPr>
          <w:i/>
          <w:iCs/>
        </w:rPr>
        <w:t>:</w:t>
      </w:r>
    </w:p>
    <w:p w14:paraId="3A47F194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Filters for file type (e.g., documents, images, applications) or date range in local searches.</w:t>
      </w:r>
    </w:p>
    <w:p w14:paraId="750B986C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Options to customize AI tone (concise, explanatory, creative).</w:t>
      </w:r>
    </w:p>
    <w:p w14:paraId="58E36962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User Feedback</w:t>
      </w:r>
      <w:r w:rsidRPr="00D76FB3">
        <w:rPr>
          <w:i/>
          <w:iCs/>
        </w:rPr>
        <w:t>:</w:t>
      </w:r>
    </w:p>
    <w:p w14:paraId="274EC213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Input forms for user feedback on search accuracy, functionality issues, or feature requests.</w:t>
      </w:r>
    </w:p>
    <w:p w14:paraId="137814D8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Process Requirements</w:t>
      </w:r>
    </w:p>
    <w:p w14:paraId="00C44FF4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Local Search Process</w:t>
      </w:r>
      <w:r w:rsidRPr="00D76FB3">
        <w:rPr>
          <w:i/>
          <w:iCs/>
        </w:rPr>
        <w:t>:</w:t>
      </w:r>
    </w:p>
    <w:p w14:paraId="063C00F0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Index local directories and files on the user’s system, caching metadata for quicker retrieval.</w:t>
      </w:r>
    </w:p>
    <w:p w14:paraId="46FC9AA1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Update the index periodically or based on user-specified schedules.</w:t>
      </w:r>
    </w:p>
    <w:p w14:paraId="63C4F49B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Execute searches on the indexed data efficiently and return results in real-time.</w:t>
      </w:r>
    </w:p>
    <w:p w14:paraId="15E8C5F0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AI Search Process</w:t>
      </w:r>
      <w:r w:rsidRPr="00D76FB3">
        <w:rPr>
          <w:i/>
          <w:iCs/>
        </w:rPr>
        <w:t>:</w:t>
      </w:r>
    </w:p>
    <w:p w14:paraId="1DFE43AF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Send the user query to the AI model via API and process the response.</w:t>
      </w:r>
    </w:p>
    <w:p w14:paraId="3E774C98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Handle token limits and fallback gracefully when the query exceeds limits.</w:t>
      </w:r>
    </w:p>
    <w:p w14:paraId="01C229A8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Standard Search Engine Process</w:t>
      </w:r>
      <w:r w:rsidRPr="00D76FB3">
        <w:rPr>
          <w:i/>
          <w:iCs/>
        </w:rPr>
        <w:t>:</w:t>
      </w:r>
    </w:p>
    <w:p w14:paraId="10C4BB9F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Redirect the user query to the chosen search engine (e.g., Google) using a backend API or direct web request.</w:t>
      </w:r>
    </w:p>
    <w:p w14:paraId="665E6EF8" w14:textId="00A565B4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Parse and render results in the browser interface.</w:t>
      </w:r>
      <w:r>
        <w:rPr>
          <w:i/>
          <w:iCs/>
        </w:rPr>
        <w:br/>
      </w:r>
      <w:r>
        <w:rPr>
          <w:i/>
          <w:iCs/>
        </w:rPr>
        <w:br/>
      </w:r>
    </w:p>
    <w:p w14:paraId="4FD41761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Integration</w:t>
      </w:r>
      <w:r w:rsidRPr="00D76FB3">
        <w:rPr>
          <w:i/>
          <w:iCs/>
        </w:rPr>
        <w:t>:</w:t>
      </w:r>
    </w:p>
    <w:p w14:paraId="1691C4AD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lastRenderedPageBreak/>
        <w:t>Seamlessly integrate results from all three search modes into a unified, intuitive user experience.</w:t>
      </w:r>
    </w:p>
    <w:p w14:paraId="61D0BABF" w14:textId="77777777" w:rsidR="00D76FB3" w:rsidRDefault="00D76FB3" w:rsidP="00D76FB3">
      <w:pPr>
        <w:pStyle w:val="BodyText"/>
        <w:rPr>
          <w:b/>
          <w:bCs/>
          <w:i/>
          <w:iCs/>
        </w:rPr>
      </w:pPr>
    </w:p>
    <w:p w14:paraId="7132CB8E" w14:textId="1A239325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Performance Requirements</w:t>
      </w:r>
    </w:p>
    <w:p w14:paraId="44B7F4F5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Speed</w:t>
      </w:r>
      <w:r w:rsidRPr="00D76FB3">
        <w:rPr>
          <w:i/>
          <w:iCs/>
        </w:rPr>
        <w:t>:</w:t>
      </w:r>
    </w:p>
    <w:p w14:paraId="603D23E8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Local search results should be displayed within 2 seconds for indexed directories.</w:t>
      </w:r>
    </w:p>
    <w:p w14:paraId="2497715F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AI-generated responses should load within 3-5 seconds, depending on the complexity of the query.</w:t>
      </w:r>
    </w:p>
    <w:p w14:paraId="60E5072D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Standard search engine results should appear within the average time for an external search (1-3 seconds).</w:t>
      </w:r>
    </w:p>
    <w:p w14:paraId="4D5135FE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Scalability</w:t>
      </w:r>
      <w:r w:rsidRPr="00D76FB3">
        <w:rPr>
          <w:i/>
          <w:iCs/>
        </w:rPr>
        <w:t>:</w:t>
      </w:r>
    </w:p>
    <w:p w14:paraId="3F9139A6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Support large local file directories (e.g., 1 million+ files) without significant degradation in performance.</w:t>
      </w:r>
    </w:p>
    <w:p w14:paraId="415D701E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Handle concurrent queries in different modes without delays.</w:t>
      </w:r>
    </w:p>
    <w:p w14:paraId="38A30E6F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Efficiency</w:t>
      </w:r>
      <w:r w:rsidRPr="00D76FB3">
        <w:rPr>
          <w:i/>
          <w:iCs/>
        </w:rPr>
        <w:t>:</w:t>
      </w:r>
    </w:p>
    <w:p w14:paraId="626D8280" w14:textId="3182C0C6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Minimize system resource usage, including CPU, memory, and disk I/O, especially during local file indexing.</w:t>
      </w:r>
      <w:r>
        <w:rPr>
          <w:i/>
          <w:iCs/>
        </w:rPr>
        <w:br/>
      </w:r>
    </w:p>
    <w:p w14:paraId="1E3461F6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Security Requirements</w:t>
      </w:r>
    </w:p>
    <w:p w14:paraId="5A9EDEB3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Local Search Security</w:t>
      </w:r>
      <w:r w:rsidRPr="00D76FB3">
        <w:rPr>
          <w:i/>
          <w:iCs/>
        </w:rPr>
        <w:t>:</w:t>
      </w:r>
    </w:p>
    <w:p w14:paraId="1BD26C0B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Ensure user data from local searches remains private and never transmitted outside the user’s device.</w:t>
      </w:r>
    </w:p>
    <w:p w14:paraId="7287B4DD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Encrypt local search index files to prevent unauthorized access.</w:t>
      </w:r>
    </w:p>
    <w:p w14:paraId="5B327E71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AI Search Security</w:t>
      </w:r>
      <w:r w:rsidRPr="00D76FB3">
        <w:rPr>
          <w:i/>
          <w:iCs/>
        </w:rPr>
        <w:t>:</w:t>
      </w:r>
    </w:p>
    <w:p w14:paraId="3B298E24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Use secure HTTPS communication for API requests to the AI service.</w:t>
      </w:r>
    </w:p>
    <w:p w14:paraId="443ED3CB" w14:textId="56DA24CF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Avoid sending sensitive or personally identifiable information in AI queries.</w:t>
      </w:r>
      <w:r>
        <w:rPr>
          <w:i/>
          <w:iCs/>
        </w:rPr>
        <w:br/>
      </w:r>
      <w:r>
        <w:rPr>
          <w:i/>
          <w:iCs/>
        </w:rPr>
        <w:br/>
      </w:r>
    </w:p>
    <w:p w14:paraId="394FEEFC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Standard Search Engine Security</w:t>
      </w:r>
      <w:r w:rsidRPr="00D76FB3">
        <w:rPr>
          <w:i/>
          <w:iCs/>
        </w:rPr>
        <w:t>:</w:t>
      </w:r>
    </w:p>
    <w:p w14:paraId="5FA1D722" w14:textId="324F913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lastRenderedPageBreak/>
        <w:t>Ensure user anonymity when sending queries to external search engines by preventing tracking where possible.</w:t>
      </w:r>
    </w:p>
    <w:p w14:paraId="11F74927" w14:textId="5BF73122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Access Control</w:t>
      </w:r>
      <w:r w:rsidRPr="00D76FB3">
        <w:rPr>
          <w:i/>
          <w:iCs/>
        </w:rPr>
        <w:t>:</w:t>
      </w:r>
    </w:p>
    <w:p w14:paraId="56BE1104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Provide robust user authentication and permission handling to restrict access to local directories and sensitive files.</w:t>
      </w:r>
    </w:p>
    <w:p w14:paraId="549FBAF7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Data Privacy</w:t>
      </w:r>
      <w:r w:rsidRPr="00D76FB3">
        <w:rPr>
          <w:i/>
          <w:iCs/>
        </w:rPr>
        <w:t>:</w:t>
      </w:r>
    </w:p>
    <w:p w14:paraId="0ED480E2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Clearly inform users about data collection and provide an option to opt-out of non-essential tracking.</w:t>
      </w:r>
    </w:p>
    <w:p w14:paraId="4EF14EFD" w14:textId="77777777" w:rsidR="00D76FB3" w:rsidRDefault="00D76FB3" w:rsidP="0081513C">
      <w:pPr>
        <w:pStyle w:val="Heading1"/>
        <w:rPr>
          <w:b/>
          <w:bCs/>
        </w:rPr>
      </w:pPr>
      <w:bookmarkStart w:id="2" w:name="_Toc133672740"/>
    </w:p>
    <w:p w14:paraId="7AE75EF6" w14:textId="1F991618" w:rsidR="0081513C" w:rsidRPr="004765EA" w:rsidRDefault="0081513C" w:rsidP="0081513C">
      <w:pPr>
        <w:pStyle w:val="Heading1"/>
        <w:rPr>
          <w:b/>
          <w:bCs/>
        </w:rPr>
      </w:pPr>
      <w:r w:rsidRPr="004765EA">
        <w:rPr>
          <w:b/>
          <w:bCs/>
        </w:rPr>
        <w:t>Class Diagram</w:t>
      </w:r>
      <w:bookmarkEnd w:id="2"/>
    </w:p>
    <w:p w14:paraId="1932F33D" w14:textId="66A99245" w:rsidR="0081513C" w:rsidRPr="004765EA" w:rsidRDefault="00D76FB3" w:rsidP="00BB353A">
      <w:pPr>
        <w:pStyle w:val="BodyText"/>
        <w:rPr>
          <w:i/>
          <w:iCs/>
        </w:rPr>
      </w:pPr>
      <w:r>
        <w:rPr>
          <w:i/>
          <w:iCs/>
        </w:rPr>
        <w:t>See “Class Diagram” file in GitHub</w:t>
      </w:r>
    </w:p>
    <w:p w14:paraId="647FD836" w14:textId="77777777" w:rsidR="0081513C" w:rsidRPr="004765EA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</w:p>
    <w:p w14:paraId="17967B24" w14:textId="5A57AFC0" w:rsidR="0081513C" w:rsidRPr="004765EA" w:rsidRDefault="00D76FB3" w:rsidP="0081513C">
      <w:pPr>
        <w:pStyle w:val="BodyText"/>
        <w:rPr>
          <w:i/>
          <w:iCs/>
        </w:rPr>
      </w:pPr>
      <w:r>
        <w:rPr>
          <w:i/>
          <w:iCs/>
        </w:rPr>
        <w:t>See “Triceratops Use Case Diagram.vsdx” file in GitHub.</w:t>
      </w:r>
    </w:p>
    <w:p w14:paraId="06FD58F0" w14:textId="77777777" w:rsidR="00BB353A" w:rsidRPr="004765EA" w:rsidRDefault="00BB353A" w:rsidP="00BB353A">
      <w:pPr>
        <w:pStyle w:val="Heading1"/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</w:p>
    <w:p w14:paraId="4049A2BE" w14:textId="0B93705B" w:rsidR="00BB353A" w:rsidRPr="004765EA" w:rsidRDefault="00D76FB3" w:rsidP="00BB353A">
      <w:pPr>
        <w:pStyle w:val="BodyText"/>
        <w:rPr>
          <w:i/>
          <w:iCs/>
        </w:rPr>
      </w:pPr>
      <w:r>
        <w:rPr>
          <w:i/>
          <w:iCs/>
        </w:rPr>
        <w:t>See “Triceratops Use Case Scenarios.xlsx” file in GitHub.</w:t>
      </w:r>
    </w:p>
    <w:p w14:paraId="4D4B4C87" w14:textId="77777777" w:rsidR="00BB353A" w:rsidRPr="004765EA" w:rsidRDefault="00BB353A" w:rsidP="00BB353A">
      <w:pPr>
        <w:pStyle w:val="Heading1"/>
        <w:rPr>
          <w:b/>
          <w:bCs/>
        </w:rPr>
      </w:pPr>
      <w:bookmarkStart w:id="5" w:name="_Toc133672743"/>
      <w:r w:rsidRPr="004765EA">
        <w:rPr>
          <w:b/>
          <w:bCs/>
        </w:rPr>
        <w:t>System Sequence Charts</w:t>
      </w:r>
      <w:bookmarkEnd w:id="5"/>
    </w:p>
    <w:p w14:paraId="5CC3A45E" w14:textId="353EC146" w:rsidR="00BB353A" w:rsidRPr="00BB353A" w:rsidRDefault="00BB353A" w:rsidP="00BB353A">
      <w:pPr>
        <w:pStyle w:val="BodyText"/>
      </w:pPr>
    </w:p>
    <w:sectPr w:rsidR="00BB353A" w:rsidRPr="00BB353A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D7348" w14:textId="77777777" w:rsidR="00924058" w:rsidRDefault="00924058">
      <w:r>
        <w:separator/>
      </w:r>
    </w:p>
  </w:endnote>
  <w:endnote w:type="continuationSeparator" w:id="0">
    <w:p w14:paraId="58ECC7A6" w14:textId="77777777" w:rsidR="00924058" w:rsidRDefault="0092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89D54" w14:textId="77777777" w:rsidR="00924058" w:rsidRDefault="00924058">
      <w:r>
        <w:separator/>
      </w:r>
    </w:p>
  </w:footnote>
  <w:footnote w:type="continuationSeparator" w:id="0">
    <w:p w14:paraId="6EEFDECF" w14:textId="77777777" w:rsidR="00924058" w:rsidRDefault="00924058">
      <w:r>
        <w:separator/>
      </w:r>
    </w:p>
  </w:footnote>
  <w:footnote w:type="continuationNotice" w:id="1">
    <w:p w14:paraId="5330A17A" w14:textId="77777777" w:rsidR="00924058" w:rsidRDefault="0092405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B11329D"/>
    <w:multiLevelType w:val="multilevel"/>
    <w:tmpl w:val="BF9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D645C59"/>
    <w:multiLevelType w:val="multilevel"/>
    <w:tmpl w:val="0752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19A6619"/>
    <w:multiLevelType w:val="multilevel"/>
    <w:tmpl w:val="47B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59FF4E9A"/>
    <w:multiLevelType w:val="multilevel"/>
    <w:tmpl w:val="4198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6F8A3EC5"/>
    <w:multiLevelType w:val="multilevel"/>
    <w:tmpl w:val="A6F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80007687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21578192">
    <w:abstractNumId w:val="3"/>
  </w:num>
  <w:num w:numId="3" w16cid:durableId="127355741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892277981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135307483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786270788">
    <w:abstractNumId w:val="2"/>
  </w:num>
  <w:num w:numId="7" w16cid:durableId="56364148">
    <w:abstractNumId w:val="7"/>
  </w:num>
  <w:num w:numId="8" w16cid:durableId="1570187305">
    <w:abstractNumId w:val="5"/>
  </w:num>
  <w:num w:numId="9" w16cid:durableId="1265066454">
    <w:abstractNumId w:val="12"/>
  </w:num>
  <w:num w:numId="10" w16cid:durableId="1000935716">
    <w:abstractNumId w:val="8"/>
  </w:num>
  <w:num w:numId="11" w16cid:durableId="1127970971">
    <w:abstractNumId w:val="10"/>
  </w:num>
  <w:num w:numId="12" w16cid:durableId="99545646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24264002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70212956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78866587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977303418">
    <w:abstractNumId w:val="4"/>
  </w:num>
  <w:num w:numId="17" w16cid:durableId="506142494">
    <w:abstractNumId w:val="9"/>
  </w:num>
  <w:num w:numId="18" w16cid:durableId="1384134919">
    <w:abstractNumId w:val="11"/>
  </w:num>
  <w:num w:numId="19" w16cid:durableId="796607707">
    <w:abstractNumId w:val="1"/>
  </w:num>
  <w:num w:numId="20" w16cid:durableId="2132820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45466"/>
    <w:rsid w:val="000852E0"/>
    <w:rsid w:val="001F4E82"/>
    <w:rsid w:val="002C676C"/>
    <w:rsid w:val="002F4209"/>
    <w:rsid w:val="0038200C"/>
    <w:rsid w:val="00384DA9"/>
    <w:rsid w:val="003D5CDF"/>
    <w:rsid w:val="004765EA"/>
    <w:rsid w:val="005200B8"/>
    <w:rsid w:val="0058349E"/>
    <w:rsid w:val="0060299B"/>
    <w:rsid w:val="00613B09"/>
    <w:rsid w:val="0064382A"/>
    <w:rsid w:val="0064461C"/>
    <w:rsid w:val="00752EDD"/>
    <w:rsid w:val="007C339B"/>
    <w:rsid w:val="007D672D"/>
    <w:rsid w:val="0081513C"/>
    <w:rsid w:val="00867423"/>
    <w:rsid w:val="008B2520"/>
    <w:rsid w:val="008E1A01"/>
    <w:rsid w:val="00904A02"/>
    <w:rsid w:val="00924058"/>
    <w:rsid w:val="00940B73"/>
    <w:rsid w:val="009802A7"/>
    <w:rsid w:val="00A67621"/>
    <w:rsid w:val="00B8078B"/>
    <w:rsid w:val="00BB353A"/>
    <w:rsid w:val="00C03777"/>
    <w:rsid w:val="00C87F35"/>
    <w:rsid w:val="00D76FB3"/>
    <w:rsid w:val="00E76C79"/>
    <w:rsid w:val="00F32FC8"/>
    <w:rsid w:val="00F50A34"/>
    <w:rsid w:val="00FA47C0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Report.dot</Template>
  <TotalTime>0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TRICERATOPS System Requirements Document</vt:lpstr>
    </vt:vector>
  </TitlesOfParts>
  <Company>Brendan browne, matThew elms, jacob Oniszk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TRICERATOPS System Requirements Document</dc:title>
  <dc:subject>DRAFT</dc:subject>
  <dc:creator>TRICERATOPS</dc:creator>
  <cp:keywords/>
  <cp:lastModifiedBy>browne.brendan</cp:lastModifiedBy>
  <cp:revision>2</cp:revision>
  <cp:lastPrinted>1900-01-01T05:00:00Z</cp:lastPrinted>
  <dcterms:created xsi:type="dcterms:W3CDTF">2024-12-10T15:49:00Z</dcterms:created>
  <dcterms:modified xsi:type="dcterms:W3CDTF">2024-12-10T15:49:00Z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