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EA0854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Style w:val="20"/>
          <w:rFonts w:hint="eastAsia" w:ascii="宋体" w:hAnsi="宋体" w:eastAsia="宋体" w:cs="宋体"/>
          <w:b/>
          <w:bCs w:val="0"/>
          <w:lang w:val="en-US" w:eastAsia="zh-CN"/>
        </w:rPr>
        <w:t>参考现有代码链接</w:t>
      </w:r>
      <w:r>
        <w:rPr>
          <w:rStyle w:val="20"/>
          <w:rFonts w:hint="eastAsia" w:ascii="宋体" w:hAnsi="宋体" w:eastAsia="宋体" w:cs="宋体"/>
          <w:lang w:val="en-US" w:eastAsia="zh-CN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"https://blog.csdn.net/qq_63933556/article/details/139334959?spm=1001.2014.3001.5501"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2"/>
          <w:rFonts w:hint="eastAsia" w:ascii="宋体" w:hAnsi="宋体" w:eastAsia="宋体" w:cs="宋体"/>
          <w:sz w:val="24"/>
          <w:szCs w:val="24"/>
        </w:rPr>
        <w:t>编译原理------一个简单语言的编译程序的设计与实现_编译原理一个完整的编译器设计和实现的程序-CSDN博客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53927C8F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71376EC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小组构成：</w:t>
      </w:r>
    </w:p>
    <w:p w14:paraId="22906032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计科3班 刘星雨 202283290041</w:t>
      </w:r>
    </w:p>
    <w:p w14:paraId="06A8E0FA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计科3班 江月   202283290275</w:t>
      </w:r>
    </w:p>
    <w:bookmarkEnd w:id="0"/>
    <w:p w14:paraId="26D08B07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1D5B94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/>
        </w:rPr>
        <w:t>主要区别在于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：</w:t>
      </w:r>
    </w:p>
    <w:p w14:paraId="12AC452C"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该博主的代码实现了词法分析和语法分析。我们参考了该博主的词法分析流程，在此基础上，对代码进行了进一步完善：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/>
        </w:rPr>
        <w:t>Token系统的改进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：</w:t>
      </w:r>
    </w:p>
    <w:p w14:paraId="1AD973E4"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设计了更完整的Token结构，包含词素(lexeme)、类型(type)和行号(line)信息。使用枚举类型(TokenCategory)区分不同类别的Token：关键字、标识符、运算符、界符、常量等。添加了TokenType结构，使Token分类更加灵活和可扩展。</w:t>
      </w:r>
    </w:p>
    <w:p w14:paraId="5428DB82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词法分析器实现：</w:t>
      </w:r>
    </w:p>
    <w:p w14:paraId="6D4756FA"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我们采用采用面向对象方式，将词法分析器封装为Lexer类，这与该博主的实现方法不同。使用状态机思想处理输入流，通过position和currentChar追踪当前处理位置，实现了行号跟踪，便于错误定位，而该博主没有对错误发生情况时，记录行号的处理。</w:t>
      </w:r>
    </w:p>
    <w:p w14:paraId="7D350AA9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/>
        </w:rPr>
        <w:t>注释处理：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（所参考代码的博主并没有对注释进行处理）</w:t>
      </w:r>
    </w:p>
    <w:p w14:paraId="029F6480"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支持单行注释(//)和多行注释(//)，在遇到注释时跳过相应内容，不生成Token，正确处理嵌套注释和未闭合注释的情况。</w:t>
      </w:r>
    </w:p>
    <w:p w14:paraId="6A34F832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/>
        </w:rPr>
        <w:t>错误处理机制：</w:t>
      </w:r>
    </w:p>
    <w:p w14:paraId="51EEB2BB">
      <w:pPr>
        <w:autoSpaceDE w:val="0"/>
        <w:autoSpaceDN w:val="0"/>
        <w:adjustRightInd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添加了详细的错误检测和报告，对非法字符和标识符进行检查，提供准确的错误位置信息（行号），使用vector存储关键字、运算符和界符列表，便于后续扩展，支持复合运算符的识别（如 ==, !=, &gt;=, &lt;=），预留了添加新Token类型的接口。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 xml:space="preserve">    总的来说，我们实现了将输入文本分解为token序列，通过递归下降解析器实现了完整的语法分析功能，构建了抽象语法树(AST)，支持了包括变量声明、if-else语句、while循环、算术表达式、逻辑表达式等语法结构的识别和处理，并为后续的类型检查和代码生成提供了基础。这种基于AST的方法使得代码能够更好地处理复杂的语法结构和表达式优先级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 xml:space="preserve">   主要参考了该博主的语法分析流程，自顶向下递归地进行语法分析，学会了如何递归下降完成语法分析过程。</w:t>
      </w:r>
    </w:p>
    <w:p w14:paraId="62EE2F4A">
      <w:pPr>
        <w:pStyle w:val="3"/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125DF39">
      <w:pPr>
        <w:pStyle w:val="3"/>
        <w:bidi w:val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55F94F63">
      <w:pPr>
        <w:pStyle w:val="3"/>
        <w:bidi w:val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72D1AD5D">
      <w:pPr>
        <w:pStyle w:val="3"/>
        <w:bidi w:val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7C7B6B45">
      <w:pPr>
        <w:pStyle w:val="3"/>
        <w:bidi w:val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</w:p>
    <w:p w14:paraId="0D9199AE">
      <w:pPr>
        <w:pStyle w:val="3"/>
        <w:bidi w:val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贡献</w:t>
      </w:r>
    </w:p>
    <w:p w14:paraId="4440F1E2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组长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刘星雨</w:t>
      </w:r>
    </w:p>
    <w:p w14:paraId="2687981F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负责模块：</w:t>
      </w:r>
    </w:p>
    <w:p w14:paraId="5229363C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词法分析器：Token的识别和分类，注释处理，错误检测</w:t>
      </w:r>
    </w:p>
    <w:p w14:paraId="45D96FF9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语法分析器：语法树构建，语法错误处理，表达式解析</w:t>
      </w:r>
    </w:p>
    <w:p w14:paraId="0DF09765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测试用例：基本语法测试，错误处理测试</w:t>
      </w:r>
    </w:p>
    <w:p w14:paraId="74D9D41B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3819A229">
      <w:pPr>
        <w:bidi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组</w:t>
      </w:r>
      <w:r>
        <w:rPr>
          <w:rFonts w:hint="eastAsia" w:ascii="宋体" w:hAnsi="宋体" w:eastAsia="宋体" w:cs="宋体"/>
          <w:sz w:val="24"/>
          <w:szCs w:val="24"/>
        </w:rPr>
        <w:t>员：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江月</w:t>
      </w:r>
    </w:p>
    <w:p w14:paraId="03B44BA5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负责模块：</w:t>
      </w:r>
    </w:p>
    <w:p w14:paraId="1D33CD64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类型检查器：类型系统实现，作用域分析，错误报告</w:t>
      </w:r>
    </w:p>
    <w:p w14:paraId="0F7579FC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代码生成：中间代码生成，代码优化</w:t>
      </w:r>
    </w:p>
    <w:p w14:paraId="6653965D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测试用例：逻辑运算测试，优化测试</w:t>
      </w:r>
    </w:p>
    <w:p w14:paraId="37B4879A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69A82919">
      <w:pPr>
        <w:autoSpaceDE w:val="0"/>
        <w:autoSpaceDN w:val="0"/>
        <w:adjustRightInd w:val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汇编代码生成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这部分的内容基本上是由两个人共同负责的，由于对汇编代码不熟悉，我们是邀请了一位大四学长协同帮助，其他部分都是独立完成。</w:t>
      </w:r>
    </w:p>
    <w:p w14:paraId="4B11C251">
      <w:pPr>
        <w:pStyle w:val="3"/>
        <w:bidi w:val="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sz w:val="32"/>
          <w:szCs w:val="32"/>
          <w:lang w:val="en-US" w:eastAsia="zh-CN"/>
        </w:rPr>
        <w:t>项目架构</w:t>
      </w:r>
    </w:p>
    <w:p w14:paraId="0AF89670">
      <w:pPr>
        <w:bidi w:val="0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主程序文件 (main.cpp)</w:t>
      </w:r>
    </w:p>
    <w:p w14:paraId="33B9A635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词法分析器 (Lexer)：</w:t>
      </w:r>
    </w:p>
    <w:p w14:paraId="1290B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Token类型定义：关键字、标识符、运算符、界符、常量</w:t>
      </w:r>
    </w:p>
    <w:p w14:paraId="4DFB5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支持的运算符：+, -, *, /, %, &amp;&amp;, ||, !, ==, !=, &gt;, &lt;, &gt;=, &lt;=</w:t>
      </w:r>
    </w:p>
    <w:p w14:paraId="3C953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支持单行和多行注释</w:t>
      </w:r>
    </w:p>
    <w:p w14:paraId="4F6219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错误处理：非法标识符、未闭合字符串等</w:t>
      </w:r>
    </w:p>
    <w:p w14:paraId="38B64BDB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03FC932F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语法分析器 (Parser)：</w:t>
      </w:r>
    </w:p>
    <w:p w14:paraId="60D3B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抽象语法树节点类型：程序、函数声明、变量声明、语句等</w:t>
      </w:r>
    </w:p>
    <w:p w14:paraId="3142F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支持的语句：if-else、while、return</w:t>
      </w:r>
    </w:p>
    <w:p w14:paraId="3FDE4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支持的表达式：算术表达式、逻辑表达式、关系表达式</w:t>
      </w:r>
    </w:p>
    <w:p w14:paraId="563A0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错误处理：语法错误检测</w:t>
      </w:r>
    </w:p>
    <w:p w14:paraId="5FEEE4FB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4A28A7D6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类型检查器 (TypeChecker)：</w:t>
      </w:r>
    </w:p>
    <w:p w14:paraId="73B99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基本类型：int、void、string</w:t>
      </w:r>
    </w:p>
    <w:p w14:paraId="5016D8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检查项目：变量声明、类型匹配、运算符类型</w:t>
      </w:r>
    </w:p>
    <w:p w14:paraId="2220E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作用域分析：变量重定义、未声明变量使用</w:t>
      </w:r>
    </w:p>
    <w:p w14:paraId="0E7AC914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5D4AACE3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中间代码生成：</w:t>
      </w:r>
    </w:p>
    <w:p w14:paraId="72AF0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四元式结构：(op, arg1, arg2, result)</w:t>
      </w:r>
    </w:p>
    <w:p w14:paraId="4EBF4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临时变量和标签生成</w:t>
      </w:r>
    </w:p>
    <w:p w14:paraId="12821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控制流转换：条件跳转、循环结构</w:t>
      </w:r>
    </w:p>
    <w:p w14:paraId="24957BA8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0A47FDD0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代码优化器 (CodeOptimizer)：</w:t>
      </w:r>
    </w:p>
    <w:p w14:paraId="3D4F8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常量折叠</w:t>
      </w:r>
    </w:p>
    <w:p w14:paraId="6FA075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死代码消除</w:t>
      </w:r>
    </w:p>
    <w:p w14:paraId="25E1C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复制传播</w:t>
      </w:r>
    </w:p>
    <w:p w14:paraId="7A3DED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公共子表达式消除</w:t>
      </w:r>
    </w:p>
    <w:p w14:paraId="3C8C8C24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76D3F941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目标代码生成器 (CodeGenerator)：</w:t>
      </w:r>
    </w:p>
    <w:p w14:paraId="465698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生成x86汇编代码</w:t>
      </w:r>
    </w:p>
    <w:p w14:paraId="11528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栈帧管理</w:t>
      </w:r>
    </w:p>
    <w:p w14:paraId="1E0C7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变量分配</w:t>
      </w:r>
    </w:p>
    <w:p w14:paraId="46C71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运算符实现</w:t>
      </w:r>
    </w:p>
    <w:p w14:paraId="0B083D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6256B17F">
      <w:pPr>
        <w:pStyle w:val="3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</w:rPr>
        <w:t>代码运行方式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1121C7DB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环境要求：C++编译器（支持C++11或更高版本）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Windows/Linux系统</w:t>
      </w:r>
    </w:p>
    <w:p w14:paraId="6431BC58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4A35EE95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编译步骤：</w:t>
      </w:r>
    </w:p>
    <w:p w14:paraId="12AF5831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g++ main.cpp -o compiler -std=c++11</w:t>
      </w:r>
    </w:p>
    <w:p w14:paraId="09B0F983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512E21B6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运行步骤：</w:t>
      </w:r>
    </w:p>
    <w:p w14:paraId="764CDBD2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./compiler</w:t>
      </w:r>
    </w:p>
    <w:p w14:paraId="4FC6397E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然后输入要分析的文件名（如 test 或 logic_test）</w:t>
      </w:r>
    </w:p>
    <w:p w14:paraId="71F1A78E">
      <w:pPr>
        <w:bidi w:val="0"/>
        <w:rPr>
          <w:rFonts w:hint="eastAsia" w:ascii="宋体" w:hAnsi="宋体" w:eastAsia="宋体" w:cs="宋体"/>
          <w:sz w:val="24"/>
          <w:szCs w:val="24"/>
        </w:rPr>
      </w:pPr>
    </w:p>
    <w:p w14:paraId="2A84B29C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输出说明：</w:t>
      </w:r>
    </w:p>
    <w:p w14:paraId="5D47144A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控制台显示编译过程</w:t>
      </w:r>
    </w:p>
    <w:p w14:paraId="5580926F">
      <w:pPr>
        <w:bidi w:val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生成 test_output.txt 和 .asm 文件</w:t>
      </w:r>
    </w:p>
    <w:p w14:paraId="40A19EEE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</w:pPr>
    </w:p>
    <w:p w14:paraId="23FD7F8A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运行结果</w:t>
      </w:r>
    </w:p>
    <w:p w14:paraId="732A5687">
      <w:pPr>
        <w:autoSpaceDE w:val="0"/>
        <w:autoSpaceDN w:val="0"/>
        <w:adjustRightInd w:val="0"/>
        <w:ind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词法分析运行结果 如图1-1所示：</w:t>
      </w:r>
    </w:p>
    <w:p w14:paraId="7C500CD3">
      <w:pPr>
        <w:autoSpaceDE w:val="0"/>
        <w:autoSpaceDN w:val="0"/>
        <w:adjustRightInd w:val="0"/>
        <w:ind w:firstLine="420" w:firstLineChars="200"/>
        <w:jc w:val="center"/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673985" cy="4601845"/>
            <wp:effectExtent l="0" t="0" r="825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3985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BE59">
      <w:pPr>
        <w:bidi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  <w:t>图1-1 词法分析</w:t>
      </w:r>
      <w:r>
        <w:rPr>
          <w:rFonts w:hint="eastAsia" w:ascii="宋体" w:hAnsi="宋体" w:eastAsia="宋体" w:cs="宋体"/>
          <w:color w:val="000000"/>
          <w:kern w:val="0"/>
          <w:sz w:val="22"/>
          <w:lang w:val="en-US" w:eastAsia="zh-CN"/>
        </w:rPr>
        <w:br w:type="textWrapping"/>
      </w:r>
    </w:p>
    <w:p w14:paraId="27AF4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语法分析运行结果 如图1-2所示：</w:t>
      </w:r>
    </w:p>
    <w:p w14:paraId="5B2B3A5E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442845" cy="4265295"/>
            <wp:effectExtent l="0" t="0" r="1079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r="8105"/>
                    <a:stretch>
                      <a:fillRect/>
                    </a:stretch>
                  </pic:blipFill>
                  <pic:spPr>
                    <a:xfrm>
                      <a:off x="0" y="0"/>
                      <a:ext cx="2442845" cy="426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810510" cy="4268470"/>
            <wp:effectExtent l="0" t="0" r="8890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41CD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图1-2 语法分析结果</w:t>
      </w:r>
    </w:p>
    <w:p w14:paraId="6D0BEB3B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lang w:val="en-US" w:eastAsia="zh-CN"/>
        </w:rPr>
      </w:pPr>
    </w:p>
    <w:p w14:paraId="59C98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中间代码生成运行结果 如图1-3所示：</w:t>
      </w:r>
    </w:p>
    <w:p w14:paraId="5982D69B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212975" cy="3243580"/>
            <wp:effectExtent l="0" t="0" r="1206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rcRect r="20259"/>
                    <a:stretch>
                      <a:fillRect/>
                    </a:stretch>
                  </pic:blipFill>
                  <pic:spPr>
                    <a:xfrm>
                      <a:off x="0" y="0"/>
                      <a:ext cx="2212975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288540" cy="3234055"/>
            <wp:effectExtent l="0" t="0" r="1270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854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31F52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图1-3 中间代码生成运行结果</w:t>
      </w:r>
    </w:p>
    <w:p w14:paraId="6E7E5BA4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</w:p>
    <w:p w14:paraId="64AA2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/>
        </w:rPr>
        <w:t>汇编代码运行结果 如图1-4所示：</w:t>
      </w:r>
    </w:p>
    <w:p w14:paraId="407CC110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2512695" cy="4316095"/>
            <wp:effectExtent l="0" t="0" r="1905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rcRect r="14992"/>
                    <a:stretch>
                      <a:fillRect/>
                    </a:stretch>
                  </pic:blipFill>
                  <pic:spPr>
                    <a:xfrm>
                      <a:off x="0" y="0"/>
                      <a:ext cx="2512695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2581910" cy="3201670"/>
            <wp:effectExtent l="0" t="0" r="889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rcRect r="5031"/>
                    <a:stretch>
                      <a:fillRect/>
                    </a:stretch>
                  </pic:blipFill>
                  <pic:spPr>
                    <a:xfrm>
                      <a:off x="0" y="0"/>
                      <a:ext cx="25819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8649">
      <w:pPr>
        <w:autoSpaceDE w:val="0"/>
        <w:autoSpaceDN w:val="0"/>
        <w:adjustRightInd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图1-4 汇编代码生成运行结果</w:t>
      </w:r>
    </w:p>
    <w:p w14:paraId="71E1F4D8">
      <w:pPr>
        <w:autoSpaceDE w:val="0"/>
        <w:autoSpaceDN w:val="0"/>
        <w:adjustRightInd w:val="0"/>
        <w:jc w:val="left"/>
        <w:rPr>
          <w:rFonts w:hint="eastAsia" w:ascii="宋体" w:hAnsi="宋体" w:eastAsia="宋体" w:cs="宋体"/>
          <w:lang w:val="en-US" w:eastAsia="zh-CN"/>
        </w:rPr>
      </w:pPr>
    </w:p>
    <w:p w14:paraId="254B6272">
      <w:pPr>
        <w:pStyle w:val="3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修改代码思路</w:t>
      </w:r>
    </w:p>
    <w:p w14:paraId="7F6454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词法分析：</w:t>
      </w:r>
    </w:p>
    <w:p w14:paraId="6A5E6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先，在Token系统的设计上，采用了三层结构设计，最底层是TokenCategory枚举类，定义了token的基本类别（关键字、标识符、运算符、界符、常量等）；中间层是TokenType结构体，它包含了token的名称和类别信息；最上层是Token结构体，它存储了具体的词素信息(lexeme)、类型信息(type)和行号(line)，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样可以</w:t>
      </w:r>
      <w:r>
        <w:rPr>
          <w:rFonts w:hint="eastAsia" w:ascii="宋体" w:hAnsi="宋体" w:eastAsia="宋体" w:cs="宋体"/>
          <w:sz w:val="24"/>
          <w:szCs w:val="24"/>
        </w:rPr>
        <w:t>使得整个词法分析更加清晰。</w:t>
      </w:r>
    </w:p>
    <w:p w14:paraId="287EF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扫描和识别机制上，词法分析器采用了基于状态机的实现方式。通过position指针和currentChar缓存来跟踪当前处理的位置，实现了字符流的逐字符处理。对于不同类型的词素，设计了不同的识别规则：关键字通过与预定义关键字表进行匹配；标识符要求以字母或下划线开头，后面可以跟字母、数字或下划线；数字常量则是连续的数字序列；运算符支持单字符和双字符的识别，通过超前搜索来处理像"=="、"!="这样的复合运算符；界符则是单个特殊字符的识别。</w:t>
      </w:r>
    </w:p>
    <w:p w14:paraId="750EFF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在注释处理和错误处理方面，实现了完整的机制。注释处理支持两种形式：单行注释(//)和多行注释(//)，在遇到注释时会跳过相应内容直到注释结束，同时正确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记录</w:t>
      </w:r>
      <w:r>
        <w:rPr>
          <w:rFonts w:hint="eastAsia" w:ascii="宋体" w:hAnsi="宋体" w:eastAsia="宋体" w:cs="宋体"/>
          <w:sz w:val="24"/>
          <w:szCs w:val="24"/>
        </w:rPr>
        <w:t>行号信息。错误处理机制包含了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两个</w:t>
      </w:r>
      <w:r>
        <w:rPr>
          <w:rFonts w:hint="eastAsia" w:ascii="宋体" w:hAnsi="宋体" w:eastAsia="宋体" w:cs="宋体"/>
          <w:sz w:val="24"/>
          <w:szCs w:val="24"/>
        </w:rPr>
        <w:t>：错误检测（识别非法字符和标识符）、错误定位（通过行号准确定位错误位置）。每个Token都携带了其在源代码中的行号信息，这使得在发现错误时能够提供准确的错误位置信息。</w:t>
      </w:r>
    </w:p>
    <w:p w14:paraId="120289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实现上，使用了vector容器来存储关键字表、运算符表和界符表。通过getNextToken()方法实现了Token的识别和生成，该方法会在每次调用时返回下一个识别出的Token。在处理过程中，通过advance()方法来移动扫描指针，通过skipWhitespace()方法来跳过空白字符。同时，通过isKeyword()、isOperator()、isDelimiter()等辅助函数来判断当前识别的字符串属于哪种类型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这样设计，一方面可以清晰地知道该函数的功能，另一方面也方便后续追加功能</w:t>
      </w:r>
      <w:r>
        <w:rPr>
          <w:rFonts w:hint="eastAsia" w:ascii="宋体" w:hAnsi="宋体" w:eastAsia="宋体" w:cs="宋体"/>
          <w:sz w:val="24"/>
          <w:szCs w:val="24"/>
        </w:rPr>
        <w:t>。最后，在TokenCategory中预留扩展空间，可以方便地添加新的Token类型；通过在关键字表、运算符表和界符表中添加新的元素，可以支持新的语言特性；通过修改Token结构体，可以添加新的Token属性。</w:t>
      </w:r>
    </w:p>
    <w:p w14:paraId="28E7A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</w:rPr>
      </w:pPr>
    </w:p>
    <w:p w14:paraId="09AF42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语法分析(语法树)：</w:t>
      </w:r>
    </w:p>
    <w:p w14:paraId="5301A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首先，在抽象语法树(AST)的设计上，采用了面向对象的层次结构。通过定义ASTNodeType枚举类来表示不同类型的语法节点，包括程序节点(PROGRAM)、函数声明(FUNCTION_DECL)、变量声明(VAR_DECL)、复合语句(COMPOUND_STMT)、条件语句(IF_STMT)、循环语句(WHILE_STMT)、返回语句(RETURN_STMT)、二元表达式(BINARY_EXPR)等。每个AST节点都包含了节点类型(type)、节点值(value)和子节点列表(children)，这种设计使得语法树能够准确地表示源代码的层次结构和语义关系。</w:t>
      </w:r>
    </w:p>
    <w:p w14:paraId="36DF5F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语法分析的实现上，采用了递归下降分析法。Parser类通过与Lexer类的配合，实现了对输入Token流的语法分析。核心思想是为每个非终结符设计一个对应的解析函数，如program()、functionDecl()、compoundStmt()、statement()等。这些函数通过相互递归调用来构建语法树，每个函数负责解析特定的语法结构并返回对应的AST节点。在解析过程中，使用eat()方法来验证和消费Token，确保语法的正确性。在表达式处理方面，实现了运算符优先级和结合性的处理。通过设计不同层次的解析函数（如expr()、term()、factor()），实现了运算符的优先级。例如，乘除运算的优先级高于加减运算，因此在term()函数中处理乘除运算，在expr()函数中处理加减运算。对于结合性的处理，通过适当的递归调用顺序来实现。同时，通过括号的处理来支持表达式的嵌套，这使得语法分析器能够正确处理复杂的表达式。</w:t>
      </w:r>
    </w:p>
    <w:p w14:paraId="7405E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在错误处理上，实现了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正确的</w:t>
      </w:r>
      <w:r>
        <w:rPr>
          <w:rFonts w:hint="eastAsia" w:ascii="宋体" w:hAnsi="宋体" w:eastAsia="宋体" w:cs="宋体"/>
          <w:sz w:val="24"/>
          <w:szCs w:val="24"/>
        </w:rPr>
        <w:t>错误处理。当遇到语法错误时，Parser能够提供详细的错误信息，包括期望的Token类型和实际遇到的Token类型。通过异常处理机制，在发现错误时能够抛出异常并提供准确的错误位置信息。</w:t>
      </w:r>
    </w:p>
    <w:p w14:paraId="3485B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最后，在语法树的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表达</w:t>
      </w:r>
      <w:r>
        <w:rPr>
          <w:rFonts w:hint="eastAsia" w:ascii="宋体" w:hAnsi="宋体" w:eastAsia="宋体" w:cs="宋体"/>
          <w:sz w:val="24"/>
          <w:szCs w:val="24"/>
        </w:rPr>
        <w:t>方面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上</w:t>
      </w:r>
      <w:r>
        <w:rPr>
          <w:rFonts w:hint="eastAsia" w:ascii="宋体" w:hAnsi="宋体" w:eastAsia="宋体" w:cs="宋体"/>
          <w:sz w:val="24"/>
          <w:szCs w:val="24"/>
        </w:rPr>
        <w:t>，实现了语法树的打印功能。通过print()方法，可以以树形结构显示整个语法树，这对于理解程序的语法结构非常有帮助。打印时使用了缩进和连接线来表示节点之间的层次关系，使得输出结果更加直观。同时，通过在每个节点中存储必要的信息（如行号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C605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shd w:val="clear" w:color="auto" w:fill="auto"/>
          <w:lang w:val="en-US" w:eastAsia="zh-CN"/>
        </w:rPr>
      </w:pPr>
    </w:p>
    <w:p w14:paraId="4925BF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shd w:val="clear" w:color="auto" w:fill="auto"/>
          <w:lang w:val="en-US" w:eastAsia="zh-CN"/>
        </w:rPr>
        <w:t>中间代码生成：</w:t>
      </w:r>
    </w:p>
    <w:p w14:paraId="253F8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这块由江月同学主要负责，详细思路由江月同学叙述。</w:t>
      </w:r>
    </w:p>
    <w:p w14:paraId="1A3EC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00F8B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汇编代码：</w:t>
      </w:r>
    </w:p>
    <w:p w14:paraId="2B36D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实现汇编代码生成时，由于对汇编代码不熟悉，我们首先阅读了很多网上的资料，然后由一位大四学长指导完成，设计了CodeGenerator类来完成四元式到汇编代码的转换。这部分完成的初心是为了这个小型的编译器尽善尽美，其他部分都是我们两个人独立完成。</w:t>
      </w:r>
    </w:p>
    <w:p w14:paraId="524FF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在实现汇编代码生成时，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首先设计了CodeGenerator类来处理四元式到x86汇编代码的转换。这个类主要包含了assembly向量用于存储生成的汇编指令，varMap映射表用于记录变量在栈中的位置，以及stackOffset来管理栈空间的分配。对于变量的管理，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采用了基于栈的存储方式。使用ebp寄存器作为基址，通过负偏移来访问局部变量，比如第一个变量位于[ebp-4]，第二个变量位于[ebp-8]等。这种方式让变量的访问变得简单直观，也便于管理变量的作用域。在具体的指令生成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实现了基本运算指令（如add、sub、imul、idiv）、条件判断指令（cmp和条件跳转）以及控制流指令（jmp、jz等）。对于每种类型的四元式，都编写了相应的汇编代码生成模板。比如，对于加法运算，会生成mov指令加载操作数，add指令执行运算，然后再用mov指令保存结果。最后，在函数框架的处理上，通过生成函数序言（保存ebp、设置新的栈帧）和函数尾声（恢复栈帧、返回）来确保程序的正确执行。</w:t>
      </w:r>
    </w:p>
    <w:p w14:paraId="400DF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加法：add指令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减法：sub指令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乘法：imul指令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除法：idiv指令（这里要特别注意要用cdq指令进行符号扩展）</w:t>
      </w:r>
    </w:p>
    <w:p w14:paraId="63B76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对于条件判断和循环，我们学习了如何使用比较和跳转指令：</w:t>
      </w:r>
      <w:r>
        <w:rPr>
          <w:rFonts w:hint="eastAsia" w:ascii="宋体" w:hAnsi="宋体" w:eastAsia="宋体" w:cs="宋体"/>
          <w:sz w:val="24"/>
          <w:szCs w:val="24"/>
        </w:rPr>
        <w:t>比较使用cmp指令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大于小于使用jg、jl等条件跳转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无条件跳转使用jmp</w:t>
      </w:r>
    </w:p>
    <w:p w14:paraId="2A1DB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我们在生成汇编代码时遇到了一些困难：</w:t>
      </w:r>
    </w:p>
    <w:p w14:paraId="2C545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最开始不太清楚如何处理临时变量，后来决定也把它们放在栈上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C9CA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除法指令的处理比较麻烦，查了很多资料才弄明白需要用cdq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3EA9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条件判断的实现开始时有点混乱，通过画流程图才理清楚跳转的关系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23DA0E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最终，我们的汇编代码生成器可以处理：</w:t>
      </w:r>
    </w:p>
    <w:p w14:paraId="047C4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基本的算术运算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if-else条件语句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while循环语句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变量声明和赋值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返回语句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29DBA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6FD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类型检查：</w:t>
      </w:r>
    </w:p>
    <w:p w14:paraId="5851B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  <w:t>这块由江月同学主要负责，详细思路由江月同学叙述。</w:t>
      </w:r>
    </w:p>
    <w:p w14:paraId="241CB3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auto" w:fill="auto"/>
          <w:lang w:val="en-US" w:eastAsia="zh-CN"/>
        </w:rPr>
      </w:pPr>
    </w:p>
    <w:p w14:paraId="1B9DF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错误分析：</w:t>
      </w:r>
    </w:p>
    <w:p w14:paraId="0AA665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在编译器的错误分析部分，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实现了三个主要层面的错误处理：词法错误、语法错误和语义错误（类型错误）。每个层面都有其特定的错误检测和报告机制。</w:t>
      </w:r>
    </w:p>
    <w:p w14:paraId="568E9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在实现时，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采用了异常处理机制（try-catch结构）来捕获和处理这些错误，确保程序能够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顺利</w:t>
      </w:r>
      <w:r>
        <w:rPr>
          <w:rFonts w:hint="eastAsia" w:ascii="宋体" w:hAnsi="宋体" w:eastAsia="宋体" w:cs="宋体"/>
          <w:sz w:val="24"/>
          <w:szCs w:val="24"/>
        </w:rPr>
        <w:t>地处理各种错误情况。</w:t>
      </w:r>
    </w:p>
    <w:p w14:paraId="3B936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于词法错误，主要在Lexer类中进行检测。例如，当遇到非法字符、数字开头的标识符、未闭合的字符串等情况时，会抛出相应的错误信息。每个错误信息都包含了行号信息，这样用户可以快速定位到错误位置。比如，当遇到"123abc"这样的非法标识符时，会报告"词法错误：标识符不能以数字开头"。</w:t>
      </w:r>
    </w:p>
    <w:p w14:paraId="14005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语法分析阶段，Parser类负责检测语法错误。当遇到不符合语法规则的情况时，如缺少分号、括号不匹配、关键字使用错误等，会生成详细的错误信息。例如，如果期望遇到分号但得到了其他符号，会报告"语法错误：期望 ';'，但得到 'xxx'"。这种明确的错误信息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可以更换地</w:t>
      </w:r>
      <w:r>
        <w:rPr>
          <w:rFonts w:hint="eastAsia" w:ascii="宋体" w:hAnsi="宋体" w:eastAsia="宋体" w:cs="宋体"/>
          <w:sz w:val="24"/>
          <w:szCs w:val="24"/>
        </w:rPr>
        <w:t>理解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并及时</w:t>
      </w:r>
      <w:r>
        <w:rPr>
          <w:rFonts w:hint="eastAsia" w:ascii="宋体" w:hAnsi="宋体" w:eastAsia="宋体" w:cs="宋体"/>
          <w:sz w:val="24"/>
          <w:szCs w:val="24"/>
        </w:rPr>
        <w:t>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改</w:t>
      </w:r>
      <w:r>
        <w:rPr>
          <w:rFonts w:hint="eastAsia" w:ascii="宋体" w:hAnsi="宋体" w:eastAsia="宋体" w:cs="宋体"/>
          <w:sz w:val="24"/>
          <w:szCs w:val="24"/>
        </w:rPr>
        <w:t>语法错误。</w:t>
      </w:r>
    </w:p>
    <w:p w14:paraId="718F92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DE21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致谢</w:t>
      </w:r>
    </w:p>
    <w:p w14:paraId="6ABFEB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textAlignment w:val="auto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很感激凌老师在编译原理课程上面的认真教导，让我对编译器的构造，乃至编译原理这门课的整体逻辑理解的都很通透，从最开始的磕磕绊绊，到逐渐消除畏难情绪，都离不开凌老师的谆谆教诲。在此感谢老师的付出，祝福老师心想事成，桃李满天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BC7"/>
    <w:rsid w:val="000768FF"/>
    <w:rsid w:val="000A6404"/>
    <w:rsid w:val="000F46AA"/>
    <w:rsid w:val="0011059A"/>
    <w:rsid w:val="00152DF1"/>
    <w:rsid w:val="001C2AA1"/>
    <w:rsid w:val="001D7FC4"/>
    <w:rsid w:val="001E608E"/>
    <w:rsid w:val="00222BD3"/>
    <w:rsid w:val="00236A73"/>
    <w:rsid w:val="00266152"/>
    <w:rsid w:val="0027390F"/>
    <w:rsid w:val="00291213"/>
    <w:rsid w:val="002B3FC5"/>
    <w:rsid w:val="002C65DE"/>
    <w:rsid w:val="00313F3D"/>
    <w:rsid w:val="003F6986"/>
    <w:rsid w:val="004018C0"/>
    <w:rsid w:val="00404611"/>
    <w:rsid w:val="00427B88"/>
    <w:rsid w:val="00447317"/>
    <w:rsid w:val="004500A6"/>
    <w:rsid w:val="004B61F9"/>
    <w:rsid w:val="004C5FFE"/>
    <w:rsid w:val="00526876"/>
    <w:rsid w:val="005C1839"/>
    <w:rsid w:val="006A4C8F"/>
    <w:rsid w:val="006D0891"/>
    <w:rsid w:val="006F1FA9"/>
    <w:rsid w:val="00767E5F"/>
    <w:rsid w:val="007C0145"/>
    <w:rsid w:val="007D1A75"/>
    <w:rsid w:val="00834D2C"/>
    <w:rsid w:val="00896CF8"/>
    <w:rsid w:val="008B0A2C"/>
    <w:rsid w:val="00921F63"/>
    <w:rsid w:val="009272D5"/>
    <w:rsid w:val="009354C8"/>
    <w:rsid w:val="009975A6"/>
    <w:rsid w:val="009F1E44"/>
    <w:rsid w:val="00A278FB"/>
    <w:rsid w:val="00A377EF"/>
    <w:rsid w:val="00A57A92"/>
    <w:rsid w:val="00A75077"/>
    <w:rsid w:val="00A83BC7"/>
    <w:rsid w:val="00B126C1"/>
    <w:rsid w:val="00B45859"/>
    <w:rsid w:val="00B56992"/>
    <w:rsid w:val="00B756C1"/>
    <w:rsid w:val="00B92BF1"/>
    <w:rsid w:val="00C354EE"/>
    <w:rsid w:val="00CA00D7"/>
    <w:rsid w:val="00CE796E"/>
    <w:rsid w:val="00D132AE"/>
    <w:rsid w:val="00D267A7"/>
    <w:rsid w:val="00D35D32"/>
    <w:rsid w:val="00D45F61"/>
    <w:rsid w:val="00D62BD3"/>
    <w:rsid w:val="00DD2600"/>
    <w:rsid w:val="00DD4798"/>
    <w:rsid w:val="00E64C25"/>
    <w:rsid w:val="00E67B88"/>
    <w:rsid w:val="00E8043E"/>
    <w:rsid w:val="00E80660"/>
    <w:rsid w:val="00EB1C05"/>
    <w:rsid w:val="00F04890"/>
    <w:rsid w:val="00F71702"/>
    <w:rsid w:val="013071A2"/>
    <w:rsid w:val="01555F16"/>
    <w:rsid w:val="06A74829"/>
    <w:rsid w:val="0A8C5F8E"/>
    <w:rsid w:val="0B9D7F39"/>
    <w:rsid w:val="0FEE1F7F"/>
    <w:rsid w:val="123F61BB"/>
    <w:rsid w:val="1841269C"/>
    <w:rsid w:val="1C1F17F0"/>
    <w:rsid w:val="1FE16C7B"/>
    <w:rsid w:val="246B154C"/>
    <w:rsid w:val="25513E86"/>
    <w:rsid w:val="270218DC"/>
    <w:rsid w:val="295126A7"/>
    <w:rsid w:val="29F251A1"/>
    <w:rsid w:val="2B175DF1"/>
    <w:rsid w:val="2B8A00F2"/>
    <w:rsid w:val="2BE94E19"/>
    <w:rsid w:val="2C0D314C"/>
    <w:rsid w:val="314F1BC2"/>
    <w:rsid w:val="3195334D"/>
    <w:rsid w:val="335072D3"/>
    <w:rsid w:val="35893780"/>
    <w:rsid w:val="367E2601"/>
    <w:rsid w:val="38E47094"/>
    <w:rsid w:val="39695894"/>
    <w:rsid w:val="39935A9E"/>
    <w:rsid w:val="3A880D96"/>
    <w:rsid w:val="3AA579EC"/>
    <w:rsid w:val="3BB15227"/>
    <w:rsid w:val="41803457"/>
    <w:rsid w:val="47B5320C"/>
    <w:rsid w:val="4A0A26D2"/>
    <w:rsid w:val="4AC8656B"/>
    <w:rsid w:val="4EA22B89"/>
    <w:rsid w:val="523522B6"/>
    <w:rsid w:val="61D938BD"/>
    <w:rsid w:val="674B1CDC"/>
    <w:rsid w:val="6F765F90"/>
    <w:rsid w:val="726357A8"/>
    <w:rsid w:val="78627EE7"/>
    <w:rsid w:val="7CDB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2"/>
      <w:szCs w:val="36"/>
      <w:lang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FollowedHyperlink"/>
    <w:basedOn w:val="10"/>
    <w:semiHidden/>
    <w:unhideWhenUsed/>
    <w:qFormat/>
    <w:uiPriority w:val="99"/>
    <w:rPr>
      <w:color w:val="800080"/>
      <w:u w:val="single"/>
    </w:rPr>
  </w:style>
  <w:style w:type="character" w:styleId="13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paragraph" w:customStyle="1" w:styleId="17">
    <w:name w:val="Default"/>
    <w:uiPriority w:val="0"/>
    <w:pPr>
      <w:widowControl w:val="0"/>
      <w:autoSpaceDE w:val="0"/>
      <w:autoSpaceDN w:val="0"/>
      <w:adjustRightInd w:val="0"/>
    </w:pPr>
    <w:rPr>
      <w:rFonts w:ascii="楷体" w:eastAsia="楷体" w:cs="楷体" w:hAnsiTheme="minorHAnsi"/>
      <w:color w:val="000000"/>
      <w:kern w:val="0"/>
      <w:sz w:val="24"/>
      <w:szCs w:val="24"/>
      <w:lang w:val="en-US" w:eastAsia="zh-CN" w:bidi="ar-SA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未处理的提及1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标题 2 Char"/>
    <w:link w:val="3"/>
    <w:uiPriority w:val="0"/>
    <w:rPr>
      <w:rFonts w:ascii="Arial" w:hAnsi="Arial" w:eastAsia="宋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4176</Words>
  <Characters>5114</Characters>
  <Lines>6</Lines>
  <Paragraphs>1</Paragraphs>
  <TotalTime>8</TotalTime>
  <ScaleCrop>false</ScaleCrop>
  <LinksUpToDate>false</LinksUpToDate>
  <CharactersWithSpaces>5169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2022-12-10T18:29:00Z</dcterms:created>
  <dc:creator>凌 妙根</dc:creator>
  <cp:lastModifiedBy>昵称超超超超长</cp:lastModifiedBy>
  <dcterms:modified xsi:type="dcterms:W3CDTF">2025-01-04T08:52:12Z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eyJoZGlkIjoiMGVkZDkzNGFiZmQxMWY3MzZjZWIxM2I0YmVjY2JhMTEiLCJ1c2VySWQiOiI3ODA3MDUyODcifQ==</vt:lpwstr>
  </property>
  <property fmtid="{D5CDD505-2E9C-101B-9397-08002B2CF9AE}" pid="3" name="KSOProductBuildVer">
    <vt:lpwstr>2052-12.1.0.19770</vt:lpwstr>
  </property>
  <property fmtid="{D5CDD505-2E9C-101B-9397-08002B2CF9AE}" pid="4" name="ICV">
    <vt:lpwstr>FD5C4C620FDF4C798AB68F91FE85F1C1_13</vt:lpwstr>
  </property>
</Properties>
</file>