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52CF1D">
      <w:pPr>
        <w:rPr>
          <w:rFonts w:ascii="Calibri" w:hAnsi="Calibri" w:cs="Calibri"/>
          <w:b/>
          <w:bCs/>
        </w:rPr>
      </w:pPr>
      <w:r>
        <w:rPr>
          <w:rFonts w:ascii="Calibri" w:hAnsi="Calibri" w:cs="Calibri"/>
          <w:b/>
          <w:bCs/>
        </w:rPr>
        <w:t>1.2 Purpose of the Project</w:t>
      </w:r>
      <w:bookmarkStart w:id="0" w:name="_GoBack"/>
      <w:bookmarkEnd w:id="0"/>
    </w:p>
    <w:p w14:paraId="226BF155">
      <w:pPr>
        <w:keepNext w:val="0"/>
        <w:keepLines w:val="0"/>
        <w:widowControl/>
        <w:suppressLineNumbers w:val="0"/>
        <w:spacing w:before="0" w:beforeAutospacing="0" w:after="160" w:afterAutospacing="0" w:line="276" w:lineRule="auto"/>
        <w:ind w:left="0" w:right="0"/>
        <w:jc w:val="left"/>
        <w:rPr>
          <w:rFonts w:ascii="Calibri" w:hAnsi="Calibri" w:cs="Calibri"/>
        </w:rPr>
      </w:pPr>
      <w:r>
        <w:rPr>
          <w:rFonts w:ascii="Calibri" w:hAnsi="Calibri" w:cs="Calibri"/>
        </w:rPr>
        <w:t xml:space="preserve">The purpose of this project is to conduct analysis, design, develop and provide a secure, reliable and user-friendly Online Cybersecurity Assessment System for Hume City Council CyberSafe Services. In this way, the proposed system will be helpful to Hume City Council in providing an online platform for small businesses, community organizations and not-for-profit organisations for self-assessment of their cybersecurity practices and for building up their cyber resilience. </w:t>
      </w:r>
      <w:r>
        <w:rPr>
          <w:rFonts w:hint="default" w:ascii="Calibri" w:hAnsi="Calibri" w:eastAsia="Aptos" w:cs="Calibri"/>
          <w:kern w:val="2"/>
          <w:sz w:val="24"/>
          <w:szCs w:val="24"/>
          <w:lang w:val="en-AU" w:eastAsia="zh-CN" w:bidi="ar"/>
          <w14:ligatures w14:val="standardContextual"/>
        </w:rPr>
        <w:t>According to the Australian Signals Directorate 2025, the project also supports recognised Australian cybersecurity guidance that encourages businesses to assess their security practices and implement practical measures to create cyber resilience.</w:t>
      </w:r>
    </w:p>
    <w:p w14:paraId="41CA908A">
      <w:pPr>
        <w:rPr>
          <w:rFonts w:ascii="Calibri" w:hAnsi="Calibri" w:cs="Calibri"/>
        </w:rPr>
      </w:pPr>
      <w:r>
        <w:rPr>
          <w:rFonts w:ascii="Calibri" w:hAnsi="Calibri" w:cs="Calibri"/>
        </w:rPr>
        <w:t xml:space="preserve">The Online Cybersecurity Assessment System will enable organisations to do structured cybersecurity self-assessments, receive automated cybersecurity risk scores, provide individualised recommendations based on their own experience, develop and monitor cybersecurity improvement plans, track incidents, and access the online cyber-awareness resources on a secure web-based platform. These features will help to identify the weaknesses of a business in cybersecurity, identify those areas and prioritise the improvement. </w:t>
      </w:r>
    </w:p>
    <w:p w14:paraId="140FA96D">
      <w:pPr>
        <w:rPr>
          <w:rFonts w:ascii="Calibri" w:hAnsi="Calibri" w:cs="Calibri"/>
        </w:rPr>
      </w:pPr>
      <w:r>
        <w:rPr>
          <w:rFonts w:ascii="Calibri" w:hAnsi="Calibri" w:cs="Calibri"/>
        </w:rPr>
        <w:t>The system will also give Hume City Council administrators information on user accounts, assessment questions, cybersecurity resources, recommendations, reports, and audit logs. With this solution, Tech A+ aims to make cybersecurity assessments more effective, consistent and user-friendly and also to support Hume City Council's CyberSafe Services program and make cybersecurity more prevalent in the community.</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86"/>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0"/>
    <w:family w:val="auto"/>
    <w:pitch w:val="variable"/>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31D2"/>
    <w:rsid w:val="00653DE2"/>
    <w:rsid w:val="006A31D2"/>
    <w:rsid w:val="56675D9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Aptos" w:cs="Apto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AU"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pPr>
      <w:keepNext w:val="0"/>
      <w:keepLines w:val="0"/>
      <w:widowControl/>
      <w:suppressLineNumbers w:val="0"/>
      <w:spacing w:before="0" w:beforeAutospacing="0" w:after="160" w:afterAutospacing="0" w:line="276" w:lineRule="auto"/>
      <w:ind w:left="0" w:right="0"/>
    </w:pPr>
    <w:rPr>
      <w:rFonts w:hint="eastAsia" w:ascii="Aptos" w:hAnsi="Aptos" w:eastAsia="Aptos" w:cs="Aptos"/>
      <w:kern w:val="2"/>
      <w:sz w:val="24"/>
      <w:szCs w:val="24"/>
      <w:lang w:eastAsia="en-US"/>
    </w:rPr>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qFormat/>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192</Words>
  <Characters>1244</Characters>
  <Lines>10</Lines>
  <Paragraphs>2</Paragraphs>
  <TotalTime>12</TotalTime>
  <ScaleCrop>false</ScaleCrop>
  <LinksUpToDate>false</LinksUpToDate>
  <CharactersWithSpaces>1434</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2026-08-10T07:01:00Z</dcterms:created>
  <dc:creator>Aicy Canete</dc:creator>
  <cp:lastModifiedBy>WPS_1776406544</cp:lastModifiedBy>
  <dcterms:modified xsi:type="dcterms:W3CDTF">2026-08-14T14:17:17Z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6fa96e8f-7cbf-4bb9-a5d4-b2779322bcdc</vt:lpwstr>
  </property>
  <property fmtid="{D5CDD505-2E9C-101B-9397-08002B2CF9AE}" pid="3" name="KSOTemplateDocerSaveRecord">
    <vt:lpwstr>eyJoZGlkIjoiMzQ5ZTc2ZTRiNjU5NDI0NjBjMzJiMTM2MmQxZjgxMTIiLCJ1c2VySWQiOiIxNjkwNDk5Mzc2NjY2MCJ9</vt:lpwstr>
  </property>
  <property fmtid="{D5CDD505-2E9C-101B-9397-08002B2CF9AE}" pid="4" name="KSOProductBuildVer">
    <vt:lpwstr>1033-12.1.0.28032</vt:lpwstr>
  </property>
  <property fmtid="{D5CDD505-2E9C-101B-9397-08002B2CF9AE}" pid="5" name="ICV">
    <vt:lpwstr>F2D0F699B6AD48CDB8736E6CB57F43F7_12</vt:lpwstr>
  </property>
</Properties>
</file>