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256693">
      <w:pPr>
        <w:numPr>
          <w:numId w:val="0"/>
        </w:numPr>
        <w:rPr>
          <w:rFonts w:hint="default" w:ascii="Calibri" w:hAnsi="Calibri" w:cs="Calibri"/>
          <w:b/>
          <w:bCs/>
          <w:lang w:val="en-AU"/>
        </w:rPr>
      </w:pPr>
      <w:r>
        <w:rPr>
          <w:rFonts w:hint="default" w:ascii="Calibri" w:hAnsi="Calibri" w:cs="Calibri"/>
          <w:b/>
          <w:bCs/>
          <w:lang w:val="en-AU"/>
        </w:rPr>
        <w:t xml:space="preserve">8.2 </w:t>
      </w:r>
      <w:r>
        <w:rPr>
          <w:rFonts w:ascii="Calibri" w:hAnsi="Calibri" w:cs="Calibri"/>
          <w:b/>
          <w:bCs/>
        </w:rPr>
        <w:t>Data Flow Diagram DFD Level 2</w:t>
      </w:r>
      <w:r>
        <w:rPr>
          <w:rFonts w:hint="default" w:ascii="Calibri" w:hAnsi="Calibri" w:cs="Calibri"/>
          <w:b/>
          <w:bCs/>
          <w:lang w:val="en-AU"/>
        </w:rPr>
        <w:t xml:space="preserve"> - Assessment Process</w:t>
      </w:r>
      <w:bookmarkStart w:id="0" w:name="_GoBack"/>
      <w:bookmarkEnd w:id="0"/>
    </w:p>
    <w:p w14:paraId="05F633F0">
      <w:pPr>
        <w:rPr>
          <w:rFonts w:hint="default" w:ascii="Calibri" w:hAnsi="Calibri" w:cs="Calibri"/>
          <w:b w:val="0"/>
          <w:bCs w:val="0"/>
          <w:lang w:val="en-AU"/>
        </w:rPr>
      </w:pPr>
    </w:p>
    <w:p w14:paraId="6B2B7BBE">
      <w:r>
        <w:drawing>
          <wp:inline distT="0" distB="0" distL="114300" distR="114300">
            <wp:extent cx="5727700" cy="3196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27700" cy="3196590"/>
                    </a:xfrm>
                    <a:prstGeom prst="rect">
                      <a:avLst/>
                    </a:prstGeom>
                    <a:noFill/>
                    <a:ln>
                      <a:noFill/>
                    </a:ln>
                  </pic:spPr>
                </pic:pic>
              </a:graphicData>
            </a:graphic>
          </wp:inline>
        </w:drawing>
      </w:r>
    </w:p>
    <w:p w14:paraId="1E7FD8D8">
      <w:pPr>
        <w:rPr>
          <w:rFonts w:hint="default" w:ascii="Calibri" w:hAnsi="Calibri" w:cs="Calibri"/>
          <w:lang w:val="en-AU"/>
        </w:rPr>
      </w:pPr>
      <w:r>
        <w:rPr>
          <w:rFonts w:hint="default" w:ascii="Calibri" w:hAnsi="Calibri" w:eastAsia="SimSun" w:cs="Calibri"/>
          <w:sz w:val="24"/>
          <w:szCs w:val="24"/>
        </w:rPr>
        <w:t xml:space="preserve">Figure </w:t>
      </w:r>
      <w:r>
        <w:rPr>
          <w:rFonts w:hint="default" w:ascii="Calibri" w:hAnsi="Calibri" w:eastAsia="SimSun" w:cs="Calibri"/>
          <w:sz w:val="24"/>
          <w:szCs w:val="24"/>
          <w:lang w:val="en-AU"/>
        </w:rPr>
        <w:t>X</w:t>
      </w:r>
      <w:r>
        <w:rPr>
          <w:rFonts w:hint="default" w:ascii="Calibri" w:hAnsi="Calibri" w:eastAsia="SimSun" w:cs="Calibri"/>
          <w:sz w:val="24"/>
          <w:szCs w:val="24"/>
        </w:rPr>
        <w:t>. DFD Level 2 – Conduct Assessment Process</w:t>
      </w:r>
    </w:p>
    <w:p w14:paraId="3C2B3E6C">
      <w:pPr>
        <w:pStyle w:val="13"/>
        <w:keepNext w:val="0"/>
        <w:keepLines w:val="0"/>
        <w:widowControl/>
        <w:suppressLineNumbers w:val="0"/>
        <w:rPr>
          <w:rFonts w:hint="default" w:ascii="Calibri" w:hAnsi="Calibri" w:cs="Calibri"/>
          <w:color w:val="auto"/>
          <w:lang w:val="en-AU"/>
        </w:rPr>
      </w:pPr>
      <w:r>
        <w:rPr>
          <w:rFonts w:hint="default" w:ascii="Calibri" w:hAnsi="Calibri" w:cs="Calibri"/>
          <w:color w:val="auto"/>
        </w:rPr>
        <w:t>This DFD Level 2 displays in detail how the Conduct Assessment process flow works. When the organizational user starts the assessment, the system receives the request, retrieves cybersecurity questions and categories from the Assessment Data Store (D2), prepares the assessment questions, and displays them to the user. The assessment session information is stored in the Assessment Session Store</w:t>
      </w:r>
      <w:r>
        <w:rPr>
          <w:rFonts w:hint="default" w:ascii="Calibri" w:hAnsi="Calibri" w:cs="Calibri"/>
          <w:color w:val="auto"/>
          <w:lang w:val="en-AU"/>
        </w:rPr>
        <w:t xml:space="preserve"> D3.</w:t>
      </w:r>
    </w:p>
    <w:p w14:paraId="6CC1918B"/>
    <w:p w14:paraId="3AA6310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368D"/>
    <w:rsid w:val="00653DE2"/>
    <w:rsid w:val="00BF368D"/>
    <w:rsid w:val="00FA74A0"/>
    <w:rsid w:val="08FC10FA"/>
    <w:rsid w:val="10594852"/>
    <w:rsid w:val="2AD220C7"/>
    <w:rsid w:val="67EE7592"/>
    <w:rsid w:val="70612C7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77</Words>
  <Characters>426</Characters>
  <Lines>1</Lines>
  <Paragraphs>1</Paragraphs>
  <TotalTime>108</TotalTime>
  <ScaleCrop>false</ScaleCrop>
  <LinksUpToDate>false</LinksUpToDate>
  <CharactersWithSpaces>500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2026-08-11T05:49:00Z</dcterms:created>
  <dc:creator>Aicy Canete</dc:creator>
  <cp:lastModifiedBy>WPS_1776406544</cp:lastModifiedBy>
  <dcterms:modified xsi:type="dcterms:W3CDTF">2026-08-15T11:15:03Z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339f922d-0ad7-461a-8ebb-6fe09cafd574</vt:lpwstr>
  </property>
  <property fmtid="{D5CDD505-2E9C-101B-9397-08002B2CF9AE}" pid="3" name="KSOTemplateDocerSaveRecord">
    <vt:lpwstr>eyJoZGlkIjoiMzQ5ZTc2ZTRiNjU5NDI0NjBjMzJiMTM2MmQxZjgxMTIiLCJ1c2VySWQiOiIxNjkwNDk5Mzc2NjY2MCJ9</vt:lpwstr>
  </property>
  <property fmtid="{D5CDD505-2E9C-101B-9397-08002B2CF9AE}" pid="4" name="KSOProductBuildVer">
    <vt:lpwstr>1033-12.1.0.28032</vt:lpwstr>
  </property>
  <property fmtid="{D5CDD505-2E9C-101B-9397-08002B2CF9AE}" pid="5" name="ICV">
    <vt:lpwstr>C2AC77E34FB246B1A422AAA65BA056E9_12</vt:lpwstr>
  </property>
</Properties>
</file>