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4EE84">
      <w:pPr>
        <w:rPr>
          <w:rFonts w:ascii="Calibri" w:hAnsi="Calibri" w:cs="Calibri"/>
          <w:b/>
          <w:bCs/>
        </w:rPr>
      </w:pPr>
      <w:r>
        <w:rPr>
          <w:rFonts w:ascii="Calibri" w:hAnsi="Calibri" w:cs="Calibri"/>
          <w:b/>
          <w:bCs/>
        </w:rPr>
        <w:t>1.1 Background of the Study</w:t>
      </w:r>
      <w:bookmarkStart w:id="0" w:name="_GoBack"/>
      <w:bookmarkEnd w:id="0"/>
    </w:p>
    <w:p w14:paraId="1E8C61C8">
      <w:pPr>
        <w:keepNext w:val="0"/>
        <w:keepLines w:val="0"/>
        <w:widowControl/>
        <w:suppressLineNumbers w:val="0"/>
        <w:spacing w:before="0" w:beforeAutospacing="0" w:after="160" w:afterAutospacing="0" w:line="276" w:lineRule="auto"/>
        <w:ind w:left="0" w:right="0"/>
        <w:jc w:val="left"/>
        <w:rPr>
          <w:rFonts w:ascii="Calibri" w:hAnsi="Calibri" w:cs="Calibri"/>
        </w:rPr>
      </w:pPr>
      <w:r>
        <w:rPr>
          <w:rFonts w:hint="default" w:ascii="Calibri" w:hAnsi="Calibri" w:cs="Calibri"/>
        </w:rPr>
        <w:t xml:space="preserve">Cybersecurity is the backbone of organisations and community organisations with digital technology as they have been increasingly incorporating digital technology into the business process and information management, which means that we need to manage information, communicate with partners and do our part to deliver services for our customers. However, most small businesses, community and not-for-profit organisations in Australia have limited resources, little financial support and are not very well-acquainted with cybersecurity and different levels of awareness in the cybersecurity sector. That makes it difficult for organisations to identify the threat of cybersecurity, put in place good security controls, and secure sensitive information when it comes to phishing, malware, ransomware and unauthorised access to information and data. </w:t>
      </w:r>
      <w:r>
        <w:rPr>
          <w:rFonts w:hint="default" w:ascii="Calibri" w:hAnsi="Calibri" w:eastAsia="Aptos" w:cs="Calibri"/>
          <w:kern w:val="2"/>
          <w:sz w:val="24"/>
          <w:szCs w:val="24"/>
          <w:lang w:val="en-AU" w:eastAsia="zh-CN" w:bidi="ar"/>
          <w14:ligatures w14:val="standardContextual"/>
        </w:rPr>
        <w:t>Recent Australian cyber threat reporting shows the continuing impact of cybercrime on businesses, with small businesses reporting, an average cybercrime cost of approximately $56,600 per report in 2024–25 (Australian Signals Directorate 2025).</w:t>
      </w:r>
    </w:p>
    <w:p w14:paraId="6C1EEBEF">
      <w:pPr>
        <w:rPr>
          <w:rFonts w:ascii="Calibri" w:hAnsi="Calibri" w:cs="Calibri"/>
        </w:rPr>
      </w:pPr>
      <w:r>
        <w:rPr>
          <w:rFonts w:ascii="Calibri" w:hAnsi="Calibri" w:cs="Calibri"/>
        </w:rPr>
        <w:t xml:space="preserve">Hume City Council is one of Australia’s fastest growing municipalities and is located around 20 kilometers north of Melbourne’s Central Business District (CBD) in a busy and diverse community with more than 262,000 residents. Hume City Council is committed to safer digital practices, and began the CyberSafe Services initiative to support local organisations to improve their cybersecurity awareness and resilience. </w:t>
      </w:r>
    </w:p>
    <w:p w14:paraId="4071E183">
      <w:pPr>
        <w:keepNext w:val="0"/>
        <w:keepLines w:val="0"/>
        <w:widowControl/>
        <w:suppressLineNumbers w:val="0"/>
        <w:spacing w:before="0" w:beforeAutospacing="0" w:after="160" w:afterAutospacing="0" w:line="276" w:lineRule="auto"/>
        <w:ind w:left="0" w:right="0"/>
        <w:jc w:val="left"/>
        <w:rPr>
          <w:rFonts w:ascii="Calibri" w:hAnsi="Calibri" w:cs="Calibri"/>
        </w:rPr>
      </w:pPr>
      <w:r>
        <w:rPr>
          <w:rFonts w:ascii="Calibri" w:hAnsi="Calibri" w:cs="Calibri"/>
        </w:rPr>
        <w:t xml:space="preserve">In order to support this process, Hume City Council needs to develop an Online Cybersecurity Assessment System - a secure web-based portal for small businesses, community organisations, and not-for-profit organisations to assess their cybersecurity practices in a structured way. </w:t>
      </w:r>
      <w:r>
        <w:rPr>
          <w:rFonts w:hint="default" w:ascii="Calibri" w:hAnsi="Calibri" w:eastAsia="Aptos" w:cs="Calibri"/>
          <w:kern w:val="2"/>
          <w:sz w:val="24"/>
          <w:szCs w:val="24"/>
          <w:lang w:val="en-AU" w:eastAsia="zh-CN" w:bidi="ar"/>
          <w14:ligatures w14:val="standardContextual"/>
        </w:rPr>
        <w:t>The most basic measures such as multi-factor authentication, regular software updates and data backups remain important controls for reducing common cybersecurity risks (Australian Cyber Security Centre 2023).</w:t>
      </w:r>
    </w:p>
    <w:p w14:paraId="473672A2">
      <w:pPr>
        <w:rPr>
          <w:rFonts w:ascii="Calibri" w:hAnsi="Calibri" w:cs="Calibri"/>
        </w:rPr>
      </w:pPr>
      <w:r>
        <w:rPr>
          <w:rFonts w:ascii="Calibri" w:hAnsi="Calibri" w:cs="Calibri"/>
        </w:rPr>
        <w:t xml:space="preserve">The proposed system will enable organisations to conduct cybersecurity assessments, receive automatic cybersecurity risk scores, get recommendations for improvements, record cybersecurity incidents, and take advantage of the cyber awareness resources available in order to better secure their security posture. In addition, the Cybersecurity Assessment System will provide Hume City Council administrators with tools to manage users, assessment questions, recommendations, resources, reports and audit logs. </w:t>
      </w:r>
    </w:p>
    <w:p w14:paraId="4AA060BB">
      <w:pPr>
        <w:rPr>
          <w:rFonts w:ascii="Calibri" w:hAnsi="Calibri" w:cs="Calibri"/>
        </w:rPr>
      </w:pPr>
      <w:r>
        <w:rPr>
          <w:rFonts w:ascii="Calibri" w:hAnsi="Calibri" w:cs="Calibri"/>
        </w:rPr>
        <w:t>To address the business needs of Hume City Council, Tech A+ has been engaged to analyse, design and develop the Online Cybersecurity Assessment System. The proposed solution is aimed at providing a secure, reliable, and user-friendly platform for organisations to find out what is wrong with their cybersecurity and how to fix it and monitor their cybersecurity maturity. Tech A+ is committed to helping Hume City Council to develop cyber resilience so that many companies can have good cyber resilience, and the knowledge is available to them.</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86"/>
    <w:family w:val="auto"/>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33E"/>
    <w:rsid w:val="0013133E"/>
    <w:rsid w:val="00433BEC"/>
    <w:rsid w:val="005B07C2"/>
    <w:rsid w:val="00653DE2"/>
    <w:rsid w:val="007C2D4D"/>
    <w:rsid w:val="00B31DC9"/>
    <w:rsid w:val="4E61636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371</Words>
  <Characters>2254</Characters>
  <Lines>18</Lines>
  <Paragraphs>5</Paragraphs>
  <TotalTime>59</TotalTime>
  <ScaleCrop>false</ScaleCrop>
  <LinksUpToDate>false</LinksUpToDate>
  <CharactersWithSpaces>2623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2026-08-10T05:56:00Z</dcterms:created>
  <dc:creator>Aicy Canete</dc:creator>
  <cp:lastModifiedBy>WPS_1776406544</cp:lastModifiedBy>
  <dcterms:modified xsi:type="dcterms:W3CDTF">2026-08-14T14:03:55Z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9f07e812-d657-4419-ac81-e40bcfdd13fe</vt:lpwstr>
  </property>
  <property fmtid="{D5CDD505-2E9C-101B-9397-08002B2CF9AE}" pid="3" name="KSOTemplateDocerSaveRecord">
    <vt:lpwstr>eyJoZGlkIjoiMzQ5ZTc2ZTRiNjU5NDI0NjBjMzJiMTM2MmQxZjgxMTIiLCJ1c2VySWQiOiIxNjkwNDk5Mzc2NjY2MCJ9</vt:lpwstr>
  </property>
  <property fmtid="{D5CDD505-2E9C-101B-9397-08002B2CF9AE}" pid="4" name="KSOProductBuildVer">
    <vt:lpwstr>1033-12.1.0.28032</vt:lpwstr>
  </property>
  <property fmtid="{D5CDD505-2E9C-101B-9397-08002B2CF9AE}" pid="5" name="ICV">
    <vt:lpwstr>D861C6BCA41646E5B0751A86C666FA20_12</vt:lpwstr>
  </property>
</Properties>
</file>