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5.1 User Interface Design: Login and Registration</w:t>
      </w:r>
    </w:p>
    <w:p>
      <w:pPr>
        <w:jc w:val="center"/>
      </w:pPr>
      <w:r>
        <w:rPr>
          <w:i/>
          <w:sz w:val="20"/>
        </w:rPr>
        <w:t>Functional Mapping Integrated with Wireframes</w:t>
      </w:r>
    </w:p>
    <w:p>
      <w:pPr>
        <w:spacing w:before="160" w:after="80"/>
      </w:pPr>
      <w:r>
        <w:rPr>
          <w:b/>
          <w:sz w:val="24"/>
        </w:rPr>
        <w:t>1. Main Login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247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4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Main Login Page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Allows registered patients and authorised users to sign in using email/username and password.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FR2, NFR1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2. Patient Registration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689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68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Patient Registration Form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Allows new patients to create an account by entering personal, contact, emergency contact and Medicare/insurance information.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FR1, FR7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Create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3. Email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50730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07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Email Verification Screen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Verifies the patient's registered email after account creation before system access.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FR1, NFR2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 / Update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4. Multi-Factor Authentication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007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00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Multi-Factor Authentication Screen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Requires clinicians, laboratory staff and administrators to enter a verification code before accessing the system.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5. Reset 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179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1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Password Reset Interface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Allows users to request a password reset by email and create a new password.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Update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6. Clinician and Staff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1493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4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Clinician &amp; Staff Login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Provides a dedicated secure login interface for clinicians and laboratory staff.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FR2, FR3, NFR1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Staff Account Request / Contact Administrator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Allows staff without an account to request account creation through the administrator.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Create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7. Contact Administrator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16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Staff Account Request / Contact Administrator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Provides staff with administrator contact details and a request action when an employee account is required.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Create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8. Register New Staff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83347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334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Staff Registration Form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Allows administrators to create staff accounts containing personal, contact, employment, professional and security information.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Create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Role &amp; System Access Section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Allows administrators to assign system roles, departments, account status and permissions to staff.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FR4, FR5, NFR3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Create / Update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Employment / Identity Verification Section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Allows administrators to verify staff identity, employment approval and professional registration.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FR1, FR5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 / Update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9. Staff Account Request 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9436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43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Account Request Confirmation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Confirms that a staff account request has been submitted to the administrator and advises that activation will be communicated by email.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10. Multi-User Staff Portal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2479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4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Staff Portal Role Selection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Displays authorised staff roles and allows users to access functions according to their assigned role.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FR4, NFR3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sz w:val="24"/>
        </w:rPr>
        <w:t>11. Access Denied Message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613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13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76"/>
            <w:shd w:fill="D9E2F3"/>
            <w:vAlign w:val="center"/>
          </w:tcPr>
          <w:p>
            <w:r>
              <w:rPr>
                <w:b/>
                <w:sz w:val="16"/>
              </w:rPr>
              <w:t>UI Component / Area</w:t>
            </w:r>
          </w:p>
        </w:tc>
        <w:tc>
          <w:tcPr>
            <w:tcW w:type="dxa" w:w="5328"/>
            <w:shd w:fill="D9E2F3"/>
            <w:vAlign w:val="center"/>
          </w:tcPr>
          <w:p>
            <w:r>
              <w:rPr>
                <w:b/>
                <w:sz w:val="16"/>
              </w:rPr>
              <w:t>Primary Functionality</w:t>
            </w:r>
          </w:p>
        </w:tc>
        <w:tc>
          <w:tcPr>
            <w:tcW w:type="dxa" w:w="2088"/>
            <w:shd w:fill="D9E2F3"/>
            <w:vAlign w:val="center"/>
          </w:tcPr>
          <w:p>
            <w:r>
              <w:rPr>
                <w:b/>
                <w:sz w:val="16"/>
              </w:rPr>
              <w:t>Mapped Requirements</w:t>
            </w:r>
          </w:p>
        </w:tc>
        <w:tc>
          <w:tcPr>
            <w:tcW w:type="dxa" w:w="1440"/>
            <w:shd w:fill="D9E2F3"/>
            <w:vAlign w:val="center"/>
          </w:tcPr>
          <w:p>
            <w:r>
              <w:rPr>
                <w:b/>
                <w:sz w:val="16"/>
              </w:rPr>
              <w:t>CRUD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15"/>
              </w:rPr>
              <w:t>Access Denied Message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5"/>
              </w:rPr>
              <w:t>Prevents users from opening a portal or role that has not been assigned to them.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5"/>
              </w:rPr>
              <w:t>FR4, NFR3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5"/>
              </w:rPr>
              <w:t>Read</w:t>
            </w:r>
          </w:p>
        </w:tc>
      </w:tr>
    </w:tbl>
    <w:p>
      <w:pPr>
        <w:spacing w:after="40"/>
      </w:pPr>
    </w:p>
    <w:p>
      <w:pPr>
        <w:pStyle w:val="Heading2"/>
      </w:pPr>
      <w:r>
        <w:t>Mapping Scope Note</w:t>
      </w:r>
    </w:p>
    <w:p>
      <w:r>
        <w:t>FR6 is not mapped because the current wireframes do not show a post-login profile view/update screen. NFR4-NFR11, NFR13 and NFR14 cannot be demonstrated by these wireframes alone. NFR12 may be discussed as a general usability/design-quality requirement rather than mapped to a single screen.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