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88C" w:rsidRPr="005A6CCA" w:rsidRDefault="0005588C" w:rsidP="0005588C">
      <w:pPr>
        <w:pStyle w:val="Heading2"/>
        <w:rPr>
          <w:lang w:val="en-AU"/>
        </w:rPr>
      </w:pPr>
      <w:r w:rsidRPr="005A6CCA">
        <w:rPr>
          <w:lang w:val="en-AU"/>
        </w:rPr>
        <w:t>5.1 - UI Wireframe: Admin/System Config Screen</w:t>
      </w:r>
    </w:p>
    <w:p w:rsidR="0005588C" w:rsidRDefault="0005588C" w:rsidP="0005588C">
      <w:r>
        <w:rPr>
          <w:noProof/>
        </w:rPr>
        <w:drawing>
          <wp:inline distT="0" distB="0" distL="0" distR="0">
            <wp:extent cx="5936566" cy="7146387"/>
            <wp:effectExtent l="0" t="0" r="0" b="0"/>
            <wp:docPr id="6837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13" cy="715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88C" w:rsidRDefault="0005588C" w:rsidP="0005588C"/>
    <w:p w:rsidR="0005588C" w:rsidRDefault="0005588C" w:rsidP="0005588C">
      <w:pPr>
        <w:pStyle w:val="Heading2"/>
      </w:pPr>
      <w:r>
        <w:lastRenderedPageBreak/>
        <w:t>FR Mapping Table</w:t>
      </w:r>
    </w:p>
    <w:p w:rsidR="0005588C" w:rsidRPr="00DB6C95" w:rsidRDefault="0005588C" w:rsidP="0005588C"/>
    <w:tbl>
      <w:tblPr>
        <w:tblStyle w:val="PlainTable1"/>
        <w:tblW w:w="10278" w:type="dxa"/>
        <w:tblLook w:val="04A0"/>
      </w:tblPr>
      <w:tblGrid>
        <w:gridCol w:w="2550"/>
        <w:gridCol w:w="3835"/>
        <w:gridCol w:w="2217"/>
        <w:gridCol w:w="1676"/>
      </w:tblGrid>
      <w:tr w:rsidR="0005588C" w:rsidTr="001B5FD3">
        <w:trPr>
          <w:cnfStyle w:val="100000000000"/>
          <w:trHeight w:val="979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:rsidR="006B01E3" w:rsidRPr="006B01E3" w:rsidRDefault="006B01E3" w:rsidP="001B5FD3">
            <w:pPr>
              <w:cnfStyle w:val="10000000000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:rsidR="0005588C" w:rsidRPr="006B01E3" w:rsidRDefault="0005588C" w:rsidP="001B5FD3">
            <w:pPr>
              <w:cnfStyle w:val="10000000000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6B01E3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:rsidTr="001B5FD3">
        <w:trPr>
          <w:cnfStyle w:val="000000100000"/>
          <w:trHeight w:val="948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Global Admin Search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Quick look up across admin portal assets and entities.</w:t>
            </w:r>
          </w:p>
        </w:tc>
        <w:tc>
          <w:tcPr>
            <w:tcW w:w="0" w:type="auto"/>
            <w:vAlign w:val="center"/>
          </w:tcPr>
          <w:p w:rsidR="0005588C" w:rsidRPr="0005588C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05588C">
              <w:rPr>
                <w:rFonts w:cstheme="minorHAnsi"/>
                <w:sz w:val="24"/>
                <w:szCs w:val="24"/>
              </w:rPr>
              <w:t>FR5, NFR5</w:t>
            </w:r>
          </w:p>
        </w:tc>
        <w:tc>
          <w:tcPr>
            <w:tcW w:w="0" w:type="auto"/>
          </w:tcPr>
          <w:p w:rsidR="0005588C" w:rsidRPr="000E6116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05588C" w:rsidTr="001B5FD3">
        <w:trPr>
          <w:trHeight w:val="979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User Creation &amp; Edit Form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Allows Admins to provision new accounts, edit role permissions, reset credentials, and enforce MFA.</w:t>
            </w:r>
          </w:p>
        </w:tc>
        <w:tc>
          <w:tcPr>
            <w:tcW w:w="0" w:type="auto"/>
            <w:vAlign w:val="center"/>
          </w:tcPr>
          <w:p w:rsidR="0005588C" w:rsidRPr="0005588C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asciiTheme="minorHAnsi" w:hAnsiTheme="minorHAnsi" w:cstheme="minorHAnsi"/>
              </w:rPr>
            </w:pPr>
            <w:r w:rsidRPr="0005588C">
              <w:rPr>
                <w:rFonts w:asciiTheme="minorHAnsi" w:hAnsiTheme="minorHAnsi" w:cstheme="minorHAnsi"/>
              </w:rPr>
              <w:t>FR1, FR2</w:t>
            </w:r>
            <w:r w:rsidRPr="0005588C">
              <w:rPr>
                <w:rFonts w:cstheme="minorHAnsi"/>
              </w:rPr>
              <w:t xml:space="preserve">, </w:t>
            </w:r>
            <w:r w:rsidRPr="0005588C">
              <w:rPr>
                <w:rFonts w:asciiTheme="minorHAnsi" w:hAnsiTheme="minorHAnsi" w:cstheme="minorHAnsi"/>
              </w:rPr>
              <w:t xml:space="preserve">FR3, FR4, FR5 </w:t>
            </w:r>
          </w:p>
        </w:tc>
        <w:tc>
          <w:tcPr>
            <w:tcW w:w="0" w:type="auto"/>
          </w:tcPr>
          <w:p w:rsidR="0005588C" w:rsidRPr="000E6116" w:rsidRDefault="0005588C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 xml:space="preserve">Create/Update </w:t>
            </w:r>
          </w:p>
        </w:tc>
      </w:tr>
      <w:tr w:rsidR="0005588C" w:rsidTr="001B5FD3">
        <w:trPr>
          <w:cnfStyle w:val="000000100000"/>
          <w:trHeight w:val="979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User Accounts Table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Displays existing system users and opens their profiles for modification.</w:t>
            </w:r>
          </w:p>
        </w:tc>
        <w:tc>
          <w:tcPr>
            <w:tcW w:w="0" w:type="auto"/>
            <w:vAlign w:val="center"/>
          </w:tcPr>
          <w:p w:rsidR="0005588C" w:rsidRPr="0005588C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asciiTheme="minorHAnsi" w:hAnsiTheme="minorHAnsi" w:cstheme="minorHAnsi"/>
              </w:rPr>
            </w:pPr>
            <w:r w:rsidRPr="0005588C">
              <w:rPr>
                <w:rFonts w:asciiTheme="minorHAnsi" w:hAnsiTheme="minorHAnsi" w:cstheme="minorHAnsi"/>
              </w:rPr>
              <w:t xml:space="preserve">FR4, FR5, FR6 </w:t>
            </w:r>
          </w:p>
        </w:tc>
        <w:tc>
          <w:tcPr>
            <w:tcW w:w="0" w:type="auto"/>
          </w:tcPr>
          <w:p w:rsidR="0005588C" w:rsidRPr="000E6116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Read / Update</w:t>
            </w:r>
          </w:p>
        </w:tc>
      </w:tr>
    </w:tbl>
    <w:p w:rsidR="0005588C" w:rsidRDefault="0005588C" w:rsidP="0005588C"/>
    <w:p w:rsidR="0005588C" w:rsidRDefault="0005588C" w:rsidP="0005588C">
      <w:r>
        <w:br w:type="page"/>
      </w:r>
    </w:p>
    <w:p w:rsidR="0005588C" w:rsidRDefault="00C71DBD" w:rsidP="0005588C">
      <w:r w:rsidRPr="00C71DBD">
        <w:rPr>
          <w:rStyle w:val="Heading2Char"/>
        </w:rPr>
        <w:lastRenderedPageBreak/>
        <w:t>Test Parameter &amp; Critical Limit Configuration</w:t>
      </w:r>
      <w:r w:rsidR="0005588C">
        <w:rPr>
          <w:noProof/>
        </w:rPr>
        <w:drawing>
          <wp:inline distT="0" distB="0" distL="0" distR="0">
            <wp:extent cx="5936615" cy="7631430"/>
            <wp:effectExtent l="0" t="0" r="0" b="0"/>
            <wp:docPr id="1802741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63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88C" w:rsidRDefault="0005588C" w:rsidP="0005588C">
      <w:pPr>
        <w:pStyle w:val="Heading2"/>
      </w:pPr>
      <w:r>
        <w:lastRenderedPageBreak/>
        <w:t>FR Mapping Table</w:t>
      </w:r>
    </w:p>
    <w:p w:rsidR="0005588C" w:rsidRPr="00DB6C95" w:rsidRDefault="0005588C" w:rsidP="0005588C"/>
    <w:tbl>
      <w:tblPr>
        <w:tblStyle w:val="PlainTable1"/>
        <w:tblW w:w="10278" w:type="dxa"/>
        <w:tblLook w:val="04A0"/>
      </w:tblPr>
      <w:tblGrid>
        <w:gridCol w:w="2550"/>
        <w:gridCol w:w="3835"/>
        <w:gridCol w:w="2372"/>
        <w:gridCol w:w="1521"/>
      </w:tblGrid>
      <w:tr w:rsidR="0005588C" w:rsidTr="001B5FD3">
        <w:trPr>
          <w:cnfStyle w:val="100000000000"/>
          <w:trHeight w:val="979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:rsidR="0005588C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</w:p>
          <w:p w:rsidR="0005588C" w:rsidRPr="000E6116" w:rsidRDefault="0005588C" w:rsidP="001B5FD3">
            <w:pPr>
              <w:cnfStyle w:val="10000000000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:rsidTr="001B5FD3">
        <w:trPr>
          <w:cnfStyle w:val="000000100000"/>
          <w:trHeight w:val="948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Test Parameter &amp; Critical Limits Configuration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Configures reference ranges and automated triggers for critical lab value alerting.</w:t>
            </w:r>
          </w:p>
        </w:tc>
        <w:tc>
          <w:tcPr>
            <w:tcW w:w="0" w:type="auto"/>
            <w:vAlign w:val="center"/>
          </w:tcPr>
          <w:p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>FR29, FR30, FR31</w:t>
            </w:r>
          </w:p>
        </w:tc>
        <w:tc>
          <w:tcPr>
            <w:tcW w:w="0" w:type="auto"/>
          </w:tcPr>
          <w:p w:rsidR="0005588C" w:rsidRPr="000E6116" w:rsidRDefault="000F1977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Create</w:t>
            </w:r>
            <w:r w:rsidR="00C71DBD">
              <w:rPr>
                <w:rFonts w:cstheme="minorHAnsi"/>
                <w:sz w:val="24"/>
                <w:szCs w:val="24"/>
              </w:rPr>
              <w:t xml:space="preserve">/ </w:t>
            </w:r>
            <w:r w:rsidR="0005588C" w:rsidRPr="000E6116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05588C" w:rsidTr="001B5FD3">
        <w:trPr>
          <w:trHeight w:val="979"/>
        </w:trPr>
        <w:tc>
          <w:tcPr>
            <w:cnfStyle w:val="001000000000"/>
            <w:tcW w:w="2550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Active Reference Range Master Table</w:t>
            </w:r>
          </w:p>
        </w:tc>
        <w:tc>
          <w:tcPr>
            <w:tcW w:w="3835" w:type="dxa"/>
            <w:vAlign w:val="center"/>
          </w:tcPr>
          <w:p w:rsidR="0005588C" w:rsidRPr="000E6116" w:rsidRDefault="0005588C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Displays active diagnostic thresholds and allows inline modification or removal of rules.</w:t>
            </w:r>
          </w:p>
        </w:tc>
        <w:tc>
          <w:tcPr>
            <w:tcW w:w="0" w:type="auto"/>
            <w:vAlign w:val="center"/>
          </w:tcPr>
          <w:p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 xml:space="preserve">FR29 </w:t>
            </w:r>
          </w:p>
          <w:p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 xml:space="preserve">FR30 </w:t>
            </w:r>
          </w:p>
          <w:p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>FR</w:t>
            </w:r>
            <w:r w:rsidR="00B878B0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0" w:type="auto"/>
          </w:tcPr>
          <w:p w:rsidR="0005588C" w:rsidRPr="000E6116" w:rsidRDefault="000F1977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Read</w:t>
            </w:r>
            <w:r w:rsidR="0005588C" w:rsidRPr="000E6116">
              <w:rPr>
                <w:rFonts w:cstheme="minorHAnsi"/>
                <w:sz w:val="24"/>
                <w:szCs w:val="24"/>
              </w:rPr>
              <w:t xml:space="preserve">/Update </w:t>
            </w:r>
          </w:p>
        </w:tc>
      </w:tr>
    </w:tbl>
    <w:p w:rsidR="0005588C" w:rsidRDefault="0005588C" w:rsidP="0005588C"/>
    <w:p w:rsidR="0005588C" w:rsidRDefault="0005588C" w:rsidP="0005588C"/>
    <w:p w:rsidR="005F6021" w:rsidRDefault="005F6021" w:rsidP="0005588C"/>
    <w:p w:rsidR="005F6021" w:rsidRDefault="005F6021" w:rsidP="0005588C"/>
    <w:p w:rsidR="005F6021" w:rsidRDefault="005F6021" w:rsidP="0005588C"/>
    <w:p w:rsidR="005F6021" w:rsidRDefault="005F6021" w:rsidP="0005588C"/>
    <w:p w:rsidR="005F6021" w:rsidRDefault="005F6021" w:rsidP="0005588C"/>
    <w:p w:rsidR="005F6021" w:rsidRDefault="005F6021" w:rsidP="0005588C"/>
    <w:p w:rsidR="0005588C" w:rsidRDefault="005F6021" w:rsidP="0005588C">
      <w:r w:rsidRPr="00B878B0">
        <w:rPr>
          <w:rStyle w:val="Heading2Char"/>
        </w:rPr>
        <w:lastRenderedPageBreak/>
        <w:t>Duty Roster &amp; Escalation Schedule</w:t>
      </w:r>
      <w:r w:rsidR="0005588C">
        <w:rPr>
          <w:noProof/>
        </w:rPr>
        <w:drawing>
          <wp:inline distT="0" distB="0" distL="0" distR="0">
            <wp:extent cx="5936176" cy="7485682"/>
            <wp:effectExtent l="0" t="0" r="0" b="0"/>
            <wp:docPr id="1778097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02" cy="749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021" w:rsidRDefault="005F6021" w:rsidP="0005588C"/>
    <w:p w:rsidR="0005588C" w:rsidRDefault="0005588C" w:rsidP="0005588C">
      <w:pPr>
        <w:pStyle w:val="Heading2"/>
      </w:pPr>
      <w:r>
        <w:lastRenderedPageBreak/>
        <w:t>FR Mapping Table</w:t>
      </w:r>
    </w:p>
    <w:p w:rsidR="0005588C" w:rsidRPr="00DB6C95" w:rsidRDefault="0005588C" w:rsidP="0005588C"/>
    <w:tbl>
      <w:tblPr>
        <w:tblStyle w:val="PlainTable1"/>
        <w:tblW w:w="10594" w:type="dxa"/>
        <w:tblLook w:val="04A0"/>
      </w:tblPr>
      <w:tblGrid>
        <w:gridCol w:w="2604"/>
        <w:gridCol w:w="2628"/>
        <w:gridCol w:w="3108"/>
        <w:gridCol w:w="2254"/>
      </w:tblGrid>
      <w:tr w:rsidR="0005588C" w:rsidTr="001B5FD3">
        <w:trPr>
          <w:cnfStyle w:val="100000000000"/>
          <w:trHeight w:val="900"/>
        </w:trPr>
        <w:tc>
          <w:tcPr>
            <w:cnfStyle w:val="001000000000"/>
            <w:tcW w:w="2604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2628" w:type="dxa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:rsidR="0005588C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</w:p>
          <w:p w:rsidR="0005588C" w:rsidRPr="000E6116" w:rsidRDefault="0005588C" w:rsidP="001B5FD3">
            <w:pPr>
              <w:cnfStyle w:val="10000000000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:rsidTr="001B5FD3">
        <w:trPr>
          <w:cnfStyle w:val="000000100000"/>
          <w:trHeight w:val="872"/>
        </w:trPr>
        <w:tc>
          <w:tcPr>
            <w:cnfStyle w:val="001000000000"/>
            <w:tcW w:w="2604" w:type="dxa"/>
          </w:tcPr>
          <w:p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Duty Roster &amp; Escalation Policy Form</w:t>
            </w:r>
          </w:p>
        </w:tc>
        <w:tc>
          <w:tcPr>
            <w:tcW w:w="2628" w:type="dxa"/>
          </w:tcPr>
          <w:p w:rsidR="0005588C" w:rsidRPr="000E6116" w:rsidRDefault="00622AB3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622AB3">
              <w:rPr>
                <w:rFonts w:cstheme="minorHAnsi"/>
                <w:sz w:val="24"/>
                <w:szCs w:val="24"/>
              </w:rPr>
              <w:t>Configures laboratory staff shift schedules and defines automated escalation pathways for unacknowledged critical alerts</w:t>
            </w:r>
          </w:p>
        </w:tc>
        <w:tc>
          <w:tcPr>
            <w:tcW w:w="0" w:type="auto"/>
          </w:tcPr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FR31 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FR32 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FR62 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</w:tcPr>
          <w:p w:rsidR="0005588C" w:rsidRPr="000E6116" w:rsidRDefault="0005588C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5B5AC9">
              <w:rPr>
                <w:rFonts w:cstheme="minorHAnsi"/>
                <w:sz w:val="24"/>
                <w:szCs w:val="24"/>
              </w:rPr>
              <w:t>Create / Update</w:t>
            </w:r>
          </w:p>
        </w:tc>
      </w:tr>
      <w:tr w:rsidR="0005588C" w:rsidTr="001B5FD3">
        <w:trPr>
          <w:trHeight w:val="900"/>
        </w:trPr>
        <w:tc>
          <w:tcPr>
            <w:cnfStyle w:val="001000000000"/>
            <w:tcW w:w="2604" w:type="dxa"/>
          </w:tcPr>
          <w:p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Active Roster &amp; Escalation Schedule Table</w:t>
            </w:r>
          </w:p>
        </w:tc>
        <w:tc>
          <w:tcPr>
            <w:tcW w:w="2628" w:type="dxa"/>
          </w:tcPr>
          <w:p w:rsidR="0005588C" w:rsidRPr="000E6116" w:rsidRDefault="00622AB3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622AB3">
              <w:rPr>
                <w:rFonts w:cstheme="minorHAnsi"/>
                <w:sz w:val="24"/>
                <w:szCs w:val="24"/>
              </w:rPr>
              <w:t>Displays live shift assignments, primary on-call clinicians, backup contacts, and timeout thresholds</w:t>
            </w:r>
          </w:p>
        </w:tc>
        <w:tc>
          <w:tcPr>
            <w:tcW w:w="0" w:type="auto"/>
          </w:tcPr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FR31 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asciiTheme="minorHAnsi" w:hAnsiTheme="minorHAnsi" w:cstheme="minorHAnsi"/>
              </w:rPr>
            </w:pPr>
            <w:r w:rsidRPr="005B5AC9">
              <w:rPr>
                <w:rFonts w:cstheme="minorHAnsi"/>
              </w:rPr>
              <w:t xml:space="preserve">FR62 </w:t>
            </w:r>
          </w:p>
        </w:tc>
        <w:tc>
          <w:tcPr>
            <w:tcW w:w="0" w:type="auto"/>
          </w:tcPr>
          <w:p w:rsidR="0005588C" w:rsidRPr="000E6116" w:rsidRDefault="0005588C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5B5AC9">
              <w:rPr>
                <w:rFonts w:cstheme="minorHAnsi"/>
                <w:sz w:val="24"/>
                <w:szCs w:val="24"/>
              </w:rPr>
              <w:t>Read / Update</w:t>
            </w:r>
          </w:p>
        </w:tc>
      </w:tr>
    </w:tbl>
    <w:p w:rsidR="0005588C" w:rsidRDefault="0005588C" w:rsidP="0005588C"/>
    <w:p w:rsidR="0005588C" w:rsidRDefault="0005588C" w:rsidP="0005588C">
      <w:r>
        <w:br w:type="page"/>
      </w:r>
    </w:p>
    <w:p w:rsidR="00357566" w:rsidRDefault="00357566" w:rsidP="00357566">
      <w:pPr>
        <w:pStyle w:val="Heading2"/>
      </w:pPr>
      <w:r w:rsidRPr="00357566">
        <w:lastRenderedPageBreak/>
        <w:t>System Audit Logs</w:t>
      </w:r>
    </w:p>
    <w:p w:rsidR="0005588C" w:rsidRDefault="0005588C" w:rsidP="0005588C">
      <w:r>
        <w:rPr>
          <w:noProof/>
        </w:rPr>
        <w:drawing>
          <wp:inline distT="0" distB="0" distL="0" distR="0">
            <wp:extent cx="5936358" cy="7175715"/>
            <wp:effectExtent l="0" t="0" r="0" b="0"/>
            <wp:docPr id="921148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72" cy="718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88C" w:rsidRDefault="0005588C" w:rsidP="0005588C">
      <w:pPr>
        <w:pStyle w:val="Heading2"/>
      </w:pPr>
    </w:p>
    <w:p w:rsidR="0005588C" w:rsidRDefault="0005588C" w:rsidP="0005588C">
      <w:pPr>
        <w:pStyle w:val="Heading2"/>
      </w:pPr>
    </w:p>
    <w:p w:rsidR="0005588C" w:rsidRDefault="0005588C" w:rsidP="0005588C">
      <w:pPr>
        <w:pStyle w:val="Heading2"/>
      </w:pPr>
      <w:r>
        <w:t>FR Mapping Table</w:t>
      </w:r>
    </w:p>
    <w:p w:rsidR="0005588C" w:rsidRPr="00DB6C95" w:rsidRDefault="0005588C" w:rsidP="0005588C"/>
    <w:tbl>
      <w:tblPr>
        <w:tblStyle w:val="PlainTable1"/>
        <w:tblW w:w="10594" w:type="dxa"/>
        <w:tblLook w:val="04A0"/>
      </w:tblPr>
      <w:tblGrid>
        <w:gridCol w:w="2604"/>
        <w:gridCol w:w="2628"/>
        <w:gridCol w:w="3221"/>
        <w:gridCol w:w="2141"/>
      </w:tblGrid>
      <w:tr w:rsidR="0005588C" w:rsidTr="001B5FD3">
        <w:trPr>
          <w:cnfStyle w:val="100000000000"/>
          <w:trHeight w:val="900"/>
        </w:trPr>
        <w:tc>
          <w:tcPr>
            <w:cnfStyle w:val="001000000000"/>
            <w:tcW w:w="2604" w:type="dxa"/>
            <w:vAlign w:val="center"/>
          </w:tcPr>
          <w:p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2628" w:type="dxa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:rsidR="0005588C" w:rsidRPr="000E6116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:rsidR="0005588C" w:rsidRDefault="0005588C" w:rsidP="001B5FD3">
            <w:pPr>
              <w:cnfStyle w:val="100000000000"/>
              <w:rPr>
                <w:rFonts w:cstheme="minorHAnsi"/>
                <w:sz w:val="24"/>
                <w:szCs w:val="24"/>
              </w:rPr>
            </w:pPr>
          </w:p>
          <w:p w:rsidR="0005588C" w:rsidRPr="000E6116" w:rsidRDefault="0005588C" w:rsidP="001B5FD3">
            <w:pPr>
              <w:cnfStyle w:val="10000000000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:rsidTr="001B5FD3">
        <w:trPr>
          <w:cnfStyle w:val="000000100000"/>
          <w:trHeight w:val="872"/>
        </w:trPr>
        <w:tc>
          <w:tcPr>
            <w:cnfStyle w:val="001000000000"/>
            <w:tcW w:w="2604" w:type="dxa"/>
          </w:tcPr>
          <w:p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System Audit Trail Filter Panel</w:t>
            </w:r>
          </w:p>
        </w:tc>
        <w:tc>
          <w:tcPr>
            <w:tcW w:w="2628" w:type="dxa"/>
          </w:tcPr>
          <w:p w:rsidR="0005588C" w:rsidRPr="000E6116" w:rsidRDefault="00F43047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F43047">
              <w:rPr>
                <w:rFonts w:cstheme="minorHAnsi"/>
                <w:sz w:val="24"/>
                <w:szCs w:val="24"/>
              </w:rPr>
              <w:t>Filters system activity logs, security events, backup history, and data restoration triggers</w:t>
            </w:r>
          </w:p>
        </w:tc>
        <w:tc>
          <w:tcPr>
            <w:tcW w:w="0" w:type="auto"/>
          </w:tcPr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NFR9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</w:tcPr>
          <w:p w:rsidR="0005588C" w:rsidRPr="000E6116" w:rsidRDefault="00F43047" w:rsidP="001B5FD3">
            <w:pPr>
              <w:cnfStyle w:val="0000001000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05588C" w:rsidTr="001B5FD3">
        <w:trPr>
          <w:trHeight w:val="900"/>
        </w:trPr>
        <w:tc>
          <w:tcPr>
            <w:cnfStyle w:val="001000000000"/>
            <w:tcW w:w="2604" w:type="dxa"/>
          </w:tcPr>
          <w:p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System Audit Logs Data Table &amp; Export</w:t>
            </w:r>
          </w:p>
        </w:tc>
        <w:tc>
          <w:tcPr>
            <w:tcW w:w="2628" w:type="dxa"/>
          </w:tcPr>
          <w:p w:rsidR="0005588C" w:rsidRPr="000E6116" w:rsidRDefault="00EF6999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EF6999">
              <w:rPr>
                <w:rFonts w:cstheme="minorHAnsi"/>
                <w:sz w:val="24"/>
                <w:szCs w:val="24"/>
              </w:rPr>
              <w:t>Displays time-stamped activity records, system errors, and data sync statuses for governance and troubleshooting</w:t>
            </w:r>
          </w:p>
        </w:tc>
        <w:tc>
          <w:tcPr>
            <w:tcW w:w="0" w:type="auto"/>
          </w:tcPr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 w:rsidR="00EF6999">
              <w:rPr>
                <w:rFonts w:cstheme="minorHAnsi"/>
              </w:rPr>
              <w:t>66,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 w:rsidR="00EF6999">
              <w:rPr>
                <w:rFonts w:cstheme="minorHAnsi"/>
              </w:rPr>
              <w:t>67,</w:t>
            </w:r>
          </w:p>
          <w:p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NFR9</w:t>
            </w:r>
            <w:r w:rsidR="00EF6999">
              <w:rPr>
                <w:rFonts w:cstheme="minorHAnsi"/>
              </w:rPr>
              <w:t>,</w:t>
            </w:r>
          </w:p>
          <w:p w:rsidR="0005588C" w:rsidRPr="005B5AC9" w:rsidRDefault="00EF6999" w:rsidP="001B5FD3">
            <w:pPr>
              <w:pStyle w:val="NormalWeb"/>
              <w:spacing w:before="0" w:beforeAutospacing="0" w:after="0" w:afterAutospacing="0"/>
              <w:cnfStyle w:val="000000000000"/>
              <w:rPr>
                <w:rFonts w:asciiTheme="minorHAnsi" w:hAnsiTheme="minorHAnsi" w:cstheme="minorHAnsi"/>
              </w:rPr>
            </w:pPr>
            <w:r w:rsidRPr="005B5AC9">
              <w:rPr>
                <w:rFonts w:cstheme="minorHAnsi"/>
              </w:rPr>
              <w:t>NFR</w:t>
            </w:r>
            <w:r>
              <w:rPr>
                <w:rFonts w:cstheme="minorHAnsi"/>
              </w:rPr>
              <w:t>11</w:t>
            </w:r>
          </w:p>
        </w:tc>
        <w:tc>
          <w:tcPr>
            <w:tcW w:w="0" w:type="auto"/>
          </w:tcPr>
          <w:p w:rsidR="0005588C" w:rsidRDefault="0005588C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  <w:r w:rsidRPr="005B5AC9">
              <w:rPr>
                <w:rFonts w:cstheme="minorHAnsi"/>
                <w:sz w:val="24"/>
                <w:szCs w:val="24"/>
              </w:rPr>
              <w:t xml:space="preserve">Read </w:t>
            </w:r>
          </w:p>
          <w:p w:rsidR="00EF6999" w:rsidRDefault="00EF6999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</w:p>
          <w:p w:rsidR="00EF6999" w:rsidRDefault="00EF6999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</w:p>
          <w:p w:rsidR="00EF6999" w:rsidRPr="000E6116" w:rsidRDefault="00EF6999" w:rsidP="001B5FD3">
            <w:pPr>
              <w:cnfStyle w:val="000000000000"/>
              <w:rPr>
                <w:rFonts w:cstheme="minorHAnsi"/>
                <w:sz w:val="24"/>
                <w:szCs w:val="24"/>
              </w:rPr>
            </w:pPr>
          </w:p>
        </w:tc>
      </w:tr>
      <w:tr w:rsidR="00F063A1" w:rsidTr="001B5FD3">
        <w:trPr>
          <w:cnfStyle w:val="000000100000"/>
          <w:trHeight w:val="900"/>
        </w:trPr>
        <w:tc>
          <w:tcPr>
            <w:cnfStyle w:val="001000000000"/>
            <w:tcW w:w="2604" w:type="dxa"/>
          </w:tcPr>
          <w:p w:rsidR="00F063A1" w:rsidRPr="00F063A1" w:rsidRDefault="00F063A1" w:rsidP="00F063A1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063A1">
              <w:rPr>
                <w:rFonts w:cstheme="minorHAnsi"/>
                <w:b w:val="0"/>
                <w:bCs w:val="0"/>
                <w:sz w:val="24"/>
                <w:szCs w:val="24"/>
              </w:rPr>
              <w:t>Export &amp; System Maintenance Actions</w:t>
            </w:r>
          </w:p>
        </w:tc>
        <w:tc>
          <w:tcPr>
            <w:tcW w:w="2628" w:type="dxa"/>
          </w:tcPr>
          <w:p w:rsidR="00F063A1" w:rsidRPr="00EF6999" w:rsidRDefault="00F063A1" w:rsidP="00F063A1">
            <w:pPr>
              <w:cnfStyle w:val="000000100000"/>
              <w:rPr>
                <w:rFonts w:cstheme="minorHAnsi"/>
                <w:sz w:val="24"/>
                <w:szCs w:val="24"/>
              </w:rPr>
            </w:pPr>
            <w:r w:rsidRPr="00F063A1">
              <w:rPr>
                <w:rFonts w:cstheme="minorHAnsi"/>
                <w:sz w:val="24"/>
                <w:szCs w:val="24"/>
              </w:rPr>
              <w:t xml:space="preserve">Triggers export of audit logs and </w:t>
            </w:r>
            <w:r w:rsidR="00110FC3" w:rsidRPr="00F063A1">
              <w:rPr>
                <w:rFonts w:cstheme="minorHAnsi"/>
                <w:sz w:val="24"/>
                <w:szCs w:val="24"/>
              </w:rPr>
              <w:t>execute</w:t>
            </w:r>
            <w:r w:rsidRPr="00F063A1">
              <w:rPr>
                <w:rFonts w:cstheme="minorHAnsi"/>
                <w:sz w:val="24"/>
                <w:szCs w:val="24"/>
              </w:rPr>
              <w:t xml:space="preserve"> system data restoration / backup recovery operations</w:t>
            </w:r>
          </w:p>
        </w:tc>
        <w:tc>
          <w:tcPr>
            <w:tcW w:w="0" w:type="auto"/>
          </w:tcPr>
          <w:p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>
              <w:rPr>
                <w:rFonts w:cstheme="minorHAnsi"/>
              </w:rPr>
              <w:t>66,</w:t>
            </w:r>
          </w:p>
          <w:p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>
              <w:rPr>
                <w:rFonts w:cstheme="minorHAnsi"/>
              </w:rPr>
              <w:t>67,</w:t>
            </w:r>
          </w:p>
          <w:p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NFR</w:t>
            </w:r>
            <w:r w:rsidR="00110FC3">
              <w:rPr>
                <w:rFonts w:cstheme="minorHAnsi"/>
              </w:rPr>
              <w:t>8</w:t>
            </w:r>
            <w:r>
              <w:rPr>
                <w:rFonts w:cstheme="minorHAnsi"/>
              </w:rPr>
              <w:t>,</w:t>
            </w:r>
          </w:p>
          <w:p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/>
              <w:rPr>
                <w:rFonts w:cstheme="minorHAnsi"/>
              </w:rPr>
            </w:pPr>
            <w:r w:rsidRPr="005B5AC9">
              <w:rPr>
                <w:rFonts w:cstheme="minorHAnsi"/>
              </w:rPr>
              <w:t>NFR</w:t>
            </w:r>
            <w:r w:rsidR="00110FC3">
              <w:rPr>
                <w:rFonts w:cstheme="minorHAnsi"/>
              </w:rPr>
              <w:t>9</w:t>
            </w:r>
          </w:p>
        </w:tc>
        <w:tc>
          <w:tcPr>
            <w:tcW w:w="0" w:type="auto"/>
          </w:tcPr>
          <w:p w:rsidR="00110FC3" w:rsidRDefault="00110FC3" w:rsidP="00110FC3">
            <w:pPr>
              <w:spacing w:after="480"/>
              <w:cnfStyle w:val="0000001000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 / Update</w:t>
            </w:r>
          </w:p>
          <w:p w:rsidR="00F063A1" w:rsidRPr="005B5AC9" w:rsidRDefault="00F063A1" w:rsidP="00F063A1">
            <w:pPr>
              <w:cnfStyle w:val="000000100000"/>
              <w:rPr>
                <w:rFonts w:cstheme="minorHAnsi"/>
                <w:sz w:val="24"/>
                <w:szCs w:val="24"/>
              </w:rPr>
            </w:pPr>
          </w:p>
        </w:tc>
      </w:tr>
    </w:tbl>
    <w:p w:rsidR="0005588C" w:rsidRDefault="0005588C" w:rsidP="0005588C"/>
    <w:p w:rsidR="007A30B0" w:rsidRPr="0005588C" w:rsidRDefault="007A30B0" w:rsidP="0005588C"/>
    <w:sectPr w:rsidR="007A30B0" w:rsidRPr="0005588C" w:rsidSect="0005588C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7337" w:rsidRDefault="00B87337" w:rsidP="006B01E3">
      <w:pPr>
        <w:spacing w:after="0" w:line="240" w:lineRule="auto"/>
      </w:pPr>
      <w:r>
        <w:separator/>
      </w:r>
    </w:p>
  </w:endnote>
  <w:endnote w:type="continuationSeparator" w:id="1">
    <w:p w:rsidR="00B87337" w:rsidRDefault="00B87337" w:rsidP="006B0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1E3" w:rsidRPr="006B01E3" w:rsidRDefault="006B01E3">
    <w:pPr>
      <w:pStyle w:val="Footer"/>
      <w:rPr>
        <w:lang w:val="en-AU"/>
      </w:rPr>
    </w:pPr>
    <w:r>
      <w:rPr>
        <w:lang w:val="en-AU"/>
      </w:rPr>
      <w:t xml:space="preserve">Submitted By- </w:t>
    </w:r>
    <w:r w:rsidR="00962BA6">
      <w:rPr>
        <w:lang w:val="en-AU"/>
      </w:rPr>
      <w:t>P</w:t>
    </w:r>
    <w:r>
      <w:rPr>
        <w:lang w:val="en-AU"/>
      </w:rPr>
      <w:t>ratham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7337" w:rsidRDefault="00B87337" w:rsidP="006B01E3">
      <w:pPr>
        <w:spacing w:after="0" w:line="240" w:lineRule="auto"/>
      </w:pPr>
      <w:r>
        <w:separator/>
      </w:r>
    </w:p>
  </w:footnote>
  <w:footnote w:type="continuationSeparator" w:id="1">
    <w:p w:rsidR="00B87337" w:rsidRDefault="00B87337" w:rsidP="006B0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A08D1"/>
    <w:multiLevelType w:val="multilevel"/>
    <w:tmpl w:val="B3F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4618D"/>
    <w:multiLevelType w:val="multilevel"/>
    <w:tmpl w:val="346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32353"/>
    <w:multiLevelType w:val="multilevel"/>
    <w:tmpl w:val="C9B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4954CE"/>
    <w:multiLevelType w:val="hybridMultilevel"/>
    <w:tmpl w:val="5F769DD0"/>
    <w:lvl w:ilvl="0" w:tplc="72C46D44">
      <w:start w:val="9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3663D6"/>
    <w:multiLevelType w:val="multilevel"/>
    <w:tmpl w:val="B8E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5C79A4"/>
    <w:multiLevelType w:val="multilevel"/>
    <w:tmpl w:val="96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EE478B"/>
    <w:multiLevelType w:val="multilevel"/>
    <w:tmpl w:val="DE04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015C32"/>
    <w:multiLevelType w:val="multilevel"/>
    <w:tmpl w:val="4BF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5259"/>
    <w:rsid w:val="0005588C"/>
    <w:rsid w:val="000F1977"/>
    <w:rsid w:val="00110FC3"/>
    <w:rsid w:val="001566BD"/>
    <w:rsid w:val="001D7B70"/>
    <w:rsid w:val="00245259"/>
    <w:rsid w:val="0032074E"/>
    <w:rsid w:val="00357566"/>
    <w:rsid w:val="00407998"/>
    <w:rsid w:val="005A03C2"/>
    <w:rsid w:val="005F6021"/>
    <w:rsid w:val="00600F6B"/>
    <w:rsid w:val="006038BC"/>
    <w:rsid w:val="00622AB3"/>
    <w:rsid w:val="006B01E3"/>
    <w:rsid w:val="007119C9"/>
    <w:rsid w:val="00791E09"/>
    <w:rsid w:val="007A30B0"/>
    <w:rsid w:val="00856B54"/>
    <w:rsid w:val="00962BA6"/>
    <w:rsid w:val="00A421D5"/>
    <w:rsid w:val="00AD3554"/>
    <w:rsid w:val="00B01872"/>
    <w:rsid w:val="00B87337"/>
    <w:rsid w:val="00B878B0"/>
    <w:rsid w:val="00C71DBD"/>
    <w:rsid w:val="00DF450A"/>
    <w:rsid w:val="00EF6999"/>
    <w:rsid w:val="00F063A1"/>
    <w:rsid w:val="00F43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88C"/>
  </w:style>
  <w:style w:type="paragraph" w:styleId="Heading1">
    <w:name w:val="heading 1"/>
    <w:basedOn w:val="Normal"/>
    <w:next w:val="Normal"/>
    <w:link w:val="Heading1Char"/>
    <w:uiPriority w:val="9"/>
    <w:qFormat/>
    <w:rsid w:val="002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2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2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2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2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52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4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4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4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5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588C"/>
    <w:rPr>
      <w:b/>
      <w:bCs/>
    </w:rPr>
  </w:style>
  <w:style w:type="table" w:customStyle="1" w:styleId="PlainTable1">
    <w:name w:val="Plain Table 1"/>
    <w:basedOn w:val="TableNormal"/>
    <w:uiPriority w:val="41"/>
    <w:rsid w:val="000558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5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6B0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1E3"/>
  </w:style>
  <w:style w:type="paragraph" w:styleId="Footer">
    <w:name w:val="footer"/>
    <w:basedOn w:val="Normal"/>
    <w:link w:val="FooterChar"/>
    <w:uiPriority w:val="99"/>
    <w:unhideWhenUsed/>
    <w:rsid w:val="006B0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E3"/>
  </w:style>
  <w:style w:type="paragraph" w:styleId="BalloonText">
    <w:name w:val="Balloon Text"/>
    <w:basedOn w:val="Normal"/>
    <w:link w:val="BalloonTextChar"/>
    <w:uiPriority w:val="99"/>
    <w:semiHidden/>
    <w:unhideWhenUsed/>
    <w:rsid w:val="001D7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Anmol Singh Bhela [Student]</dc:creator>
  <cp:lastModifiedBy>Pratham -</cp:lastModifiedBy>
  <cp:revision>2</cp:revision>
  <dcterms:created xsi:type="dcterms:W3CDTF">2026-08-14T08:59:00Z</dcterms:created>
  <dcterms:modified xsi:type="dcterms:W3CDTF">2026-08-14T08:59:00Z</dcterms:modified>
</cp:coreProperties>
</file>