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70DB9" w14:textId="77777777" w:rsidR="00C0063C" w:rsidRPr="009046BF" w:rsidRDefault="00C0063C" w:rsidP="00C0063C">
      <w:pPr>
        <w:rPr>
          <w:rFonts w:ascii="Calibri" w:hAnsi="Calibri" w:cs="Calibri"/>
          <w:b/>
          <w:bCs/>
          <w:color w:val="215E99" w:themeColor="text2" w:themeTint="BF"/>
          <w:sz w:val="28"/>
          <w:szCs w:val="28"/>
        </w:rPr>
      </w:pPr>
      <w:r w:rsidRPr="009046BF">
        <w:rPr>
          <w:rFonts w:ascii="Calibri" w:hAnsi="Calibri" w:cs="Calibri"/>
          <w:b/>
          <w:bCs/>
          <w:color w:val="215E99" w:themeColor="text2" w:themeTint="BF"/>
          <w:sz w:val="28"/>
          <w:szCs w:val="28"/>
        </w:rPr>
        <w:t>Implementation Plan – Australian Clinical Labs Online Reporting System (ACLRS)</w:t>
      </w:r>
    </w:p>
    <w:p w14:paraId="05F6697F" w14:textId="77777777" w:rsidR="00C0063C" w:rsidRDefault="00C0063C" w:rsidP="00C0063C">
      <w:pPr>
        <w:rPr>
          <w:rFonts w:ascii="Calibri" w:hAnsi="Calibri" w:cs="Calibri"/>
        </w:rPr>
      </w:pPr>
      <w:r w:rsidRPr="009046BF">
        <w:rPr>
          <w:rFonts w:ascii="Calibri" w:hAnsi="Calibri" w:cs="Calibri"/>
        </w:rPr>
        <w:t xml:space="preserve">The implementation plan explains how the </w:t>
      </w:r>
      <w:r w:rsidRPr="009046BF">
        <w:rPr>
          <w:rFonts w:ascii="Calibri" w:hAnsi="Calibri" w:cs="Calibri"/>
          <w:b/>
          <w:bCs/>
        </w:rPr>
        <w:t>ACLRS will be introduced and used in the actual working environment</w:t>
      </w:r>
      <w:r w:rsidRPr="009046BF">
        <w:rPr>
          <w:rFonts w:ascii="Calibri" w:hAnsi="Calibri" w:cs="Calibri"/>
        </w:rPr>
        <w:t xml:space="preserve"> after the system development and testing is completed. This plan covers deployment, staff training, data migration, go-live process and rollback plan.</w:t>
      </w:r>
    </w:p>
    <w:p w14:paraId="5939E734" w14:textId="77777777" w:rsidR="00C0063C" w:rsidRPr="009046BF" w:rsidRDefault="00C0063C" w:rsidP="00C0063C">
      <w:pPr>
        <w:rPr>
          <w:rFonts w:ascii="Calibri" w:hAnsi="Calibri" w:cs="Calibri"/>
        </w:rPr>
      </w:pPr>
    </w:p>
    <w:p w14:paraId="1D67AD54" w14:textId="77777777" w:rsidR="00C0063C" w:rsidRPr="009046BF" w:rsidRDefault="00C0063C" w:rsidP="00C0063C">
      <w:pPr>
        <w:rPr>
          <w:rFonts w:ascii="Calibri" w:hAnsi="Calibri" w:cs="Calibri"/>
          <w:b/>
          <w:bCs/>
        </w:rPr>
      </w:pPr>
      <w:r w:rsidRPr="009046BF">
        <w:rPr>
          <w:rFonts w:ascii="Calibri" w:hAnsi="Calibri" w:cs="Calibri"/>
          <w:b/>
          <w:bCs/>
        </w:rPr>
        <w:t>1. Deployment Approach</w:t>
      </w:r>
    </w:p>
    <w:p w14:paraId="2D713786" w14:textId="77777777" w:rsidR="00C0063C" w:rsidRPr="009046BF" w:rsidRDefault="00C0063C" w:rsidP="00C0063C">
      <w:pPr>
        <w:rPr>
          <w:rFonts w:ascii="Calibri" w:hAnsi="Calibri" w:cs="Calibri"/>
        </w:rPr>
      </w:pPr>
      <w:r w:rsidRPr="009046BF">
        <w:rPr>
          <w:rFonts w:ascii="Calibri" w:hAnsi="Calibri" w:cs="Calibri"/>
        </w:rPr>
        <w:t>The ACLRS will be introduced step by step instead of launching the complete system at the same time. Before making the system live, all the important functions will be tested properly to check if everything is working as expected. Testing the system before actual use can help to find problems earlier and make the implementation process more reliable (Radack, 2010).</w:t>
      </w:r>
    </w:p>
    <w:p w14:paraId="6B6BD882" w14:textId="77777777" w:rsidR="00C0063C" w:rsidRPr="009046BF" w:rsidRDefault="00C0063C" w:rsidP="00C0063C">
      <w:pPr>
        <w:rPr>
          <w:rFonts w:ascii="Calibri" w:hAnsi="Calibri" w:cs="Calibri"/>
        </w:rPr>
      </w:pPr>
      <w:r w:rsidRPr="009046BF">
        <w:rPr>
          <w:rFonts w:ascii="Calibri" w:hAnsi="Calibri" w:cs="Calibri"/>
        </w:rPr>
        <w:t xml:space="preserve">The system will be used by different users such as </w:t>
      </w:r>
      <w:r w:rsidRPr="009046BF">
        <w:rPr>
          <w:rFonts w:ascii="Calibri" w:hAnsi="Calibri" w:cs="Calibri"/>
          <w:b/>
          <w:bCs/>
        </w:rPr>
        <w:t>Patients, Reception Staff, Clinicians, Clinician Managers, Laboratory Staff and Administrators</w:t>
      </w:r>
      <w:r w:rsidRPr="009046BF">
        <w:rPr>
          <w:rFonts w:ascii="Calibri" w:hAnsi="Calibri" w:cs="Calibri"/>
        </w:rPr>
        <w:t>. Each user will get access based on their role and the work they need to perform.</w:t>
      </w:r>
    </w:p>
    <w:p w14:paraId="235DE259" w14:textId="77777777" w:rsidR="00C0063C" w:rsidRPr="009046BF" w:rsidRDefault="00C0063C" w:rsidP="00C0063C">
      <w:pPr>
        <w:rPr>
          <w:rFonts w:ascii="Calibri" w:hAnsi="Calibri" w:cs="Calibri"/>
        </w:rPr>
      </w:pPr>
      <w:r w:rsidRPr="009046BF">
        <w:rPr>
          <w:rFonts w:ascii="Calibri" w:hAnsi="Calibri" w:cs="Calibri"/>
        </w:rPr>
        <w:t>The deployment process will be:</w:t>
      </w:r>
    </w:p>
    <w:p w14:paraId="63C13231" w14:textId="77777777" w:rsidR="00C0063C" w:rsidRPr="009046BF" w:rsidRDefault="00C0063C" w:rsidP="00C0063C">
      <w:pPr>
        <w:rPr>
          <w:rFonts w:ascii="Calibri" w:hAnsi="Calibri" w:cs="Calibri"/>
        </w:rPr>
      </w:pPr>
      <w:r w:rsidRPr="009046BF">
        <w:rPr>
          <w:rFonts w:ascii="Calibri" w:hAnsi="Calibri" w:cs="Calibri"/>
          <w:b/>
          <w:bCs/>
        </w:rPr>
        <w:t>Development → Testing → Final Testing → Production Deployment → Go-Live</w:t>
      </w:r>
    </w:p>
    <w:p w14:paraId="05AF750B" w14:textId="77777777" w:rsidR="00C0063C" w:rsidRDefault="00C0063C" w:rsidP="00C0063C">
      <w:pPr>
        <w:rPr>
          <w:rFonts w:ascii="Calibri" w:hAnsi="Calibri" w:cs="Calibri"/>
        </w:rPr>
      </w:pPr>
      <w:r w:rsidRPr="009046BF">
        <w:rPr>
          <w:rFonts w:ascii="Calibri" w:hAnsi="Calibri" w:cs="Calibri"/>
        </w:rPr>
        <w:t>Before going live, the main functions such as patient registration, patient search, creating test requests, referrals, specimen processing, result management and report distribution will be checked properly.</w:t>
      </w:r>
    </w:p>
    <w:p w14:paraId="3729E869" w14:textId="77777777" w:rsidR="00C0063C" w:rsidRPr="009046BF" w:rsidRDefault="00C0063C" w:rsidP="00C0063C">
      <w:pPr>
        <w:rPr>
          <w:rFonts w:ascii="Calibri" w:hAnsi="Calibri" w:cs="Calibri"/>
        </w:rPr>
      </w:pPr>
    </w:p>
    <w:p w14:paraId="5DC5CD93" w14:textId="77777777" w:rsidR="00C0063C" w:rsidRPr="009046BF" w:rsidRDefault="00C0063C" w:rsidP="00C0063C">
      <w:pPr>
        <w:rPr>
          <w:rFonts w:ascii="Calibri" w:hAnsi="Calibri" w:cs="Calibri"/>
          <w:b/>
          <w:bCs/>
        </w:rPr>
      </w:pPr>
      <w:r w:rsidRPr="009046BF">
        <w:rPr>
          <w:rFonts w:ascii="Calibri" w:hAnsi="Calibri" w:cs="Calibri"/>
          <w:b/>
          <w:bCs/>
        </w:rPr>
        <w:t>2. Staff Training</w:t>
      </w:r>
    </w:p>
    <w:p w14:paraId="086C5A8B" w14:textId="77777777" w:rsidR="00C0063C" w:rsidRPr="009046BF" w:rsidRDefault="00C0063C" w:rsidP="00C0063C">
      <w:pPr>
        <w:rPr>
          <w:rFonts w:ascii="Calibri" w:hAnsi="Calibri" w:cs="Calibri"/>
        </w:rPr>
      </w:pPr>
      <w:r w:rsidRPr="009046BF">
        <w:rPr>
          <w:rFonts w:ascii="Calibri" w:hAnsi="Calibri" w:cs="Calibri"/>
        </w:rPr>
        <w:t>Before ACLRS goes live, staff will be given training so they can understand how the system works and how to perform their tasks. Training will be different based on the role of each staff member. Proper training can also help users understand their responsibilities when working with a new system (Radack, 2010).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7301"/>
      </w:tblGrid>
      <w:tr w:rsidR="00C0063C" w:rsidRPr="009046BF" w14:paraId="7D16AF9E" w14:textId="77777777" w:rsidTr="00980ACC">
        <w:trPr>
          <w:tblHeader/>
          <w:tblCellSpacing w:w="15" w:type="dxa"/>
        </w:trPr>
        <w:tc>
          <w:tcPr>
            <w:tcW w:w="0" w:type="auto"/>
            <w:vAlign w:val="center"/>
            <w:hideMark/>
          </w:tcPr>
          <w:p w14:paraId="3FDA4DAE" w14:textId="77777777" w:rsidR="00C0063C" w:rsidRPr="009046BF" w:rsidRDefault="00C0063C" w:rsidP="00980ACC">
            <w:pPr>
              <w:rPr>
                <w:rFonts w:ascii="Calibri" w:hAnsi="Calibri" w:cs="Calibri"/>
                <w:b/>
                <w:bCs/>
              </w:rPr>
            </w:pPr>
            <w:r w:rsidRPr="009046BF">
              <w:rPr>
                <w:rFonts w:ascii="Calibri" w:hAnsi="Calibri" w:cs="Calibri"/>
                <w:b/>
                <w:bCs/>
              </w:rPr>
              <w:t>User</w:t>
            </w:r>
          </w:p>
        </w:tc>
        <w:tc>
          <w:tcPr>
            <w:tcW w:w="0" w:type="auto"/>
            <w:vAlign w:val="center"/>
            <w:hideMark/>
          </w:tcPr>
          <w:p w14:paraId="34E2D51E" w14:textId="77777777" w:rsidR="00C0063C" w:rsidRPr="009046BF" w:rsidRDefault="00C0063C" w:rsidP="00980ACC">
            <w:pPr>
              <w:rPr>
                <w:rFonts w:ascii="Calibri" w:hAnsi="Calibri" w:cs="Calibri"/>
                <w:b/>
                <w:bCs/>
              </w:rPr>
            </w:pPr>
            <w:r w:rsidRPr="009046BF">
              <w:rPr>
                <w:rFonts w:ascii="Calibri" w:hAnsi="Calibri" w:cs="Calibri"/>
                <w:b/>
                <w:bCs/>
              </w:rPr>
              <w:t>Training Required</w:t>
            </w:r>
          </w:p>
        </w:tc>
      </w:tr>
      <w:tr w:rsidR="00C0063C" w:rsidRPr="009046BF" w14:paraId="3E4618CA" w14:textId="77777777" w:rsidTr="00980ACC">
        <w:trPr>
          <w:tblCellSpacing w:w="15" w:type="dxa"/>
        </w:trPr>
        <w:tc>
          <w:tcPr>
            <w:tcW w:w="0" w:type="auto"/>
            <w:vAlign w:val="center"/>
            <w:hideMark/>
          </w:tcPr>
          <w:p w14:paraId="6A5C4ACA" w14:textId="77777777" w:rsidR="00C0063C" w:rsidRPr="009046BF" w:rsidRDefault="00C0063C" w:rsidP="00980ACC">
            <w:pPr>
              <w:rPr>
                <w:rFonts w:ascii="Calibri" w:hAnsi="Calibri" w:cs="Calibri"/>
              </w:rPr>
            </w:pPr>
            <w:r w:rsidRPr="009046BF">
              <w:rPr>
                <w:rFonts w:ascii="Calibri" w:hAnsi="Calibri" w:cs="Calibri"/>
                <w:b/>
                <w:bCs/>
              </w:rPr>
              <w:t>Reception Staff</w:t>
            </w:r>
          </w:p>
        </w:tc>
        <w:tc>
          <w:tcPr>
            <w:tcW w:w="0" w:type="auto"/>
            <w:vAlign w:val="center"/>
            <w:hideMark/>
          </w:tcPr>
          <w:p w14:paraId="71AE141A" w14:textId="77777777" w:rsidR="00C0063C" w:rsidRPr="009046BF" w:rsidRDefault="00C0063C" w:rsidP="00980ACC">
            <w:pPr>
              <w:rPr>
                <w:rFonts w:ascii="Calibri" w:hAnsi="Calibri" w:cs="Calibri"/>
              </w:rPr>
            </w:pPr>
            <w:r w:rsidRPr="009046BF">
              <w:rPr>
                <w:rFonts w:ascii="Calibri" w:hAnsi="Calibri" w:cs="Calibri"/>
              </w:rPr>
              <w:t>Patient search, patient registration, creating test requests, referral details and submitting requests</w:t>
            </w:r>
          </w:p>
        </w:tc>
      </w:tr>
      <w:tr w:rsidR="00C0063C" w:rsidRPr="009046BF" w14:paraId="70621200" w14:textId="77777777" w:rsidTr="00980ACC">
        <w:trPr>
          <w:tblCellSpacing w:w="15" w:type="dxa"/>
        </w:trPr>
        <w:tc>
          <w:tcPr>
            <w:tcW w:w="0" w:type="auto"/>
            <w:vAlign w:val="center"/>
            <w:hideMark/>
          </w:tcPr>
          <w:p w14:paraId="2231D43A" w14:textId="77777777" w:rsidR="00C0063C" w:rsidRPr="009046BF" w:rsidRDefault="00C0063C" w:rsidP="00980ACC">
            <w:pPr>
              <w:rPr>
                <w:rFonts w:ascii="Calibri" w:hAnsi="Calibri" w:cs="Calibri"/>
              </w:rPr>
            </w:pPr>
            <w:r w:rsidRPr="009046BF">
              <w:rPr>
                <w:rFonts w:ascii="Calibri" w:hAnsi="Calibri" w:cs="Calibri"/>
                <w:b/>
                <w:bCs/>
              </w:rPr>
              <w:t>Clinicians</w:t>
            </w:r>
          </w:p>
        </w:tc>
        <w:tc>
          <w:tcPr>
            <w:tcW w:w="0" w:type="auto"/>
            <w:vAlign w:val="center"/>
            <w:hideMark/>
          </w:tcPr>
          <w:p w14:paraId="6CA77C8D" w14:textId="77777777" w:rsidR="00C0063C" w:rsidRPr="009046BF" w:rsidRDefault="00C0063C" w:rsidP="00980ACC">
            <w:pPr>
              <w:rPr>
                <w:rFonts w:ascii="Calibri" w:hAnsi="Calibri" w:cs="Calibri"/>
              </w:rPr>
            </w:pPr>
            <w:r w:rsidRPr="009046BF">
              <w:rPr>
                <w:rFonts w:ascii="Calibri" w:hAnsi="Calibri" w:cs="Calibri"/>
              </w:rPr>
              <w:t>Patient information, referrals, viewing test results and critical alerts</w:t>
            </w:r>
          </w:p>
        </w:tc>
      </w:tr>
      <w:tr w:rsidR="00C0063C" w:rsidRPr="009046BF" w14:paraId="7F9AE659" w14:textId="77777777" w:rsidTr="00980ACC">
        <w:trPr>
          <w:tblCellSpacing w:w="15" w:type="dxa"/>
        </w:trPr>
        <w:tc>
          <w:tcPr>
            <w:tcW w:w="0" w:type="auto"/>
            <w:vAlign w:val="center"/>
            <w:hideMark/>
          </w:tcPr>
          <w:p w14:paraId="7D596FAD" w14:textId="77777777" w:rsidR="00C0063C" w:rsidRPr="009046BF" w:rsidRDefault="00C0063C" w:rsidP="00980ACC">
            <w:pPr>
              <w:rPr>
                <w:rFonts w:ascii="Calibri" w:hAnsi="Calibri" w:cs="Calibri"/>
              </w:rPr>
            </w:pPr>
            <w:r w:rsidRPr="009046BF">
              <w:rPr>
                <w:rFonts w:ascii="Calibri" w:hAnsi="Calibri" w:cs="Calibri"/>
                <w:b/>
                <w:bCs/>
              </w:rPr>
              <w:t>Clinician Manager</w:t>
            </w:r>
          </w:p>
        </w:tc>
        <w:tc>
          <w:tcPr>
            <w:tcW w:w="0" w:type="auto"/>
            <w:vAlign w:val="center"/>
            <w:hideMark/>
          </w:tcPr>
          <w:p w14:paraId="6B1E2C6B" w14:textId="77777777" w:rsidR="00C0063C" w:rsidRPr="009046BF" w:rsidRDefault="00C0063C" w:rsidP="00980ACC">
            <w:pPr>
              <w:rPr>
                <w:rFonts w:ascii="Calibri" w:hAnsi="Calibri" w:cs="Calibri"/>
              </w:rPr>
            </w:pPr>
            <w:r w:rsidRPr="009046BF">
              <w:rPr>
                <w:rFonts w:ascii="Calibri" w:hAnsi="Calibri" w:cs="Calibri"/>
              </w:rPr>
              <w:t>Managing clinician-related activities, reviewing information and monitoring functions related to their role</w:t>
            </w:r>
          </w:p>
        </w:tc>
      </w:tr>
      <w:tr w:rsidR="00C0063C" w:rsidRPr="009046BF" w14:paraId="28E503AD" w14:textId="77777777" w:rsidTr="00980ACC">
        <w:trPr>
          <w:tblCellSpacing w:w="15" w:type="dxa"/>
        </w:trPr>
        <w:tc>
          <w:tcPr>
            <w:tcW w:w="0" w:type="auto"/>
            <w:vAlign w:val="center"/>
            <w:hideMark/>
          </w:tcPr>
          <w:p w14:paraId="7483F0AB" w14:textId="77777777" w:rsidR="00C0063C" w:rsidRPr="009046BF" w:rsidRDefault="00C0063C" w:rsidP="00980ACC">
            <w:pPr>
              <w:rPr>
                <w:rFonts w:ascii="Calibri" w:hAnsi="Calibri" w:cs="Calibri"/>
              </w:rPr>
            </w:pPr>
            <w:r w:rsidRPr="009046BF">
              <w:rPr>
                <w:rFonts w:ascii="Calibri" w:hAnsi="Calibri" w:cs="Calibri"/>
                <w:b/>
                <w:bCs/>
              </w:rPr>
              <w:lastRenderedPageBreak/>
              <w:t>Laboratory Staff</w:t>
            </w:r>
          </w:p>
        </w:tc>
        <w:tc>
          <w:tcPr>
            <w:tcW w:w="0" w:type="auto"/>
            <w:vAlign w:val="center"/>
            <w:hideMark/>
          </w:tcPr>
          <w:p w14:paraId="04B4D892" w14:textId="77777777" w:rsidR="00C0063C" w:rsidRPr="009046BF" w:rsidRDefault="00C0063C" w:rsidP="00980ACC">
            <w:pPr>
              <w:rPr>
                <w:rFonts w:ascii="Calibri" w:hAnsi="Calibri" w:cs="Calibri"/>
              </w:rPr>
            </w:pPr>
            <w:r w:rsidRPr="009046BF">
              <w:rPr>
                <w:rFonts w:ascii="Calibri" w:hAnsi="Calibri" w:cs="Calibri"/>
              </w:rPr>
              <w:t>Specimen handling, worklist, entering results and processing laboratory results</w:t>
            </w:r>
          </w:p>
        </w:tc>
      </w:tr>
      <w:tr w:rsidR="00C0063C" w:rsidRPr="009046BF" w14:paraId="100CA254" w14:textId="77777777" w:rsidTr="00980ACC">
        <w:trPr>
          <w:tblCellSpacing w:w="15" w:type="dxa"/>
        </w:trPr>
        <w:tc>
          <w:tcPr>
            <w:tcW w:w="0" w:type="auto"/>
            <w:vAlign w:val="center"/>
            <w:hideMark/>
          </w:tcPr>
          <w:p w14:paraId="74CAC4E2" w14:textId="77777777" w:rsidR="00C0063C" w:rsidRPr="009046BF" w:rsidRDefault="00C0063C" w:rsidP="00980ACC">
            <w:pPr>
              <w:rPr>
                <w:rFonts w:ascii="Calibri" w:hAnsi="Calibri" w:cs="Calibri"/>
              </w:rPr>
            </w:pPr>
            <w:r w:rsidRPr="009046BF">
              <w:rPr>
                <w:rFonts w:ascii="Calibri" w:hAnsi="Calibri" w:cs="Calibri"/>
                <w:b/>
                <w:bCs/>
              </w:rPr>
              <w:t>Administrator</w:t>
            </w:r>
          </w:p>
        </w:tc>
        <w:tc>
          <w:tcPr>
            <w:tcW w:w="0" w:type="auto"/>
            <w:vAlign w:val="center"/>
            <w:hideMark/>
          </w:tcPr>
          <w:p w14:paraId="21F0056B" w14:textId="77777777" w:rsidR="00C0063C" w:rsidRPr="009046BF" w:rsidRDefault="00C0063C" w:rsidP="00980ACC">
            <w:pPr>
              <w:rPr>
                <w:rFonts w:ascii="Calibri" w:hAnsi="Calibri" w:cs="Calibri"/>
              </w:rPr>
            </w:pPr>
            <w:r w:rsidRPr="009046BF">
              <w:rPr>
                <w:rFonts w:ascii="Calibri" w:hAnsi="Calibri" w:cs="Calibri"/>
              </w:rPr>
              <w:t>Managing users, roles and other administration functions</w:t>
            </w:r>
          </w:p>
        </w:tc>
      </w:tr>
    </w:tbl>
    <w:p w14:paraId="4FBC3CCB" w14:textId="77777777" w:rsidR="00C0063C" w:rsidRDefault="00C0063C" w:rsidP="00C0063C">
      <w:pPr>
        <w:rPr>
          <w:rFonts w:ascii="Calibri" w:hAnsi="Calibri" w:cs="Calibri"/>
        </w:rPr>
      </w:pPr>
      <w:r w:rsidRPr="009046BF">
        <w:rPr>
          <w:rFonts w:ascii="Calibri" w:hAnsi="Calibri" w:cs="Calibri"/>
        </w:rPr>
        <w:t>Simple user guides and practical training can also be provided. This will help the staff understand the system and become familiar with the functions they need to use.</w:t>
      </w:r>
    </w:p>
    <w:p w14:paraId="03750E24" w14:textId="77777777" w:rsidR="00C0063C" w:rsidRPr="009046BF" w:rsidRDefault="00C0063C" w:rsidP="00C0063C">
      <w:pPr>
        <w:rPr>
          <w:rFonts w:ascii="Calibri" w:hAnsi="Calibri" w:cs="Calibri"/>
        </w:rPr>
      </w:pPr>
    </w:p>
    <w:p w14:paraId="3CAC3F1D" w14:textId="77777777" w:rsidR="00C0063C" w:rsidRPr="009046BF" w:rsidRDefault="00C0063C" w:rsidP="00C0063C">
      <w:pPr>
        <w:rPr>
          <w:rFonts w:ascii="Calibri" w:hAnsi="Calibri" w:cs="Calibri"/>
          <w:b/>
          <w:bCs/>
        </w:rPr>
      </w:pPr>
      <w:r w:rsidRPr="009046BF">
        <w:rPr>
          <w:rFonts w:ascii="Calibri" w:hAnsi="Calibri" w:cs="Calibri"/>
          <w:b/>
          <w:bCs/>
        </w:rPr>
        <w:t>3. Data Migration</w:t>
      </w:r>
    </w:p>
    <w:p w14:paraId="36FE12AD" w14:textId="77777777" w:rsidR="00C0063C" w:rsidRPr="009046BF" w:rsidRDefault="00C0063C" w:rsidP="00C0063C">
      <w:pPr>
        <w:rPr>
          <w:rFonts w:ascii="Calibri" w:hAnsi="Calibri" w:cs="Calibri"/>
        </w:rPr>
      </w:pPr>
      <w:r w:rsidRPr="009046BF">
        <w:rPr>
          <w:rFonts w:ascii="Calibri" w:hAnsi="Calibri" w:cs="Calibri"/>
        </w:rPr>
        <w:t>At this stage of the project, it is not confirmed if existing data needs to be transferred into ACLRS.</w:t>
      </w:r>
    </w:p>
    <w:p w14:paraId="4C1F5A34" w14:textId="77777777" w:rsidR="00C0063C" w:rsidRPr="009046BF" w:rsidRDefault="00C0063C" w:rsidP="00C0063C">
      <w:pPr>
        <w:rPr>
          <w:rFonts w:ascii="Calibri" w:hAnsi="Calibri" w:cs="Calibri"/>
        </w:rPr>
      </w:pPr>
      <w:r w:rsidRPr="009046BF">
        <w:rPr>
          <w:rFonts w:ascii="Calibri" w:hAnsi="Calibri" w:cs="Calibri"/>
        </w:rPr>
        <w:t>If there is any existing patient, clinician or laboratory data, it will first be checked and cleaned before moving it into the new system. After transferring the data, it will be checked again to make sure all the important information has been moved correctly.</w:t>
      </w:r>
    </w:p>
    <w:p w14:paraId="69D4512F" w14:textId="77777777" w:rsidR="00C0063C" w:rsidRDefault="00C0063C" w:rsidP="00C0063C">
      <w:pPr>
        <w:rPr>
          <w:rFonts w:ascii="Calibri" w:hAnsi="Calibri" w:cs="Calibri"/>
        </w:rPr>
      </w:pPr>
      <w:r w:rsidRPr="009046BF">
        <w:rPr>
          <w:rFonts w:ascii="Calibri" w:hAnsi="Calibri" w:cs="Calibri"/>
        </w:rPr>
        <w:t>If there is no existing data to transfer, new information will be directly entered into ACLRS when the system starts operating.</w:t>
      </w:r>
    </w:p>
    <w:p w14:paraId="113B5F2E" w14:textId="77777777" w:rsidR="00C0063C" w:rsidRPr="009046BF" w:rsidRDefault="00C0063C" w:rsidP="00C0063C">
      <w:pPr>
        <w:rPr>
          <w:rFonts w:ascii="Calibri" w:hAnsi="Calibri" w:cs="Calibri"/>
        </w:rPr>
      </w:pPr>
    </w:p>
    <w:p w14:paraId="2DBF18CA" w14:textId="77777777" w:rsidR="00C0063C" w:rsidRPr="009046BF" w:rsidRDefault="00C0063C" w:rsidP="00C0063C">
      <w:pPr>
        <w:rPr>
          <w:rFonts w:ascii="Calibri" w:hAnsi="Calibri" w:cs="Calibri"/>
          <w:b/>
          <w:bCs/>
        </w:rPr>
      </w:pPr>
      <w:r w:rsidRPr="009046BF">
        <w:rPr>
          <w:rFonts w:ascii="Calibri" w:hAnsi="Calibri" w:cs="Calibri"/>
          <w:b/>
          <w:bCs/>
        </w:rPr>
        <w:t>4. Go-Live Strategy</w:t>
      </w:r>
    </w:p>
    <w:p w14:paraId="1726D640" w14:textId="77777777" w:rsidR="00C0063C" w:rsidRPr="009046BF" w:rsidRDefault="00C0063C" w:rsidP="00C0063C">
      <w:pPr>
        <w:rPr>
          <w:rFonts w:ascii="Calibri" w:hAnsi="Calibri" w:cs="Calibri"/>
        </w:rPr>
      </w:pPr>
      <w:r w:rsidRPr="009046BF">
        <w:rPr>
          <w:rFonts w:ascii="Calibri" w:hAnsi="Calibri" w:cs="Calibri"/>
        </w:rPr>
        <w:t xml:space="preserve">ACLRS will follow a </w:t>
      </w:r>
      <w:r w:rsidRPr="009046BF">
        <w:rPr>
          <w:rFonts w:ascii="Calibri" w:hAnsi="Calibri" w:cs="Calibri"/>
          <w:b/>
          <w:bCs/>
        </w:rPr>
        <w:t>controlled go-live process</w:t>
      </w:r>
      <w:r w:rsidRPr="009046BF">
        <w:rPr>
          <w:rFonts w:ascii="Calibri" w:hAnsi="Calibri" w:cs="Calibri"/>
        </w:rPr>
        <w:t xml:space="preserve"> so the system can be properly checked before everyone starts using it.</w:t>
      </w:r>
    </w:p>
    <w:p w14:paraId="47F6190F" w14:textId="77777777" w:rsidR="00C0063C" w:rsidRPr="009046BF" w:rsidRDefault="00C0063C" w:rsidP="00C0063C">
      <w:pPr>
        <w:rPr>
          <w:rFonts w:ascii="Calibri" w:hAnsi="Calibri" w:cs="Calibri"/>
        </w:rPr>
      </w:pPr>
      <w:r w:rsidRPr="009046BF">
        <w:rPr>
          <w:rFonts w:ascii="Calibri" w:hAnsi="Calibri" w:cs="Calibri"/>
        </w:rPr>
        <w:t>The process will be:</w:t>
      </w:r>
    </w:p>
    <w:p w14:paraId="472C3D0D" w14:textId="77777777" w:rsidR="00C0063C" w:rsidRPr="009046BF" w:rsidRDefault="00C0063C" w:rsidP="00C0063C">
      <w:pPr>
        <w:rPr>
          <w:rFonts w:ascii="Calibri" w:hAnsi="Calibri" w:cs="Calibri"/>
        </w:rPr>
      </w:pPr>
      <w:r w:rsidRPr="009046BF">
        <w:rPr>
          <w:rFonts w:ascii="Calibri" w:hAnsi="Calibri" w:cs="Calibri"/>
          <w:b/>
          <w:bCs/>
        </w:rPr>
        <w:t>Final Testing → Staff Training → Data Migration if Required → Deployment → Go-Live → Monitoring</w:t>
      </w:r>
    </w:p>
    <w:p w14:paraId="072EE515" w14:textId="77777777" w:rsidR="00C0063C" w:rsidRDefault="00C0063C" w:rsidP="00C0063C">
      <w:pPr>
        <w:rPr>
          <w:rFonts w:ascii="Calibri" w:hAnsi="Calibri" w:cs="Calibri"/>
        </w:rPr>
      </w:pPr>
      <w:r w:rsidRPr="009046BF">
        <w:rPr>
          <w:rFonts w:ascii="Calibri" w:hAnsi="Calibri" w:cs="Calibri"/>
        </w:rPr>
        <w:t>After the system goes live, it will be monitored for any errors or problems. Main functions like login, patient registration, test requests, referrals, specimen processing, results and reports will be checked to make sure everything is working properly.</w:t>
      </w:r>
    </w:p>
    <w:p w14:paraId="2D170370" w14:textId="77777777" w:rsidR="00C0063C" w:rsidRDefault="00C0063C" w:rsidP="00C0063C">
      <w:pPr>
        <w:rPr>
          <w:rFonts w:ascii="Calibri" w:hAnsi="Calibri" w:cs="Calibri"/>
        </w:rPr>
      </w:pPr>
    </w:p>
    <w:p w14:paraId="66EBAAFD" w14:textId="77777777" w:rsidR="00C0063C" w:rsidRDefault="00C0063C" w:rsidP="00C0063C">
      <w:pPr>
        <w:rPr>
          <w:rFonts w:ascii="Calibri" w:hAnsi="Calibri" w:cs="Calibri"/>
        </w:rPr>
      </w:pPr>
    </w:p>
    <w:p w14:paraId="7A0B9ACD" w14:textId="77777777" w:rsidR="00C0063C" w:rsidRDefault="00C0063C" w:rsidP="00C0063C">
      <w:pPr>
        <w:rPr>
          <w:rFonts w:ascii="Calibri" w:hAnsi="Calibri" w:cs="Calibri"/>
        </w:rPr>
      </w:pPr>
    </w:p>
    <w:p w14:paraId="2A3EA415" w14:textId="77777777" w:rsidR="00C0063C" w:rsidRDefault="00C0063C" w:rsidP="00C0063C">
      <w:pPr>
        <w:rPr>
          <w:rFonts w:ascii="Calibri" w:hAnsi="Calibri" w:cs="Calibri"/>
        </w:rPr>
      </w:pPr>
    </w:p>
    <w:p w14:paraId="40298BFA" w14:textId="77777777" w:rsidR="00C0063C" w:rsidRDefault="00C0063C" w:rsidP="00C0063C">
      <w:pPr>
        <w:rPr>
          <w:rFonts w:ascii="Calibri" w:hAnsi="Calibri" w:cs="Calibri"/>
        </w:rPr>
      </w:pPr>
    </w:p>
    <w:p w14:paraId="14EBC133" w14:textId="77777777" w:rsidR="00C0063C" w:rsidRPr="009046BF" w:rsidRDefault="00C0063C" w:rsidP="00C0063C">
      <w:pPr>
        <w:rPr>
          <w:rFonts w:ascii="Calibri" w:hAnsi="Calibri" w:cs="Calibri"/>
        </w:rPr>
      </w:pPr>
    </w:p>
    <w:p w14:paraId="335F9107" w14:textId="77777777" w:rsidR="00C0063C" w:rsidRPr="009046BF" w:rsidRDefault="00C0063C" w:rsidP="00C0063C">
      <w:pPr>
        <w:rPr>
          <w:rFonts w:ascii="Calibri" w:hAnsi="Calibri" w:cs="Calibri"/>
          <w:b/>
          <w:bCs/>
        </w:rPr>
      </w:pPr>
      <w:r w:rsidRPr="009046BF">
        <w:rPr>
          <w:rFonts w:ascii="Calibri" w:hAnsi="Calibri" w:cs="Calibri"/>
          <w:b/>
          <w:bCs/>
        </w:rPr>
        <w:lastRenderedPageBreak/>
        <w:t>5. Rollback Plan</w:t>
      </w:r>
    </w:p>
    <w:p w14:paraId="744B88AA" w14:textId="77777777" w:rsidR="00C0063C" w:rsidRPr="009046BF" w:rsidRDefault="00C0063C" w:rsidP="00C0063C">
      <w:pPr>
        <w:rPr>
          <w:rFonts w:ascii="Calibri" w:hAnsi="Calibri" w:cs="Calibri"/>
        </w:rPr>
      </w:pPr>
      <w:r w:rsidRPr="009046BF">
        <w:rPr>
          <w:rFonts w:ascii="Calibri" w:hAnsi="Calibri" w:cs="Calibri"/>
        </w:rPr>
        <w:t>A rollback plan will be kept ready in case any major problem happens after ACLRS goes live. Having backup and recovery procedures can help an organisation restore its system and data after a serious system problem or disruption (Swanson et al., 2010).</w:t>
      </w:r>
    </w:p>
    <w:p w14:paraId="10C6DAC5" w14:textId="77777777" w:rsidR="00C0063C" w:rsidRPr="009046BF" w:rsidRDefault="00C0063C" w:rsidP="00C0063C">
      <w:pPr>
        <w:rPr>
          <w:rFonts w:ascii="Calibri" w:hAnsi="Calibri" w:cs="Calibri"/>
        </w:rPr>
      </w:pPr>
      <w:r w:rsidRPr="009046BF">
        <w:rPr>
          <w:rFonts w:ascii="Calibri" w:hAnsi="Calibri" w:cs="Calibri"/>
        </w:rPr>
        <w:t>Before deployment, a backup of the database and the last working version of ACLRS will be saved. If any serious system or data issue happens, the new version can be stopped and the previous working version can be restored.</w:t>
      </w:r>
    </w:p>
    <w:p w14:paraId="37C37888" w14:textId="77777777" w:rsidR="00C0063C" w:rsidRDefault="00C0063C" w:rsidP="00C0063C">
      <w:pPr>
        <w:rPr>
          <w:rFonts w:ascii="Calibri" w:hAnsi="Calibri" w:cs="Calibri"/>
        </w:rPr>
      </w:pPr>
      <w:r w:rsidRPr="009046BF">
        <w:rPr>
          <w:rFonts w:ascii="Calibri" w:hAnsi="Calibri" w:cs="Calibri"/>
        </w:rPr>
        <w:t>Once the issue is found and fixed, the updated system will be tested again before making it live.</w:t>
      </w:r>
    </w:p>
    <w:p w14:paraId="60F3BF63" w14:textId="77777777" w:rsidR="00C0063C" w:rsidRPr="009046BF" w:rsidRDefault="00C0063C" w:rsidP="00C0063C">
      <w:pPr>
        <w:rPr>
          <w:rFonts w:ascii="Calibri" w:hAnsi="Calibri" w:cs="Calibri"/>
        </w:rPr>
      </w:pPr>
    </w:p>
    <w:p w14:paraId="02022BD6" w14:textId="77777777" w:rsidR="00C0063C" w:rsidRPr="009046BF" w:rsidRDefault="00C0063C" w:rsidP="00C0063C">
      <w:pPr>
        <w:rPr>
          <w:rFonts w:ascii="Calibri" w:hAnsi="Calibri" w:cs="Calibri"/>
          <w:b/>
          <w:bCs/>
        </w:rPr>
      </w:pPr>
      <w:r w:rsidRPr="009046BF">
        <w:rPr>
          <w:rFonts w:ascii="Calibri" w:hAnsi="Calibri" w:cs="Calibri"/>
          <w:b/>
          <w:bCs/>
        </w:rPr>
        <w:t>Conclusion</w:t>
      </w:r>
    </w:p>
    <w:p w14:paraId="28584F51" w14:textId="77777777" w:rsidR="00C0063C" w:rsidRDefault="00C0063C" w:rsidP="00C0063C">
      <w:pPr>
        <w:rPr>
          <w:rFonts w:ascii="Calibri" w:hAnsi="Calibri" w:cs="Calibri"/>
        </w:rPr>
      </w:pPr>
      <w:r w:rsidRPr="009046BF">
        <w:rPr>
          <w:rFonts w:ascii="Calibri" w:hAnsi="Calibri" w:cs="Calibri"/>
        </w:rPr>
        <w:t>The ACLRS will be introduced in a controlled way to reduce problems during the system launch. Staff will be trained before they start using the system and existing data will only be transferred if required. After the system goes live, it will be monitored to make sure everything is working properly. If any major problem happens, the previous working version can be restored using the rollback plan.</w:t>
      </w:r>
    </w:p>
    <w:p w14:paraId="5EE78E19" w14:textId="77777777" w:rsidR="00C0063C" w:rsidRPr="009046BF" w:rsidRDefault="00C0063C" w:rsidP="00C0063C">
      <w:pPr>
        <w:rPr>
          <w:rFonts w:ascii="Calibri" w:hAnsi="Calibri" w:cs="Calibri"/>
        </w:rPr>
      </w:pPr>
    </w:p>
    <w:p w14:paraId="74434459" w14:textId="77777777" w:rsidR="00C0063C" w:rsidRPr="009046BF" w:rsidRDefault="00C0063C" w:rsidP="00C0063C">
      <w:pPr>
        <w:rPr>
          <w:rFonts w:ascii="Calibri" w:hAnsi="Calibri" w:cs="Calibri"/>
          <w:b/>
          <w:bCs/>
        </w:rPr>
      </w:pPr>
      <w:r w:rsidRPr="009046BF">
        <w:rPr>
          <w:rFonts w:ascii="Calibri" w:hAnsi="Calibri" w:cs="Calibri"/>
          <w:b/>
          <w:bCs/>
        </w:rPr>
        <w:t>References</w:t>
      </w:r>
    </w:p>
    <w:p w14:paraId="53A2006B" w14:textId="77777777" w:rsidR="00C0063C" w:rsidRPr="009046BF" w:rsidRDefault="00C0063C" w:rsidP="00C0063C">
      <w:pPr>
        <w:rPr>
          <w:rFonts w:ascii="Calibri" w:hAnsi="Calibri" w:cs="Calibri"/>
        </w:rPr>
      </w:pPr>
      <w:r w:rsidRPr="009046BF">
        <w:rPr>
          <w:rFonts w:ascii="Calibri" w:hAnsi="Calibri" w:cs="Calibri"/>
        </w:rPr>
        <w:t xml:space="preserve">Radack, S. (2010). </w:t>
      </w:r>
      <w:r w:rsidRPr="009046BF">
        <w:rPr>
          <w:rFonts w:ascii="Calibri" w:hAnsi="Calibri" w:cs="Calibri"/>
          <w:i/>
          <w:iCs/>
        </w:rPr>
        <w:t>Contingency Planning for Information Systems: Updated Guide for Federal Organizations</w:t>
      </w:r>
      <w:r w:rsidRPr="009046BF">
        <w:rPr>
          <w:rFonts w:ascii="Calibri" w:hAnsi="Calibri" w:cs="Calibri"/>
        </w:rPr>
        <w:t>. National Institute of Standards and Technology, Gaithersburg, MD.</w:t>
      </w:r>
      <w:r w:rsidRPr="009046BF">
        <w:rPr>
          <w:rFonts w:ascii="Calibri" w:hAnsi="Calibri" w:cs="Calibri"/>
        </w:rPr>
        <w:br/>
      </w:r>
      <w:hyperlink r:id="rId4" w:history="1">
        <w:r w:rsidRPr="009046BF">
          <w:rPr>
            <w:rStyle w:val="Hyperlink"/>
            <w:rFonts w:ascii="Calibri" w:hAnsi="Calibri" w:cs="Calibri"/>
          </w:rPr>
          <w:t>NIST – Contingency Planning for</w:t>
        </w:r>
        <w:r w:rsidRPr="009046BF">
          <w:rPr>
            <w:rStyle w:val="Hyperlink"/>
            <w:rFonts w:ascii="Calibri" w:hAnsi="Calibri" w:cs="Calibri"/>
          </w:rPr>
          <w:t xml:space="preserve"> </w:t>
        </w:r>
        <w:r w:rsidRPr="009046BF">
          <w:rPr>
            <w:rStyle w:val="Hyperlink"/>
            <w:rFonts w:ascii="Calibri" w:hAnsi="Calibri" w:cs="Calibri"/>
          </w:rPr>
          <w:t>Information Systems</w:t>
        </w:r>
      </w:hyperlink>
    </w:p>
    <w:p w14:paraId="08F6ECE7" w14:textId="77777777" w:rsidR="00C0063C" w:rsidRPr="009046BF" w:rsidRDefault="00C0063C" w:rsidP="00C0063C">
      <w:pPr>
        <w:rPr>
          <w:rFonts w:ascii="Calibri" w:hAnsi="Calibri" w:cs="Calibri"/>
        </w:rPr>
      </w:pPr>
      <w:r w:rsidRPr="009046BF">
        <w:rPr>
          <w:rFonts w:ascii="Calibri" w:hAnsi="Calibri" w:cs="Calibri"/>
        </w:rPr>
        <w:t xml:space="preserve">Swanson, M., Bowen, P., Phillips, A., Gallup, D. and Lynes, D. (2010). </w:t>
      </w:r>
      <w:r w:rsidRPr="009046BF">
        <w:rPr>
          <w:rFonts w:ascii="Calibri" w:hAnsi="Calibri" w:cs="Calibri"/>
          <w:i/>
          <w:iCs/>
        </w:rPr>
        <w:t>Contingency Planning Guide for Federal Information Systems</w:t>
      </w:r>
      <w:r w:rsidRPr="009046BF">
        <w:rPr>
          <w:rFonts w:ascii="Calibri" w:hAnsi="Calibri" w:cs="Calibri"/>
        </w:rPr>
        <w:t>, NIST Special Publication 800-34 Revision 1. National Institute of Standards and Technology, Gaithersburg, MD.</w:t>
      </w:r>
      <w:r w:rsidRPr="009046BF">
        <w:rPr>
          <w:rFonts w:ascii="Calibri" w:hAnsi="Calibri" w:cs="Calibri"/>
        </w:rPr>
        <w:br/>
      </w:r>
      <w:hyperlink r:id="rId5" w:history="1">
        <w:r w:rsidRPr="009046BF">
          <w:rPr>
            <w:rStyle w:val="Hyperlink"/>
            <w:rFonts w:ascii="Calibri" w:hAnsi="Calibri" w:cs="Calibri"/>
          </w:rPr>
          <w:t>NIST SP 800-34 Revision 1</w:t>
        </w:r>
      </w:hyperlink>
    </w:p>
    <w:p w14:paraId="03EB2034" w14:textId="77777777" w:rsidR="00C0063C" w:rsidRPr="009046BF" w:rsidRDefault="00C0063C" w:rsidP="00C0063C">
      <w:pPr>
        <w:rPr>
          <w:rFonts w:ascii="Calibri" w:hAnsi="Calibri" w:cs="Calibri"/>
        </w:rPr>
      </w:pPr>
    </w:p>
    <w:p w14:paraId="79980740" w14:textId="77777777" w:rsidR="00D91081" w:rsidRPr="00C0063C" w:rsidRDefault="00D91081" w:rsidP="00C0063C"/>
    <w:sectPr w:rsidR="00D91081" w:rsidRPr="00C0063C" w:rsidSect="00C00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081"/>
    <w:rsid w:val="00784407"/>
    <w:rsid w:val="00C0063C"/>
    <w:rsid w:val="00D910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6CD1"/>
  <w15:chartTrackingRefBased/>
  <w15:docId w15:val="{68E0801B-414D-49BE-8EC5-68A8200D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63C"/>
  </w:style>
  <w:style w:type="paragraph" w:styleId="Heading1">
    <w:name w:val="heading 1"/>
    <w:basedOn w:val="Normal"/>
    <w:next w:val="Normal"/>
    <w:link w:val="Heading1Char"/>
    <w:uiPriority w:val="9"/>
    <w:qFormat/>
    <w:rsid w:val="00D91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081"/>
    <w:rPr>
      <w:rFonts w:eastAsiaTheme="majorEastAsia" w:cstheme="majorBidi"/>
      <w:color w:val="272727" w:themeColor="text1" w:themeTint="D8"/>
    </w:rPr>
  </w:style>
  <w:style w:type="paragraph" w:styleId="Title">
    <w:name w:val="Title"/>
    <w:basedOn w:val="Normal"/>
    <w:next w:val="Normal"/>
    <w:link w:val="TitleChar"/>
    <w:uiPriority w:val="10"/>
    <w:qFormat/>
    <w:rsid w:val="00D91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081"/>
    <w:pPr>
      <w:spacing w:before="160"/>
      <w:jc w:val="center"/>
    </w:pPr>
    <w:rPr>
      <w:i/>
      <w:iCs/>
      <w:color w:val="404040" w:themeColor="text1" w:themeTint="BF"/>
    </w:rPr>
  </w:style>
  <w:style w:type="character" w:customStyle="1" w:styleId="QuoteChar">
    <w:name w:val="Quote Char"/>
    <w:basedOn w:val="DefaultParagraphFont"/>
    <w:link w:val="Quote"/>
    <w:uiPriority w:val="29"/>
    <w:rsid w:val="00D91081"/>
    <w:rPr>
      <w:i/>
      <w:iCs/>
      <w:color w:val="404040" w:themeColor="text1" w:themeTint="BF"/>
    </w:rPr>
  </w:style>
  <w:style w:type="paragraph" w:styleId="ListParagraph">
    <w:name w:val="List Paragraph"/>
    <w:basedOn w:val="Normal"/>
    <w:uiPriority w:val="34"/>
    <w:qFormat/>
    <w:rsid w:val="00D91081"/>
    <w:pPr>
      <w:ind w:left="720"/>
      <w:contextualSpacing/>
    </w:pPr>
  </w:style>
  <w:style w:type="character" w:styleId="IntenseEmphasis">
    <w:name w:val="Intense Emphasis"/>
    <w:basedOn w:val="DefaultParagraphFont"/>
    <w:uiPriority w:val="21"/>
    <w:qFormat/>
    <w:rsid w:val="00D91081"/>
    <w:rPr>
      <w:i/>
      <w:iCs/>
      <w:color w:val="0F4761" w:themeColor="accent1" w:themeShade="BF"/>
    </w:rPr>
  </w:style>
  <w:style w:type="paragraph" w:styleId="IntenseQuote">
    <w:name w:val="Intense Quote"/>
    <w:basedOn w:val="Normal"/>
    <w:next w:val="Normal"/>
    <w:link w:val="IntenseQuoteChar"/>
    <w:uiPriority w:val="30"/>
    <w:qFormat/>
    <w:rsid w:val="00D91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081"/>
    <w:rPr>
      <w:i/>
      <w:iCs/>
      <w:color w:val="0F4761" w:themeColor="accent1" w:themeShade="BF"/>
    </w:rPr>
  </w:style>
  <w:style w:type="character" w:styleId="IntenseReference">
    <w:name w:val="Intense Reference"/>
    <w:basedOn w:val="DefaultParagraphFont"/>
    <w:uiPriority w:val="32"/>
    <w:qFormat/>
    <w:rsid w:val="00D91081"/>
    <w:rPr>
      <w:b/>
      <w:bCs/>
      <w:smallCaps/>
      <w:color w:val="0F4761" w:themeColor="accent1" w:themeShade="BF"/>
      <w:spacing w:val="5"/>
    </w:rPr>
  </w:style>
  <w:style w:type="character" w:styleId="Hyperlink">
    <w:name w:val="Hyperlink"/>
    <w:basedOn w:val="DefaultParagraphFont"/>
    <w:uiPriority w:val="99"/>
    <w:unhideWhenUsed/>
    <w:rsid w:val="00D91081"/>
    <w:rPr>
      <w:color w:val="467886" w:themeColor="hyperlink"/>
      <w:u w:val="single"/>
    </w:rPr>
  </w:style>
  <w:style w:type="character" w:styleId="UnresolvedMention">
    <w:name w:val="Unresolved Mention"/>
    <w:basedOn w:val="DefaultParagraphFont"/>
    <w:uiPriority w:val="99"/>
    <w:semiHidden/>
    <w:unhideWhenUsed/>
    <w:rsid w:val="00D91081"/>
    <w:rPr>
      <w:color w:val="605E5C"/>
      <w:shd w:val="clear" w:color="auto" w:fill="E1DFDD"/>
    </w:rPr>
  </w:style>
  <w:style w:type="character" w:styleId="FollowedHyperlink">
    <w:name w:val="FollowedHyperlink"/>
    <w:basedOn w:val="DefaultParagraphFont"/>
    <w:uiPriority w:val="99"/>
    <w:semiHidden/>
    <w:unhideWhenUsed/>
    <w:rsid w:val="00C006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src.nist.gov/pubs/sp/800/34/r1/upd1/final?utm_source=chatgpt.com" TargetMode="External"/><Relationship Id="rId4" Type="http://schemas.openxmlformats.org/officeDocument/2006/relationships/hyperlink" Target="https://csrc.nist.gov/pubs/itlb/2010/07/contingency-planning-for-information-systems-updat/fina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754</Words>
  <Characters>4303</Characters>
  <Application>Microsoft Office Word</Application>
  <DocSecurity>0</DocSecurity>
  <Lines>35</Lines>
  <Paragraphs>10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Shantilal Patel</dc:creator>
  <cp:keywords/>
  <dc:description/>
  <cp:lastModifiedBy>Harsh Shantilal Patel</cp:lastModifiedBy>
  <cp:revision>2</cp:revision>
  <dcterms:created xsi:type="dcterms:W3CDTF">2026-08-16T00:51:00Z</dcterms:created>
  <dcterms:modified xsi:type="dcterms:W3CDTF">2026-08-16T01:07:00Z</dcterms:modified>
</cp:coreProperties>
</file>