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C27F" w14:textId="77777777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The Recycling Pickup Scheduler system is aimed to facilitate end-to-end waste management tasks such as user registration, pickup request management, scheduling, AI-based decision support, dispatch management, notifications, analytics and audit compliance. The architecture is designed in such a way that it directly addresses the functional requirements (FR-01 to FR-50) and scalability, reliability and secure data handling.</w:t>
      </w:r>
    </w:p>
    <w:p w14:paraId="152BC22C" w14:textId="77777777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The system adheres to a multi-layer design with a clear separation between the frontend, the backend as well as the database to facilitate maintainability and scalability. The frontend interface takes care of all user interactions like registering (FR-01), logging in (FR-03), profile (FR-08), pickup request (FR-11), scheduling (FR-21), collector/admin dashboards (FR-32, FR-39). It guarantees immediate communication like showing free time slots, status messages and alerts.</w:t>
      </w:r>
    </w:p>
    <w:p w14:paraId="7C5BF491" w14:textId="77777777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The business logic that is handled by the backend layer involves authentication validation, duplicate email prevention (FR-02), security restrictions of logins (FR-04), password recovery (FR-05), and role-based access control (FR-06). It also supports the entire pickup lifecycle between Draft and Completed or Rejected (FR-19), schedules (FR-22, FR-23) and dispatch operations such as collector assignment (FR-25) and conflict prevention (FR-31).</w:t>
      </w:r>
    </w:p>
    <w:p w14:paraId="31517467" w14:textId="77777777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The modules based on AI are implemented in the backend to facilitate intelligent decision-making. These are pickup prioritisation scoring (FR-26), waste image classification (FR-27) and scheduling recommendations (FR-25). Admins review all AI outputs and either approve or reject them (FR-29, FR-30), which guarantees the human-in-the-loop control.</w:t>
      </w:r>
    </w:p>
    <w:p w14:paraId="0A81400E" w14:textId="77777777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PostgreSQL is used as a database layer to store structured information that consists of user accounts, addresses, pickup requests, and scheduling records, audit trails (FR-41, FR-42), and historical archives (FR-49). It also facilitates duplicate detection (FR-47), reporting queries (FR-44 to FR-46) and quick access to dashboards and analytics.</w:t>
      </w:r>
    </w:p>
    <w:p w14:paraId="0ADE4B6E" w14:textId="0D007269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Hardware-wise, the system is implemented on a cloud-based infrastructure which guarantees high availability and scalability (NFR-03, NFR-04). Load balancers spread the traffic among multiple instances of the back-end to accommodate simultaneous users (NFR-01). Storage systems provide redundancy and backup systems to support the recovery needs (NFR-10). The system is also built in such a way that it can operate even in case of partial failures due to fault-tolerant architecture (NFR-24).</w:t>
      </w:r>
    </w:p>
    <w:p w14:paraId="03D0BCDA" w14:textId="09E0A9C9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The general system flow is as in a structured pipeline:</w:t>
      </w:r>
    </w:p>
    <w:p w14:paraId="79E998AF" w14:textId="341A5BE6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- </w:t>
      </w:r>
      <w:r w:rsidRPr="007D5A97">
        <w:rPr>
          <w:rFonts w:ascii="Times New Roman" w:hAnsi="Times New Roman" w:cs="Times New Roman"/>
        </w:rPr>
        <w:t>Frontend</w:t>
      </w:r>
      <w:r>
        <w:rPr>
          <w:rFonts w:ascii="Times New Roman" w:hAnsi="Times New Roman" w:cs="Times New Roman"/>
        </w:rPr>
        <w:t xml:space="preserve"> -</w:t>
      </w:r>
      <w:r w:rsidRPr="007D5A97">
        <w:rPr>
          <w:rFonts w:ascii="Times New Roman" w:hAnsi="Times New Roman" w:cs="Times New Roman"/>
        </w:rPr>
        <w:t xml:space="preserve"> Backend (Validation + AI Processing)</w:t>
      </w:r>
      <w:r>
        <w:rPr>
          <w:rFonts w:ascii="Times New Roman" w:hAnsi="Times New Roman" w:cs="Times New Roman"/>
        </w:rPr>
        <w:t xml:space="preserve"> - </w:t>
      </w:r>
      <w:r w:rsidRPr="007D5A97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- </w:t>
      </w:r>
      <w:r w:rsidRPr="007D5A97">
        <w:rPr>
          <w:rFonts w:ascii="Times New Roman" w:hAnsi="Times New Roman" w:cs="Times New Roman"/>
        </w:rPr>
        <w:t>Backend</w:t>
      </w:r>
      <w:r>
        <w:rPr>
          <w:rFonts w:ascii="Times New Roman" w:hAnsi="Times New Roman" w:cs="Times New Roman"/>
        </w:rPr>
        <w:t xml:space="preserve"> -</w:t>
      </w:r>
      <w:r w:rsidRPr="007D5A97">
        <w:rPr>
          <w:rFonts w:ascii="Times New Roman" w:hAnsi="Times New Roman" w:cs="Times New Roman"/>
        </w:rPr>
        <w:t xml:space="preserve"> Frontend response.</w:t>
      </w:r>
    </w:p>
    <w:p w14:paraId="7C2D2F51" w14:textId="619D444F" w:rsidR="007D5A97" w:rsidRPr="007D5A97" w:rsidRDefault="007D5A97" w:rsidP="007D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A97">
        <w:rPr>
          <w:rFonts w:ascii="Times New Roman" w:hAnsi="Times New Roman" w:cs="Times New Roman"/>
        </w:rPr>
        <w:t>This would provide real time processing of all actions like booking, scheduling, notifications and updates and provide data integrity and traceability.</w:t>
      </w:r>
    </w:p>
    <w:sectPr w:rsidR="007D5A97" w:rsidRPr="007D5A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24F69"/>
    <w:multiLevelType w:val="hybridMultilevel"/>
    <w:tmpl w:val="6A4EC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72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97"/>
    <w:rsid w:val="00721B7A"/>
    <w:rsid w:val="007D5A97"/>
    <w:rsid w:val="009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18BA8"/>
  <w15:chartTrackingRefBased/>
  <w15:docId w15:val="{F3E5F1CE-7E12-4823-8686-E44BCECB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 Võ Nguyễn</dc:creator>
  <cp:keywords/>
  <dc:description/>
  <cp:lastModifiedBy>Bảo Luân Võ Nguyễn</cp:lastModifiedBy>
  <cp:revision>1</cp:revision>
  <dcterms:created xsi:type="dcterms:W3CDTF">2026-04-11T14:03:00Z</dcterms:created>
  <dcterms:modified xsi:type="dcterms:W3CDTF">2026-04-11T14:51:00Z</dcterms:modified>
</cp:coreProperties>
</file>