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A1DE6" w14:textId="4C9B4D22" w:rsidR="004C10A4" w:rsidRDefault="004C10A4">
      <w:r>
        <w:rPr>
          <w:noProof/>
        </w:rPr>
        <w:drawing>
          <wp:inline distT="0" distB="0" distL="0" distR="0" wp14:anchorId="60AFED38" wp14:editId="3AE05EA2">
            <wp:extent cx="5943600" cy="28886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FAD9" w14:textId="6B7F0CE4" w:rsidR="004C10A4" w:rsidRDefault="004C10A4" w:rsidP="004C10A4">
      <w:pPr>
        <w:jc w:val="center"/>
        <w:rPr>
          <w:b/>
          <w:bCs/>
          <w:i/>
          <w:iCs/>
        </w:rPr>
      </w:pPr>
      <w:r w:rsidRPr="004C10A4">
        <w:rPr>
          <w:b/>
          <w:bCs/>
          <w:i/>
          <w:iCs/>
        </w:rPr>
        <w:t>Recycling Pickup Scheduler context diagram</w:t>
      </w:r>
    </w:p>
    <w:p w14:paraId="1C0078A9" w14:textId="77777777" w:rsidR="004C10A4" w:rsidRPr="004C10A4" w:rsidRDefault="004C10A4" w:rsidP="004C10A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C10A4">
        <w:rPr>
          <w:rFonts w:ascii="Arial" w:eastAsia="Times New Roman" w:hAnsi="Arial" w:cs="Arial"/>
          <w:sz w:val="24"/>
          <w:szCs w:val="24"/>
        </w:rPr>
        <w:t xml:space="preserve">The </w:t>
      </w:r>
      <w:r w:rsidRPr="004C10A4">
        <w:rPr>
          <w:rFonts w:ascii="Arial" w:eastAsia="Times New Roman" w:hAnsi="Arial" w:cs="Arial"/>
          <w:b/>
          <w:bCs/>
          <w:sz w:val="24"/>
          <w:szCs w:val="24"/>
        </w:rPr>
        <w:t>Context Diagram</w:t>
      </w:r>
      <w:r w:rsidRPr="004C10A4">
        <w:rPr>
          <w:rFonts w:ascii="Arial" w:eastAsia="Times New Roman" w:hAnsi="Arial" w:cs="Arial"/>
          <w:sz w:val="24"/>
          <w:szCs w:val="24"/>
        </w:rPr>
        <w:t xml:space="preserve"> provides a high-level overview of the </w:t>
      </w:r>
      <w:r w:rsidRPr="004C10A4">
        <w:rPr>
          <w:rFonts w:ascii="Arial" w:eastAsia="Times New Roman" w:hAnsi="Arial" w:cs="Arial"/>
          <w:b/>
          <w:bCs/>
          <w:sz w:val="24"/>
          <w:szCs w:val="24"/>
        </w:rPr>
        <w:t>Recycling Pickup Scheduler System</w:t>
      </w:r>
      <w:r w:rsidRPr="004C10A4">
        <w:rPr>
          <w:rFonts w:ascii="Arial" w:eastAsia="Times New Roman" w:hAnsi="Arial" w:cs="Arial"/>
          <w:sz w:val="24"/>
          <w:szCs w:val="24"/>
        </w:rPr>
        <w:t xml:space="preserve"> and its interactions with external entities.</w:t>
      </w:r>
    </w:p>
    <w:p w14:paraId="5921B9C5" w14:textId="77777777" w:rsidR="004C10A4" w:rsidRPr="004C10A4" w:rsidRDefault="004C10A4" w:rsidP="004C10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C10A4">
        <w:rPr>
          <w:rFonts w:ascii="Arial" w:eastAsia="Times New Roman" w:hAnsi="Arial" w:cs="Arial"/>
          <w:b/>
          <w:bCs/>
          <w:sz w:val="24"/>
          <w:szCs w:val="24"/>
        </w:rPr>
        <w:t>External Entities:</w:t>
      </w:r>
      <w:r w:rsidRPr="004C10A4">
        <w:rPr>
          <w:rFonts w:ascii="Arial" w:eastAsia="Times New Roman" w:hAnsi="Arial" w:cs="Arial"/>
          <w:sz w:val="24"/>
          <w:szCs w:val="24"/>
        </w:rPr>
        <w:t xml:space="preserve"> </w:t>
      </w:r>
    </w:p>
    <w:p w14:paraId="7DE09441" w14:textId="77777777" w:rsidR="004C10A4" w:rsidRPr="004C10A4" w:rsidRDefault="004C10A4" w:rsidP="004C10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C10A4">
        <w:rPr>
          <w:rFonts w:ascii="Arial" w:eastAsia="Times New Roman" w:hAnsi="Arial" w:cs="Arial"/>
          <w:b/>
          <w:bCs/>
          <w:sz w:val="24"/>
          <w:szCs w:val="24"/>
        </w:rPr>
        <w:t>Resident:</w:t>
      </w:r>
      <w:r w:rsidRPr="004C10A4">
        <w:rPr>
          <w:rFonts w:ascii="Arial" w:eastAsia="Times New Roman" w:hAnsi="Arial" w:cs="Arial"/>
          <w:sz w:val="24"/>
          <w:szCs w:val="24"/>
        </w:rPr>
        <w:t xml:space="preserve"> Submits pickup requests and receives confirmation. </w:t>
      </w:r>
    </w:p>
    <w:p w14:paraId="2BA46BB7" w14:textId="77777777" w:rsidR="004C10A4" w:rsidRPr="004C10A4" w:rsidRDefault="004C10A4" w:rsidP="004C10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C10A4">
        <w:rPr>
          <w:rFonts w:ascii="Arial" w:eastAsia="Times New Roman" w:hAnsi="Arial" w:cs="Arial"/>
          <w:b/>
          <w:bCs/>
          <w:sz w:val="24"/>
          <w:szCs w:val="24"/>
        </w:rPr>
        <w:t>Admin:</w:t>
      </w:r>
      <w:r w:rsidRPr="004C10A4">
        <w:rPr>
          <w:rFonts w:ascii="Arial" w:eastAsia="Times New Roman" w:hAnsi="Arial" w:cs="Arial"/>
          <w:sz w:val="24"/>
          <w:szCs w:val="24"/>
        </w:rPr>
        <w:t xml:space="preserve"> Receives system reports for monitoring and management. </w:t>
      </w:r>
    </w:p>
    <w:p w14:paraId="5DC506BF" w14:textId="77777777" w:rsidR="004C10A4" w:rsidRPr="004C10A4" w:rsidRDefault="004C10A4" w:rsidP="004C10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C10A4">
        <w:rPr>
          <w:rFonts w:ascii="Arial" w:eastAsia="Times New Roman" w:hAnsi="Arial" w:cs="Arial"/>
          <w:b/>
          <w:bCs/>
          <w:sz w:val="24"/>
          <w:szCs w:val="24"/>
        </w:rPr>
        <w:t>Collector:</w:t>
      </w:r>
      <w:r w:rsidRPr="004C10A4">
        <w:rPr>
          <w:rFonts w:ascii="Arial" w:eastAsia="Times New Roman" w:hAnsi="Arial" w:cs="Arial"/>
          <w:sz w:val="24"/>
          <w:szCs w:val="24"/>
        </w:rPr>
        <w:t xml:space="preserve"> Receives route assignments for pickups. </w:t>
      </w:r>
    </w:p>
    <w:p w14:paraId="6AA0C139" w14:textId="77777777" w:rsidR="004C10A4" w:rsidRPr="004C10A4" w:rsidRDefault="004C10A4" w:rsidP="004C10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C10A4">
        <w:rPr>
          <w:rFonts w:ascii="Arial" w:eastAsia="Times New Roman" w:hAnsi="Arial" w:cs="Arial"/>
          <w:b/>
          <w:bCs/>
          <w:sz w:val="24"/>
          <w:szCs w:val="24"/>
        </w:rPr>
        <w:t>System:</w:t>
      </w:r>
      <w:r w:rsidRPr="004C10A4">
        <w:rPr>
          <w:rFonts w:ascii="Arial" w:eastAsia="Times New Roman" w:hAnsi="Arial" w:cs="Arial"/>
          <w:sz w:val="24"/>
          <w:szCs w:val="24"/>
        </w:rPr>
        <w:t xml:space="preserve"> </w:t>
      </w:r>
    </w:p>
    <w:p w14:paraId="3421A0DE" w14:textId="77777777" w:rsidR="004C10A4" w:rsidRPr="004C10A4" w:rsidRDefault="004C10A4" w:rsidP="004C10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C10A4">
        <w:rPr>
          <w:rFonts w:ascii="Arial" w:eastAsia="Times New Roman" w:hAnsi="Arial" w:cs="Arial"/>
          <w:b/>
          <w:bCs/>
          <w:sz w:val="24"/>
          <w:szCs w:val="24"/>
        </w:rPr>
        <w:t>Recycling Pickup Scheduler:</w:t>
      </w:r>
      <w:r w:rsidRPr="004C10A4">
        <w:rPr>
          <w:rFonts w:ascii="Arial" w:eastAsia="Times New Roman" w:hAnsi="Arial" w:cs="Arial"/>
          <w:sz w:val="24"/>
          <w:szCs w:val="24"/>
        </w:rPr>
        <w:t xml:space="preserve"> Processes requests, schedules pickups, assigns routes, and sends notifications. </w:t>
      </w:r>
    </w:p>
    <w:p w14:paraId="0925337A" w14:textId="77777777" w:rsidR="004C10A4" w:rsidRPr="004C10A4" w:rsidRDefault="004C10A4" w:rsidP="004C10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C10A4">
        <w:rPr>
          <w:rFonts w:ascii="Arial" w:eastAsia="Times New Roman" w:hAnsi="Arial" w:cs="Arial"/>
          <w:b/>
          <w:bCs/>
          <w:sz w:val="24"/>
          <w:szCs w:val="24"/>
        </w:rPr>
        <w:t>Data Flows:</w:t>
      </w:r>
      <w:r w:rsidRPr="004C10A4">
        <w:rPr>
          <w:rFonts w:ascii="Arial" w:eastAsia="Times New Roman" w:hAnsi="Arial" w:cs="Arial"/>
          <w:sz w:val="24"/>
          <w:szCs w:val="24"/>
        </w:rPr>
        <w:t xml:space="preserve"> </w:t>
      </w:r>
    </w:p>
    <w:p w14:paraId="73348617" w14:textId="77777777" w:rsidR="004C10A4" w:rsidRPr="004C10A4" w:rsidRDefault="004C10A4" w:rsidP="004C10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C10A4">
        <w:rPr>
          <w:rFonts w:ascii="Arial" w:eastAsia="Times New Roman" w:hAnsi="Arial" w:cs="Arial"/>
          <w:b/>
          <w:bCs/>
          <w:sz w:val="24"/>
          <w:szCs w:val="24"/>
        </w:rPr>
        <w:t>Pickup request details:</w:t>
      </w:r>
      <w:r w:rsidRPr="004C10A4">
        <w:rPr>
          <w:rFonts w:ascii="Arial" w:eastAsia="Times New Roman" w:hAnsi="Arial" w:cs="Arial"/>
          <w:sz w:val="24"/>
          <w:szCs w:val="24"/>
        </w:rPr>
        <w:t xml:space="preserve"> Sent from </w:t>
      </w:r>
      <w:r w:rsidRPr="004C10A4">
        <w:rPr>
          <w:rFonts w:ascii="Arial" w:eastAsia="Times New Roman" w:hAnsi="Arial" w:cs="Arial"/>
          <w:b/>
          <w:bCs/>
          <w:sz w:val="24"/>
          <w:szCs w:val="24"/>
        </w:rPr>
        <w:t>Resident</w:t>
      </w:r>
      <w:r w:rsidRPr="004C10A4">
        <w:rPr>
          <w:rFonts w:ascii="Arial" w:eastAsia="Times New Roman" w:hAnsi="Arial" w:cs="Arial"/>
          <w:sz w:val="24"/>
          <w:szCs w:val="24"/>
        </w:rPr>
        <w:t xml:space="preserve"> to the system. </w:t>
      </w:r>
    </w:p>
    <w:p w14:paraId="41091817" w14:textId="77777777" w:rsidR="004C10A4" w:rsidRPr="004C10A4" w:rsidRDefault="004C10A4" w:rsidP="004C10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C10A4">
        <w:rPr>
          <w:rFonts w:ascii="Arial" w:eastAsia="Times New Roman" w:hAnsi="Arial" w:cs="Arial"/>
          <w:b/>
          <w:bCs/>
          <w:sz w:val="24"/>
          <w:szCs w:val="24"/>
        </w:rPr>
        <w:t>Pickup confirmation:</w:t>
      </w:r>
      <w:r w:rsidRPr="004C10A4">
        <w:rPr>
          <w:rFonts w:ascii="Arial" w:eastAsia="Times New Roman" w:hAnsi="Arial" w:cs="Arial"/>
          <w:sz w:val="24"/>
          <w:szCs w:val="24"/>
        </w:rPr>
        <w:t xml:space="preserve"> Sent from the system to </w:t>
      </w:r>
      <w:r w:rsidRPr="004C10A4">
        <w:rPr>
          <w:rFonts w:ascii="Arial" w:eastAsia="Times New Roman" w:hAnsi="Arial" w:cs="Arial"/>
          <w:b/>
          <w:bCs/>
          <w:sz w:val="24"/>
          <w:szCs w:val="24"/>
        </w:rPr>
        <w:t>Resident</w:t>
      </w:r>
      <w:r w:rsidRPr="004C10A4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14EE0E63" w14:textId="77777777" w:rsidR="004C10A4" w:rsidRPr="004C10A4" w:rsidRDefault="004C10A4" w:rsidP="004C10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C10A4">
        <w:rPr>
          <w:rFonts w:ascii="Arial" w:eastAsia="Times New Roman" w:hAnsi="Arial" w:cs="Arial"/>
          <w:b/>
          <w:bCs/>
          <w:sz w:val="24"/>
          <w:szCs w:val="24"/>
        </w:rPr>
        <w:t>System report:</w:t>
      </w:r>
      <w:r w:rsidRPr="004C10A4">
        <w:rPr>
          <w:rFonts w:ascii="Arial" w:eastAsia="Times New Roman" w:hAnsi="Arial" w:cs="Arial"/>
          <w:sz w:val="24"/>
          <w:szCs w:val="24"/>
        </w:rPr>
        <w:t xml:space="preserve"> Sent from the system to </w:t>
      </w:r>
      <w:r w:rsidRPr="004C10A4">
        <w:rPr>
          <w:rFonts w:ascii="Arial" w:eastAsia="Times New Roman" w:hAnsi="Arial" w:cs="Arial"/>
          <w:b/>
          <w:bCs/>
          <w:sz w:val="24"/>
          <w:szCs w:val="24"/>
        </w:rPr>
        <w:t>Admin</w:t>
      </w:r>
      <w:r w:rsidRPr="004C10A4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0BAAB240" w14:textId="77777777" w:rsidR="004C10A4" w:rsidRPr="004C10A4" w:rsidRDefault="004C10A4" w:rsidP="004C10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C10A4">
        <w:rPr>
          <w:rFonts w:ascii="Arial" w:eastAsia="Times New Roman" w:hAnsi="Arial" w:cs="Arial"/>
          <w:b/>
          <w:bCs/>
          <w:sz w:val="24"/>
          <w:szCs w:val="24"/>
        </w:rPr>
        <w:t>Route assignments:</w:t>
      </w:r>
      <w:r w:rsidRPr="004C10A4">
        <w:rPr>
          <w:rFonts w:ascii="Arial" w:eastAsia="Times New Roman" w:hAnsi="Arial" w:cs="Arial"/>
          <w:sz w:val="24"/>
          <w:szCs w:val="24"/>
        </w:rPr>
        <w:t xml:space="preserve"> Sent from the system to </w:t>
      </w:r>
      <w:r w:rsidRPr="004C10A4">
        <w:rPr>
          <w:rFonts w:ascii="Arial" w:eastAsia="Times New Roman" w:hAnsi="Arial" w:cs="Arial"/>
          <w:b/>
          <w:bCs/>
          <w:sz w:val="24"/>
          <w:szCs w:val="24"/>
        </w:rPr>
        <w:t>Collector</w:t>
      </w:r>
      <w:r w:rsidRPr="004C10A4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2E850343" w14:textId="77777777" w:rsidR="004C10A4" w:rsidRPr="004C10A4" w:rsidRDefault="004C10A4" w:rsidP="004C10A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C10A4">
        <w:rPr>
          <w:rFonts w:ascii="Arial" w:eastAsia="Times New Roman" w:hAnsi="Arial" w:cs="Arial"/>
          <w:sz w:val="24"/>
          <w:szCs w:val="24"/>
        </w:rPr>
        <w:t>This diagram shows how the system interacts with external entities and helps outline its basic functions.</w:t>
      </w:r>
    </w:p>
    <w:p w14:paraId="041E7F2B" w14:textId="77777777" w:rsidR="004C10A4" w:rsidRPr="004C10A4" w:rsidRDefault="004C10A4" w:rsidP="004C10A4">
      <w:pPr>
        <w:jc w:val="center"/>
      </w:pPr>
    </w:p>
    <w:sectPr w:rsidR="004C10A4" w:rsidRPr="004C1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1B3934"/>
    <w:multiLevelType w:val="multilevel"/>
    <w:tmpl w:val="8710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A4"/>
    <w:rsid w:val="00255614"/>
    <w:rsid w:val="004C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C4BCB"/>
  <w15:chartTrackingRefBased/>
  <w15:docId w15:val="{54ABF35D-3428-42BB-BD6C-8728B0D01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1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10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71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Thanh Nguyen</dc:creator>
  <cp:keywords/>
  <dc:description/>
  <cp:lastModifiedBy>Quang Thanh Nguyen</cp:lastModifiedBy>
  <cp:revision>2</cp:revision>
  <dcterms:created xsi:type="dcterms:W3CDTF">2026-04-17T13:09:00Z</dcterms:created>
  <dcterms:modified xsi:type="dcterms:W3CDTF">2026-04-17T13:09:00Z</dcterms:modified>
</cp:coreProperties>
</file>