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1CAC" w:rsidRDefault="00A81CAC" w14:paraId="1DF2D758" w14:textId="77777777">
      <w:pPr>
        <w:pStyle w:val="Heading1"/>
        <w:rPr>
          <w:rFonts w:eastAsia="Times New Roman"/>
        </w:rPr>
      </w:pPr>
      <w:r>
        <w:rPr>
          <w:rFonts w:eastAsia="Times New Roman"/>
        </w:rPr>
        <w:t>14. System Testing and Implementation</w:t>
      </w:r>
    </w:p>
    <w:p w:rsidR="00A81CAC" w:rsidRDefault="00A81CAC" w14:paraId="083BFCE0" w14:textId="77777777">
      <w:pPr>
        <w:pStyle w:val="Heading2"/>
        <w:rPr>
          <w:rFonts w:eastAsia="Times New Roman"/>
        </w:rPr>
      </w:pPr>
      <w:r>
        <w:rPr>
          <w:rFonts w:eastAsia="Times New Roman"/>
        </w:rPr>
        <w:t>14.1 Purpose and Test Strategy</w:t>
      </w:r>
    </w:p>
    <w:p w:rsidR="00457AFE" w:rsidP="00457AFE" w:rsidRDefault="00457AFE" w14:paraId="3891C096" w14:textId="77777777">
      <w:pPr>
        <w:pStyle w:val="NormalWeb"/>
      </w:pPr>
      <w:r>
        <w:t>This section outlines the process whereby the BINCOL Online Commercial Waste Collection System (CWCS) will be tested to its requirements and subsequently moved to live deploy. Its goals include to ensure all of the 49 functional and 15 non-functional requirements are implemented as specified; to ensure that defects are discovered and corrected prior to system implementation; and to ensure that the current manual process and the new one do not interfere with each other during the transition.</w:t>
      </w:r>
    </w:p>
    <w:p w:rsidR="00A81CAC" w:rsidP="00457AFE" w:rsidRDefault="00457AFE" w14:paraId="1D10CEAE" w14:textId="78F6054D">
      <w:pPr>
        <w:pStyle w:val="NormalWeb"/>
      </w:pPr>
      <w:r>
        <w:t>The testing is continuous and as per Agile Scrum methodology used in Section 13. User acceptance testing takes place in Week 12, when feature set is complete, and system testing takes place at the end of each sprint on the aggregate sprint build, while unit and integration testing occur during the sprint, and is a part of Definition of Done. There are two scheduled verification activities: Week 10: Independent Code Security Review based on the OWASP Top 10, and Week 11: Restore automated backups to a test server. Because there are only five of us and we are production in 12 weeks, most of our testing is manual and we use automated tools for load and accessibility testing</w:t>
      </w:r>
      <w:r w:rsidR="00A81CAC">
        <w:t>.</w:t>
      </w:r>
    </w:p>
    <w:p w:rsidR="00A81CAC" w:rsidRDefault="00A81CAC" w14:paraId="28D5AF92" w14:textId="77777777">
      <w:pPr>
        <w:pStyle w:val="Heading2"/>
        <w:rPr>
          <w:rFonts w:eastAsia="Times New Roman"/>
        </w:rPr>
      </w:pPr>
      <w:r>
        <w:rPr>
          <w:rFonts w:eastAsia="Times New Roman"/>
        </w:rPr>
        <w:t>14.2 Test Levels</w:t>
      </w:r>
    </w:p>
    <w:tbl>
      <w:tblPr>
        <w:tblW w:w="5000" w:type="pct"/>
        <w:tblCellMar>
          <w:top w:w="15" w:type="dxa"/>
          <w:left w:w="15" w:type="dxa"/>
          <w:bottom w:w="15" w:type="dxa"/>
          <w:right w:w="15" w:type="dxa"/>
        </w:tblCellMar>
        <w:tblLook w:val="04A0" w:firstRow="1" w:lastRow="0" w:firstColumn="1" w:lastColumn="0" w:noHBand="0" w:noVBand="1"/>
      </w:tblPr>
      <w:tblGrid>
        <w:gridCol w:w="1682"/>
        <w:gridCol w:w="1682"/>
        <w:gridCol w:w="5980"/>
      </w:tblGrid>
      <w:tr w:rsidR="00E81137" w14:paraId="5654324E" w14:textId="77777777">
        <w:tc>
          <w:tcPr>
            <w:tcW w:w="9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28BD4B68" w14:textId="77777777">
            <w:pPr>
              <w:rPr>
                <w:rFonts w:ascii="Calibri" w:hAnsi="Calibri" w:eastAsia="Times New Roman" w:cs="Calibri"/>
                <w:b/>
                <w:bCs/>
                <w:sz w:val="19"/>
                <w:szCs w:val="19"/>
              </w:rPr>
            </w:pPr>
            <w:r>
              <w:rPr>
                <w:rFonts w:ascii="Calibri" w:hAnsi="Calibri" w:eastAsia="Times New Roman" w:cs="Calibri"/>
                <w:b/>
                <w:bCs/>
                <w:sz w:val="19"/>
                <w:szCs w:val="19"/>
              </w:rPr>
              <w:t>Level</w:t>
            </w:r>
          </w:p>
        </w:tc>
        <w:tc>
          <w:tcPr>
            <w:tcW w:w="9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0102A6AF" w14:textId="77777777">
            <w:pPr>
              <w:rPr>
                <w:rFonts w:ascii="Calibri" w:hAnsi="Calibri" w:eastAsia="Times New Roman" w:cs="Calibri"/>
                <w:b/>
                <w:bCs/>
                <w:sz w:val="19"/>
                <w:szCs w:val="19"/>
              </w:rPr>
            </w:pPr>
            <w:r>
              <w:rPr>
                <w:rFonts w:ascii="Calibri" w:hAnsi="Calibri" w:eastAsia="Times New Roman" w:cs="Calibri"/>
                <w:b/>
                <w:bCs/>
                <w:sz w:val="19"/>
                <w:szCs w:val="19"/>
              </w:rPr>
              <w:t>Responsibility</w:t>
            </w:r>
          </w:p>
        </w:tc>
        <w:tc>
          <w:tcPr>
            <w:tcW w:w="0" w:type="auto"/>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5DC12924" w14:textId="77777777">
            <w:pPr>
              <w:rPr>
                <w:rFonts w:ascii="Calibri" w:hAnsi="Calibri" w:eastAsia="Times New Roman" w:cs="Calibri"/>
                <w:b/>
                <w:bCs/>
                <w:sz w:val="19"/>
                <w:szCs w:val="19"/>
              </w:rPr>
            </w:pPr>
            <w:r>
              <w:rPr>
                <w:rFonts w:ascii="Calibri" w:hAnsi="Calibri" w:eastAsia="Times New Roman" w:cs="Calibri"/>
                <w:b/>
                <w:bCs/>
                <w:sz w:val="19"/>
                <w:szCs w:val="19"/>
              </w:rPr>
              <w:t>Scope and Approach</w:t>
            </w:r>
          </w:p>
        </w:tc>
      </w:tr>
      <w:tr w:rsidR="00E81137" w14:paraId="619C642A"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71AB2AC" w14:textId="77777777">
            <w:pPr>
              <w:rPr>
                <w:rFonts w:ascii="Calibri" w:hAnsi="Calibri" w:eastAsia="Times New Roman" w:cs="Calibri"/>
                <w:sz w:val="19"/>
                <w:szCs w:val="19"/>
              </w:rPr>
            </w:pPr>
            <w:r>
              <w:rPr>
                <w:rFonts w:ascii="Calibri" w:hAnsi="Calibri" w:eastAsia="Times New Roman" w:cs="Calibri"/>
                <w:sz w:val="19"/>
                <w:szCs w:val="19"/>
              </w:rPr>
              <w:t>Unit testing</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5645769B" w14:textId="77777777">
            <w:pPr>
              <w:rPr>
                <w:rFonts w:ascii="Calibri" w:hAnsi="Calibri" w:eastAsia="Times New Roman" w:cs="Calibri"/>
                <w:sz w:val="19"/>
                <w:szCs w:val="19"/>
              </w:rPr>
            </w:pPr>
            <w:r>
              <w:rPr>
                <w:rFonts w:ascii="Calibri" w:hAnsi="Calibri" w:eastAsia="Times New Roman" w:cs="Calibri"/>
                <w:sz w:val="19"/>
                <w:szCs w:val="19"/>
              </w:rPr>
              <w:t>Developer of the module</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457AFE" w14:paraId="41E3F78B" w14:textId="75166A7E">
            <w:pPr>
              <w:rPr>
                <w:rFonts w:ascii="Calibri" w:hAnsi="Calibri" w:eastAsia="Times New Roman" w:cs="Calibri"/>
                <w:sz w:val="19"/>
                <w:szCs w:val="19"/>
              </w:rPr>
            </w:pPr>
            <w:r w:rsidRPr="00457AFE">
              <w:rPr>
                <w:rFonts w:ascii="Calibri" w:hAnsi="Calibri" w:eastAsia="Times New Roman" w:cs="Calibri"/>
                <w:sz w:val="19"/>
                <w:szCs w:val="19"/>
              </w:rPr>
              <w:t xml:space="preserve">Validation rules, cost calculation, capacity checks tested separately </w:t>
            </w:r>
            <w:r>
              <w:rPr>
                <w:rFonts w:ascii="Calibri" w:hAnsi="Calibri" w:eastAsia="Times New Roman" w:cs="Calibri"/>
                <w:sz w:val="19"/>
                <w:szCs w:val="19"/>
              </w:rPr>
              <w:t>-</w:t>
            </w:r>
            <w:r w:rsidRPr="00457AFE">
              <w:rPr>
                <w:rFonts w:ascii="Calibri" w:hAnsi="Calibri" w:eastAsia="Times New Roman" w:cs="Calibri"/>
                <w:sz w:val="19"/>
                <w:szCs w:val="19"/>
              </w:rPr>
              <w:t xml:space="preserve"> each function and class its own test. Can be done during the sprint.</w:t>
            </w:r>
          </w:p>
        </w:tc>
      </w:tr>
      <w:tr w:rsidR="00E81137" w14:paraId="5BCDDB86"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7BB82D6" w14:textId="77777777">
            <w:pPr>
              <w:rPr>
                <w:rFonts w:ascii="Calibri" w:hAnsi="Calibri" w:eastAsia="Times New Roman" w:cs="Calibri"/>
                <w:sz w:val="19"/>
                <w:szCs w:val="19"/>
              </w:rPr>
            </w:pPr>
            <w:r>
              <w:rPr>
                <w:rFonts w:ascii="Calibri" w:hAnsi="Calibri" w:eastAsia="Times New Roman" w:cs="Calibri"/>
                <w:sz w:val="19"/>
                <w:szCs w:val="19"/>
              </w:rPr>
              <w:t>Integration testing</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F9734F0" w14:textId="77777777">
            <w:pPr>
              <w:rPr>
                <w:rFonts w:ascii="Calibri" w:hAnsi="Calibri" w:eastAsia="Times New Roman" w:cs="Calibri"/>
                <w:sz w:val="19"/>
                <w:szCs w:val="19"/>
              </w:rPr>
            </w:pPr>
            <w:r>
              <w:rPr>
                <w:rFonts w:ascii="Calibri" w:hAnsi="Calibri" w:eastAsia="Times New Roman" w:cs="Calibri"/>
                <w:sz w:val="19"/>
                <w:szCs w:val="19"/>
              </w:rPr>
              <w:t>Technical Lead</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66D6DC49" w14:textId="4F26E8B2">
            <w:pPr>
              <w:rPr>
                <w:rFonts w:ascii="Calibri" w:hAnsi="Calibri" w:eastAsia="Times New Roman" w:cs="Calibri"/>
                <w:sz w:val="19"/>
                <w:szCs w:val="19"/>
              </w:rPr>
            </w:pPr>
            <w:r w:rsidRPr="00277AB1">
              <w:rPr>
                <w:rFonts w:ascii="Calibri" w:hAnsi="Calibri" w:eastAsia="Times New Roman" w:cs="Calibri"/>
                <w:sz w:val="19"/>
                <w:szCs w:val="19"/>
              </w:rPr>
              <w:t>Confirms data flow in between modules and external services including booking to invoicing; assignment to driver view and the Google Maps, Stripe or PayPal email interface</w:t>
            </w:r>
            <w:r w:rsidR="00A81CAC">
              <w:rPr>
                <w:rFonts w:ascii="Calibri" w:hAnsi="Calibri" w:eastAsia="Times New Roman" w:cs="Calibri"/>
                <w:sz w:val="19"/>
                <w:szCs w:val="19"/>
              </w:rPr>
              <w:t>.</w:t>
            </w:r>
          </w:p>
        </w:tc>
      </w:tr>
      <w:tr w:rsidR="00E81137" w14:paraId="48C67AD4"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036B78F4" w14:textId="77777777">
            <w:pPr>
              <w:rPr>
                <w:rFonts w:ascii="Calibri" w:hAnsi="Calibri" w:eastAsia="Times New Roman" w:cs="Calibri"/>
                <w:sz w:val="19"/>
                <w:szCs w:val="19"/>
              </w:rPr>
            </w:pPr>
            <w:r>
              <w:rPr>
                <w:rFonts w:ascii="Calibri" w:hAnsi="Calibri" w:eastAsia="Times New Roman" w:cs="Calibri"/>
                <w:sz w:val="19"/>
                <w:szCs w:val="19"/>
              </w:rPr>
              <w:t>System testing</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D0BD0E0" w14:textId="77777777">
            <w:pPr>
              <w:rPr>
                <w:rFonts w:ascii="Calibri" w:hAnsi="Calibri" w:eastAsia="Times New Roman" w:cs="Calibri"/>
                <w:sz w:val="19"/>
                <w:szCs w:val="19"/>
              </w:rPr>
            </w:pPr>
            <w:r>
              <w:rPr>
                <w:rFonts w:ascii="Calibri" w:hAnsi="Calibri" w:eastAsia="Times New Roman" w:cs="Calibri"/>
                <w:sz w:val="19"/>
                <w:szCs w:val="19"/>
              </w:rPr>
              <w:t>Whole team</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59590FF8" w14:textId="53991CF1">
            <w:pPr>
              <w:rPr>
                <w:rFonts w:ascii="Calibri" w:hAnsi="Calibri" w:eastAsia="Times New Roman" w:cs="Calibri"/>
                <w:sz w:val="19"/>
                <w:szCs w:val="19"/>
              </w:rPr>
            </w:pPr>
            <w:r w:rsidRPr="00277AB1">
              <w:rPr>
                <w:rFonts w:ascii="Calibri" w:hAnsi="Calibri" w:eastAsia="Times New Roman" w:cs="Calibri"/>
                <w:sz w:val="19"/>
                <w:szCs w:val="19"/>
              </w:rPr>
              <w:t>End to End testing on assembled build at end of each sprint on four user roles (per the requirements catalogue).</w:t>
            </w:r>
          </w:p>
        </w:tc>
      </w:tr>
      <w:tr w:rsidR="00E81137" w14:paraId="7A415B78"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0162F9C6" w14:textId="77777777">
            <w:pPr>
              <w:rPr>
                <w:rFonts w:ascii="Calibri" w:hAnsi="Calibri" w:eastAsia="Times New Roman" w:cs="Calibri"/>
                <w:sz w:val="19"/>
                <w:szCs w:val="19"/>
              </w:rPr>
            </w:pPr>
            <w:r>
              <w:rPr>
                <w:rFonts w:ascii="Calibri" w:hAnsi="Calibri" w:eastAsia="Times New Roman" w:cs="Calibri"/>
                <w:sz w:val="19"/>
                <w:szCs w:val="19"/>
              </w:rPr>
              <w:t>Security and performance testing</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D14E3D7" w14:textId="77777777">
            <w:pPr>
              <w:rPr>
                <w:rFonts w:ascii="Calibri" w:hAnsi="Calibri" w:eastAsia="Times New Roman" w:cs="Calibri"/>
                <w:sz w:val="19"/>
                <w:szCs w:val="19"/>
              </w:rPr>
            </w:pPr>
            <w:r>
              <w:rPr>
                <w:rFonts w:ascii="Calibri" w:hAnsi="Calibri" w:eastAsia="Times New Roman" w:cs="Calibri"/>
                <w:sz w:val="19"/>
                <w:szCs w:val="19"/>
              </w:rPr>
              <w:t>Database and Security Lead</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357590D0" w14:textId="6427F0BB">
            <w:pPr>
              <w:rPr>
                <w:rFonts w:ascii="Calibri" w:hAnsi="Calibri" w:eastAsia="Times New Roman" w:cs="Calibri"/>
                <w:sz w:val="19"/>
                <w:szCs w:val="19"/>
              </w:rPr>
            </w:pPr>
            <w:r w:rsidRPr="00277AB1">
              <w:rPr>
                <w:rFonts w:ascii="Calibri" w:hAnsi="Calibri" w:eastAsia="Times New Roman" w:cs="Calibri"/>
                <w:sz w:val="19"/>
                <w:szCs w:val="19"/>
              </w:rPr>
              <w:t>Non-functional verification of NFR1–NFR3 and NFR6–NFR8 with week 10 OWASP verification.</w:t>
            </w:r>
          </w:p>
        </w:tc>
      </w:tr>
      <w:tr w:rsidR="00E81137" w14:paraId="48920791"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85EF79D" w14:textId="77777777">
            <w:pPr>
              <w:rPr>
                <w:rFonts w:ascii="Calibri" w:hAnsi="Calibri" w:eastAsia="Times New Roman" w:cs="Calibri"/>
                <w:sz w:val="19"/>
                <w:szCs w:val="19"/>
              </w:rPr>
            </w:pPr>
            <w:r>
              <w:rPr>
                <w:rFonts w:ascii="Calibri" w:hAnsi="Calibri" w:eastAsia="Times New Roman" w:cs="Calibri"/>
                <w:sz w:val="19"/>
                <w:szCs w:val="19"/>
              </w:rPr>
              <w:t>User acceptance testing</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2E4E26F7" w14:textId="77777777">
            <w:pPr>
              <w:rPr>
                <w:rFonts w:ascii="Calibri" w:hAnsi="Calibri" w:eastAsia="Times New Roman" w:cs="Calibri"/>
                <w:sz w:val="19"/>
                <w:szCs w:val="19"/>
              </w:rPr>
            </w:pPr>
            <w:r>
              <w:rPr>
                <w:rFonts w:ascii="Calibri" w:hAnsi="Calibri" w:eastAsia="Times New Roman" w:cs="Calibri"/>
                <w:sz w:val="19"/>
                <w:szCs w:val="19"/>
              </w:rPr>
              <w:t>BINCOL representatives, facilitated by the Business Analyst</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07399EE9" w14:textId="6822A257">
            <w:pPr>
              <w:rPr>
                <w:rFonts w:ascii="Calibri" w:hAnsi="Calibri" w:eastAsia="Times New Roman" w:cs="Calibri"/>
                <w:sz w:val="19"/>
                <w:szCs w:val="19"/>
              </w:rPr>
            </w:pPr>
            <w:r w:rsidRPr="00277AB1">
              <w:rPr>
                <w:rFonts w:ascii="Calibri" w:hAnsi="Calibri" w:eastAsia="Times New Roman" w:cs="Calibri"/>
                <w:sz w:val="19"/>
                <w:szCs w:val="19"/>
              </w:rPr>
              <w:t>Business users try out the system in Week 12 and accept or reject the system.</w:t>
            </w:r>
          </w:p>
        </w:tc>
      </w:tr>
      <w:tr w:rsidR="00E81137" w14:paraId="4B78D7FB"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253924FD" w14:textId="77777777">
            <w:pPr>
              <w:rPr>
                <w:rFonts w:ascii="Calibri" w:hAnsi="Calibri" w:eastAsia="Times New Roman" w:cs="Calibri"/>
                <w:sz w:val="19"/>
                <w:szCs w:val="19"/>
              </w:rPr>
            </w:pPr>
            <w:r>
              <w:rPr>
                <w:rFonts w:ascii="Calibri" w:hAnsi="Calibri" w:eastAsia="Times New Roman" w:cs="Calibri"/>
                <w:sz w:val="19"/>
                <w:szCs w:val="19"/>
              </w:rPr>
              <w:t>Regression testing</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C4CB330" w14:textId="77777777">
            <w:pPr>
              <w:rPr>
                <w:rFonts w:ascii="Calibri" w:hAnsi="Calibri" w:eastAsia="Times New Roman" w:cs="Calibri"/>
                <w:sz w:val="19"/>
                <w:szCs w:val="19"/>
              </w:rPr>
            </w:pPr>
            <w:r>
              <w:rPr>
                <w:rFonts w:ascii="Calibri" w:hAnsi="Calibri" w:eastAsia="Times New Roman" w:cs="Calibri"/>
                <w:sz w:val="19"/>
                <w:szCs w:val="19"/>
              </w:rPr>
              <w:t>Whole team</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4582F188" w14:textId="45C5CB08">
            <w:pPr>
              <w:rPr>
                <w:rFonts w:ascii="Calibri" w:hAnsi="Calibri" w:eastAsia="Times New Roman" w:cs="Calibri"/>
                <w:sz w:val="19"/>
                <w:szCs w:val="19"/>
              </w:rPr>
            </w:pPr>
            <w:r w:rsidRPr="00277AB1">
              <w:rPr>
                <w:rFonts w:ascii="Calibri" w:hAnsi="Calibri" w:eastAsia="Times New Roman" w:cs="Calibri"/>
                <w:sz w:val="19"/>
                <w:szCs w:val="19"/>
              </w:rPr>
              <w:t>Tests that pass used to be periodically re-run in each sprint to ensure that work production does not impair accepted functionality.</w:t>
            </w:r>
          </w:p>
        </w:tc>
      </w:tr>
    </w:tbl>
    <w:p w:rsidR="00A81CAC" w:rsidRDefault="00A81CAC" w14:paraId="76028F66" w14:textId="77777777">
      <w:pPr>
        <w:pStyle w:val="Heading2"/>
        <w:rPr>
          <w:rFonts w:eastAsia="Times New Roman"/>
        </w:rPr>
      </w:pPr>
      <w:r>
        <w:rPr>
          <w:rFonts w:eastAsia="Times New Roman"/>
        </w:rPr>
        <w:t>14.3 Test Environment and Criteria</w:t>
      </w:r>
    </w:p>
    <w:p w:rsidR="00277AB1" w:rsidRDefault="00277AB1" w14:paraId="352CA209" w14:textId="77777777">
      <w:pPr>
        <w:pStyle w:val="NormalWeb"/>
      </w:pPr>
      <w:r w:rsidRPr="00277AB1">
        <w:t xml:space="preserve">Three environments are used, as defined in Section 13. Testing is done with XAMPP or Laragon locally; system, security and acceptance testing is done in a shared test environment to replicate the production environment; then, production is hosted in Australian regions that fulfill the data </w:t>
      </w:r>
      <w:r w:rsidRPr="00277AB1">
        <w:lastRenderedPageBreak/>
        <w:t>residency requirement of NFR15. Realistic, but anonymised data such as sample business accounts, branches, bin types, trucks and drivers are used for testing and payment testing is done using the Stripe or PayPal sandbox flow, meaning that not a single bit of live card data is ever processed. Current versions of Chrome, Edge, Firefox, Safari and other popular browsers will be supported for both the desktop and mobile web.</w:t>
      </w:r>
    </w:p>
    <w:p w:rsidR="00A81CAC" w:rsidRDefault="00A81CAC" w14:paraId="6081277C" w14:textId="5C26412F">
      <w:pPr>
        <w:pStyle w:val="NormalWeb"/>
      </w:pPr>
      <w:r>
        <w:rPr>
          <w:rStyle w:val="Strong"/>
        </w:rPr>
        <w:t>Entry criteria:</w:t>
      </w:r>
      <w:r>
        <w:t xml:space="preserve"> </w:t>
      </w:r>
      <w:r w:rsidRPr="00277AB1" w:rsidR="00277AB1">
        <w:t>The build is installed in the test environment, the features being tested are code complete and peer reviewed, and test cases and test data are ready. Exit criteria: all planned test cases have been sent and running, there are no open severity 1 or severity 2 defects and every functional and non-functional requirement is traced to at least one passed test case and acceptance test results are signed off by BINCOL.</w:t>
      </w:r>
    </w:p>
    <w:p w:rsidR="00A81CAC" w:rsidRDefault="00A81CAC" w14:paraId="55D4AE7D" w14:textId="77777777">
      <w:pPr>
        <w:pStyle w:val="Heading2"/>
        <w:rPr>
          <w:rFonts w:eastAsia="Times New Roman"/>
        </w:rPr>
      </w:pPr>
      <w:r>
        <w:rPr>
          <w:rFonts w:eastAsia="Times New Roman"/>
        </w:rPr>
        <w:t>14.4 Test Cases</w:t>
      </w:r>
    </w:p>
    <w:p w:rsidR="00A81CAC" w:rsidRDefault="00277AB1" w14:paraId="5B36E792" w14:textId="3D81D52B">
      <w:pPr>
        <w:pStyle w:val="NormalWeb"/>
      </w:pPr>
      <w:r w:rsidRPr="00277AB1">
        <w:t xml:space="preserve">The following cases illustrate those for each module and each non-function category. Each is associated with the requirement that it verifies, thus creating a bridge from requirement to the occurrence of it in a sprint, to the test for it, as outlined in Section 13. </w:t>
      </w:r>
    </w:p>
    <w:p w:rsidR="00A81CAC" w:rsidRDefault="00A81CAC" w14:paraId="645EB709" w14:textId="77777777">
      <w:pPr>
        <w:pStyle w:val="Heading3"/>
        <w:rPr>
          <w:rFonts w:eastAsia="Times New Roman"/>
        </w:rPr>
      </w:pPr>
      <w:r>
        <w:rPr>
          <w:rFonts w:eastAsia="Times New Roman"/>
        </w:rPr>
        <w:t>Functional Test Cases</w:t>
      </w:r>
    </w:p>
    <w:tbl>
      <w:tblPr>
        <w:tblW w:w="5000" w:type="pct"/>
        <w:tblCellMar>
          <w:top w:w="15" w:type="dxa"/>
          <w:left w:w="15" w:type="dxa"/>
          <w:bottom w:w="15" w:type="dxa"/>
          <w:right w:w="15" w:type="dxa"/>
        </w:tblCellMar>
        <w:tblLook w:val="04A0" w:firstRow="1" w:lastRow="0" w:firstColumn="1" w:lastColumn="0" w:noHBand="0" w:noVBand="1"/>
      </w:tblPr>
      <w:tblGrid>
        <w:gridCol w:w="748"/>
        <w:gridCol w:w="934"/>
        <w:gridCol w:w="3551"/>
        <w:gridCol w:w="4111"/>
      </w:tblGrid>
      <w:tr w:rsidR="00E81137" w14:paraId="6E349BE1" w14:textId="77777777">
        <w:tc>
          <w:tcPr>
            <w:tcW w:w="4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20A0BCCC" w14:textId="77777777">
            <w:pPr>
              <w:rPr>
                <w:rFonts w:ascii="Calibri" w:hAnsi="Calibri" w:eastAsia="Times New Roman" w:cs="Calibri"/>
                <w:b/>
                <w:bCs/>
                <w:sz w:val="19"/>
                <w:szCs w:val="19"/>
              </w:rPr>
            </w:pPr>
            <w:r>
              <w:rPr>
                <w:rFonts w:ascii="Calibri" w:hAnsi="Calibri" w:eastAsia="Times New Roman" w:cs="Calibri"/>
                <w:b/>
                <w:bCs/>
                <w:sz w:val="19"/>
                <w:szCs w:val="19"/>
              </w:rPr>
              <w:t>Test ID</w:t>
            </w:r>
          </w:p>
        </w:tc>
        <w:tc>
          <w:tcPr>
            <w:tcW w:w="5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5177A07F" w14:textId="77777777">
            <w:pPr>
              <w:rPr>
                <w:rFonts w:ascii="Calibri" w:hAnsi="Calibri" w:eastAsia="Times New Roman" w:cs="Calibri"/>
                <w:b/>
                <w:bCs/>
                <w:sz w:val="19"/>
                <w:szCs w:val="19"/>
              </w:rPr>
            </w:pPr>
            <w:r>
              <w:rPr>
                <w:rFonts w:ascii="Calibri" w:hAnsi="Calibri" w:eastAsia="Times New Roman" w:cs="Calibri"/>
                <w:b/>
                <w:bCs/>
                <w:sz w:val="19"/>
                <w:szCs w:val="19"/>
              </w:rPr>
              <w:t>Req.</w:t>
            </w:r>
          </w:p>
        </w:tc>
        <w:tc>
          <w:tcPr>
            <w:tcW w:w="19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7554FF6D" w14:textId="77777777">
            <w:pPr>
              <w:rPr>
                <w:rFonts w:ascii="Calibri" w:hAnsi="Calibri" w:eastAsia="Times New Roman" w:cs="Calibri"/>
                <w:b/>
                <w:bCs/>
                <w:sz w:val="19"/>
                <w:szCs w:val="19"/>
              </w:rPr>
            </w:pPr>
            <w:r>
              <w:rPr>
                <w:rFonts w:ascii="Calibri" w:hAnsi="Calibri" w:eastAsia="Times New Roman" w:cs="Calibri"/>
                <w:b/>
                <w:bCs/>
                <w:sz w:val="19"/>
                <w:szCs w:val="19"/>
              </w:rPr>
              <w:t>Scenario</w:t>
            </w:r>
          </w:p>
        </w:tc>
        <w:tc>
          <w:tcPr>
            <w:tcW w:w="0" w:type="auto"/>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58D7E9E3" w14:textId="77777777">
            <w:pPr>
              <w:rPr>
                <w:rFonts w:ascii="Calibri" w:hAnsi="Calibri" w:eastAsia="Times New Roman" w:cs="Calibri"/>
                <w:b/>
                <w:bCs/>
                <w:sz w:val="19"/>
                <w:szCs w:val="19"/>
              </w:rPr>
            </w:pPr>
            <w:r>
              <w:rPr>
                <w:rFonts w:ascii="Calibri" w:hAnsi="Calibri" w:eastAsia="Times New Roman" w:cs="Calibri"/>
                <w:b/>
                <w:bCs/>
                <w:sz w:val="19"/>
                <w:szCs w:val="19"/>
              </w:rPr>
              <w:t>Expected Result</w:t>
            </w:r>
          </w:p>
        </w:tc>
      </w:tr>
      <w:tr w:rsidR="00E81137" w14:paraId="394F8FD3"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34CEE96" w14:textId="77777777">
            <w:pPr>
              <w:rPr>
                <w:rFonts w:ascii="Calibri" w:hAnsi="Calibri" w:eastAsia="Times New Roman" w:cs="Calibri"/>
                <w:sz w:val="19"/>
                <w:szCs w:val="19"/>
              </w:rPr>
            </w:pPr>
            <w:r>
              <w:rPr>
                <w:rFonts w:ascii="Calibri" w:hAnsi="Calibri" w:eastAsia="Times New Roman" w:cs="Calibri"/>
                <w:sz w:val="19"/>
                <w:szCs w:val="19"/>
              </w:rPr>
              <w:t>TC01</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969E767" w14:textId="77777777">
            <w:pPr>
              <w:rPr>
                <w:rFonts w:ascii="Calibri" w:hAnsi="Calibri" w:eastAsia="Times New Roman" w:cs="Calibri"/>
                <w:sz w:val="19"/>
                <w:szCs w:val="19"/>
              </w:rPr>
            </w:pPr>
            <w:r>
              <w:rPr>
                <w:rFonts w:ascii="Calibri" w:hAnsi="Calibri" w:eastAsia="Times New Roman" w:cs="Calibri"/>
                <w:sz w:val="19"/>
                <w:szCs w:val="19"/>
              </w:rPr>
              <w:t>FR01, FR02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1EDF3E73" w14:textId="2EAE3796">
            <w:pPr>
              <w:rPr>
                <w:rFonts w:ascii="Calibri" w:hAnsi="Calibri" w:eastAsia="Times New Roman" w:cs="Calibri"/>
                <w:sz w:val="19"/>
                <w:szCs w:val="19"/>
              </w:rPr>
            </w:pPr>
            <w:r w:rsidRPr="00277AB1">
              <w:rPr>
                <w:rFonts w:ascii="Calibri" w:hAnsi="Calibri" w:eastAsia="Times New Roman" w:cs="Calibri"/>
                <w:sz w:val="19"/>
                <w:szCs w:val="19"/>
              </w:rPr>
              <w:t>To register a business account with a valid email, business name and ABN, and open the link in your email.</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756B880F" w14:textId="1E11B5BB">
            <w:pPr>
              <w:rPr>
                <w:rFonts w:ascii="Calibri" w:hAnsi="Calibri" w:eastAsia="Times New Roman" w:cs="Calibri"/>
                <w:sz w:val="19"/>
                <w:szCs w:val="19"/>
              </w:rPr>
            </w:pPr>
            <w:r w:rsidRPr="00277AB1">
              <w:rPr>
                <w:rFonts w:ascii="Calibri" w:hAnsi="Calibri" w:eastAsia="Times New Roman" w:cs="Calibri"/>
                <w:sz w:val="19"/>
                <w:szCs w:val="19"/>
              </w:rPr>
              <w:t>Account created inactive; inactive-accounts get only activated by using the verification link.</w:t>
            </w:r>
          </w:p>
        </w:tc>
      </w:tr>
      <w:tr w:rsidR="00E81137" w14:paraId="5D54953B"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C4D6C8A" w14:textId="77777777">
            <w:pPr>
              <w:rPr>
                <w:rFonts w:ascii="Calibri" w:hAnsi="Calibri" w:eastAsia="Times New Roman" w:cs="Calibri"/>
                <w:sz w:val="19"/>
                <w:szCs w:val="19"/>
              </w:rPr>
            </w:pPr>
            <w:r>
              <w:rPr>
                <w:rFonts w:ascii="Calibri" w:hAnsi="Calibri" w:eastAsia="Times New Roman" w:cs="Calibri"/>
                <w:sz w:val="19"/>
                <w:szCs w:val="19"/>
              </w:rPr>
              <w:t>TC02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0149D0A4" w14:textId="77777777">
            <w:pPr>
              <w:rPr>
                <w:rFonts w:ascii="Calibri" w:hAnsi="Calibri" w:eastAsia="Times New Roman" w:cs="Calibri"/>
                <w:sz w:val="19"/>
                <w:szCs w:val="19"/>
              </w:rPr>
            </w:pPr>
            <w:r>
              <w:rPr>
                <w:rFonts w:ascii="Calibri" w:hAnsi="Calibri" w:eastAsia="Times New Roman" w:cs="Calibri"/>
                <w:sz w:val="19"/>
                <w:szCs w:val="19"/>
              </w:rPr>
              <w:t>FR03, FR04</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07D5C347" w14:textId="087D1F31">
            <w:pPr>
              <w:rPr>
                <w:rFonts w:ascii="Calibri" w:hAnsi="Calibri" w:eastAsia="Times New Roman" w:cs="Calibri"/>
                <w:sz w:val="19"/>
                <w:szCs w:val="19"/>
              </w:rPr>
            </w:pPr>
            <w:r w:rsidRPr="00277AB1">
              <w:rPr>
                <w:rFonts w:ascii="Calibri" w:hAnsi="Calibri" w:eastAsia="Times New Roman" w:cs="Calibri"/>
                <w:sz w:val="19"/>
                <w:szCs w:val="19"/>
              </w:rPr>
              <w:t>Sign in as a driver, and request administrator page directly as a URL.</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2EB127E7" w14:textId="3331742D">
            <w:pPr>
              <w:rPr>
                <w:rFonts w:ascii="Calibri" w:hAnsi="Calibri" w:eastAsia="Times New Roman" w:cs="Calibri"/>
                <w:sz w:val="19"/>
                <w:szCs w:val="19"/>
              </w:rPr>
            </w:pPr>
            <w:r w:rsidRPr="00277AB1">
              <w:rPr>
                <w:rFonts w:ascii="Calibri" w:hAnsi="Calibri" w:eastAsia="Times New Roman" w:cs="Calibri"/>
                <w:sz w:val="19"/>
                <w:szCs w:val="19"/>
              </w:rPr>
              <w:t>Access Denied and User redirected to own dashboard.</w:t>
            </w:r>
          </w:p>
        </w:tc>
      </w:tr>
      <w:tr w:rsidR="00E81137" w14:paraId="0058C60C"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0EDE57F" w14:textId="77777777">
            <w:pPr>
              <w:rPr>
                <w:rFonts w:ascii="Calibri" w:hAnsi="Calibri" w:eastAsia="Times New Roman" w:cs="Calibri"/>
                <w:sz w:val="19"/>
                <w:szCs w:val="19"/>
              </w:rPr>
            </w:pPr>
            <w:r>
              <w:rPr>
                <w:rFonts w:ascii="Calibri" w:hAnsi="Calibri" w:eastAsia="Times New Roman" w:cs="Calibri"/>
                <w:sz w:val="19"/>
                <w:szCs w:val="19"/>
              </w:rPr>
              <w:t>TC03</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189E7E5" w14:textId="77777777">
            <w:pPr>
              <w:rPr>
                <w:rFonts w:ascii="Calibri" w:hAnsi="Calibri" w:eastAsia="Times New Roman" w:cs="Calibri"/>
                <w:sz w:val="19"/>
                <w:szCs w:val="19"/>
              </w:rPr>
            </w:pPr>
            <w:r>
              <w:rPr>
                <w:rFonts w:ascii="Calibri" w:hAnsi="Calibri" w:eastAsia="Times New Roman" w:cs="Calibri"/>
                <w:sz w:val="19"/>
                <w:szCs w:val="19"/>
              </w:rPr>
              <w:t>FR07</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7291FCDA" w14:textId="39BCC4B1">
            <w:pPr>
              <w:rPr>
                <w:rFonts w:ascii="Calibri" w:hAnsi="Calibri" w:eastAsia="Times New Roman" w:cs="Calibri"/>
                <w:sz w:val="19"/>
                <w:szCs w:val="19"/>
              </w:rPr>
            </w:pPr>
            <w:r w:rsidRPr="00277AB1">
              <w:rPr>
                <w:rFonts w:ascii="Calibri" w:hAnsi="Calibri" w:eastAsia="Times New Roman" w:cs="Calibri"/>
                <w:sz w:val="19"/>
                <w:szCs w:val="19"/>
              </w:rPr>
              <w:t>Administrator deactivates a customer account, and the customer tries to log in.</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659E2E08" w14:textId="57580F47">
            <w:pPr>
              <w:rPr>
                <w:rFonts w:ascii="Calibri" w:hAnsi="Calibri" w:eastAsia="Times New Roman" w:cs="Calibri"/>
                <w:sz w:val="19"/>
                <w:szCs w:val="19"/>
              </w:rPr>
            </w:pPr>
            <w:r w:rsidRPr="00277AB1">
              <w:rPr>
                <w:rFonts w:ascii="Calibri" w:hAnsi="Calibri" w:eastAsia="Times New Roman" w:cs="Calibri"/>
                <w:sz w:val="19"/>
                <w:szCs w:val="19"/>
              </w:rPr>
              <w:t>Login refused: "refused with appropriate message", existing session terminated.</w:t>
            </w:r>
          </w:p>
        </w:tc>
      </w:tr>
      <w:tr w:rsidR="00E81137" w14:paraId="61C16EB8"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8B2655E" w14:textId="77777777">
            <w:pPr>
              <w:rPr>
                <w:rFonts w:ascii="Calibri" w:hAnsi="Calibri" w:eastAsia="Times New Roman" w:cs="Calibri"/>
                <w:sz w:val="19"/>
                <w:szCs w:val="19"/>
              </w:rPr>
            </w:pPr>
            <w:r>
              <w:rPr>
                <w:rFonts w:ascii="Calibri" w:hAnsi="Calibri" w:eastAsia="Times New Roman" w:cs="Calibri"/>
                <w:sz w:val="19"/>
                <w:szCs w:val="19"/>
              </w:rPr>
              <w:t>TC04</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EE7AB08" w14:textId="77777777">
            <w:pPr>
              <w:rPr>
                <w:rFonts w:ascii="Calibri" w:hAnsi="Calibri" w:eastAsia="Times New Roman" w:cs="Calibri"/>
                <w:sz w:val="19"/>
                <w:szCs w:val="19"/>
              </w:rPr>
            </w:pPr>
            <w:r>
              <w:rPr>
                <w:rFonts w:ascii="Calibri" w:hAnsi="Calibri" w:eastAsia="Times New Roman" w:cs="Calibri"/>
                <w:sz w:val="19"/>
                <w:szCs w:val="19"/>
              </w:rPr>
              <w:t>FR16</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389918A4" w14:textId="0C7DC8E6">
            <w:pPr>
              <w:rPr>
                <w:rFonts w:ascii="Calibri" w:hAnsi="Calibri" w:eastAsia="Times New Roman" w:cs="Calibri"/>
                <w:sz w:val="19"/>
                <w:szCs w:val="19"/>
              </w:rPr>
            </w:pPr>
            <w:r w:rsidRPr="00277AB1">
              <w:rPr>
                <w:rFonts w:ascii="Calibri" w:hAnsi="Calibri" w:eastAsia="Times New Roman" w:cs="Calibri"/>
                <w:sz w:val="19"/>
                <w:szCs w:val="19"/>
              </w:rPr>
              <w:t>Call for collection picking up hazardous waste in a normal 240L bin.</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64531109" w14:textId="4E10D38D">
            <w:pPr>
              <w:rPr>
                <w:rFonts w:ascii="Calibri" w:hAnsi="Calibri" w:eastAsia="Times New Roman" w:cs="Calibri"/>
                <w:sz w:val="19"/>
                <w:szCs w:val="19"/>
              </w:rPr>
            </w:pPr>
            <w:r w:rsidRPr="00277AB1">
              <w:rPr>
                <w:rFonts w:ascii="Calibri" w:hAnsi="Calibri" w:eastAsia="Times New Roman" w:cs="Calibri"/>
                <w:sz w:val="19"/>
                <w:szCs w:val="19"/>
              </w:rPr>
              <w:t>Request blocked before submission (with a validation message explaining).</w:t>
            </w:r>
          </w:p>
        </w:tc>
      </w:tr>
      <w:tr w:rsidR="00E81137" w14:paraId="74E375AE"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54C16AA0" w14:textId="77777777">
            <w:pPr>
              <w:rPr>
                <w:rFonts w:ascii="Calibri" w:hAnsi="Calibri" w:eastAsia="Times New Roman" w:cs="Calibri"/>
                <w:sz w:val="19"/>
                <w:szCs w:val="19"/>
              </w:rPr>
            </w:pPr>
            <w:r>
              <w:rPr>
                <w:rFonts w:ascii="Calibri" w:hAnsi="Calibri" w:eastAsia="Times New Roman" w:cs="Calibri"/>
                <w:sz w:val="19"/>
                <w:szCs w:val="19"/>
              </w:rPr>
              <w:t>TC05</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B24578A" w14:textId="77777777">
            <w:pPr>
              <w:rPr>
                <w:rFonts w:ascii="Calibri" w:hAnsi="Calibri" w:eastAsia="Times New Roman" w:cs="Calibri"/>
                <w:sz w:val="19"/>
                <w:szCs w:val="19"/>
              </w:rPr>
            </w:pPr>
            <w:r>
              <w:rPr>
                <w:rFonts w:ascii="Calibri" w:hAnsi="Calibri" w:eastAsia="Times New Roman" w:cs="Calibri"/>
                <w:sz w:val="19"/>
                <w:szCs w:val="19"/>
              </w:rPr>
              <w:t>FR18, FR20</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5C3F13AF" w14:textId="7F3E36C4">
            <w:pPr>
              <w:rPr>
                <w:rFonts w:ascii="Calibri" w:hAnsi="Calibri" w:eastAsia="Times New Roman" w:cs="Calibri"/>
                <w:sz w:val="19"/>
                <w:szCs w:val="19"/>
              </w:rPr>
            </w:pPr>
            <w:r w:rsidRPr="00277AB1">
              <w:rPr>
                <w:rFonts w:ascii="Calibri" w:hAnsi="Calibri" w:eastAsia="Times New Roman" w:cs="Calibri"/>
                <w:sz w:val="19"/>
                <w:szCs w:val="19"/>
              </w:rPr>
              <w:t>One-time</w:t>
            </w:r>
            <w:r w:rsidRPr="00277AB1">
              <w:rPr>
                <w:rFonts w:ascii="Calibri" w:hAnsi="Calibri" w:eastAsia="Times New Roman" w:cs="Calibri"/>
                <w:sz w:val="19"/>
                <w:szCs w:val="19"/>
              </w:rPr>
              <w:t xml:space="preserve"> pickup request with picking date, time, type of waste and no of bins.</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7AE31682" w14:textId="2843E146">
            <w:pPr>
              <w:rPr>
                <w:rFonts w:ascii="Calibri" w:hAnsi="Calibri" w:eastAsia="Times New Roman" w:cs="Calibri"/>
                <w:sz w:val="19"/>
                <w:szCs w:val="19"/>
              </w:rPr>
            </w:pPr>
            <w:r w:rsidRPr="00277AB1">
              <w:rPr>
                <w:rFonts w:ascii="Calibri" w:hAnsi="Calibri" w:eastAsia="Times New Roman" w:cs="Calibri"/>
                <w:sz w:val="19"/>
                <w:szCs w:val="19"/>
              </w:rPr>
              <w:t>Request: Saved but visible only to the assigned waste company with a status of Pending.</w:t>
            </w:r>
          </w:p>
        </w:tc>
      </w:tr>
      <w:tr w:rsidR="00E81137" w14:paraId="7DD83E16"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5526892C" w14:textId="77777777">
            <w:pPr>
              <w:rPr>
                <w:rFonts w:ascii="Calibri" w:hAnsi="Calibri" w:eastAsia="Times New Roman" w:cs="Calibri"/>
                <w:sz w:val="19"/>
                <w:szCs w:val="19"/>
              </w:rPr>
            </w:pPr>
            <w:r>
              <w:rPr>
                <w:rFonts w:ascii="Calibri" w:hAnsi="Calibri" w:eastAsia="Times New Roman" w:cs="Calibri"/>
                <w:sz w:val="19"/>
                <w:szCs w:val="19"/>
              </w:rPr>
              <w:t>TC06</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2694BA7" w14:textId="77777777">
            <w:pPr>
              <w:rPr>
                <w:rFonts w:ascii="Calibri" w:hAnsi="Calibri" w:eastAsia="Times New Roman" w:cs="Calibri"/>
                <w:sz w:val="19"/>
                <w:szCs w:val="19"/>
              </w:rPr>
            </w:pPr>
            <w:r>
              <w:rPr>
                <w:rFonts w:ascii="Calibri" w:hAnsi="Calibri" w:eastAsia="Times New Roman" w:cs="Calibri"/>
                <w:sz w:val="19"/>
                <w:szCs w:val="19"/>
              </w:rPr>
              <w:t>FR19</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5C882A5F" w14:textId="6F75E7FD">
            <w:pPr>
              <w:rPr>
                <w:rFonts w:ascii="Calibri" w:hAnsi="Calibri" w:eastAsia="Times New Roman" w:cs="Calibri"/>
                <w:sz w:val="19"/>
                <w:szCs w:val="19"/>
              </w:rPr>
            </w:pPr>
            <w:r w:rsidRPr="00277AB1">
              <w:rPr>
                <w:rFonts w:ascii="Calibri" w:hAnsi="Calibri" w:eastAsia="Times New Roman" w:cs="Calibri"/>
                <w:sz w:val="19"/>
                <w:szCs w:val="19"/>
              </w:rPr>
              <w:t>Suggest a weekly regular pickup and select the date for three months.</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6ECE5D25" w14:textId="2D66C80A">
            <w:pPr>
              <w:rPr>
                <w:rFonts w:ascii="Calibri" w:hAnsi="Calibri" w:eastAsia="Times New Roman" w:cs="Calibri"/>
                <w:sz w:val="19"/>
                <w:szCs w:val="19"/>
              </w:rPr>
            </w:pPr>
            <w:r w:rsidRPr="00277AB1">
              <w:rPr>
                <w:rFonts w:ascii="Calibri" w:hAnsi="Calibri" w:eastAsia="Times New Roman" w:cs="Calibri"/>
                <w:sz w:val="19"/>
                <w:szCs w:val="19"/>
              </w:rPr>
              <w:t>Future occurrences created on proper dates and then no duplicated occurs.</w:t>
            </w:r>
          </w:p>
        </w:tc>
      </w:tr>
      <w:tr w:rsidR="00E81137" w14:paraId="08893BC1"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BD2D6B0" w14:textId="77777777">
            <w:pPr>
              <w:rPr>
                <w:rFonts w:ascii="Calibri" w:hAnsi="Calibri" w:eastAsia="Times New Roman" w:cs="Calibri"/>
                <w:sz w:val="19"/>
                <w:szCs w:val="19"/>
              </w:rPr>
            </w:pPr>
            <w:r>
              <w:rPr>
                <w:rFonts w:ascii="Calibri" w:hAnsi="Calibri" w:eastAsia="Times New Roman" w:cs="Calibri"/>
                <w:sz w:val="19"/>
                <w:szCs w:val="19"/>
              </w:rPr>
              <w:t>TC07</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2831228" w14:textId="77777777">
            <w:pPr>
              <w:rPr>
                <w:rFonts w:ascii="Calibri" w:hAnsi="Calibri" w:eastAsia="Times New Roman" w:cs="Calibri"/>
                <w:sz w:val="19"/>
                <w:szCs w:val="19"/>
              </w:rPr>
            </w:pPr>
            <w:r>
              <w:rPr>
                <w:rFonts w:ascii="Calibri" w:hAnsi="Calibri" w:eastAsia="Times New Roman" w:cs="Calibri"/>
                <w:sz w:val="19"/>
                <w:szCs w:val="19"/>
              </w:rPr>
              <w:t>FR21</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495C3184" w14:textId="0D698E8D">
            <w:pPr>
              <w:rPr>
                <w:rFonts w:ascii="Calibri" w:hAnsi="Calibri" w:eastAsia="Times New Roman" w:cs="Calibri"/>
                <w:sz w:val="19"/>
                <w:szCs w:val="19"/>
              </w:rPr>
            </w:pPr>
            <w:r w:rsidRPr="00277AB1">
              <w:rPr>
                <w:rFonts w:ascii="Calibri" w:hAnsi="Calibri" w:eastAsia="Times New Roman" w:cs="Calibri"/>
                <w:sz w:val="19"/>
                <w:szCs w:val="19"/>
              </w:rPr>
              <w:t>Choose a bin size, how many bins, and then the confirmation screen will be sent to.</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70E47C80" w14:textId="6B5F14A6">
            <w:pPr>
              <w:rPr>
                <w:rFonts w:ascii="Calibri" w:hAnsi="Calibri" w:eastAsia="Times New Roman" w:cs="Calibri"/>
                <w:sz w:val="19"/>
                <w:szCs w:val="19"/>
              </w:rPr>
            </w:pPr>
            <w:r w:rsidRPr="00277AB1">
              <w:rPr>
                <w:rFonts w:ascii="Calibri" w:hAnsi="Calibri" w:eastAsia="Times New Roman" w:cs="Calibri"/>
                <w:sz w:val="19"/>
                <w:szCs w:val="19"/>
              </w:rPr>
              <w:t>Suggested price shown prior of confirmation meets with published rates.</w:t>
            </w:r>
          </w:p>
        </w:tc>
      </w:tr>
      <w:tr w:rsidR="00E81137" w14:paraId="2213FDB5"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3C61B54" w14:textId="77777777">
            <w:pPr>
              <w:rPr>
                <w:rFonts w:ascii="Calibri" w:hAnsi="Calibri" w:eastAsia="Times New Roman" w:cs="Calibri"/>
                <w:sz w:val="19"/>
                <w:szCs w:val="19"/>
              </w:rPr>
            </w:pPr>
            <w:r>
              <w:rPr>
                <w:rFonts w:ascii="Calibri" w:hAnsi="Calibri" w:eastAsia="Times New Roman" w:cs="Calibri"/>
                <w:sz w:val="19"/>
                <w:szCs w:val="19"/>
              </w:rPr>
              <w:t>TC08</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213328B" w14:textId="77777777">
            <w:pPr>
              <w:rPr>
                <w:rFonts w:ascii="Calibri" w:hAnsi="Calibri" w:eastAsia="Times New Roman" w:cs="Calibri"/>
                <w:sz w:val="19"/>
                <w:szCs w:val="19"/>
              </w:rPr>
            </w:pPr>
            <w:r>
              <w:rPr>
                <w:rFonts w:ascii="Calibri" w:hAnsi="Calibri" w:eastAsia="Times New Roman" w:cs="Calibri"/>
                <w:sz w:val="19"/>
                <w:szCs w:val="19"/>
              </w:rPr>
              <w:t>FR24</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2586CDD9" w14:textId="40D96503">
            <w:pPr>
              <w:rPr>
                <w:rFonts w:ascii="Calibri" w:hAnsi="Calibri" w:eastAsia="Times New Roman" w:cs="Calibri"/>
                <w:sz w:val="19"/>
                <w:szCs w:val="19"/>
              </w:rPr>
            </w:pPr>
            <w:r w:rsidRPr="00277AB1">
              <w:rPr>
                <w:rFonts w:ascii="Calibri" w:hAnsi="Calibri" w:eastAsia="Times New Roman" w:cs="Calibri"/>
                <w:sz w:val="19"/>
                <w:szCs w:val="19"/>
              </w:rPr>
              <w:t>Try to cancel a request that the staff member(s) have already approved.</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3F93BF05" w14:textId="7B37F00B">
            <w:pPr>
              <w:rPr>
                <w:rFonts w:ascii="Calibri" w:hAnsi="Calibri" w:eastAsia="Times New Roman" w:cs="Calibri"/>
                <w:sz w:val="19"/>
                <w:szCs w:val="19"/>
              </w:rPr>
            </w:pPr>
            <w:r w:rsidRPr="00277AB1">
              <w:rPr>
                <w:rFonts w:ascii="Calibri" w:hAnsi="Calibri" w:eastAsia="Times New Roman" w:cs="Calibri"/>
                <w:sz w:val="19"/>
                <w:szCs w:val="19"/>
              </w:rPr>
              <w:t>Request for cancellation denied; customer to be advised to work with provider.</w:t>
            </w:r>
          </w:p>
        </w:tc>
      </w:tr>
      <w:tr w:rsidR="00E81137" w14:paraId="5D764F1E"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3F8C8E4" w14:textId="77777777">
            <w:pPr>
              <w:rPr>
                <w:rFonts w:ascii="Calibri" w:hAnsi="Calibri" w:eastAsia="Times New Roman" w:cs="Calibri"/>
                <w:sz w:val="19"/>
                <w:szCs w:val="19"/>
              </w:rPr>
            </w:pPr>
            <w:r>
              <w:rPr>
                <w:rFonts w:ascii="Calibri" w:hAnsi="Calibri" w:eastAsia="Times New Roman" w:cs="Calibri"/>
                <w:sz w:val="19"/>
                <w:szCs w:val="19"/>
              </w:rPr>
              <w:t>TC09</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2A3FBF40" w14:textId="77777777">
            <w:pPr>
              <w:rPr>
                <w:rFonts w:ascii="Calibri" w:hAnsi="Calibri" w:eastAsia="Times New Roman" w:cs="Calibri"/>
                <w:sz w:val="19"/>
                <w:szCs w:val="19"/>
              </w:rPr>
            </w:pPr>
            <w:r>
              <w:rPr>
                <w:rFonts w:ascii="Calibri" w:hAnsi="Calibri" w:eastAsia="Times New Roman" w:cs="Calibri"/>
                <w:sz w:val="19"/>
                <w:szCs w:val="19"/>
              </w:rPr>
              <w:t>FR26</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6A98CDCB" w14:textId="632EF2CE">
            <w:pPr>
              <w:rPr>
                <w:rFonts w:ascii="Calibri" w:hAnsi="Calibri" w:eastAsia="Times New Roman" w:cs="Calibri"/>
                <w:sz w:val="19"/>
                <w:szCs w:val="19"/>
              </w:rPr>
            </w:pPr>
            <w:r w:rsidRPr="00277AB1">
              <w:rPr>
                <w:rFonts w:ascii="Calibri" w:hAnsi="Calibri" w:eastAsia="Times New Roman" w:cs="Calibri"/>
                <w:sz w:val="19"/>
                <w:szCs w:val="19"/>
              </w:rPr>
              <w:t>Schedule a second pickup to a truck already scheduled in the same pickup time.</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031BD2E5" w14:textId="4DF1C444">
            <w:pPr>
              <w:rPr>
                <w:rFonts w:ascii="Calibri" w:hAnsi="Calibri" w:eastAsia="Times New Roman" w:cs="Calibri"/>
                <w:sz w:val="19"/>
                <w:szCs w:val="19"/>
              </w:rPr>
            </w:pPr>
            <w:r w:rsidRPr="00277AB1">
              <w:rPr>
                <w:rFonts w:ascii="Calibri" w:hAnsi="Calibri" w:eastAsia="Times New Roman" w:cs="Calibri"/>
                <w:sz w:val="19"/>
                <w:szCs w:val="19"/>
              </w:rPr>
              <w:t>An assignment which is rejected because of a warning for scheduling conflict.</w:t>
            </w:r>
          </w:p>
        </w:tc>
      </w:tr>
      <w:tr w:rsidR="00E81137" w14:paraId="4FCC1D00"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EC60706" w14:textId="77777777">
            <w:pPr>
              <w:rPr>
                <w:rFonts w:ascii="Calibri" w:hAnsi="Calibri" w:eastAsia="Times New Roman" w:cs="Calibri"/>
                <w:sz w:val="19"/>
                <w:szCs w:val="19"/>
              </w:rPr>
            </w:pPr>
            <w:r>
              <w:rPr>
                <w:rFonts w:ascii="Calibri" w:hAnsi="Calibri" w:eastAsia="Times New Roman" w:cs="Calibri"/>
                <w:sz w:val="19"/>
                <w:szCs w:val="19"/>
              </w:rPr>
              <w:t>TC10</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2E08227C" w14:textId="77777777">
            <w:pPr>
              <w:rPr>
                <w:rFonts w:ascii="Calibri" w:hAnsi="Calibri" w:eastAsia="Times New Roman" w:cs="Calibri"/>
                <w:sz w:val="19"/>
                <w:szCs w:val="19"/>
              </w:rPr>
            </w:pPr>
            <w:r>
              <w:rPr>
                <w:rFonts w:ascii="Calibri" w:hAnsi="Calibri" w:eastAsia="Times New Roman" w:cs="Calibri"/>
                <w:sz w:val="19"/>
                <w:szCs w:val="19"/>
              </w:rPr>
              <w:t>FR30</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091FB675" w14:textId="7F86384C">
            <w:pPr>
              <w:rPr>
                <w:rFonts w:ascii="Calibri" w:hAnsi="Calibri" w:eastAsia="Times New Roman" w:cs="Calibri"/>
                <w:sz w:val="19"/>
                <w:szCs w:val="19"/>
              </w:rPr>
            </w:pPr>
            <w:r w:rsidRPr="00277AB1">
              <w:rPr>
                <w:rFonts w:ascii="Calibri" w:hAnsi="Calibri" w:eastAsia="Times New Roman" w:cs="Calibri"/>
                <w:sz w:val="19"/>
                <w:szCs w:val="19"/>
              </w:rPr>
              <w:t>Put on a load that is greater than the truck that was selected.</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20A75DF4" w14:textId="1C429A21">
            <w:pPr>
              <w:rPr>
                <w:rFonts w:ascii="Calibri" w:hAnsi="Calibri" w:eastAsia="Times New Roman" w:cs="Calibri"/>
                <w:sz w:val="19"/>
                <w:szCs w:val="19"/>
              </w:rPr>
            </w:pPr>
            <w:r w:rsidRPr="00277AB1">
              <w:rPr>
                <w:rFonts w:ascii="Calibri" w:hAnsi="Calibri" w:eastAsia="Times New Roman" w:cs="Calibri"/>
                <w:sz w:val="19"/>
                <w:szCs w:val="19"/>
              </w:rPr>
              <w:t>Suitable truck selection to be done, assignment blocked.</w:t>
            </w:r>
          </w:p>
        </w:tc>
      </w:tr>
      <w:tr w:rsidR="00E81137" w14:paraId="13F989F2"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4816E27" w14:textId="77777777">
            <w:pPr>
              <w:rPr>
                <w:rFonts w:ascii="Calibri" w:hAnsi="Calibri" w:eastAsia="Times New Roman" w:cs="Calibri"/>
                <w:sz w:val="19"/>
                <w:szCs w:val="19"/>
              </w:rPr>
            </w:pPr>
            <w:r>
              <w:rPr>
                <w:rFonts w:ascii="Calibri" w:hAnsi="Calibri" w:eastAsia="Times New Roman" w:cs="Calibri"/>
                <w:sz w:val="19"/>
                <w:szCs w:val="19"/>
              </w:rPr>
              <w:lastRenderedPageBreak/>
              <w:t>TC11</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546BB040" w14:textId="77777777">
            <w:pPr>
              <w:rPr>
                <w:rFonts w:ascii="Calibri" w:hAnsi="Calibri" w:eastAsia="Times New Roman" w:cs="Calibri"/>
                <w:sz w:val="19"/>
                <w:szCs w:val="19"/>
              </w:rPr>
            </w:pPr>
            <w:r>
              <w:rPr>
                <w:rFonts w:ascii="Calibri" w:hAnsi="Calibri" w:eastAsia="Times New Roman" w:cs="Calibri"/>
                <w:sz w:val="19"/>
                <w:szCs w:val="19"/>
              </w:rPr>
              <w:t>FR31, FR32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4255582C" w14:textId="139BE336">
            <w:pPr>
              <w:rPr>
                <w:rFonts w:ascii="Calibri" w:hAnsi="Calibri" w:eastAsia="Times New Roman" w:cs="Calibri"/>
                <w:sz w:val="19"/>
                <w:szCs w:val="19"/>
              </w:rPr>
            </w:pPr>
            <w:r w:rsidRPr="00277AB1">
              <w:rPr>
                <w:rFonts w:ascii="Calibri" w:hAnsi="Calibri" w:eastAsia="Times New Roman" w:cs="Calibri"/>
                <w:sz w:val="19"/>
                <w:szCs w:val="19"/>
              </w:rPr>
              <w:t>Driver opens up the daily plan and ticks off a pickup against it as collected.</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5F24706A" w14:textId="020546B7">
            <w:pPr>
              <w:rPr>
                <w:rFonts w:ascii="Calibri" w:hAnsi="Calibri" w:eastAsia="Times New Roman" w:cs="Calibri"/>
                <w:sz w:val="19"/>
                <w:szCs w:val="19"/>
              </w:rPr>
            </w:pPr>
            <w:r w:rsidRPr="00277AB1">
              <w:rPr>
                <w:rFonts w:ascii="Calibri" w:hAnsi="Calibri" w:eastAsia="Times New Roman" w:cs="Calibri"/>
                <w:sz w:val="19"/>
                <w:szCs w:val="19"/>
              </w:rPr>
              <w:t>Only the to-days jobs are displayed which status updates instantly to the staffs and customers.</w:t>
            </w:r>
          </w:p>
        </w:tc>
      </w:tr>
      <w:tr w:rsidR="00E81137" w14:paraId="7A1DDB71"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72DD0EB" w14:textId="77777777">
            <w:pPr>
              <w:rPr>
                <w:rFonts w:ascii="Calibri" w:hAnsi="Calibri" w:eastAsia="Times New Roman" w:cs="Calibri"/>
                <w:sz w:val="19"/>
                <w:szCs w:val="19"/>
              </w:rPr>
            </w:pPr>
            <w:r>
              <w:rPr>
                <w:rFonts w:ascii="Calibri" w:hAnsi="Calibri" w:eastAsia="Times New Roman" w:cs="Calibri"/>
                <w:sz w:val="19"/>
                <w:szCs w:val="19"/>
              </w:rPr>
              <w:t>TC12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3B4B690" w14:textId="77777777">
            <w:pPr>
              <w:rPr>
                <w:rFonts w:ascii="Calibri" w:hAnsi="Calibri" w:eastAsia="Times New Roman" w:cs="Calibri"/>
                <w:sz w:val="19"/>
                <w:szCs w:val="19"/>
              </w:rPr>
            </w:pPr>
            <w:r>
              <w:rPr>
                <w:rFonts w:ascii="Calibri" w:hAnsi="Calibri" w:eastAsia="Times New Roman" w:cs="Calibri"/>
                <w:sz w:val="19"/>
                <w:szCs w:val="19"/>
              </w:rPr>
              <w:t>FR35</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26CCA16F" w14:textId="6F839560">
            <w:pPr>
              <w:rPr>
                <w:rFonts w:ascii="Calibri" w:hAnsi="Calibri" w:eastAsia="Times New Roman" w:cs="Calibri"/>
                <w:sz w:val="19"/>
                <w:szCs w:val="19"/>
              </w:rPr>
            </w:pPr>
            <w:r w:rsidRPr="00277AB1">
              <w:rPr>
                <w:rFonts w:ascii="Calibri" w:hAnsi="Calibri" w:eastAsia="Times New Roman" w:cs="Calibri"/>
                <w:sz w:val="19"/>
                <w:szCs w:val="19"/>
              </w:rPr>
              <w:t xml:space="preserve">Staff request the </w:t>
            </w:r>
            <w:r w:rsidRPr="00277AB1">
              <w:rPr>
                <w:rFonts w:ascii="Calibri" w:hAnsi="Calibri" w:eastAsia="Times New Roman" w:cs="Calibri"/>
                <w:sz w:val="19"/>
                <w:szCs w:val="19"/>
              </w:rPr>
              <w:t>optimized</w:t>
            </w:r>
            <w:r w:rsidRPr="00277AB1">
              <w:rPr>
                <w:rFonts w:ascii="Calibri" w:hAnsi="Calibri" w:eastAsia="Times New Roman" w:cs="Calibri"/>
                <w:sz w:val="19"/>
                <w:szCs w:val="19"/>
              </w:rPr>
              <w:t xml:space="preserve"> route for a day's collection run.</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1359E11D" w14:textId="491D8C8B">
            <w:pPr>
              <w:rPr>
                <w:rFonts w:ascii="Calibri" w:hAnsi="Calibri" w:eastAsia="Times New Roman" w:cs="Calibri"/>
                <w:sz w:val="19"/>
                <w:szCs w:val="19"/>
              </w:rPr>
            </w:pPr>
            <w:r w:rsidRPr="00277AB1">
              <w:rPr>
                <w:rFonts w:ascii="Calibri" w:hAnsi="Calibri" w:eastAsia="Times New Roman" w:cs="Calibri"/>
                <w:sz w:val="19"/>
                <w:szCs w:val="19"/>
              </w:rPr>
              <w:t>Route shown on Map that includes all planned pick-up points.</w:t>
            </w:r>
          </w:p>
        </w:tc>
      </w:tr>
      <w:tr w:rsidR="00E81137" w14:paraId="3FDB8BD7"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67869F2" w14:textId="77777777">
            <w:pPr>
              <w:rPr>
                <w:rFonts w:ascii="Calibri" w:hAnsi="Calibri" w:eastAsia="Times New Roman" w:cs="Calibri"/>
                <w:sz w:val="19"/>
                <w:szCs w:val="19"/>
              </w:rPr>
            </w:pPr>
            <w:r>
              <w:rPr>
                <w:rFonts w:ascii="Calibri" w:hAnsi="Calibri" w:eastAsia="Times New Roman" w:cs="Calibri"/>
                <w:sz w:val="19"/>
                <w:szCs w:val="19"/>
              </w:rPr>
              <w:t>TC13</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4855855" w14:textId="77777777">
            <w:pPr>
              <w:rPr>
                <w:rFonts w:ascii="Calibri" w:hAnsi="Calibri" w:eastAsia="Times New Roman" w:cs="Calibri"/>
                <w:sz w:val="19"/>
                <w:szCs w:val="19"/>
              </w:rPr>
            </w:pPr>
            <w:r>
              <w:rPr>
                <w:rFonts w:ascii="Calibri" w:hAnsi="Calibri" w:eastAsia="Times New Roman" w:cs="Calibri"/>
                <w:sz w:val="19"/>
                <w:szCs w:val="19"/>
              </w:rPr>
              <w:t>FR37, FR38</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7A9A9289" w14:textId="2BD64D92">
            <w:pPr>
              <w:rPr>
                <w:rFonts w:ascii="Calibri" w:hAnsi="Calibri" w:eastAsia="Times New Roman" w:cs="Calibri"/>
                <w:sz w:val="19"/>
                <w:szCs w:val="19"/>
              </w:rPr>
            </w:pPr>
            <w:r w:rsidRPr="00277AB1">
              <w:rPr>
                <w:rFonts w:ascii="Calibri" w:hAnsi="Calibri" w:eastAsia="Times New Roman" w:cs="Calibri"/>
                <w:sz w:val="19"/>
                <w:szCs w:val="19"/>
              </w:rPr>
              <w:t>Complimentary pick up and go payment in payment sandbox.</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16F493EC" w14:textId="27B42C2C">
            <w:pPr>
              <w:rPr>
                <w:rFonts w:ascii="Calibri" w:hAnsi="Calibri" w:eastAsia="Times New Roman" w:cs="Calibri"/>
                <w:sz w:val="19"/>
                <w:szCs w:val="19"/>
              </w:rPr>
            </w:pPr>
            <w:r w:rsidRPr="00277AB1">
              <w:rPr>
                <w:rFonts w:ascii="Calibri" w:hAnsi="Calibri" w:eastAsia="Times New Roman" w:cs="Calibri"/>
                <w:sz w:val="19"/>
                <w:szCs w:val="19"/>
              </w:rPr>
              <w:t>Automatically generates an invoice and records the payment with a time stamp and marks the invoice as paid.</w:t>
            </w:r>
          </w:p>
        </w:tc>
      </w:tr>
      <w:tr w:rsidR="00E81137" w14:paraId="2B2E607C"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4909F67" w14:textId="77777777">
            <w:pPr>
              <w:rPr>
                <w:rFonts w:ascii="Calibri" w:hAnsi="Calibri" w:eastAsia="Times New Roman" w:cs="Calibri"/>
                <w:sz w:val="19"/>
                <w:szCs w:val="19"/>
              </w:rPr>
            </w:pPr>
            <w:r>
              <w:rPr>
                <w:rFonts w:ascii="Calibri" w:hAnsi="Calibri" w:eastAsia="Times New Roman" w:cs="Calibri"/>
                <w:sz w:val="19"/>
                <w:szCs w:val="19"/>
              </w:rPr>
              <w:t>TC14</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B402CA1" w14:textId="77777777">
            <w:pPr>
              <w:rPr>
                <w:rFonts w:ascii="Calibri" w:hAnsi="Calibri" w:eastAsia="Times New Roman" w:cs="Calibri"/>
                <w:sz w:val="19"/>
                <w:szCs w:val="19"/>
              </w:rPr>
            </w:pPr>
            <w:r>
              <w:rPr>
                <w:rFonts w:ascii="Calibri" w:hAnsi="Calibri" w:eastAsia="Times New Roman" w:cs="Calibri"/>
                <w:sz w:val="19"/>
                <w:szCs w:val="19"/>
              </w:rPr>
              <w:t>FR39, FR41</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07FCD9C9" w14:textId="0903E358">
            <w:pPr>
              <w:rPr>
                <w:rFonts w:ascii="Calibri" w:hAnsi="Calibri" w:eastAsia="Times New Roman" w:cs="Calibri"/>
                <w:sz w:val="19"/>
                <w:szCs w:val="19"/>
              </w:rPr>
            </w:pPr>
            <w:r w:rsidRPr="00277AB1">
              <w:rPr>
                <w:rFonts w:ascii="Calibri" w:hAnsi="Calibri" w:eastAsia="Times New Roman" w:cs="Calibri"/>
                <w:sz w:val="19"/>
                <w:szCs w:val="19"/>
              </w:rPr>
              <w:t>Download a previous invoice in .PDF format, and see an invoice that's overdue</w:t>
            </w:r>
            <w:r w:rsidR="00A81CAC">
              <w:rPr>
                <w:rFonts w:ascii="Calibri" w:hAnsi="Calibri" w:eastAsia="Times New Roman" w:cs="Calibri"/>
                <w:sz w:val="19"/>
                <w:szCs w:val="19"/>
              </w:rPr>
              <w:t>.</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0A3B9777" w14:textId="7293CCD4">
            <w:pPr>
              <w:rPr>
                <w:rFonts w:ascii="Calibri" w:hAnsi="Calibri" w:eastAsia="Times New Roman" w:cs="Calibri"/>
                <w:sz w:val="19"/>
                <w:szCs w:val="19"/>
              </w:rPr>
            </w:pPr>
            <w:r w:rsidRPr="00277AB1">
              <w:rPr>
                <w:rFonts w:ascii="Calibri" w:hAnsi="Calibri" w:eastAsia="Times New Roman" w:cs="Calibri"/>
                <w:sz w:val="19"/>
                <w:szCs w:val="19"/>
              </w:rPr>
              <w:t>PDF downloads are done correctly</w:t>
            </w:r>
            <w:r>
              <w:rPr>
                <w:rFonts w:ascii="Calibri" w:hAnsi="Calibri" w:eastAsia="Times New Roman" w:cs="Calibri"/>
                <w:sz w:val="19"/>
                <w:szCs w:val="19"/>
              </w:rPr>
              <w:t xml:space="preserve"> - </w:t>
            </w:r>
            <w:r w:rsidRPr="00277AB1">
              <w:rPr>
                <w:rFonts w:ascii="Calibri" w:hAnsi="Calibri" w:eastAsia="Times New Roman" w:cs="Calibri"/>
                <w:sz w:val="19"/>
                <w:szCs w:val="19"/>
              </w:rPr>
              <w:t>Overdue invoice shows payment reminder.</w:t>
            </w:r>
          </w:p>
        </w:tc>
      </w:tr>
      <w:tr w:rsidR="00E81137" w14:paraId="795FF297"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2D384DFD" w14:textId="77777777">
            <w:pPr>
              <w:rPr>
                <w:rFonts w:ascii="Calibri" w:hAnsi="Calibri" w:eastAsia="Times New Roman" w:cs="Calibri"/>
                <w:sz w:val="19"/>
                <w:szCs w:val="19"/>
              </w:rPr>
            </w:pPr>
            <w:r>
              <w:rPr>
                <w:rFonts w:ascii="Calibri" w:hAnsi="Calibri" w:eastAsia="Times New Roman" w:cs="Calibri"/>
                <w:sz w:val="19"/>
                <w:szCs w:val="19"/>
              </w:rPr>
              <w:t>TC15</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414ADB0" w14:textId="77777777">
            <w:pPr>
              <w:rPr>
                <w:rFonts w:ascii="Calibri" w:hAnsi="Calibri" w:eastAsia="Times New Roman" w:cs="Calibri"/>
                <w:sz w:val="19"/>
                <w:szCs w:val="19"/>
              </w:rPr>
            </w:pPr>
            <w:r>
              <w:rPr>
                <w:rFonts w:ascii="Calibri" w:hAnsi="Calibri" w:eastAsia="Times New Roman" w:cs="Calibri"/>
                <w:sz w:val="19"/>
                <w:szCs w:val="19"/>
              </w:rPr>
              <w:t>FR42, FR43</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08581D6C" w14:textId="03FCB692">
            <w:pPr>
              <w:rPr>
                <w:rFonts w:ascii="Calibri" w:hAnsi="Calibri" w:eastAsia="Times New Roman" w:cs="Calibri"/>
                <w:sz w:val="19"/>
                <w:szCs w:val="19"/>
              </w:rPr>
            </w:pPr>
            <w:r w:rsidRPr="00277AB1">
              <w:rPr>
                <w:rFonts w:ascii="Calibri" w:hAnsi="Calibri" w:eastAsia="Times New Roman" w:cs="Calibri"/>
                <w:sz w:val="19"/>
                <w:szCs w:val="19"/>
              </w:rPr>
              <w:t>Staff allow a request whilst the customer is logged in.</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376D5B9A" w14:textId="08F691F8">
            <w:pPr>
              <w:rPr>
                <w:rFonts w:ascii="Calibri" w:hAnsi="Calibri" w:eastAsia="Times New Roman" w:cs="Calibri"/>
                <w:sz w:val="19"/>
                <w:szCs w:val="19"/>
              </w:rPr>
            </w:pPr>
            <w:r w:rsidRPr="00277AB1">
              <w:rPr>
                <w:rFonts w:ascii="Calibri" w:hAnsi="Calibri" w:eastAsia="Times New Roman" w:cs="Calibri"/>
                <w:sz w:val="19"/>
                <w:szCs w:val="19"/>
              </w:rPr>
              <w:t>This notification is shown in customer dashboard and sent to customer e-mail.</w:t>
            </w:r>
          </w:p>
        </w:tc>
      </w:tr>
      <w:tr w:rsidR="00E81137" w14:paraId="1108F5FB"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0EA8E47" w14:textId="77777777">
            <w:pPr>
              <w:rPr>
                <w:rFonts w:ascii="Calibri" w:hAnsi="Calibri" w:eastAsia="Times New Roman" w:cs="Calibri"/>
                <w:sz w:val="19"/>
                <w:szCs w:val="19"/>
              </w:rPr>
            </w:pPr>
            <w:r>
              <w:rPr>
                <w:rFonts w:ascii="Calibri" w:hAnsi="Calibri" w:eastAsia="Times New Roman" w:cs="Calibri"/>
                <w:sz w:val="19"/>
                <w:szCs w:val="19"/>
              </w:rPr>
              <w:t>TC16</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1612AB5" w14:textId="77777777">
            <w:pPr>
              <w:rPr>
                <w:rFonts w:ascii="Calibri" w:hAnsi="Calibri" w:eastAsia="Times New Roman" w:cs="Calibri"/>
                <w:sz w:val="19"/>
                <w:szCs w:val="19"/>
              </w:rPr>
            </w:pPr>
            <w:r>
              <w:rPr>
                <w:rFonts w:ascii="Calibri" w:hAnsi="Calibri" w:eastAsia="Times New Roman" w:cs="Calibri"/>
                <w:sz w:val="19"/>
                <w:szCs w:val="19"/>
              </w:rPr>
              <w:t>FR45, FR46</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37B057C4" w14:textId="087C8185">
            <w:pPr>
              <w:rPr>
                <w:rFonts w:ascii="Calibri" w:hAnsi="Calibri" w:eastAsia="Times New Roman" w:cs="Calibri"/>
                <w:sz w:val="19"/>
                <w:szCs w:val="19"/>
              </w:rPr>
            </w:pPr>
            <w:r w:rsidRPr="00277AB1">
              <w:rPr>
                <w:rFonts w:ascii="Calibri" w:hAnsi="Calibri" w:eastAsia="Times New Roman" w:cs="Calibri"/>
                <w:sz w:val="19"/>
                <w:szCs w:val="19"/>
              </w:rPr>
              <w:t>Administrator creates a monthly pickup/revenue report, and provides an export.</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0323D758" w14:textId="13FD1621">
            <w:pPr>
              <w:rPr>
                <w:rFonts w:ascii="Calibri" w:hAnsi="Calibri" w:eastAsia="Times New Roman" w:cs="Calibri"/>
                <w:sz w:val="19"/>
                <w:szCs w:val="19"/>
              </w:rPr>
            </w:pPr>
            <w:r w:rsidRPr="00277AB1">
              <w:rPr>
                <w:rFonts w:ascii="Calibri" w:hAnsi="Calibri" w:eastAsia="Times New Roman" w:cs="Calibri"/>
                <w:sz w:val="19"/>
                <w:szCs w:val="19"/>
              </w:rPr>
              <w:t>Storage record is matched with reports including in PDF &amp; EXCEL.</w:t>
            </w:r>
          </w:p>
        </w:tc>
      </w:tr>
      <w:tr w:rsidR="00E81137" w14:paraId="2067E25E"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FD15BB4" w14:textId="77777777">
            <w:pPr>
              <w:rPr>
                <w:rFonts w:ascii="Calibri" w:hAnsi="Calibri" w:eastAsia="Times New Roman" w:cs="Calibri"/>
                <w:sz w:val="19"/>
                <w:szCs w:val="19"/>
              </w:rPr>
            </w:pPr>
            <w:r>
              <w:rPr>
                <w:rFonts w:ascii="Calibri" w:hAnsi="Calibri" w:eastAsia="Times New Roman" w:cs="Calibri"/>
                <w:sz w:val="19"/>
                <w:szCs w:val="19"/>
              </w:rPr>
              <w:t>TC17</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DB7D7BD" w14:textId="77777777">
            <w:pPr>
              <w:rPr>
                <w:rFonts w:ascii="Calibri" w:hAnsi="Calibri" w:eastAsia="Times New Roman" w:cs="Calibri"/>
                <w:sz w:val="19"/>
                <w:szCs w:val="19"/>
              </w:rPr>
            </w:pPr>
            <w:r>
              <w:rPr>
                <w:rFonts w:ascii="Calibri" w:hAnsi="Calibri" w:eastAsia="Times New Roman" w:cs="Calibri"/>
                <w:sz w:val="19"/>
                <w:szCs w:val="19"/>
              </w:rPr>
              <w:t>FR48, FR49</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50DC5536" w14:textId="7F818F4E">
            <w:pPr>
              <w:rPr>
                <w:rFonts w:ascii="Calibri" w:hAnsi="Calibri" w:eastAsia="Times New Roman" w:cs="Calibri"/>
                <w:sz w:val="19"/>
                <w:szCs w:val="19"/>
              </w:rPr>
            </w:pPr>
            <w:r w:rsidRPr="00277AB1">
              <w:rPr>
                <w:rFonts w:ascii="Calibri" w:hAnsi="Calibri" w:eastAsia="Times New Roman" w:cs="Calibri"/>
                <w:sz w:val="19"/>
                <w:szCs w:val="19"/>
              </w:rPr>
              <w:t>Customer rates with a star and staff post a response.</w:t>
            </w:r>
            <w:r w:rsidRPr="00277AB1">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277AB1" w14:paraId="2FBDD382" w14:textId="288FF2C5">
            <w:pPr>
              <w:rPr>
                <w:rFonts w:ascii="Calibri" w:hAnsi="Calibri" w:eastAsia="Times New Roman" w:cs="Calibri"/>
                <w:sz w:val="19"/>
                <w:szCs w:val="19"/>
              </w:rPr>
            </w:pPr>
            <w:r w:rsidRPr="00277AB1">
              <w:rPr>
                <w:rFonts w:ascii="Calibri" w:hAnsi="Calibri" w:eastAsia="Times New Roman" w:cs="Calibri"/>
                <w:sz w:val="19"/>
                <w:szCs w:val="19"/>
              </w:rPr>
              <w:t>Rating recorded with completed service, and response shown with it.</w:t>
            </w:r>
          </w:p>
        </w:tc>
      </w:tr>
    </w:tbl>
    <w:p w:rsidR="00A81CAC" w:rsidRDefault="00A81CAC" w14:paraId="4C63F635" w14:textId="77777777">
      <w:pPr>
        <w:pStyle w:val="Heading3"/>
        <w:rPr>
          <w:rFonts w:eastAsia="Times New Roman"/>
        </w:rPr>
      </w:pPr>
      <w:r>
        <w:rPr>
          <w:rFonts w:eastAsia="Times New Roman"/>
        </w:rPr>
        <w:t>Non-Functional Test Cases</w:t>
      </w:r>
    </w:p>
    <w:tbl>
      <w:tblPr>
        <w:tblW w:w="5000" w:type="pct"/>
        <w:tblCellMar>
          <w:top w:w="15" w:type="dxa"/>
          <w:left w:w="15" w:type="dxa"/>
          <w:bottom w:w="15" w:type="dxa"/>
          <w:right w:w="15" w:type="dxa"/>
        </w:tblCellMar>
        <w:tblLook w:val="04A0" w:firstRow="1" w:lastRow="0" w:firstColumn="1" w:lastColumn="0" w:noHBand="0" w:noVBand="1"/>
      </w:tblPr>
      <w:tblGrid>
        <w:gridCol w:w="748"/>
        <w:gridCol w:w="934"/>
        <w:gridCol w:w="3551"/>
        <w:gridCol w:w="4111"/>
      </w:tblGrid>
      <w:tr w:rsidR="00E81137" w14:paraId="6AD000ED" w14:textId="77777777">
        <w:tc>
          <w:tcPr>
            <w:tcW w:w="4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31E922BA" w14:textId="77777777">
            <w:pPr>
              <w:rPr>
                <w:rFonts w:ascii="Calibri" w:hAnsi="Calibri" w:eastAsia="Times New Roman" w:cs="Calibri"/>
                <w:b/>
                <w:bCs/>
                <w:sz w:val="19"/>
                <w:szCs w:val="19"/>
              </w:rPr>
            </w:pPr>
            <w:r>
              <w:rPr>
                <w:rFonts w:ascii="Calibri" w:hAnsi="Calibri" w:eastAsia="Times New Roman" w:cs="Calibri"/>
                <w:b/>
                <w:bCs/>
                <w:sz w:val="19"/>
                <w:szCs w:val="19"/>
              </w:rPr>
              <w:t>Test ID</w:t>
            </w:r>
          </w:p>
        </w:tc>
        <w:tc>
          <w:tcPr>
            <w:tcW w:w="5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57E5FA62" w14:textId="77777777">
            <w:pPr>
              <w:rPr>
                <w:rFonts w:ascii="Calibri" w:hAnsi="Calibri" w:eastAsia="Times New Roman" w:cs="Calibri"/>
                <w:b/>
                <w:bCs/>
                <w:sz w:val="19"/>
                <w:szCs w:val="19"/>
              </w:rPr>
            </w:pPr>
            <w:r>
              <w:rPr>
                <w:rFonts w:ascii="Calibri" w:hAnsi="Calibri" w:eastAsia="Times New Roman" w:cs="Calibri"/>
                <w:b/>
                <w:bCs/>
                <w:sz w:val="19"/>
                <w:szCs w:val="19"/>
              </w:rPr>
              <w:t>Req.</w:t>
            </w:r>
          </w:p>
        </w:tc>
        <w:tc>
          <w:tcPr>
            <w:tcW w:w="19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2CC36003" w14:textId="77777777">
            <w:pPr>
              <w:rPr>
                <w:rFonts w:ascii="Calibri" w:hAnsi="Calibri" w:eastAsia="Times New Roman" w:cs="Calibri"/>
                <w:b/>
                <w:bCs/>
                <w:sz w:val="19"/>
                <w:szCs w:val="19"/>
              </w:rPr>
            </w:pPr>
            <w:r>
              <w:rPr>
                <w:rFonts w:ascii="Calibri" w:hAnsi="Calibri" w:eastAsia="Times New Roman" w:cs="Calibri"/>
                <w:b/>
                <w:bCs/>
                <w:sz w:val="19"/>
                <w:szCs w:val="19"/>
              </w:rPr>
              <w:t>Scenario</w:t>
            </w:r>
          </w:p>
        </w:tc>
        <w:tc>
          <w:tcPr>
            <w:tcW w:w="0" w:type="auto"/>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5E4727D5" w14:textId="77777777">
            <w:pPr>
              <w:rPr>
                <w:rFonts w:ascii="Calibri" w:hAnsi="Calibri" w:eastAsia="Times New Roman" w:cs="Calibri"/>
                <w:b/>
                <w:bCs/>
                <w:sz w:val="19"/>
                <w:szCs w:val="19"/>
              </w:rPr>
            </w:pPr>
            <w:r>
              <w:rPr>
                <w:rFonts w:ascii="Calibri" w:hAnsi="Calibri" w:eastAsia="Times New Roman" w:cs="Calibri"/>
                <w:b/>
                <w:bCs/>
                <w:sz w:val="19"/>
                <w:szCs w:val="19"/>
              </w:rPr>
              <w:t>Expected Result</w:t>
            </w:r>
          </w:p>
        </w:tc>
      </w:tr>
      <w:tr w:rsidR="00E81137" w14:paraId="06B71131"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8C0692D" w14:textId="77777777">
            <w:pPr>
              <w:rPr>
                <w:rFonts w:ascii="Calibri" w:hAnsi="Calibri" w:eastAsia="Times New Roman" w:cs="Calibri"/>
                <w:sz w:val="19"/>
                <w:szCs w:val="19"/>
              </w:rPr>
            </w:pPr>
            <w:r>
              <w:rPr>
                <w:rFonts w:ascii="Calibri" w:hAnsi="Calibri" w:eastAsia="Times New Roman" w:cs="Calibri"/>
                <w:sz w:val="19"/>
                <w:szCs w:val="19"/>
              </w:rPr>
              <w:t>TC18</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88FBE8A" w14:textId="77777777">
            <w:pPr>
              <w:rPr>
                <w:rFonts w:ascii="Calibri" w:hAnsi="Calibri" w:eastAsia="Times New Roman" w:cs="Calibri"/>
                <w:sz w:val="19"/>
                <w:szCs w:val="19"/>
              </w:rPr>
            </w:pPr>
            <w:r>
              <w:rPr>
                <w:rFonts w:ascii="Calibri" w:hAnsi="Calibri" w:eastAsia="Times New Roman" w:cs="Calibri"/>
                <w:sz w:val="19"/>
                <w:szCs w:val="19"/>
              </w:rPr>
              <w:t>NFR1</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5D8D69C8" w14:textId="74BE5A44">
            <w:pPr>
              <w:rPr>
                <w:rFonts w:ascii="Calibri" w:hAnsi="Calibri" w:eastAsia="Times New Roman" w:cs="Calibri"/>
                <w:sz w:val="19"/>
                <w:szCs w:val="19"/>
              </w:rPr>
            </w:pPr>
            <w:r w:rsidRPr="00754467">
              <w:rPr>
                <w:rFonts w:ascii="Calibri" w:hAnsi="Calibri" w:eastAsia="Times New Roman" w:cs="Calibri"/>
                <w:sz w:val="19"/>
                <w:szCs w:val="19"/>
              </w:rPr>
              <w:t>Measure load time of the dashboard, booking and invoice pages under normal conditions.</w:t>
            </w:r>
            <w:r w:rsidRPr="00754467">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151FF999" w14:textId="04984811">
            <w:pPr>
              <w:rPr>
                <w:rFonts w:ascii="Calibri" w:hAnsi="Calibri" w:eastAsia="Times New Roman" w:cs="Calibri"/>
                <w:sz w:val="19"/>
                <w:szCs w:val="19"/>
              </w:rPr>
            </w:pPr>
            <w:r w:rsidRPr="00754467">
              <w:rPr>
                <w:rFonts w:ascii="Calibri" w:hAnsi="Calibri" w:eastAsia="Times New Roman" w:cs="Calibri"/>
                <w:sz w:val="19"/>
                <w:szCs w:val="19"/>
              </w:rPr>
              <w:t>Three seconds load time for all pages.</w:t>
            </w:r>
          </w:p>
        </w:tc>
      </w:tr>
      <w:tr w:rsidR="00E81137" w14:paraId="744967F8"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81B3787" w14:textId="77777777">
            <w:pPr>
              <w:rPr>
                <w:rFonts w:ascii="Calibri" w:hAnsi="Calibri" w:eastAsia="Times New Roman" w:cs="Calibri"/>
                <w:sz w:val="19"/>
                <w:szCs w:val="19"/>
              </w:rPr>
            </w:pPr>
            <w:r>
              <w:rPr>
                <w:rFonts w:ascii="Calibri" w:hAnsi="Calibri" w:eastAsia="Times New Roman" w:cs="Calibri"/>
                <w:sz w:val="19"/>
                <w:szCs w:val="19"/>
              </w:rPr>
              <w:t>TC19</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072E0EC3" w14:textId="77777777">
            <w:pPr>
              <w:rPr>
                <w:rFonts w:ascii="Calibri" w:hAnsi="Calibri" w:eastAsia="Times New Roman" w:cs="Calibri"/>
                <w:sz w:val="19"/>
                <w:szCs w:val="19"/>
              </w:rPr>
            </w:pPr>
            <w:r>
              <w:rPr>
                <w:rFonts w:ascii="Calibri" w:hAnsi="Calibri" w:eastAsia="Times New Roman" w:cs="Calibri"/>
                <w:sz w:val="19"/>
                <w:szCs w:val="19"/>
              </w:rPr>
              <w:t>NFR2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0CF904B7" w14:textId="56E3DABC">
            <w:pPr>
              <w:rPr>
                <w:rFonts w:ascii="Calibri" w:hAnsi="Calibri" w:eastAsia="Times New Roman" w:cs="Calibri"/>
                <w:sz w:val="19"/>
                <w:szCs w:val="19"/>
              </w:rPr>
            </w:pPr>
            <w:r w:rsidRPr="00754467">
              <w:rPr>
                <w:rFonts w:ascii="Calibri" w:hAnsi="Calibri" w:eastAsia="Times New Roman" w:cs="Calibri"/>
                <w:sz w:val="19"/>
                <w:szCs w:val="19"/>
              </w:rPr>
              <w:t>Run 100 concurrent users booking and viewing.</w:t>
            </w:r>
            <w:r w:rsidRPr="00754467">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4836AAF6" w14:textId="447FAE17">
            <w:pPr>
              <w:rPr>
                <w:rFonts w:ascii="Calibri" w:hAnsi="Calibri" w:eastAsia="Times New Roman" w:cs="Calibri"/>
                <w:sz w:val="19"/>
                <w:szCs w:val="19"/>
              </w:rPr>
            </w:pPr>
            <w:r w:rsidRPr="00754467">
              <w:rPr>
                <w:rFonts w:ascii="Calibri" w:hAnsi="Calibri" w:eastAsia="Times New Roman" w:cs="Calibri"/>
                <w:sz w:val="19"/>
                <w:szCs w:val="19"/>
              </w:rPr>
              <w:t>No failed requests and No material degrades in response time.</w:t>
            </w:r>
          </w:p>
        </w:tc>
      </w:tr>
      <w:tr w:rsidR="00E81137" w14:paraId="4589FAAA"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F2695AC" w14:textId="77777777">
            <w:pPr>
              <w:rPr>
                <w:rFonts w:ascii="Calibri" w:hAnsi="Calibri" w:eastAsia="Times New Roman" w:cs="Calibri"/>
                <w:sz w:val="19"/>
                <w:szCs w:val="19"/>
              </w:rPr>
            </w:pPr>
            <w:r>
              <w:rPr>
                <w:rFonts w:ascii="Calibri" w:hAnsi="Calibri" w:eastAsia="Times New Roman" w:cs="Calibri"/>
                <w:sz w:val="19"/>
                <w:szCs w:val="19"/>
              </w:rPr>
              <w:t>TC20</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648B5A2" w14:textId="77777777">
            <w:pPr>
              <w:rPr>
                <w:rFonts w:ascii="Calibri" w:hAnsi="Calibri" w:eastAsia="Times New Roman" w:cs="Calibri"/>
                <w:sz w:val="19"/>
                <w:szCs w:val="19"/>
              </w:rPr>
            </w:pPr>
            <w:r>
              <w:rPr>
                <w:rFonts w:ascii="Calibri" w:hAnsi="Calibri" w:eastAsia="Times New Roman" w:cs="Calibri"/>
                <w:sz w:val="19"/>
                <w:szCs w:val="19"/>
              </w:rPr>
              <w:t>NFR3</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6E6CF2FF" w14:textId="04BEAC4F">
            <w:pPr>
              <w:rPr>
                <w:rFonts w:ascii="Calibri" w:hAnsi="Calibri" w:eastAsia="Times New Roman" w:cs="Calibri"/>
                <w:sz w:val="19"/>
                <w:szCs w:val="19"/>
              </w:rPr>
            </w:pPr>
            <w:r w:rsidRPr="00754467">
              <w:rPr>
                <w:rFonts w:ascii="Calibri" w:hAnsi="Calibri" w:eastAsia="Times New Roman" w:cs="Calibri"/>
                <w:sz w:val="19"/>
                <w:szCs w:val="19"/>
              </w:rPr>
              <w:t>Alternate the map view and produce a route for a full day's collections.</w:t>
            </w:r>
            <w:r w:rsidRPr="00754467">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64B31719" w14:textId="44D8C31E">
            <w:pPr>
              <w:rPr>
                <w:rFonts w:ascii="Calibri" w:hAnsi="Calibri" w:eastAsia="Times New Roman" w:cs="Calibri"/>
                <w:sz w:val="19"/>
                <w:szCs w:val="19"/>
              </w:rPr>
            </w:pPr>
            <w:r w:rsidRPr="00754467">
              <w:rPr>
                <w:rFonts w:ascii="Calibri" w:hAnsi="Calibri" w:eastAsia="Times New Roman" w:cs="Calibri"/>
                <w:sz w:val="19"/>
                <w:szCs w:val="19"/>
              </w:rPr>
              <w:t>Display map and route in less than 5 seconds.</w:t>
            </w:r>
          </w:p>
        </w:tc>
      </w:tr>
      <w:tr w:rsidR="00E81137" w14:paraId="378F9C12"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59622AC4" w14:textId="77777777">
            <w:pPr>
              <w:rPr>
                <w:rFonts w:ascii="Calibri" w:hAnsi="Calibri" w:eastAsia="Times New Roman" w:cs="Calibri"/>
                <w:sz w:val="19"/>
                <w:szCs w:val="19"/>
              </w:rPr>
            </w:pPr>
            <w:r>
              <w:rPr>
                <w:rFonts w:ascii="Calibri" w:hAnsi="Calibri" w:eastAsia="Times New Roman" w:cs="Calibri"/>
                <w:sz w:val="19"/>
                <w:szCs w:val="19"/>
              </w:rPr>
              <w:t>TC21</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260F8755" w14:textId="77777777">
            <w:pPr>
              <w:rPr>
                <w:rFonts w:ascii="Calibri" w:hAnsi="Calibri" w:eastAsia="Times New Roman" w:cs="Calibri"/>
                <w:sz w:val="19"/>
                <w:szCs w:val="19"/>
              </w:rPr>
            </w:pPr>
            <w:r>
              <w:rPr>
                <w:rFonts w:ascii="Calibri" w:hAnsi="Calibri" w:eastAsia="Times New Roman" w:cs="Calibri"/>
                <w:sz w:val="19"/>
                <w:szCs w:val="19"/>
              </w:rPr>
              <w:t>NFR6, NFR7</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3CC79176" w14:textId="680E38C2">
            <w:pPr>
              <w:rPr>
                <w:rFonts w:ascii="Calibri" w:hAnsi="Calibri" w:eastAsia="Times New Roman" w:cs="Calibri"/>
                <w:sz w:val="19"/>
                <w:szCs w:val="19"/>
              </w:rPr>
            </w:pPr>
            <w:r w:rsidRPr="00754467">
              <w:rPr>
                <w:rFonts w:ascii="Calibri" w:hAnsi="Calibri" w:eastAsia="Times New Roman" w:cs="Calibri"/>
                <w:sz w:val="19"/>
                <w:szCs w:val="19"/>
              </w:rPr>
              <w:t>Review stored credentials, enter SQL Injection/content payloads into input fields and send a spoofed cross-site request.</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4F241D94" w14:textId="285864FA">
            <w:pPr>
              <w:rPr>
                <w:rFonts w:ascii="Calibri" w:hAnsi="Calibri" w:eastAsia="Times New Roman" w:cs="Calibri"/>
                <w:sz w:val="19"/>
                <w:szCs w:val="19"/>
              </w:rPr>
            </w:pPr>
            <w:r w:rsidRPr="00754467">
              <w:rPr>
                <w:rFonts w:ascii="Calibri" w:hAnsi="Calibri" w:eastAsia="Times New Roman" w:cs="Calibri"/>
                <w:sz w:val="19"/>
                <w:szCs w:val="19"/>
              </w:rPr>
              <w:t>All malicious input is rejected or sanitised, forgery of request is refused, and only bcrypt hashes of passwords are stored.</w:t>
            </w:r>
          </w:p>
        </w:tc>
      </w:tr>
      <w:tr w:rsidR="00E81137" w14:paraId="24EEA530"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1B632832" w14:textId="77777777">
            <w:pPr>
              <w:rPr>
                <w:rFonts w:ascii="Calibri" w:hAnsi="Calibri" w:eastAsia="Times New Roman" w:cs="Calibri"/>
                <w:sz w:val="19"/>
                <w:szCs w:val="19"/>
              </w:rPr>
            </w:pPr>
            <w:r>
              <w:rPr>
                <w:rFonts w:ascii="Calibri" w:hAnsi="Calibri" w:eastAsia="Times New Roman" w:cs="Calibri"/>
                <w:sz w:val="19"/>
                <w:szCs w:val="19"/>
              </w:rPr>
              <w:t>TC22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609CED8" w14:textId="77777777">
            <w:pPr>
              <w:rPr>
                <w:rFonts w:ascii="Calibri" w:hAnsi="Calibri" w:eastAsia="Times New Roman" w:cs="Calibri"/>
                <w:sz w:val="19"/>
                <w:szCs w:val="19"/>
              </w:rPr>
            </w:pPr>
            <w:r>
              <w:rPr>
                <w:rFonts w:ascii="Calibri" w:hAnsi="Calibri" w:eastAsia="Times New Roman" w:cs="Calibri"/>
                <w:sz w:val="19"/>
                <w:szCs w:val="19"/>
              </w:rPr>
              <w:t>NFR8, NFR15</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015115A8" w14:textId="5E52B0A3">
            <w:pPr>
              <w:rPr>
                <w:rFonts w:ascii="Calibri" w:hAnsi="Calibri" w:eastAsia="Times New Roman" w:cs="Calibri"/>
                <w:sz w:val="19"/>
                <w:szCs w:val="19"/>
              </w:rPr>
            </w:pPr>
            <w:r w:rsidRPr="00754467">
              <w:rPr>
                <w:rFonts w:ascii="Calibri" w:hAnsi="Calibri" w:eastAsia="Times New Roman" w:cs="Calibri"/>
                <w:sz w:val="19"/>
                <w:szCs w:val="19"/>
              </w:rPr>
              <w:t>Set up a payment, and check the transmission and stored data.</w:t>
            </w:r>
            <w:r w:rsidRPr="00754467">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1EB871B3" w14:textId="5EE6CC24">
            <w:pPr>
              <w:rPr>
                <w:rFonts w:ascii="Calibri" w:hAnsi="Calibri" w:eastAsia="Times New Roman" w:cs="Calibri"/>
                <w:sz w:val="19"/>
                <w:szCs w:val="19"/>
              </w:rPr>
            </w:pPr>
            <w:r w:rsidRPr="00754467">
              <w:rPr>
                <w:rFonts w:ascii="Calibri" w:hAnsi="Calibri" w:eastAsia="Times New Roman" w:cs="Calibri"/>
                <w:sz w:val="19"/>
                <w:szCs w:val="19"/>
              </w:rPr>
              <w:t>No card details stored in the application, transaction ran over secure protocol, and data stored in the Australian region.</w:t>
            </w:r>
          </w:p>
        </w:tc>
      </w:tr>
      <w:tr w:rsidR="00E81137" w14:paraId="225BAF54"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243FA83" w14:textId="77777777">
            <w:pPr>
              <w:rPr>
                <w:rFonts w:ascii="Calibri" w:hAnsi="Calibri" w:eastAsia="Times New Roman" w:cs="Calibri"/>
                <w:sz w:val="19"/>
                <w:szCs w:val="19"/>
              </w:rPr>
            </w:pPr>
            <w:r>
              <w:rPr>
                <w:rFonts w:ascii="Calibri" w:hAnsi="Calibri" w:eastAsia="Times New Roman" w:cs="Calibri"/>
                <w:sz w:val="19"/>
                <w:szCs w:val="19"/>
              </w:rPr>
              <w:t>TC23</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4EE7481" w14:textId="77777777">
            <w:pPr>
              <w:rPr>
                <w:rFonts w:ascii="Calibri" w:hAnsi="Calibri" w:eastAsia="Times New Roman" w:cs="Calibri"/>
                <w:sz w:val="19"/>
                <w:szCs w:val="19"/>
              </w:rPr>
            </w:pPr>
            <w:r>
              <w:rPr>
                <w:rFonts w:ascii="Calibri" w:hAnsi="Calibri" w:eastAsia="Times New Roman" w:cs="Calibri"/>
                <w:sz w:val="19"/>
                <w:szCs w:val="19"/>
              </w:rPr>
              <w:t>NFR9, NFR10</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3AF8534D" w14:textId="343A7CA7">
            <w:pPr>
              <w:rPr>
                <w:rFonts w:ascii="Calibri" w:hAnsi="Calibri" w:eastAsia="Times New Roman" w:cs="Calibri"/>
                <w:sz w:val="19"/>
                <w:szCs w:val="19"/>
              </w:rPr>
            </w:pPr>
            <w:r w:rsidRPr="00754467">
              <w:rPr>
                <w:rFonts w:ascii="Calibri" w:hAnsi="Calibri" w:eastAsia="Times New Roman" w:cs="Calibri"/>
                <w:sz w:val="19"/>
                <w:szCs w:val="19"/>
              </w:rPr>
              <w:t>Open up key screens, mobile/desktop, and run an accessibility audit.</w:t>
            </w:r>
            <w:r w:rsidRPr="00754467">
              <w:rPr>
                <w:rFonts w:ascii="Calibri" w:hAnsi="Calibri" w:eastAsia="Times New Roman" w:cs="Calibri"/>
                <w:sz w:val="19"/>
                <w:szCs w:val="19"/>
              </w:rPr>
              <w:tab/>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63A09407" w14:textId="45878AE8">
            <w:pPr>
              <w:rPr>
                <w:rFonts w:ascii="Calibri" w:hAnsi="Calibri" w:eastAsia="Times New Roman" w:cs="Calibri"/>
                <w:sz w:val="19"/>
                <w:szCs w:val="19"/>
              </w:rPr>
            </w:pPr>
            <w:r w:rsidRPr="00754467">
              <w:rPr>
                <w:rFonts w:ascii="Calibri" w:hAnsi="Calibri" w:eastAsia="Times New Roman" w:cs="Calibri"/>
                <w:sz w:val="19"/>
                <w:szCs w:val="19"/>
              </w:rPr>
              <w:t>Layout is correct and no WCAG 2.1 AA violations were detected in all tested browsers.</w:t>
            </w:r>
          </w:p>
        </w:tc>
      </w:tr>
      <w:tr w:rsidR="00E81137" w14:paraId="5857A95F"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261FABD" w14:textId="77777777">
            <w:pPr>
              <w:rPr>
                <w:rFonts w:ascii="Calibri" w:hAnsi="Calibri" w:eastAsia="Times New Roman" w:cs="Calibri"/>
                <w:sz w:val="19"/>
                <w:szCs w:val="19"/>
              </w:rPr>
            </w:pPr>
            <w:r>
              <w:rPr>
                <w:rFonts w:ascii="Calibri" w:hAnsi="Calibri" w:eastAsia="Times New Roman" w:cs="Calibri"/>
                <w:sz w:val="19"/>
                <w:szCs w:val="19"/>
              </w:rPr>
              <w:t>TC24</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3DCFA9A" w14:textId="77777777">
            <w:pPr>
              <w:rPr>
                <w:rFonts w:ascii="Calibri" w:hAnsi="Calibri" w:eastAsia="Times New Roman" w:cs="Calibri"/>
                <w:sz w:val="19"/>
                <w:szCs w:val="19"/>
              </w:rPr>
            </w:pPr>
            <w:r>
              <w:rPr>
                <w:rFonts w:ascii="Calibri" w:hAnsi="Calibri" w:eastAsia="Times New Roman" w:cs="Calibri"/>
                <w:sz w:val="19"/>
                <w:szCs w:val="19"/>
              </w:rPr>
              <w:t>NFR13, NFR14</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7F86CCE5" w14:textId="1A7BC6AA">
            <w:pPr>
              <w:rPr>
                <w:rFonts w:ascii="Calibri" w:hAnsi="Calibri" w:eastAsia="Times New Roman" w:cs="Calibri"/>
                <w:sz w:val="19"/>
                <w:szCs w:val="19"/>
              </w:rPr>
            </w:pPr>
            <w:r w:rsidRPr="00754467">
              <w:rPr>
                <w:rFonts w:ascii="Calibri" w:hAnsi="Calibri" w:eastAsia="Times New Roman" w:cs="Calibri"/>
                <w:sz w:val="19"/>
                <w:szCs w:val="19"/>
              </w:rPr>
              <w:t>Back up and restore the latest automated backup on a clean test server (Week 11).</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716F5D35" w14:textId="277F7188">
            <w:pPr>
              <w:rPr>
                <w:rFonts w:ascii="Calibri" w:hAnsi="Calibri" w:eastAsia="Times New Roman" w:cs="Calibri"/>
                <w:sz w:val="19"/>
                <w:szCs w:val="19"/>
              </w:rPr>
            </w:pPr>
            <w:r w:rsidRPr="00754467">
              <w:rPr>
                <w:rFonts w:ascii="Calibri" w:hAnsi="Calibri" w:eastAsia="Times New Roman" w:cs="Calibri"/>
                <w:sz w:val="19"/>
                <w:szCs w:val="19"/>
              </w:rPr>
              <w:t>Data restored to full extent, and service restored within half an hour.</w:t>
            </w:r>
          </w:p>
        </w:tc>
      </w:tr>
    </w:tbl>
    <w:p w:rsidR="00A81CAC" w:rsidRDefault="00A81CAC" w14:paraId="360989BD" w14:textId="77777777">
      <w:pPr>
        <w:pStyle w:val="Heading2"/>
        <w:rPr>
          <w:rFonts w:eastAsia="Times New Roman"/>
        </w:rPr>
      </w:pPr>
      <w:r>
        <w:rPr>
          <w:rFonts w:eastAsia="Times New Roman"/>
        </w:rPr>
        <w:t>14.5 Defect Management</w:t>
      </w:r>
    </w:p>
    <w:p w:rsidR="00A81CAC" w:rsidRDefault="00754467" w14:paraId="26F5E48A" w14:textId="2B038EB2">
      <w:pPr>
        <w:pStyle w:val="NormalWeb"/>
      </w:pPr>
      <w:r w:rsidRPr="00754467">
        <w:t xml:space="preserve">Defects are recorded in our common repository as problems, then annotated with how to reproduce, environment, severity and requirement referenced, and triaged by the Technical Lead. Severity 1 defects block a fundamental workflow of the site - e.g.booking, payment, login etc, which needs to be addressed before the end of the sprint. Severity 2 defects – These will affect a </w:t>
      </w:r>
      <w:r w:rsidRPr="00754467">
        <w:lastRenderedPageBreak/>
        <w:t>function, but there is a work around, and these defects must be cleared before release. Severity 3 defects are also minor and cosmetic defects, and may be held in the backlog, with the clients consent. Once the fix checked out, along with related regression tests it is regarded as a defect being closed</w:t>
      </w:r>
      <w:r w:rsidR="00A81CAC">
        <w:t>.</w:t>
      </w:r>
    </w:p>
    <w:p w:rsidR="00A81CAC" w:rsidRDefault="00A81CAC" w14:paraId="424D438C" w14:textId="77777777">
      <w:pPr>
        <w:pStyle w:val="Heading2"/>
        <w:rPr>
          <w:rFonts w:eastAsia="Times New Roman"/>
        </w:rPr>
      </w:pPr>
      <w:r>
        <w:rPr>
          <w:rFonts w:eastAsia="Times New Roman"/>
        </w:rPr>
        <w:t>14.6 User Acceptance Testing</w:t>
      </w:r>
    </w:p>
    <w:p w:rsidR="00A81CAC" w:rsidRDefault="00754467" w14:paraId="29251B4A" w14:textId="4D980C31">
      <w:pPr>
        <w:pStyle w:val="NormalWeb"/>
      </w:pPr>
      <w:r w:rsidRPr="00754467">
        <w:t>User acceptance testing takes place in Week 12 on the test environment, facilitated by the Business Analyst. The participants in this project are multiple roles that consist of a business customer, waste company office staff, a driver and a system administrator. Instead of the cases above, their realized flow-through scenarios involve registering a business and adding a branch, making a one-time and recurring pickup, approval, assignment, job completion via driver's device and payment of the generated invoice. The result in each scenario is captured as either “Pass”, “Pass with comments” and “Fail”. Any failures are triaged and severity 1/2 are fixed and retested before being released. When the acceptance results get formally signed off by the client then that is the authority to deploy to Production.</w:t>
      </w:r>
    </w:p>
    <w:p w:rsidR="00A81CAC" w:rsidRDefault="00A81CAC" w14:paraId="0F94C006" w14:textId="77777777">
      <w:pPr>
        <w:pStyle w:val="Heading2"/>
        <w:rPr>
          <w:rFonts w:eastAsia="Times New Roman"/>
        </w:rPr>
      </w:pPr>
      <w:r>
        <w:rPr>
          <w:rFonts w:eastAsia="Times New Roman"/>
        </w:rPr>
        <w:t>14.7 Implementation and Deployment</w:t>
      </w:r>
    </w:p>
    <w:p w:rsidR="00A81CAC" w:rsidRDefault="00754467" w14:paraId="58976D5C" w14:textId="737AA3E3">
      <w:pPr>
        <w:pStyle w:val="NormalWeb"/>
      </w:pPr>
      <w:r w:rsidRPr="00754467">
        <w:t>A phased implementation is recommended in preference to direct cutover. The collection operations of BINCOL are not only carried out on a daily basis, but also are non-suspensive and a direct changeover means no room for a fall-back in live conditions in case a defect originated. It was ruled that running everything in parallel in the manual process was impractical to ask the client's staff to do for an extended time</w:t>
      </w:r>
      <w:r w:rsidR="00A81CAC">
        <w:t>.</w:t>
      </w:r>
    </w:p>
    <w:tbl>
      <w:tblPr>
        <w:tblW w:w="5000" w:type="pct"/>
        <w:tblCellMar>
          <w:top w:w="15" w:type="dxa"/>
          <w:left w:w="15" w:type="dxa"/>
          <w:bottom w:w="15" w:type="dxa"/>
          <w:right w:w="15" w:type="dxa"/>
        </w:tblCellMar>
        <w:tblLook w:val="04A0" w:firstRow="1" w:lastRow="0" w:firstColumn="1" w:lastColumn="0" w:noHBand="0" w:noVBand="1"/>
      </w:tblPr>
      <w:tblGrid>
        <w:gridCol w:w="1869"/>
        <w:gridCol w:w="1308"/>
        <w:gridCol w:w="6167"/>
      </w:tblGrid>
      <w:tr w:rsidR="00E81137" w14:paraId="71345AE6" w14:textId="77777777">
        <w:tc>
          <w:tcPr>
            <w:tcW w:w="10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444B51B1" w14:textId="77777777">
            <w:pPr>
              <w:rPr>
                <w:rFonts w:ascii="Calibri" w:hAnsi="Calibri" w:eastAsia="Times New Roman" w:cs="Calibri"/>
                <w:b/>
                <w:bCs/>
                <w:sz w:val="19"/>
                <w:szCs w:val="19"/>
              </w:rPr>
            </w:pPr>
            <w:r>
              <w:rPr>
                <w:rFonts w:ascii="Calibri" w:hAnsi="Calibri" w:eastAsia="Times New Roman" w:cs="Calibri"/>
                <w:b/>
                <w:bCs/>
                <w:sz w:val="19"/>
                <w:szCs w:val="19"/>
              </w:rPr>
              <w:t>Stage</w:t>
            </w:r>
          </w:p>
        </w:tc>
        <w:tc>
          <w:tcPr>
            <w:tcW w:w="700" w:type="pct"/>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1889C307" w14:textId="77777777">
            <w:pPr>
              <w:rPr>
                <w:rFonts w:ascii="Calibri" w:hAnsi="Calibri" w:eastAsia="Times New Roman" w:cs="Calibri"/>
                <w:b/>
                <w:bCs/>
                <w:sz w:val="19"/>
                <w:szCs w:val="19"/>
              </w:rPr>
            </w:pPr>
            <w:r>
              <w:rPr>
                <w:rFonts w:ascii="Calibri" w:hAnsi="Calibri" w:eastAsia="Times New Roman" w:cs="Calibri"/>
                <w:b/>
                <w:bCs/>
                <w:sz w:val="19"/>
                <w:szCs w:val="19"/>
              </w:rPr>
              <w:t>Timing</w:t>
            </w:r>
          </w:p>
        </w:tc>
        <w:tc>
          <w:tcPr>
            <w:tcW w:w="0" w:type="auto"/>
            <w:tcBorders>
              <w:top w:val="single" w:color="808080" w:sz="6" w:space="0"/>
              <w:left w:val="single" w:color="808080" w:sz="6" w:space="0"/>
              <w:bottom w:val="single" w:color="808080" w:sz="6" w:space="0"/>
              <w:right w:val="single" w:color="808080" w:sz="6" w:space="0"/>
            </w:tcBorders>
            <w:shd w:val="clear" w:color="auto" w:fill="D9E2F3"/>
            <w:tcMar>
              <w:top w:w="60" w:type="dxa"/>
              <w:left w:w="60" w:type="dxa"/>
              <w:bottom w:w="60" w:type="dxa"/>
              <w:right w:w="60" w:type="dxa"/>
            </w:tcMar>
            <w:hideMark/>
          </w:tcPr>
          <w:p w:rsidR="00A81CAC" w:rsidRDefault="00A81CAC" w14:paraId="780BA135" w14:textId="77777777">
            <w:pPr>
              <w:rPr>
                <w:rFonts w:ascii="Calibri" w:hAnsi="Calibri" w:eastAsia="Times New Roman" w:cs="Calibri"/>
                <w:b/>
                <w:bCs/>
                <w:sz w:val="19"/>
                <w:szCs w:val="19"/>
              </w:rPr>
            </w:pPr>
            <w:r>
              <w:rPr>
                <w:rFonts w:ascii="Calibri" w:hAnsi="Calibri" w:eastAsia="Times New Roman" w:cs="Calibri"/>
                <w:b/>
                <w:bCs/>
                <w:sz w:val="19"/>
                <w:szCs w:val="19"/>
              </w:rPr>
              <w:t>Activities</w:t>
            </w:r>
          </w:p>
        </w:tc>
      </w:tr>
      <w:tr w:rsidR="00E81137" w14:paraId="589711B5"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00901215" w14:textId="77777777">
            <w:pPr>
              <w:rPr>
                <w:rFonts w:ascii="Calibri" w:hAnsi="Calibri" w:eastAsia="Times New Roman" w:cs="Calibri"/>
                <w:sz w:val="19"/>
                <w:szCs w:val="19"/>
              </w:rPr>
            </w:pPr>
            <w:r>
              <w:rPr>
                <w:rFonts w:ascii="Calibri" w:hAnsi="Calibri" w:eastAsia="Times New Roman" w:cs="Calibri"/>
                <w:sz w:val="19"/>
                <w:szCs w:val="19"/>
              </w:rPr>
              <w:t>Deployment preparation</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2127217" w14:textId="77777777">
            <w:pPr>
              <w:rPr>
                <w:rFonts w:ascii="Calibri" w:hAnsi="Calibri" w:eastAsia="Times New Roman" w:cs="Calibri"/>
                <w:sz w:val="19"/>
                <w:szCs w:val="19"/>
              </w:rPr>
            </w:pPr>
            <w:r>
              <w:rPr>
                <w:rFonts w:ascii="Calibri" w:hAnsi="Calibri" w:eastAsia="Times New Roman" w:cs="Calibri"/>
                <w:sz w:val="19"/>
                <w:szCs w:val="19"/>
              </w:rPr>
              <w:t>Week 12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08AFBA9F" w14:textId="4DDA891C">
            <w:pPr>
              <w:rPr>
                <w:rFonts w:ascii="Calibri" w:hAnsi="Calibri" w:eastAsia="Times New Roman" w:cs="Calibri"/>
                <w:sz w:val="19"/>
                <w:szCs w:val="19"/>
              </w:rPr>
            </w:pPr>
            <w:r w:rsidRPr="00754467">
              <w:rPr>
                <w:rFonts w:ascii="Calibri" w:hAnsi="Calibri" w:eastAsia="Times New Roman" w:cs="Calibri"/>
                <w:sz w:val="19"/>
                <w:szCs w:val="19"/>
              </w:rPr>
              <w:t>Production environment setup in the Australian region, SSL certificate set up, deployment guide finalised, automated backups scheduled and tested.</w:t>
            </w:r>
          </w:p>
        </w:tc>
      </w:tr>
      <w:tr w:rsidR="00E81137" w14:paraId="6BAFB2F8"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368F27D5" w14:textId="77777777">
            <w:pPr>
              <w:rPr>
                <w:rFonts w:ascii="Calibri" w:hAnsi="Calibri" w:eastAsia="Times New Roman" w:cs="Calibri"/>
                <w:sz w:val="19"/>
                <w:szCs w:val="19"/>
              </w:rPr>
            </w:pPr>
            <w:r>
              <w:rPr>
                <w:rFonts w:ascii="Calibri" w:hAnsi="Calibri" w:eastAsia="Times New Roman" w:cs="Calibri"/>
                <w:sz w:val="19"/>
                <w:szCs w:val="19"/>
              </w:rPr>
              <w:t>Data setup and migration</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2CF7D4B9" w14:textId="77777777">
            <w:pPr>
              <w:rPr>
                <w:rFonts w:ascii="Calibri" w:hAnsi="Calibri" w:eastAsia="Times New Roman" w:cs="Calibri"/>
                <w:sz w:val="19"/>
                <w:szCs w:val="19"/>
              </w:rPr>
            </w:pPr>
            <w:r>
              <w:rPr>
                <w:rFonts w:ascii="Calibri" w:hAnsi="Calibri" w:eastAsia="Times New Roman" w:cs="Calibri"/>
                <w:sz w:val="19"/>
                <w:szCs w:val="19"/>
              </w:rPr>
              <w:t>Week 12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3AA8757B" w14:textId="03933431">
            <w:pPr>
              <w:rPr>
                <w:rFonts w:ascii="Calibri" w:hAnsi="Calibri" w:eastAsia="Times New Roman" w:cs="Calibri"/>
                <w:sz w:val="19"/>
                <w:szCs w:val="19"/>
              </w:rPr>
            </w:pPr>
            <w:r w:rsidRPr="00754467">
              <w:rPr>
                <w:rFonts w:ascii="Calibri" w:hAnsi="Calibri" w:eastAsia="Times New Roman" w:cs="Calibri"/>
                <w:sz w:val="19"/>
                <w:szCs w:val="19"/>
              </w:rPr>
              <w:t>Waste categories, bin types, service zones, trucks and drivers loaded - existing customer records were imported from BINCOL's records and reconciled before go-live</w:t>
            </w:r>
            <w:r w:rsidR="00A81CAC">
              <w:rPr>
                <w:rFonts w:ascii="Calibri" w:hAnsi="Calibri" w:eastAsia="Times New Roman" w:cs="Calibri"/>
                <w:sz w:val="19"/>
                <w:szCs w:val="19"/>
              </w:rPr>
              <w:t>.</w:t>
            </w:r>
          </w:p>
        </w:tc>
      </w:tr>
      <w:tr w:rsidR="00E81137" w14:paraId="6BD5EEEB"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E71B247" w14:textId="77777777">
            <w:pPr>
              <w:rPr>
                <w:rFonts w:ascii="Calibri" w:hAnsi="Calibri" w:eastAsia="Times New Roman" w:cs="Calibri"/>
                <w:sz w:val="19"/>
                <w:szCs w:val="19"/>
              </w:rPr>
            </w:pPr>
            <w:r>
              <w:rPr>
                <w:rFonts w:ascii="Calibri" w:hAnsi="Calibri" w:eastAsia="Times New Roman" w:cs="Calibri"/>
                <w:sz w:val="19"/>
                <w:szCs w:val="19"/>
              </w:rPr>
              <w:t>Pilot release</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7AD13411" w14:textId="77777777">
            <w:pPr>
              <w:rPr>
                <w:rFonts w:ascii="Calibri" w:hAnsi="Calibri" w:eastAsia="Times New Roman" w:cs="Calibri"/>
                <w:sz w:val="19"/>
                <w:szCs w:val="19"/>
              </w:rPr>
            </w:pPr>
            <w:r>
              <w:rPr>
                <w:rFonts w:ascii="Calibri" w:hAnsi="Calibri" w:eastAsia="Times New Roman" w:cs="Calibri"/>
                <w:sz w:val="19"/>
                <w:szCs w:val="19"/>
              </w:rPr>
              <w:t>Week 12</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46C76E0E" w14:textId="6D2705AB">
            <w:pPr>
              <w:rPr>
                <w:rFonts w:ascii="Calibri" w:hAnsi="Calibri" w:eastAsia="Times New Roman" w:cs="Calibri"/>
                <w:sz w:val="19"/>
                <w:szCs w:val="19"/>
              </w:rPr>
            </w:pPr>
            <w:r w:rsidRPr="00754467">
              <w:rPr>
                <w:rFonts w:ascii="Calibri" w:hAnsi="Calibri" w:eastAsia="Times New Roman" w:cs="Calibri"/>
                <w:sz w:val="19"/>
                <w:szCs w:val="19"/>
              </w:rPr>
              <w:t>A small set of business customers and one waste company are released to use the system, while maintaining their incumbent manual systems. Daily monitoring of live defects takes place.</w:t>
            </w:r>
          </w:p>
        </w:tc>
      </w:tr>
      <w:tr w:rsidR="00E81137" w14:paraId="759EF47C"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093B936D" w14:textId="77777777">
            <w:pPr>
              <w:rPr>
                <w:rFonts w:ascii="Calibri" w:hAnsi="Calibri" w:eastAsia="Times New Roman" w:cs="Calibri"/>
                <w:sz w:val="19"/>
                <w:szCs w:val="19"/>
              </w:rPr>
            </w:pPr>
            <w:r>
              <w:rPr>
                <w:rFonts w:ascii="Calibri" w:hAnsi="Calibri" w:eastAsia="Times New Roman" w:cs="Calibri"/>
                <w:sz w:val="19"/>
                <w:szCs w:val="19"/>
              </w:rPr>
              <w:t>Full rollout</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4D937F5C" w14:textId="77777777">
            <w:pPr>
              <w:rPr>
                <w:rFonts w:ascii="Calibri" w:hAnsi="Calibri" w:eastAsia="Times New Roman" w:cs="Calibri"/>
                <w:sz w:val="19"/>
                <w:szCs w:val="19"/>
              </w:rPr>
            </w:pPr>
            <w:r>
              <w:rPr>
                <w:rFonts w:ascii="Calibri" w:hAnsi="Calibri" w:eastAsia="Times New Roman" w:cs="Calibri"/>
                <w:sz w:val="19"/>
                <w:szCs w:val="19"/>
              </w:rPr>
              <w:t>Post-project</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2E89C031" w14:textId="141CB645">
            <w:pPr>
              <w:rPr>
                <w:rFonts w:ascii="Calibri" w:hAnsi="Calibri" w:eastAsia="Times New Roman" w:cs="Calibri"/>
                <w:sz w:val="19"/>
                <w:szCs w:val="19"/>
              </w:rPr>
            </w:pPr>
            <w:r w:rsidRPr="00754467">
              <w:rPr>
                <w:rFonts w:ascii="Calibri" w:hAnsi="Calibri" w:eastAsia="Times New Roman" w:cs="Calibri"/>
                <w:sz w:val="19"/>
                <w:szCs w:val="19"/>
              </w:rPr>
              <w:t>After a successful pilot, remaining customers/partner companies are migrated in batches and the manual process is discontinued.</w:t>
            </w:r>
          </w:p>
        </w:tc>
      </w:tr>
      <w:tr w:rsidR="00E81137" w14:paraId="7CB3697A" w14:textId="77777777">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E162D55" w14:textId="77777777">
            <w:pPr>
              <w:rPr>
                <w:rFonts w:ascii="Calibri" w:hAnsi="Calibri" w:eastAsia="Times New Roman" w:cs="Calibri"/>
                <w:sz w:val="19"/>
                <w:szCs w:val="19"/>
              </w:rPr>
            </w:pPr>
            <w:r>
              <w:rPr>
                <w:rFonts w:ascii="Calibri" w:hAnsi="Calibri" w:eastAsia="Times New Roman" w:cs="Calibri"/>
                <w:sz w:val="19"/>
                <w:szCs w:val="19"/>
              </w:rPr>
              <w:t>Post-implementation support</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A81CAC" w14:paraId="63D6127C" w14:textId="77777777">
            <w:pPr>
              <w:rPr>
                <w:rFonts w:ascii="Calibri" w:hAnsi="Calibri" w:eastAsia="Times New Roman" w:cs="Calibri"/>
                <w:sz w:val="19"/>
                <w:szCs w:val="19"/>
              </w:rPr>
            </w:pPr>
            <w:r>
              <w:rPr>
                <w:rFonts w:ascii="Calibri" w:hAnsi="Calibri" w:eastAsia="Times New Roman" w:cs="Calibri"/>
                <w:sz w:val="19"/>
                <w:szCs w:val="19"/>
              </w:rPr>
              <w:t>Post-project</w:t>
            </w:r>
          </w:p>
        </w:tc>
        <w:tc>
          <w:tcPr>
            <w:tcW w:w="0" w:type="auto"/>
            <w:tcBorders>
              <w:top w:val="single" w:color="808080" w:sz="6" w:space="0"/>
              <w:left w:val="single" w:color="808080" w:sz="6" w:space="0"/>
              <w:bottom w:val="single" w:color="808080" w:sz="6" w:space="0"/>
              <w:right w:val="single" w:color="808080" w:sz="6" w:space="0"/>
            </w:tcBorders>
            <w:tcMar>
              <w:top w:w="60" w:type="dxa"/>
              <w:left w:w="60" w:type="dxa"/>
              <w:bottom w:w="60" w:type="dxa"/>
              <w:right w:w="60" w:type="dxa"/>
            </w:tcMar>
            <w:hideMark/>
          </w:tcPr>
          <w:p w:rsidR="00A81CAC" w:rsidRDefault="00754467" w14:paraId="268FFB96" w14:textId="35F27640">
            <w:pPr>
              <w:rPr>
                <w:rFonts w:ascii="Calibri" w:hAnsi="Calibri" w:eastAsia="Times New Roman" w:cs="Calibri"/>
                <w:sz w:val="19"/>
                <w:szCs w:val="19"/>
              </w:rPr>
            </w:pPr>
            <w:r w:rsidRPr="00754467">
              <w:rPr>
                <w:rFonts w:ascii="Calibri" w:hAnsi="Calibri" w:eastAsia="Times New Roman" w:cs="Calibri"/>
                <w:sz w:val="19"/>
                <w:szCs w:val="19"/>
              </w:rPr>
              <w:t>An agreed support period where defect correction, system performance (against the NFR1- NFR4) and a post implementation review are carried out with client.</w:t>
            </w:r>
          </w:p>
        </w:tc>
      </w:tr>
    </w:tbl>
    <w:p w:rsidR="00A81CAC" w:rsidRDefault="00A81CAC" w14:paraId="09E2722C" w14:textId="0594C28A">
      <w:pPr>
        <w:pStyle w:val="NormalWeb"/>
      </w:pPr>
      <w:r>
        <w:rPr>
          <w:rStyle w:val="Strong"/>
        </w:rPr>
        <w:t>Rollback.</w:t>
      </w:r>
      <w:r>
        <w:t xml:space="preserve"> </w:t>
      </w:r>
      <w:r w:rsidRPr="00754467" w:rsidR="00754467">
        <w:t xml:space="preserve">A verified backup is performed prior to the deployment and a Week 11 restore brings the restoration test back in line with the </w:t>
      </w:r>
      <w:r w:rsidRPr="00754467" w:rsidR="00754467">
        <w:t>thirty-minute</w:t>
      </w:r>
      <w:r w:rsidRPr="00754467" w:rsidR="00754467">
        <w:t xml:space="preserve"> objective in NFR14. If a severity 1 defect does show up after go-live, then the affected </w:t>
      </w:r>
      <w:r w:rsidRPr="00754467" w:rsidR="00754467">
        <w:t>user’s</w:t>
      </w:r>
      <w:r w:rsidRPr="00754467" w:rsidR="00754467">
        <w:t xml:space="preserve"> fallback to the current manual process and the fix is applied/retested before returning to the new version</w:t>
      </w:r>
      <w:r>
        <w:t>.</w:t>
      </w:r>
    </w:p>
    <w:p w:rsidR="00A81CAC" w:rsidRDefault="00A81CAC" w14:paraId="4F42B768" w14:textId="77777777">
      <w:pPr>
        <w:pStyle w:val="Heading2"/>
        <w:rPr>
          <w:rFonts w:eastAsia="Times New Roman"/>
        </w:rPr>
      </w:pPr>
      <w:r>
        <w:rPr>
          <w:rFonts w:eastAsia="Times New Roman"/>
        </w:rPr>
        <w:lastRenderedPageBreak/>
        <w:t>14.8 Training and User Support</w:t>
      </w:r>
    </w:p>
    <w:p w:rsidR="00A81CAC" w:rsidRDefault="00754467" w14:paraId="4D82FE2D" w14:textId="3927518C">
      <w:pPr>
        <w:pStyle w:val="NormalWeb"/>
      </w:pPr>
      <w:r w:rsidRPr="00754467">
        <w:t>Training is provided during Week 12 and is targeted to each phase: Business Customers are provided with a brief guide on how to register, how to book and how to pay until now; Waste Company Staff are trained in approving requests, managing trucks and their drivers as well as learning about the map and routing views; Drivers receive hands-on training on the mobile schedule and the status update; Administration Users are trained on user management, on waste and bin configuration and on reporting. Supporting materials include a user manual, a quick reference guide for drivers, and a deployment/administration guide for BINCOL's technical staff, which will be given at the project end</w:t>
      </w:r>
      <w:r w:rsidR="00A81CAC">
        <w:t>.</w:t>
      </w:r>
    </w:p>
    <w:p w:rsidR="00A81CAC" w:rsidRDefault="00A81CAC" w14:paraId="355DE5AE" w14:textId="77777777">
      <w:pPr>
        <w:pStyle w:val="Heading2"/>
        <w:rPr>
          <w:rFonts w:eastAsia="Times New Roman"/>
        </w:rPr>
      </w:pPr>
      <w:r>
        <w:rPr>
          <w:rFonts w:eastAsia="Times New Roman"/>
        </w:rPr>
        <w:t>14.9 Summary</w:t>
      </w:r>
    </w:p>
    <w:p w:rsidR="00A81CAC" w:rsidRDefault="00754467" w14:paraId="6E411C2D" w14:textId="111A952D">
      <w:pPr>
        <w:pStyle w:val="NormalWeb"/>
      </w:pPr>
      <w:r w:rsidR="5E1A2ECC">
        <w:rPr/>
        <w:t>Testing of the CWCS is not postponed to one single phase but sneaks instead into each individual sprint, and all testing is traced back to the requirement being verified. Release is done in gradual phases with a pilot group, a documented rollback path is provided, and a training period according to roles, followed by a support period after the rollout, so BINCOL could adopt the system without stopping their collection services</w:t>
      </w:r>
      <w:r w:rsidR="631E5E12">
        <w:rPr/>
        <w:t>.</w:t>
      </w:r>
      <w:r w:rsidR="611F292E">
        <w:rPr/>
        <w:t xml:space="preserve"> </w:t>
      </w:r>
    </w:p>
    <w:p w:rsidR="611F292E" w:rsidP="60EA4C76" w:rsidRDefault="611F292E" w14:paraId="7DF6E805" w14:textId="3AC13F6E">
      <w:pPr>
        <w:pStyle w:val="NormalWeb"/>
      </w:pPr>
      <w:r w:rsidR="611F292E">
        <w:rPr/>
        <w:t>References</w:t>
      </w:r>
    </w:p>
    <w:p w:rsidR="611F292E" w:rsidP="60EA4C76" w:rsidRDefault="611F292E" w14:paraId="0D63B28D" w14:textId="5BAB92C9">
      <w:pPr>
        <w:pStyle w:val="NormalWeb"/>
      </w:pPr>
      <w:r w:rsidR="611F292E">
        <w:rPr/>
        <w:t>Schwaber, K. and Sutherland, J. (2020) The Scrum Guide: The Definitive Guide to Scrum: The Rules of the Game. Available at: Scrum Guide (Accessed: 15 August 2026).</w:t>
      </w:r>
    </w:p>
    <w:p w:rsidR="611F292E" w:rsidP="60EA4C76" w:rsidRDefault="611F292E" w14:paraId="25B1660E" w14:textId="41AA89E3">
      <w:pPr>
        <w:pStyle w:val="NormalWeb"/>
      </w:pPr>
      <w:r w:rsidR="611F292E">
        <w:rPr/>
        <w:t>OWASP Foundation (2021) OWASP Top 10: The Ten Most Critical Web Application Security Risks. Available at: OWASP Top 10 (Accessed: 15 August 2026).</w:t>
      </w:r>
    </w:p>
    <w:p w:rsidR="611F292E" w:rsidP="60EA4C76" w:rsidRDefault="611F292E" w14:paraId="70664711" w14:textId="704D6722">
      <w:pPr>
        <w:pStyle w:val="NormalWeb"/>
      </w:pPr>
      <w:r w:rsidR="611F292E">
        <w:rPr/>
        <w:t>World Wide Web Consortium (W3C) (2023) Web Content Accessibility Guidelines (WCAG) 2.1. Available at: WCAG 2.1 (Accessed: 15 August 2026).</w:t>
      </w:r>
    </w:p>
    <w:p w:rsidR="611F292E" w:rsidP="60EA4C76" w:rsidRDefault="611F292E" w14:paraId="30DC2042" w14:textId="71D62BAF">
      <w:pPr>
        <w:pStyle w:val="NormalWeb"/>
      </w:pPr>
      <w:r w:rsidR="611F292E">
        <w:rPr/>
        <w:t>International Software Testing Qualifications Board (ISTQB) (2024) Certified Tester Foundation Level Syllabus v4.0.1. Available at: ISTQB Certified Tester Foundation Level (Accessed: 15 August 2026).</w:t>
      </w:r>
    </w:p>
    <w:p w:rsidR="611F292E" w:rsidP="60EA4C76" w:rsidRDefault="611F292E" w14:paraId="639E3DA9" w14:textId="1D6EF041">
      <w:pPr>
        <w:pStyle w:val="NormalWeb"/>
      </w:pPr>
      <w:r w:rsidR="611F292E">
        <w:rPr/>
        <w:t>Stripe (n.d.) Testing. Available at: Stripe Testing Documentation (Accessed: 15 August 2026).</w:t>
      </w:r>
    </w:p>
    <w:p w:rsidR="60EA4C76" w:rsidP="60EA4C76" w:rsidRDefault="60EA4C76" w14:paraId="1F7F889E" w14:textId="78A08121">
      <w:pPr>
        <w:pStyle w:val="NormalWeb"/>
      </w:pPr>
    </w:p>
    <w:sectPr w:rsidR="00A81CA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AC"/>
    <w:rsid w:val="00277AB1"/>
    <w:rsid w:val="002C36F3"/>
    <w:rsid w:val="00457AFE"/>
    <w:rsid w:val="00536CD5"/>
    <w:rsid w:val="00754467"/>
    <w:rsid w:val="00903A58"/>
    <w:rsid w:val="00A81CAC"/>
    <w:rsid w:val="00E81137"/>
    <w:rsid w:val="5E1A2ECC"/>
    <w:rsid w:val="60EA4C76"/>
    <w:rsid w:val="611F292E"/>
    <w:rsid w:val="631E5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304A7"/>
  <w15:chartTrackingRefBased/>
  <w15:docId w15:val="{52D60E01-F214-4A46-BCD5-C064DF56B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Calibri" w:hAnsi="Calibri" w:cs="Calibri"/>
      <w:b/>
      <w:bCs/>
      <w:color w:val="1F3864"/>
      <w:kern w:val="36"/>
      <w:sz w:val="36"/>
      <w:szCs w:val="36"/>
    </w:rPr>
  </w:style>
  <w:style w:type="paragraph" w:styleId="Heading2">
    <w:name w:val="heading 2"/>
    <w:basedOn w:val="Normal"/>
    <w:link w:val="Heading2Char"/>
    <w:uiPriority w:val="9"/>
    <w:qFormat/>
    <w:pPr>
      <w:spacing w:before="100" w:beforeAutospacing="1" w:after="100" w:afterAutospacing="1"/>
      <w:outlineLvl w:val="1"/>
    </w:pPr>
    <w:rPr>
      <w:rFonts w:ascii="Calibri" w:hAnsi="Calibri" w:cs="Calibri"/>
      <w:b/>
      <w:bCs/>
      <w:color w:val="2E5496"/>
      <w:sz w:val="26"/>
      <w:szCs w:val="26"/>
    </w:rPr>
  </w:style>
  <w:style w:type="paragraph" w:styleId="Heading3">
    <w:name w:val="heading 3"/>
    <w:basedOn w:val="Normal"/>
    <w:link w:val="Heading3Char"/>
    <w:uiPriority w:val="9"/>
    <w:qFormat/>
    <w:pPr>
      <w:spacing w:before="100" w:beforeAutospacing="1" w:after="100" w:afterAutospacing="1"/>
      <w:outlineLvl w:val="2"/>
    </w:pPr>
    <w:rPr>
      <w:rFonts w:ascii="Calibri" w:hAnsi="Calibri" w:cs="Calibri"/>
      <w:b/>
      <w:bCs/>
      <w:color w:val="2E5496"/>
      <w:sz w:val="23"/>
      <w:szCs w:val="2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Pr>
      <w:rFonts w:asciiTheme="minorHAnsi" w:hAnsiTheme="minorHAnsi" w:eastAsiaTheme="majorEastAsia"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Section 14 - System Testing and Implementation</dc:title>
  <dc:subject/>
  <dc:creator/>
  <keywords/>
  <dc:description/>
  <lastModifiedBy>Fiza Taskeya</lastModifiedBy>
  <revision>5</revision>
  <dcterms:created xsi:type="dcterms:W3CDTF">2026-08-11T03:30:00.0000000Z</dcterms:created>
  <dcterms:modified xsi:type="dcterms:W3CDTF">2026-08-15T01:15:28.8616394Z</dcterms:modified>
</coreProperties>
</file>