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237A09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t>2.6.18 Administration Reports Analytics and Export</w:t>
      </w:r>
    </w:p>
    <w:p w14:paraId="260D6305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08466C" wp14:editId="75827679">
            <wp:extent cx="6556375" cy="483235"/>
            <wp:effectExtent l="0" t="0" r="0" b="0"/>
            <wp:docPr id="8544243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A9C6FB0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18: Functional view for administration reports analytics and export</w:t>
      </w:r>
    </w:p>
    <w:p w14:paraId="0E759E9D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5152A12F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2.6.19 Encryption Audit Logging and Session Timeout</w:t>
      </w:r>
    </w:p>
    <w:p w14:paraId="69FE7218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07E69C" wp14:editId="2F26C2AB">
            <wp:extent cx="6556375" cy="500380"/>
            <wp:effectExtent l="0" t="0" r="0" b="0"/>
            <wp:docPr id="17646451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16C03BE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19: Functional view for encryption audit logging and session timeout</w:t>
      </w:r>
    </w:p>
    <w:p w14:paraId="07D887FD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18E5A0F9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2.6.20 AI Medication Suggestion and Safety Check</w:t>
      </w:r>
    </w:p>
    <w:p w14:paraId="3C5D1C71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6E558" wp14:editId="0C996F43">
            <wp:extent cx="6556375" cy="1280160"/>
            <wp:effectExtent l="0" t="0" r="0" b="2540"/>
            <wp:docPr id="330851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B18E66D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20: Functional view for ai medication suggestion and safety check</w:t>
      </w:r>
    </w:p>
    <w:p w14:paraId="654CD975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503F52FE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2.6.21 Nearest Partner Pharmacy Matching</w:t>
      </w:r>
    </w:p>
    <w:p w14:paraId="285FACEC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4E0E6A" wp14:editId="4E8BF7BC">
            <wp:extent cx="6556375" cy="711835"/>
            <wp:effectExtent l="0" t="0" r="0" b="0"/>
            <wp:docPr id="4186660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9799A9E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21: Functional view for nearest partner pharmacy matching</w:t>
      </w:r>
    </w:p>
    <w:p w14:paraId="492DAB24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780B54C6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2.6.22 Medicine Stock Reservation</w:t>
      </w:r>
    </w:p>
    <w:p w14:paraId="65C021D2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ABD178" wp14:editId="5C8FD131">
            <wp:extent cx="6556375" cy="1533525"/>
            <wp:effectExtent l="0" t="0" r="0" b="3175"/>
            <wp:docPr id="13856595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6DE52BA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22: Functional view for medicine stock reservation</w:t>
      </w:r>
    </w:p>
    <w:p w14:paraId="6A187073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469EE589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2.6.23 Shortage Prediction and TGA Check</w:t>
      </w:r>
    </w:p>
    <w:p w14:paraId="58D898FA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593486" wp14:editId="3D40A57D">
            <wp:extent cx="6556375" cy="1478280"/>
            <wp:effectExtent l="0" t="0" r="0" b="0"/>
            <wp:docPr id="20823995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871915B" w14:textId="77777777" w:rsidR="008F2441" w:rsidRPr="00243F2D" w:rsidRDefault="008F2441" w:rsidP="008F2441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 xml:space="preserve">Figure 23: Functional view for shortage prediction and </w:t>
      </w:r>
      <w:proofErr w:type="spellStart"/>
      <w:r w:rsidRPr="00243F2D">
        <w:rPr>
          <w:rFonts w:ascii="Times New Roman" w:hAnsi="Times New Roman" w:cs="Times New Roman"/>
          <w:i/>
          <w:sz w:val="24"/>
          <w:szCs w:val="24"/>
        </w:rPr>
        <w:t>tga</w:t>
      </w:r>
      <w:proofErr w:type="spellEnd"/>
      <w:r w:rsidRPr="00243F2D">
        <w:rPr>
          <w:rFonts w:ascii="Times New Roman" w:hAnsi="Times New Roman" w:cs="Times New Roman"/>
          <w:i/>
          <w:sz w:val="24"/>
          <w:szCs w:val="24"/>
        </w:rPr>
        <w:t xml:space="preserve"> check</w:t>
      </w:r>
    </w:p>
    <w:p w14:paraId="07E1FE11" w14:textId="77777777" w:rsidR="008F2441" w:rsidRDefault="008F2441" w:rsidP="008F2441"/>
    <w:p w14:paraId="03DC99E3" w14:textId="77777777" w:rsidR="008F2441" w:rsidRDefault="008F2441" w:rsidP="008F2441"/>
    <w:p w14:paraId="3D79C325" w14:textId="77777777" w:rsidR="00AA6E49" w:rsidRDefault="00AA6E49"/>
    <w:sectPr w:rsidR="00AA6E49" w:rsidSect="008F2441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1"/>
    <w:rsid w:val="001D3153"/>
    <w:rsid w:val="004155A7"/>
    <w:rsid w:val="006305E4"/>
    <w:rsid w:val="008861C0"/>
    <w:rsid w:val="008F2441"/>
    <w:rsid w:val="00AA6E49"/>
    <w:rsid w:val="00DA68F5"/>
    <w:rsid w:val="00E13FAC"/>
    <w:rsid w:val="00E5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B408F5"/>
  <w15:chartTrackingRefBased/>
  <w15:docId w15:val="{44EA860A-E358-8747-B403-91097D83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NP" w:eastAsia="en-US" w:bidi="ar-SA"/>
      </w:rPr>
    </w:rPrDefault>
    <w:pPrDefault>
      <w:pPr>
        <w:spacing w:before="360"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41"/>
    <w:pPr>
      <w:spacing w:before="0" w:after="200" w:line="276" w:lineRule="auto"/>
      <w:jc w:val="left"/>
    </w:pPr>
    <w:rPr>
      <w:rFonts w:ascii="Aptos" w:eastAsiaTheme="minorEastAsia" w:hAnsi="Aptos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1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1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N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41"/>
    <w:pPr>
      <w:keepNext/>
      <w:keepLines/>
      <w:spacing w:before="160" w:after="80" w:line="240" w:lineRule="auto"/>
      <w:jc w:val="both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N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441"/>
    <w:pPr>
      <w:keepNext/>
      <w:keepLines/>
      <w:spacing w:before="80" w:after="40" w:line="24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Cs w:val="20"/>
      <w:lang w:val="en-N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441"/>
    <w:pPr>
      <w:keepNext/>
      <w:keepLines/>
      <w:spacing w:before="80" w:after="40" w:line="240" w:lineRule="auto"/>
      <w:jc w:val="both"/>
      <w:outlineLvl w:val="4"/>
    </w:pPr>
    <w:rPr>
      <w:rFonts w:asciiTheme="minorHAnsi" w:eastAsiaTheme="majorEastAsia" w:hAnsiTheme="minorHAnsi" w:cstheme="majorBidi"/>
      <w:color w:val="365F91" w:themeColor="accent1" w:themeShade="BF"/>
      <w:szCs w:val="20"/>
      <w:lang w:val="en-N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441"/>
    <w:pPr>
      <w:keepNext/>
      <w:keepLines/>
      <w:spacing w:before="40" w:after="0" w:line="24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  <w:lang w:val="en-N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441"/>
    <w:pPr>
      <w:keepNext/>
      <w:keepLines/>
      <w:spacing w:before="40" w:after="0" w:line="24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  <w:lang w:val="en-N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441"/>
    <w:pPr>
      <w:keepNext/>
      <w:keepLines/>
      <w:spacing w:after="0" w:line="24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  <w:lang w:val="en-N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441"/>
    <w:pPr>
      <w:keepNext/>
      <w:keepLines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  <w:lang w:val="en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153"/>
    <w:pPr>
      <w:spacing w:before="360" w:after="80" w:line="240" w:lineRule="auto"/>
      <w:ind w:left="720"/>
      <w:contextualSpacing/>
      <w:jc w:val="both"/>
    </w:pPr>
    <w:rPr>
      <w:rFonts w:asciiTheme="minorHAnsi" w:eastAsiaTheme="minorHAnsi" w:hAnsiTheme="minorHAnsi" w:cs="Mangal"/>
      <w:szCs w:val="20"/>
      <w:lang w:val="en-NP"/>
    </w:rPr>
  </w:style>
  <w:style w:type="character" w:customStyle="1" w:styleId="Heading1Char">
    <w:name w:val="Heading 1 Char"/>
    <w:basedOn w:val="DefaultParagraphFont"/>
    <w:link w:val="Heading1"/>
    <w:uiPriority w:val="9"/>
    <w:rsid w:val="008F24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41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P"/>
    </w:rPr>
  </w:style>
  <w:style w:type="character" w:customStyle="1" w:styleId="TitleChar">
    <w:name w:val="Title Char"/>
    <w:basedOn w:val="DefaultParagraphFont"/>
    <w:link w:val="Title"/>
    <w:uiPriority w:val="10"/>
    <w:rsid w:val="008F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441"/>
    <w:pPr>
      <w:numPr>
        <w:ilvl w:val="1"/>
      </w:numPr>
      <w:spacing w:before="360" w:after="160" w:line="24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NP"/>
    </w:rPr>
  </w:style>
  <w:style w:type="character" w:customStyle="1" w:styleId="SubtitleChar">
    <w:name w:val="Subtitle Char"/>
    <w:basedOn w:val="DefaultParagraphFont"/>
    <w:link w:val="Subtitle"/>
    <w:uiPriority w:val="11"/>
    <w:rsid w:val="008F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41"/>
    <w:pPr>
      <w:spacing w:before="160" w:after="160" w:line="240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szCs w:val="20"/>
      <w:lang w:val="en-NP"/>
    </w:rPr>
  </w:style>
  <w:style w:type="character" w:customStyle="1" w:styleId="QuoteChar">
    <w:name w:val="Quote Char"/>
    <w:basedOn w:val="DefaultParagraphFont"/>
    <w:link w:val="Quote"/>
    <w:uiPriority w:val="29"/>
    <w:rsid w:val="008F2441"/>
    <w:rPr>
      <w:rFonts w:cs="Mangal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F24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365F91" w:themeColor="accent1" w:themeShade="BF"/>
      <w:szCs w:val="20"/>
      <w:lang w:val="en-N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1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Aashik Basnet</dc:creator>
  <cp:keywords/>
  <dc:description/>
  <cp:lastModifiedBy>Aashik Basnet</cp:lastModifiedBy>
  <cp:revision>1</cp:revision>
  <dcterms:created xsi:type="dcterms:W3CDTF">2026-09-12T13:15:00Z</dcterms:created>
  <dcterms:modified xsi:type="dcterms:W3CDTF">2026-09-12T13:15:00Z</dcterms:modified>
</cp:coreProperties>
</file>