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48B0" w14:textId="77777777" w:rsidR="00417DBB" w:rsidRDefault="00417DBB" w:rsidP="00417DB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3CA74C6" wp14:editId="18EEBE27">
            <wp:extent cx="5731200" cy="146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E6800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</w:p>
    <w:p w14:paraId="4568763B" w14:textId="77777777" w:rsidR="00417DBB" w:rsidRPr="0050788A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u w:val="single"/>
          <w:lang w:val="es-MX"/>
        </w:rPr>
      </w:pPr>
    </w:p>
    <w:p w14:paraId="538C920B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  <w:r w:rsidRPr="003360B3"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Nombres: Melissa Chuqui </w:t>
      </w:r>
    </w:p>
    <w:p w14:paraId="685F06CA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</w:p>
    <w:p w14:paraId="20944F79" w14:textId="56A0C913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Materia: </w:t>
      </w: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Herramientas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s-MX"/>
        </w:rPr>
        <w:t>informaticas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 para el despliegue</w:t>
      </w:r>
    </w:p>
    <w:p w14:paraId="74B9917F" w14:textId="77777777" w:rsidR="00417DBB" w:rsidRPr="003360B3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</w:p>
    <w:p w14:paraId="0E0FAC5A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  <w:r w:rsidRPr="003360B3"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Curso: </w:t>
      </w: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>3ero</w:t>
      </w:r>
      <w:r w:rsidRPr="003360B3"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 de Desarrollo de Software</w:t>
      </w:r>
    </w:p>
    <w:p w14:paraId="0A53ABE0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</w:p>
    <w:p w14:paraId="46F5662C" w14:textId="7C1D3770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Tema: </w:t>
      </w:r>
      <w:r w:rsidRPr="00417DBB">
        <w:rPr>
          <w:rFonts w:ascii="Times New Roman" w:eastAsia="Times New Roman" w:hAnsi="Times New Roman" w:cs="Times New Roman"/>
          <w:sz w:val="32"/>
          <w:szCs w:val="32"/>
          <w:lang w:val="es-MX"/>
        </w:rPr>
        <w:t>Consultas, Operaciones Lógicas y Transacciones en un Sistema de Gestión Universitaria</w:t>
      </w:r>
    </w:p>
    <w:p w14:paraId="4F5D8FDC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</w:p>
    <w:p w14:paraId="5364B7A6" w14:textId="5737CCEF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Fecha: </w:t>
      </w: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>14 de enero de 2026</w:t>
      </w:r>
    </w:p>
    <w:p w14:paraId="59E63524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</w:p>
    <w:p w14:paraId="6F919E1C" w14:textId="34C8D085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Docente: </w:t>
      </w: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>Jostin Vacacela</w:t>
      </w:r>
    </w:p>
    <w:p w14:paraId="406B97ED" w14:textId="77777777" w:rsidR="00417DBB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</w:p>
    <w:p w14:paraId="7AB02D65" w14:textId="77777777" w:rsidR="00417DBB" w:rsidRPr="003360B3" w:rsidRDefault="00417DBB" w:rsidP="00417DBB">
      <w:pPr>
        <w:jc w:val="center"/>
        <w:rPr>
          <w:rFonts w:ascii="Times New Roman" w:eastAsia="Times New Roman" w:hAnsi="Times New Roman" w:cs="Times New Roman"/>
          <w:sz w:val="32"/>
          <w:szCs w:val="32"/>
          <w:lang w:val="es-MX"/>
        </w:rPr>
      </w:pPr>
      <w:r>
        <w:rPr>
          <w:rFonts w:ascii="Times New Roman" w:eastAsia="Times New Roman" w:hAnsi="Times New Roman" w:cs="Times New Roman"/>
          <w:sz w:val="32"/>
          <w:szCs w:val="32"/>
          <w:lang w:val="es-MX"/>
        </w:rPr>
        <w:t xml:space="preserve">Cuenca </w:t>
      </w:r>
    </w:p>
    <w:p w14:paraId="744A94D1" w14:textId="77777777" w:rsidR="00417DBB" w:rsidRDefault="00417DBB" w:rsidP="00417DBB">
      <w:pPr>
        <w:rPr>
          <w:b/>
          <w:bCs/>
          <w:lang w:val="es-MX"/>
        </w:rPr>
      </w:pPr>
    </w:p>
    <w:p w14:paraId="69974BD8" w14:textId="77777777" w:rsidR="00417DBB" w:rsidRDefault="00417DBB" w:rsidP="00417DBB">
      <w:pPr>
        <w:rPr>
          <w:b/>
          <w:bCs/>
          <w:lang w:val="es-MX"/>
        </w:rPr>
      </w:pPr>
    </w:p>
    <w:p w14:paraId="587D1DE9" w14:textId="77777777" w:rsidR="00417DBB" w:rsidRDefault="00417DBB" w:rsidP="00417DBB">
      <w:pPr>
        <w:rPr>
          <w:b/>
          <w:bCs/>
          <w:lang w:val="es-MX"/>
        </w:rPr>
      </w:pPr>
    </w:p>
    <w:p w14:paraId="2D17E56A" w14:textId="6C3C184C" w:rsidR="00417DBB" w:rsidRPr="00417DBB" w:rsidRDefault="00417DBB" w:rsidP="00417DBB">
      <w:pPr>
        <w:jc w:val="center"/>
        <w:rPr>
          <w:rFonts w:ascii="Times New Roman" w:hAnsi="Times New Roman" w:cs="Times New Roman"/>
          <w:b/>
          <w:bCs/>
          <w:lang w:val="es-MX"/>
        </w:rPr>
      </w:pPr>
      <w:r w:rsidRPr="00417DBB">
        <w:rPr>
          <w:rFonts w:ascii="Times New Roman" w:hAnsi="Times New Roman" w:cs="Times New Roman"/>
          <w:b/>
          <w:bCs/>
          <w:lang w:val="es-MX"/>
        </w:rPr>
        <w:t>Análisis de Principios ACID en la Transacción de Matriculación</w:t>
      </w:r>
    </w:p>
    <w:p w14:paraId="08C8EE66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1. Atomicidad (</w:t>
      </w:r>
      <w:proofErr w:type="spellStart"/>
      <w:r w:rsidRPr="00417DBB">
        <w:rPr>
          <w:rFonts w:ascii="Times New Roman" w:hAnsi="Times New Roman" w:cs="Times New Roman"/>
          <w:lang w:val="es-MX"/>
        </w:rPr>
        <w:t>Atomicity</w:t>
      </w:r>
      <w:proofErr w:type="spellEnd"/>
      <w:r w:rsidRPr="00417DBB">
        <w:rPr>
          <w:rFonts w:ascii="Times New Roman" w:hAnsi="Times New Roman" w:cs="Times New Roman"/>
          <w:lang w:val="es-MX"/>
        </w:rPr>
        <w:t>)</w:t>
      </w:r>
    </w:p>
    <w:p w14:paraId="1F6E7F32" w14:textId="0779714D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 la </w:t>
      </w:r>
      <w:r w:rsidRPr="00417DBB">
        <w:rPr>
          <w:rFonts w:ascii="Times New Roman" w:hAnsi="Times New Roman" w:cs="Times New Roman"/>
          <w:lang w:val="es-MX"/>
        </w:rPr>
        <w:t xml:space="preserve">implementación, </w:t>
      </w:r>
      <w:r>
        <w:rPr>
          <w:rFonts w:ascii="Times New Roman" w:hAnsi="Times New Roman" w:cs="Times New Roman"/>
          <w:lang w:val="es-MX"/>
        </w:rPr>
        <w:t>se utiliza</w:t>
      </w:r>
      <w:r w:rsidRPr="00417DBB">
        <w:rPr>
          <w:rFonts w:ascii="Times New Roman" w:hAnsi="Times New Roman" w:cs="Times New Roman"/>
          <w:lang w:val="es-MX"/>
        </w:rPr>
        <w:t> </w:t>
      </w:r>
      <w:proofErr w:type="gramStart"/>
      <w:r w:rsidRPr="00417DBB">
        <w:rPr>
          <w:rFonts w:ascii="Times New Roman" w:hAnsi="Times New Roman" w:cs="Times New Roman"/>
          <w:lang w:val="es-MX"/>
        </w:rPr>
        <w:t>prisma.$</w:t>
      </w:r>
      <w:proofErr w:type="spellStart"/>
      <w:proofErr w:type="gramEnd"/>
      <w:r w:rsidRPr="00417DBB">
        <w:rPr>
          <w:rFonts w:ascii="Times New Roman" w:hAnsi="Times New Roman" w:cs="Times New Roman"/>
          <w:lang w:val="es-MX"/>
        </w:rPr>
        <w:t>transaction</w:t>
      </w:r>
      <w:proofErr w:type="spellEnd"/>
      <w:r w:rsidRPr="00417DBB">
        <w:rPr>
          <w:rFonts w:ascii="Times New Roman" w:hAnsi="Times New Roman" w:cs="Times New Roman"/>
          <w:lang w:val="es-MX"/>
        </w:rPr>
        <w:t>. Esto garantiza que todas las operaciones dentro del bloque (verificar estudiante, verificar materia, inscribir estudiante, descontar cupo) se traten como una única unidad indivisible de trabajo.</w:t>
      </w:r>
    </w:p>
    <w:p w14:paraId="6D126738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Todo o Nada: Si falla el descuento de cupos (por ejemplo, restricción de base de datos) o la inserción de la matrícula, </w:t>
      </w:r>
      <w:r w:rsidRPr="00417DBB">
        <w:rPr>
          <w:rFonts w:ascii="Times New Roman" w:hAnsi="Times New Roman" w:cs="Times New Roman"/>
          <w:i/>
          <w:iCs/>
          <w:lang w:val="es-MX"/>
        </w:rPr>
        <w:t>ningún</w:t>
      </w:r>
      <w:r w:rsidRPr="00417DBB">
        <w:rPr>
          <w:rFonts w:ascii="Times New Roman" w:hAnsi="Times New Roman" w:cs="Times New Roman"/>
          <w:lang w:val="es-MX"/>
        </w:rPr>
        <w:t> cambio se persiste. La base de datos revierte automáticamente cualquier modificación previa dentro de la transacción.</w:t>
      </w:r>
    </w:p>
    <w:p w14:paraId="760EC92D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2. Consistencia (</w:t>
      </w:r>
      <w:proofErr w:type="spellStart"/>
      <w:r w:rsidRPr="00417DBB">
        <w:rPr>
          <w:rFonts w:ascii="Times New Roman" w:hAnsi="Times New Roman" w:cs="Times New Roman"/>
          <w:lang w:val="es-MX"/>
        </w:rPr>
        <w:t>Consistency</w:t>
      </w:r>
      <w:proofErr w:type="spellEnd"/>
      <w:r w:rsidRPr="00417DBB">
        <w:rPr>
          <w:rFonts w:ascii="Times New Roman" w:hAnsi="Times New Roman" w:cs="Times New Roman"/>
          <w:lang w:val="es-MX"/>
        </w:rPr>
        <w:t>)</w:t>
      </w:r>
    </w:p>
    <w:p w14:paraId="3048AAAD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¿Qué la garantiza? La consistencia asegura que la base de datos pasa de un estado válido a otro estado válido.</w:t>
      </w:r>
    </w:p>
    <w:p w14:paraId="6EC874E7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Integridad Referencial: Las claves foráneas (</w:t>
      </w:r>
      <w:proofErr w:type="spellStart"/>
      <w:r w:rsidRPr="00417DBB">
        <w:rPr>
          <w:rFonts w:ascii="Times New Roman" w:hAnsi="Times New Roman" w:cs="Times New Roman"/>
          <w:lang w:val="es-MX"/>
        </w:rPr>
        <w:t>studentId</w:t>
      </w:r>
      <w:proofErr w:type="spellEnd"/>
      <w:r w:rsidRPr="00417DBB">
        <w:rPr>
          <w:rFonts w:ascii="Times New Roman" w:hAnsi="Times New Roman" w:cs="Times New Roman"/>
          <w:lang w:val="es-MX"/>
        </w:rPr>
        <w:t>, </w:t>
      </w:r>
      <w:proofErr w:type="spellStart"/>
      <w:r w:rsidRPr="00417DBB">
        <w:rPr>
          <w:rFonts w:ascii="Times New Roman" w:hAnsi="Times New Roman" w:cs="Times New Roman"/>
          <w:lang w:val="es-MX"/>
        </w:rPr>
        <w:t>subjectId</w:t>
      </w:r>
      <w:proofErr w:type="spellEnd"/>
      <w:r w:rsidRPr="00417DBB">
        <w:rPr>
          <w:rFonts w:ascii="Times New Roman" w:hAnsi="Times New Roman" w:cs="Times New Roman"/>
          <w:lang w:val="es-MX"/>
        </w:rPr>
        <w:t>) aseguran que no podemos matricular estudiantes fantasmas en materias inexistentes.</w:t>
      </w:r>
    </w:p>
    <w:p w14:paraId="1B39BBC1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Reglas de Negocio: Validamos explícitamente cupos &gt; 0 antes de escribir. Al debitar el cupo, la base de datos mantiene la invariante de que el número de cupos refleja la realidad.</w:t>
      </w:r>
    </w:p>
    <w:p w14:paraId="10E49C14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proofErr w:type="spellStart"/>
      <w:r w:rsidRPr="00417DBB">
        <w:rPr>
          <w:rFonts w:ascii="Times New Roman" w:hAnsi="Times New Roman" w:cs="Times New Roman"/>
          <w:lang w:val="es-MX"/>
        </w:rPr>
        <w:t>Constraints</w:t>
      </w:r>
      <w:proofErr w:type="spellEnd"/>
      <w:r w:rsidRPr="00417DBB">
        <w:rPr>
          <w:rFonts w:ascii="Times New Roman" w:hAnsi="Times New Roman" w:cs="Times New Roman"/>
          <w:lang w:val="es-MX"/>
        </w:rPr>
        <w:t>: Si definimos cupos como un entero no negativo en la BD, la consistencia impediría que baje de cero incluso si nuestra lógica fallara.</w:t>
      </w:r>
    </w:p>
    <w:p w14:paraId="2D447140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3. Aislamiento (</w:t>
      </w:r>
      <w:proofErr w:type="spellStart"/>
      <w:r w:rsidRPr="00417DBB">
        <w:rPr>
          <w:rFonts w:ascii="Times New Roman" w:hAnsi="Times New Roman" w:cs="Times New Roman"/>
          <w:lang w:val="es-MX"/>
        </w:rPr>
        <w:t>Isolation</w:t>
      </w:r>
      <w:proofErr w:type="spellEnd"/>
      <w:r w:rsidRPr="00417DBB">
        <w:rPr>
          <w:rFonts w:ascii="Times New Roman" w:hAnsi="Times New Roman" w:cs="Times New Roman"/>
          <w:lang w:val="es-MX"/>
        </w:rPr>
        <w:t>)</w:t>
      </w:r>
    </w:p>
    <w:p w14:paraId="35B970C1" w14:textId="58FC5E61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Cuando varios estudiantes intentan matricularse al mismo tiempo en la misma asignatura (con pocos cupos):</w:t>
      </w:r>
    </w:p>
    <w:p w14:paraId="2627610D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Nivel de Aislamiento: PostgreSQL por defecto usa </w:t>
      </w:r>
      <w:r w:rsidRPr="00417DBB">
        <w:rPr>
          <w:rFonts w:ascii="Times New Roman" w:hAnsi="Times New Roman" w:cs="Times New Roman"/>
          <w:i/>
          <w:iCs/>
          <w:lang w:val="es-MX"/>
        </w:rPr>
        <w:t xml:space="preserve">Read </w:t>
      </w:r>
      <w:proofErr w:type="spellStart"/>
      <w:r w:rsidRPr="00417DBB">
        <w:rPr>
          <w:rFonts w:ascii="Times New Roman" w:hAnsi="Times New Roman" w:cs="Times New Roman"/>
          <w:i/>
          <w:iCs/>
          <w:lang w:val="es-MX"/>
        </w:rPr>
        <w:t>Committed</w:t>
      </w:r>
      <w:proofErr w:type="spellEnd"/>
      <w:r w:rsidRPr="00417DBB">
        <w:rPr>
          <w:rFonts w:ascii="Times New Roman" w:hAnsi="Times New Roman" w:cs="Times New Roman"/>
          <w:lang w:val="es-MX"/>
        </w:rPr>
        <w:t>. Prisma permite configurar niveles más estrictos como </w:t>
      </w:r>
      <w:proofErr w:type="spellStart"/>
      <w:r w:rsidRPr="00417DBB">
        <w:rPr>
          <w:rFonts w:ascii="Times New Roman" w:hAnsi="Times New Roman" w:cs="Times New Roman"/>
          <w:i/>
          <w:iCs/>
          <w:lang w:val="es-MX"/>
        </w:rPr>
        <w:t>Serializable</w:t>
      </w:r>
      <w:proofErr w:type="spellEnd"/>
      <w:r w:rsidRPr="00417DBB">
        <w:rPr>
          <w:rFonts w:ascii="Times New Roman" w:hAnsi="Times New Roman" w:cs="Times New Roman"/>
          <w:lang w:val="es-MX"/>
        </w:rPr>
        <w:t> si fuera crítico.</w:t>
      </w:r>
    </w:p>
    <w:p w14:paraId="4FC2E765" w14:textId="39515B04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proofErr w:type="spellStart"/>
      <w:r w:rsidRPr="00417DBB">
        <w:rPr>
          <w:rFonts w:ascii="Times New Roman" w:hAnsi="Times New Roman" w:cs="Times New Roman"/>
          <w:lang w:val="es-MX"/>
        </w:rPr>
        <w:t>Race</w:t>
      </w:r>
      <w:proofErr w:type="spellEnd"/>
      <w:r w:rsidRPr="00417DBB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417DBB">
        <w:rPr>
          <w:rFonts w:ascii="Times New Roman" w:hAnsi="Times New Roman" w:cs="Times New Roman"/>
          <w:lang w:val="es-MX"/>
        </w:rPr>
        <w:t>Conditions</w:t>
      </w:r>
      <w:proofErr w:type="spellEnd"/>
      <w:r w:rsidRPr="00417DBB">
        <w:rPr>
          <w:rFonts w:ascii="Times New Roman" w:hAnsi="Times New Roman" w:cs="Times New Roman"/>
          <w:lang w:val="es-MX"/>
        </w:rPr>
        <w:t>: El uso de </w:t>
      </w:r>
      <w:proofErr w:type="spellStart"/>
      <w:r w:rsidRPr="00417DBB">
        <w:rPr>
          <w:rFonts w:ascii="Times New Roman" w:hAnsi="Times New Roman" w:cs="Times New Roman"/>
          <w:lang w:val="es-MX"/>
        </w:rPr>
        <w:t>decrement</w:t>
      </w:r>
      <w:proofErr w:type="spellEnd"/>
      <w:r w:rsidRPr="00417DBB">
        <w:rPr>
          <w:rFonts w:ascii="Times New Roman" w:hAnsi="Times New Roman" w:cs="Times New Roman"/>
          <w:lang w:val="es-MX"/>
        </w:rPr>
        <w:t xml:space="preserve"> atómico en Prisma (cupos: </w:t>
      </w:r>
      <w:proofErr w:type="gramStart"/>
      <w:r w:rsidRPr="00417DBB">
        <w:rPr>
          <w:rFonts w:ascii="Times New Roman" w:hAnsi="Times New Roman" w:cs="Times New Roman"/>
          <w:lang w:val="es-MX"/>
        </w:rPr>
        <w:t xml:space="preserve">{ </w:t>
      </w:r>
      <w:proofErr w:type="spellStart"/>
      <w:r w:rsidRPr="00417DBB">
        <w:rPr>
          <w:rFonts w:ascii="Times New Roman" w:hAnsi="Times New Roman" w:cs="Times New Roman"/>
          <w:lang w:val="es-MX"/>
        </w:rPr>
        <w:t>decrement</w:t>
      </w:r>
      <w:proofErr w:type="spellEnd"/>
      <w:proofErr w:type="gramEnd"/>
      <w:r w:rsidRPr="00417DBB">
        <w:rPr>
          <w:rFonts w:ascii="Times New Roman" w:hAnsi="Times New Roman" w:cs="Times New Roman"/>
          <w:lang w:val="es-MX"/>
        </w:rPr>
        <w:t xml:space="preserve">: </w:t>
      </w:r>
      <w:proofErr w:type="gramStart"/>
      <w:r w:rsidRPr="00417DBB">
        <w:rPr>
          <w:rFonts w:ascii="Times New Roman" w:hAnsi="Times New Roman" w:cs="Times New Roman"/>
          <w:lang w:val="es-MX"/>
        </w:rPr>
        <w:t>1 }</w:t>
      </w:r>
      <w:proofErr w:type="gramEnd"/>
      <w:r w:rsidRPr="00417DBB">
        <w:rPr>
          <w:rFonts w:ascii="Times New Roman" w:hAnsi="Times New Roman" w:cs="Times New Roman"/>
          <w:lang w:val="es-MX"/>
        </w:rPr>
        <w:t xml:space="preserve">) es </w:t>
      </w:r>
      <w:r>
        <w:rPr>
          <w:rFonts w:ascii="Times New Roman" w:hAnsi="Times New Roman" w:cs="Times New Roman"/>
          <w:lang w:val="es-MX"/>
        </w:rPr>
        <w:t>importante</w:t>
      </w:r>
      <w:r w:rsidRPr="00417DBB">
        <w:rPr>
          <w:rFonts w:ascii="Times New Roman" w:hAnsi="Times New Roman" w:cs="Times New Roman"/>
          <w:lang w:val="es-MX"/>
        </w:rPr>
        <w:t>. No leemos el valor, restamos en memoria y guardamos; enviamos la instrucción de "restar 1 al valor actual de la DB". Esto evita que dos procesos lean "5 cupos", ambos resten 1, y ambos guarden "4", cuando debería ser "3".</w:t>
      </w:r>
    </w:p>
    <w:p w14:paraId="0333E5F6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4. Durabilidad (</w:t>
      </w:r>
      <w:proofErr w:type="spellStart"/>
      <w:r w:rsidRPr="00417DBB">
        <w:rPr>
          <w:rFonts w:ascii="Times New Roman" w:hAnsi="Times New Roman" w:cs="Times New Roman"/>
          <w:lang w:val="es-MX"/>
        </w:rPr>
        <w:t>Durability</w:t>
      </w:r>
      <w:proofErr w:type="spellEnd"/>
      <w:r w:rsidRPr="00417DBB">
        <w:rPr>
          <w:rFonts w:ascii="Times New Roman" w:hAnsi="Times New Roman" w:cs="Times New Roman"/>
          <w:lang w:val="es-MX"/>
        </w:rPr>
        <w:t>)</w:t>
      </w:r>
    </w:p>
    <w:p w14:paraId="7909C0CA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¿Por qué es importante? Una vez que la transacción hace </w:t>
      </w:r>
      <w:proofErr w:type="spellStart"/>
      <w:r w:rsidRPr="00417DBB">
        <w:rPr>
          <w:rFonts w:ascii="Times New Roman" w:hAnsi="Times New Roman" w:cs="Times New Roman"/>
          <w:lang w:val="es-MX"/>
        </w:rPr>
        <w:t>commit</w:t>
      </w:r>
      <w:proofErr w:type="spellEnd"/>
      <w:r w:rsidRPr="00417DBB">
        <w:rPr>
          <w:rFonts w:ascii="Times New Roman" w:hAnsi="Times New Roman" w:cs="Times New Roman"/>
          <w:lang w:val="es-MX"/>
        </w:rPr>
        <w:t> (retorna éxito al usuario):</w:t>
      </w:r>
    </w:p>
    <w:p w14:paraId="06360EF5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t>Persistencia Garantizada: Los datos se escriben en el disco (Write-</w:t>
      </w:r>
      <w:proofErr w:type="spellStart"/>
      <w:r w:rsidRPr="00417DBB">
        <w:rPr>
          <w:rFonts w:ascii="Times New Roman" w:hAnsi="Times New Roman" w:cs="Times New Roman"/>
          <w:lang w:val="es-MX"/>
        </w:rPr>
        <w:t>Ahead</w:t>
      </w:r>
      <w:proofErr w:type="spellEnd"/>
      <w:r w:rsidRPr="00417DBB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417DBB">
        <w:rPr>
          <w:rFonts w:ascii="Times New Roman" w:hAnsi="Times New Roman" w:cs="Times New Roman"/>
          <w:lang w:val="es-MX"/>
        </w:rPr>
        <w:t>Logging</w:t>
      </w:r>
      <w:proofErr w:type="spellEnd"/>
      <w:r w:rsidRPr="00417DBB">
        <w:rPr>
          <w:rFonts w:ascii="Times New Roman" w:hAnsi="Times New Roman" w:cs="Times New Roman"/>
          <w:lang w:val="es-MX"/>
        </w:rPr>
        <w:t xml:space="preserve"> de </w:t>
      </w:r>
      <w:proofErr w:type="spellStart"/>
      <w:r w:rsidRPr="00417DBB">
        <w:rPr>
          <w:rFonts w:ascii="Times New Roman" w:hAnsi="Times New Roman" w:cs="Times New Roman"/>
          <w:lang w:val="es-MX"/>
        </w:rPr>
        <w:t>Postgres</w:t>
      </w:r>
      <w:proofErr w:type="spellEnd"/>
      <w:r w:rsidRPr="00417DBB">
        <w:rPr>
          <w:rFonts w:ascii="Times New Roman" w:hAnsi="Times New Roman" w:cs="Times New Roman"/>
          <w:lang w:val="es-MX"/>
        </w:rPr>
        <w:t>). Incluso si el servidor se apaga inmediatamente después de confirmar la matrícula, al reiniciar el sistema, el estudiante seguirá matriculado y el cupo descontado.</w:t>
      </w:r>
    </w:p>
    <w:p w14:paraId="62E88413" w14:textId="77777777" w:rsidR="00417DBB" w:rsidRPr="00417DBB" w:rsidRDefault="00417DBB" w:rsidP="00417DBB">
      <w:pPr>
        <w:rPr>
          <w:rFonts w:ascii="Times New Roman" w:hAnsi="Times New Roman" w:cs="Times New Roman"/>
          <w:lang w:val="es-MX"/>
        </w:rPr>
      </w:pPr>
      <w:r w:rsidRPr="00417DBB">
        <w:rPr>
          <w:rFonts w:ascii="Times New Roman" w:hAnsi="Times New Roman" w:cs="Times New Roman"/>
          <w:lang w:val="es-MX"/>
        </w:rPr>
        <w:lastRenderedPageBreak/>
        <w:t>Importancia en Sistema Universitario: Es crítico para evitar situaciones donde un estudiante cree estar matriculado (y paga por ello) pero el sistema "olvida" el registro por un fallo eléctrico, causando problemas legales y académicos.</w:t>
      </w:r>
    </w:p>
    <w:p w14:paraId="3CE4C408" w14:textId="77777777" w:rsidR="00B0598F" w:rsidRPr="00417DBB" w:rsidRDefault="00B0598F" w:rsidP="00417DBB">
      <w:pPr>
        <w:rPr>
          <w:rFonts w:ascii="Times New Roman" w:hAnsi="Times New Roman" w:cs="Times New Roman"/>
          <w:lang w:val="es-MX"/>
        </w:rPr>
      </w:pPr>
    </w:p>
    <w:sectPr w:rsidR="00B0598F" w:rsidRPr="00417D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5BA"/>
    <w:multiLevelType w:val="multilevel"/>
    <w:tmpl w:val="7B5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D87278"/>
    <w:multiLevelType w:val="multilevel"/>
    <w:tmpl w:val="666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7B52D1"/>
    <w:multiLevelType w:val="multilevel"/>
    <w:tmpl w:val="D10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174734"/>
    <w:multiLevelType w:val="multilevel"/>
    <w:tmpl w:val="A91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3875352">
    <w:abstractNumId w:val="3"/>
  </w:num>
  <w:num w:numId="2" w16cid:durableId="1557203249">
    <w:abstractNumId w:val="1"/>
  </w:num>
  <w:num w:numId="3" w16cid:durableId="1768967846">
    <w:abstractNumId w:val="2"/>
  </w:num>
  <w:num w:numId="4" w16cid:durableId="205418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BB"/>
    <w:rsid w:val="002F34FA"/>
    <w:rsid w:val="003F300F"/>
    <w:rsid w:val="00417DBB"/>
    <w:rsid w:val="0067578C"/>
    <w:rsid w:val="00B0598F"/>
    <w:rsid w:val="00EE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97B9"/>
  <w15:chartTrackingRefBased/>
  <w15:docId w15:val="{ECA0C116-6045-4508-B213-27143D2C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D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D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D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D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D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DB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DB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D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DB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D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DB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D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Chuqui</dc:creator>
  <cp:keywords/>
  <dc:description/>
  <cp:lastModifiedBy>Samantha Chuqui</cp:lastModifiedBy>
  <cp:revision>2</cp:revision>
  <cp:lastPrinted>2026-01-14T15:47:00Z</cp:lastPrinted>
  <dcterms:created xsi:type="dcterms:W3CDTF">2026-01-14T15:22:00Z</dcterms:created>
  <dcterms:modified xsi:type="dcterms:W3CDTF">2026-01-14T18:02:00Z</dcterms:modified>
</cp:coreProperties>
</file>