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4" w:rsidRDefault="007735E2">
      <w:pPr>
        <w:pStyle w:val="C2-CtrSglSp"/>
        <w:spacing w:before="2760" w:after="0"/>
        <w:rPr>
          <w:b/>
          <w:sz w:val="40"/>
        </w:rPr>
      </w:pPr>
      <w:bookmarkStart w:id="0" w:name="OLE_LINK5"/>
      <w:bookmarkStart w:id="1" w:name="OLE_LINK8"/>
      <w:r>
        <w:rPr>
          <w:b/>
          <w:sz w:val="40"/>
        </w:rPr>
        <w:t>M</w:t>
      </w:r>
      <w:r w:rsidR="006C0074">
        <w:rPr>
          <w:b/>
          <w:sz w:val="40"/>
        </w:rPr>
        <w:t xml:space="preserve">EPS </w:t>
      </w:r>
      <w:r w:rsidR="00A65EBE">
        <w:rPr>
          <w:b/>
          <w:sz w:val="40"/>
        </w:rPr>
        <w:t>HC-163</w:t>
      </w:r>
      <w:r w:rsidR="006C0074">
        <w:rPr>
          <w:b/>
          <w:sz w:val="40"/>
        </w:rPr>
        <w:br/>
        <w:t>20</w:t>
      </w:r>
      <w:r w:rsidR="00DD41DF">
        <w:rPr>
          <w:b/>
          <w:sz w:val="40"/>
        </w:rPr>
        <w:t>1</w:t>
      </w:r>
      <w:r w:rsidR="00F36194">
        <w:rPr>
          <w:b/>
          <w:sz w:val="40"/>
        </w:rPr>
        <w:t>3</w:t>
      </w:r>
      <w:r w:rsidR="006C0074">
        <w:rPr>
          <w:b/>
          <w:sz w:val="40"/>
        </w:rPr>
        <w:t xml:space="preserve"> Full Year</w:t>
      </w:r>
      <w:r w:rsidR="006C0074">
        <w:rPr>
          <w:b/>
          <w:sz w:val="40"/>
        </w:rPr>
        <w:br/>
        <w:t>Consolidated Data File</w:t>
      </w:r>
    </w:p>
    <w:p w:rsidR="006C0074" w:rsidRDefault="00DD41DF">
      <w:pPr>
        <w:pStyle w:val="C2-CtrSglSp"/>
        <w:spacing w:before="240" w:after="0"/>
        <w:rPr>
          <w:b/>
          <w:snapToGrid w:val="0"/>
          <w:sz w:val="40"/>
          <w:szCs w:val="40"/>
        </w:rPr>
      </w:pPr>
      <w:r>
        <w:rPr>
          <w:b/>
          <w:snapToGrid w:val="0"/>
          <w:sz w:val="40"/>
          <w:szCs w:val="40"/>
        </w:rPr>
        <w:t>September</w:t>
      </w:r>
      <w:r w:rsidR="005871F2">
        <w:rPr>
          <w:b/>
          <w:snapToGrid w:val="0"/>
          <w:sz w:val="40"/>
          <w:szCs w:val="40"/>
        </w:rPr>
        <w:t xml:space="preserve"> </w:t>
      </w:r>
      <w:r w:rsidR="00A30797">
        <w:rPr>
          <w:b/>
          <w:snapToGrid w:val="0"/>
          <w:sz w:val="40"/>
          <w:szCs w:val="40"/>
        </w:rPr>
        <w:t>201</w:t>
      </w:r>
      <w:r w:rsidR="00F36194">
        <w:rPr>
          <w:b/>
          <w:snapToGrid w:val="0"/>
          <w:sz w:val="40"/>
          <w:szCs w:val="40"/>
        </w:rPr>
        <w:t>5</w:t>
      </w:r>
    </w:p>
    <w:p w:rsidR="006C0074" w:rsidRPr="009E1C6F" w:rsidRDefault="006C0074">
      <w:pPr>
        <w:pStyle w:val="C2-CtrSglSp"/>
        <w:spacing w:before="5520" w:after="0"/>
        <w:rPr>
          <w:b/>
        </w:rPr>
      </w:pPr>
      <w:r w:rsidRPr="009E1C6F">
        <w:rPr>
          <w:b/>
        </w:rPr>
        <w:t>Agency for Healthcare Research and Quality</w:t>
      </w:r>
    </w:p>
    <w:p w:rsidR="006C0074" w:rsidRPr="00657FDB" w:rsidRDefault="006C0074">
      <w:pPr>
        <w:pStyle w:val="C2-CtrSglSp"/>
        <w:spacing w:after="0"/>
        <w:rPr>
          <w:b/>
        </w:rPr>
      </w:pPr>
      <w:r w:rsidRPr="00657FDB">
        <w:rPr>
          <w:b/>
        </w:rPr>
        <w:t>Center for Financing, Access</w:t>
      </w:r>
      <w:r>
        <w:rPr>
          <w:b/>
        </w:rPr>
        <w:t>,</w:t>
      </w:r>
      <w:r w:rsidRPr="00657FDB">
        <w:rPr>
          <w:b/>
        </w:rPr>
        <w:t xml:space="preserve"> and Cost Trends</w:t>
      </w:r>
    </w:p>
    <w:p w:rsidR="006C0074" w:rsidRPr="00657FDB" w:rsidRDefault="006C0074">
      <w:pPr>
        <w:pStyle w:val="C2-CtrSglSp"/>
        <w:spacing w:after="0"/>
        <w:rPr>
          <w:b/>
        </w:rPr>
      </w:pPr>
      <w:r w:rsidRPr="00657FDB">
        <w:rPr>
          <w:b/>
        </w:rPr>
        <w:t>540 Gaither Road</w:t>
      </w:r>
    </w:p>
    <w:p w:rsidR="006C0074" w:rsidRPr="00657FDB" w:rsidRDefault="006C0074">
      <w:pPr>
        <w:pStyle w:val="C2-CtrSglSp"/>
        <w:spacing w:after="0"/>
        <w:rPr>
          <w:b/>
        </w:rPr>
      </w:pPr>
      <w:r w:rsidRPr="00657FDB">
        <w:rPr>
          <w:b/>
        </w:rPr>
        <w:t>Rockville, MD 20850</w:t>
      </w:r>
    </w:p>
    <w:p w:rsidR="006C0074" w:rsidRPr="00657FDB" w:rsidRDefault="006C0074">
      <w:pPr>
        <w:pStyle w:val="C2-CtrSglSp"/>
        <w:spacing w:after="0"/>
        <w:rPr>
          <w:b/>
        </w:rPr>
      </w:pPr>
      <w:r w:rsidRPr="00657FDB">
        <w:rPr>
          <w:b/>
        </w:rPr>
        <w:t>(301) 427-1406</w:t>
      </w:r>
    </w:p>
    <w:p w:rsidR="006C0074" w:rsidRDefault="006C0074">
      <w:pPr>
        <w:pStyle w:val="C1-CtrBoldHd"/>
        <w:sectPr w:rsidR="006C0074" w:rsidSect="00F30059">
          <w:footerReference w:type="even" r:id="rId9"/>
          <w:footerReference w:type="first" r:id="rId10"/>
          <w:endnotePr>
            <w:numFmt w:val="decimal"/>
          </w:endnotePr>
          <w:type w:val="continuous"/>
          <w:pgSz w:w="12240" w:h="15840" w:code="1"/>
          <w:pgMar w:top="1728" w:right="1800" w:bottom="1728" w:left="1800" w:header="720" w:footer="720" w:gutter="0"/>
          <w:cols w:space="720"/>
          <w:noEndnote/>
        </w:sectPr>
      </w:pPr>
    </w:p>
    <w:p w:rsidR="006C0074" w:rsidRDefault="006C0074" w:rsidP="001A0752">
      <w:pPr>
        <w:pStyle w:val="C1-CtrBoldHd"/>
      </w:pPr>
      <w:bookmarkStart w:id="2" w:name="_Toc493919834"/>
      <w:bookmarkStart w:id="3" w:name="_Toc493920746"/>
      <w:bookmarkStart w:id="4" w:name="_Toc493921130"/>
      <w:bookmarkStart w:id="5" w:name="_Toc493921993"/>
      <w:r w:rsidRPr="009300D9">
        <w:lastRenderedPageBreak/>
        <w:t>Table of Contents</w:t>
      </w:r>
    </w:p>
    <w:p w:rsidR="006C0074" w:rsidRDefault="006C0074" w:rsidP="001A0752">
      <w:pPr>
        <w:pStyle w:val="TOC1"/>
        <w:tabs>
          <w:tab w:val="clear" w:pos="8208"/>
          <w:tab w:val="right" w:leader="dot" w:pos="8550"/>
        </w:tabs>
        <w:spacing w:after="240"/>
      </w:pPr>
      <w:r>
        <w:t>A</w:t>
      </w:r>
      <w:r>
        <w:tab/>
      </w:r>
      <w:r>
        <w:rPr>
          <w:caps w:val="0"/>
        </w:rPr>
        <w:t>Data Use Agreement</w:t>
      </w:r>
      <w:r>
        <w:tab/>
      </w:r>
      <w:r>
        <w:tab/>
        <w:t>A-1</w:t>
      </w:r>
    </w:p>
    <w:p w:rsidR="006C0074" w:rsidRDefault="006C0074" w:rsidP="001A0752">
      <w:pPr>
        <w:pStyle w:val="TOC1"/>
        <w:tabs>
          <w:tab w:val="clear" w:pos="8208"/>
          <w:tab w:val="right" w:leader="dot" w:pos="8550"/>
        </w:tabs>
        <w:spacing w:after="240"/>
      </w:pPr>
      <w:r>
        <w:t>B</w:t>
      </w:r>
      <w:r>
        <w:tab/>
      </w:r>
      <w:r>
        <w:rPr>
          <w:caps w:val="0"/>
        </w:rPr>
        <w:t>Background</w:t>
      </w:r>
      <w:r>
        <w:tab/>
      </w:r>
      <w:r>
        <w:tab/>
        <w:t>B-1</w:t>
      </w:r>
    </w:p>
    <w:p w:rsidR="006C0074" w:rsidRDefault="006C0074" w:rsidP="001A0752">
      <w:pPr>
        <w:pStyle w:val="TOC2"/>
        <w:tabs>
          <w:tab w:val="clear" w:pos="8208"/>
          <w:tab w:val="right" w:leader="dot" w:pos="8550"/>
        </w:tabs>
      </w:pPr>
      <w:r>
        <w:t>1.0</w:t>
      </w:r>
      <w:r>
        <w:tab/>
        <w:t>Household Component</w:t>
      </w:r>
      <w:r>
        <w:tab/>
      </w:r>
      <w:r>
        <w:tab/>
        <w:t>B-1</w:t>
      </w:r>
    </w:p>
    <w:p w:rsidR="006C0074" w:rsidRDefault="006C0074" w:rsidP="001A0752">
      <w:pPr>
        <w:pStyle w:val="TOC2"/>
        <w:tabs>
          <w:tab w:val="clear" w:pos="8208"/>
          <w:tab w:val="right" w:leader="dot" w:pos="8550"/>
        </w:tabs>
      </w:pPr>
      <w:r>
        <w:t>2.0</w:t>
      </w:r>
      <w:r>
        <w:tab/>
        <w:t>Medical Provider Component</w:t>
      </w:r>
      <w:r>
        <w:tab/>
      </w:r>
      <w:r>
        <w:tab/>
        <w:t>B-1</w:t>
      </w:r>
    </w:p>
    <w:p w:rsidR="006C0074" w:rsidRDefault="006C0074" w:rsidP="001A0752">
      <w:pPr>
        <w:pStyle w:val="TOC2"/>
        <w:tabs>
          <w:tab w:val="clear" w:pos="8208"/>
          <w:tab w:val="right" w:leader="dot" w:pos="8550"/>
        </w:tabs>
        <w:spacing w:after="240"/>
      </w:pPr>
      <w:r>
        <w:t>3.0</w:t>
      </w:r>
      <w:r>
        <w:tab/>
        <w:t>Survey Management and Data Collection</w:t>
      </w:r>
      <w:r>
        <w:tab/>
      </w:r>
      <w:r>
        <w:tab/>
        <w:t>B-2</w:t>
      </w:r>
    </w:p>
    <w:p w:rsidR="006C0074" w:rsidRDefault="006C0074" w:rsidP="001A0752">
      <w:pPr>
        <w:pStyle w:val="TOC1"/>
        <w:tabs>
          <w:tab w:val="clear" w:pos="8208"/>
          <w:tab w:val="right" w:leader="dot" w:pos="8550"/>
        </w:tabs>
        <w:spacing w:after="240"/>
      </w:pPr>
      <w:r>
        <w:t>C</w:t>
      </w:r>
      <w:r>
        <w:tab/>
        <w:t>T</w:t>
      </w:r>
      <w:r>
        <w:rPr>
          <w:caps w:val="0"/>
        </w:rPr>
        <w:t>echnical and Programming Information</w:t>
      </w:r>
      <w:r>
        <w:tab/>
      </w:r>
      <w:r>
        <w:tab/>
        <w:t>C-1</w:t>
      </w:r>
    </w:p>
    <w:p w:rsidR="006C0074" w:rsidRDefault="006C0074" w:rsidP="001A0752">
      <w:pPr>
        <w:pStyle w:val="TOC2"/>
        <w:tabs>
          <w:tab w:val="clear" w:pos="8208"/>
          <w:tab w:val="right" w:leader="dot" w:pos="8550"/>
        </w:tabs>
      </w:pPr>
      <w:r>
        <w:t>1.0</w:t>
      </w:r>
      <w:r>
        <w:tab/>
        <w:t>General Information</w:t>
      </w:r>
      <w:r>
        <w:tab/>
      </w:r>
      <w:r>
        <w:tab/>
        <w:t>C-1</w:t>
      </w:r>
    </w:p>
    <w:p w:rsidR="006C0074" w:rsidRDefault="006C0074" w:rsidP="001A0752">
      <w:pPr>
        <w:pStyle w:val="TOC2"/>
        <w:tabs>
          <w:tab w:val="clear" w:pos="8208"/>
          <w:tab w:val="right" w:leader="dot" w:pos="8550"/>
        </w:tabs>
        <w:spacing w:after="240"/>
      </w:pPr>
      <w:r>
        <w:t>2.0</w:t>
      </w:r>
      <w:r>
        <w:tab/>
        <w:t>Data File Information</w:t>
      </w:r>
      <w:r>
        <w:tab/>
      </w:r>
      <w:r>
        <w:tab/>
        <w:t>C-1</w:t>
      </w:r>
    </w:p>
    <w:p w:rsidR="006C0074" w:rsidRDefault="006C0074" w:rsidP="001A0752">
      <w:pPr>
        <w:pStyle w:val="TOC3"/>
        <w:tabs>
          <w:tab w:val="clear" w:pos="8208"/>
          <w:tab w:val="right" w:leader="dot" w:pos="8550"/>
        </w:tabs>
      </w:pPr>
      <w:r>
        <w:t>2.1</w:t>
      </w:r>
      <w:r>
        <w:tab/>
        <w:t>Codebook Structure</w:t>
      </w:r>
      <w:r>
        <w:tab/>
      </w:r>
      <w:r>
        <w:tab/>
        <w:t>C-2</w:t>
      </w:r>
    </w:p>
    <w:p w:rsidR="006C0074" w:rsidRDefault="006C0074" w:rsidP="001A0752">
      <w:pPr>
        <w:pStyle w:val="TOC3"/>
        <w:tabs>
          <w:tab w:val="clear" w:pos="8208"/>
          <w:tab w:val="right" w:leader="dot" w:pos="8550"/>
        </w:tabs>
      </w:pPr>
      <w:r>
        <w:t>2.2</w:t>
      </w:r>
      <w:r>
        <w:tab/>
        <w:t>Reserved Codes</w:t>
      </w:r>
      <w:r>
        <w:tab/>
      </w:r>
      <w:r>
        <w:tab/>
        <w:t>C-2</w:t>
      </w:r>
    </w:p>
    <w:p w:rsidR="006C0074" w:rsidRDefault="006C0074" w:rsidP="001A0752">
      <w:pPr>
        <w:pStyle w:val="TOC3"/>
        <w:tabs>
          <w:tab w:val="clear" w:pos="8208"/>
          <w:tab w:val="right" w:leader="dot" w:pos="8550"/>
        </w:tabs>
      </w:pPr>
      <w:r>
        <w:t>2.3</w:t>
      </w:r>
      <w:r>
        <w:tab/>
        <w:t>Codebook Format</w:t>
      </w:r>
      <w:r>
        <w:tab/>
      </w:r>
      <w:r>
        <w:tab/>
        <w:t>C-</w:t>
      </w:r>
      <w:r w:rsidR="00CF4522">
        <w:t>2</w:t>
      </w:r>
    </w:p>
    <w:p w:rsidR="006C0074" w:rsidRDefault="006C0074" w:rsidP="001A0752">
      <w:pPr>
        <w:pStyle w:val="TOC3"/>
        <w:tabs>
          <w:tab w:val="clear" w:pos="8208"/>
          <w:tab w:val="right" w:leader="dot" w:pos="8550"/>
        </w:tabs>
      </w:pPr>
      <w:r>
        <w:t>2.4</w:t>
      </w:r>
      <w:r>
        <w:tab/>
        <w:t>Variable Naming</w:t>
      </w:r>
      <w:r>
        <w:tab/>
      </w:r>
      <w:r>
        <w:tab/>
        <w:t>C-3</w:t>
      </w:r>
    </w:p>
    <w:p w:rsidR="006C0074" w:rsidRDefault="006C0074" w:rsidP="001A0752">
      <w:pPr>
        <w:pStyle w:val="TOC3"/>
        <w:tabs>
          <w:tab w:val="clear" w:pos="8208"/>
          <w:tab w:val="right" w:leader="dot" w:pos="8550"/>
        </w:tabs>
        <w:spacing w:after="240"/>
      </w:pPr>
      <w:r>
        <w:t>2.5</w:t>
      </w:r>
      <w:r>
        <w:tab/>
        <w:t>File Contents</w:t>
      </w:r>
      <w:r>
        <w:tab/>
      </w:r>
      <w:r>
        <w:tab/>
        <w:t>C-3</w:t>
      </w:r>
    </w:p>
    <w:p w:rsidR="006C0074" w:rsidRDefault="006C0074" w:rsidP="001A0752">
      <w:pPr>
        <w:pStyle w:val="TOC4"/>
        <w:tabs>
          <w:tab w:val="clear" w:pos="8208"/>
          <w:tab w:val="right" w:leader="dot" w:pos="8550"/>
        </w:tabs>
        <w:rPr>
          <w:noProof/>
          <w:szCs w:val="24"/>
        </w:rPr>
      </w:pPr>
      <w:r>
        <w:rPr>
          <w:rStyle w:val="Hyperlink"/>
          <w:noProof/>
        </w:rPr>
        <w:t>2.5.1</w:t>
      </w:r>
      <w:r>
        <w:rPr>
          <w:noProof/>
          <w:szCs w:val="24"/>
        </w:rPr>
        <w:tab/>
      </w:r>
      <w:r>
        <w:rPr>
          <w:rStyle w:val="Hyperlink"/>
          <w:noProof/>
        </w:rPr>
        <w:t>Survey Administration Variables (DUID-</w:t>
      </w:r>
      <w:r>
        <w:rPr>
          <w:rStyle w:val="Hyperlink"/>
          <w:noProof/>
        </w:rPr>
        <w:br/>
        <w:t>RURSLT53)</w:t>
      </w:r>
      <w:r>
        <w:rPr>
          <w:noProof/>
          <w:webHidden/>
        </w:rPr>
        <w:tab/>
      </w:r>
      <w:r>
        <w:rPr>
          <w:noProof/>
          <w:webHidden/>
        </w:rPr>
        <w:tab/>
        <w:t>C-4</w:t>
      </w:r>
    </w:p>
    <w:p w:rsidR="006C0074" w:rsidRDefault="006C0074" w:rsidP="001A0752">
      <w:pPr>
        <w:pStyle w:val="TOC4"/>
        <w:tabs>
          <w:tab w:val="clear" w:pos="8208"/>
          <w:tab w:val="right" w:leader="dot" w:pos="8550"/>
        </w:tabs>
        <w:rPr>
          <w:noProof/>
          <w:szCs w:val="24"/>
        </w:rPr>
      </w:pPr>
      <w:r>
        <w:rPr>
          <w:rStyle w:val="Hyperlink"/>
          <w:noProof/>
        </w:rPr>
        <w:t>2.5.2</w:t>
      </w:r>
      <w:r>
        <w:rPr>
          <w:noProof/>
          <w:szCs w:val="24"/>
        </w:rPr>
        <w:tab/>
      </w:r>
      <w:r>
        <w:rPr>
          <w:rStyle w:val="Hyperlink"/>
          <w:noProof/>
        </w:rPr>
        <w:t xml:space="preserve">Navigating the MEPS Data with </w:t>
      </w:r>
      <w:r>
        <w:rPr>
          <w:rStyle w:val="Hyperlink"/>
          <w:noProof/>
        </w:rPr>
        <w:br/>
        <w:t>Information on Person Disposition Status</w:t>
      </w:r>
      <w:r>
        <w:rPr>
          <w:noProof/>
          <w:webHidden/>
        </w:rPr>
        <w:tab/>
      </w:r>
      <w:r>
        <w:rPr>
          <w:noProof/>
          <w:webHidden/>
        </w:rPr>
        <w:tab/>
        <w:t>C-1</w:t>
      </w:r>
      <w:r w:rsidR="00CF4522">
        <w:rPr>
          <w:noProof/>
          <w:webHidden/>
        </w:rPr>
        <w:t>3</w:t>
      </w:r>
    </w:p>
    <w:p w:rsidR="006C0074" w:rsidRDefault="006C0074" w:rsidP="001A0752">
      <w:pPr>
        <w:pStyle w:val="TOC4"/>
        <w:tabs>
          <w:tab w:val="clear" w:pos="8208"/>
          <w:tab w:val="right" w:leader="dot" w:pos="8550"/>
        </w:tabs>
        <w:rPr>
          <w:noProof/>
          <w:webHidden/>
        </w:rPr>
      </w:pPr>
      <w:r>
        <w:rPr>
          <w:rStyle w:val="Hyperlink"/>
          <w:noProof/>
        </w:rPr>
        <w:t>2.5.3</w:t>
      </w:r>
      <w:r>
        <w:rPr>
          <w:noProof/>
          <w:szCs w:val="24"/>
        </w:rPr>
        <w:tab/>
      </w:r>
      <w:r w:rsidRPr="00FE4609">
        <w:rPr>
          <w:rStyle w:val="Hyperlink"/>
          <w:noProof/>
        </w:rPr>
        <w:t>Demographic Variables (AGE31X-</w:t>
      </w:r>
      <w:r w:rsidRPr="00FE4609">
        <w:rPr>
          <w:rStyle w:val="Hyperlink"/>
          <w:noProof/>
        </w:rPr>
        <w:br/>
        <w:t>DA</w:t>
      </w:r>
      <w:r w:rsidR="00AE29B7" w:rsidRPr="00FE4609">
        <w:rPr>
          <w:rStyle w:val="Hyperlink"/>
          <w:noProof/>
        </w:rPr>
        <w:t>PID</w:t>
      </w:r>
      <w:r w:rsidRPr="00FE4609">
        <w:rPr>
          <w:rStyle w:val="Hyperlink"/>
          <w:noProof/>
        </w:rPr>
        <w:t>53X)</w:t>
      </w:r>
      <w:r>
        <w:rPr>
          <w:noProof/>
          <w:webHidden/>
        </w:rPr>
        <w:tab/>
      </w:r>
      <w:r>
        <w:rPr>
          <w:noProof/>
          <w:webHidden/>
        </w:rPr>
        <w:tab/>
        <w:t>C-</w:t>
      </w:r>
      <w:r w:rsidR="00BA6267">
        <w:rPr>
          <w:noProof/>
          <w:webHidden/>
        </w:rPr>
        <w:t>19</w:t>
      </w:r>
    </w:p>
    <w:p w:rsidR="003F1EDD" w:rsidRDefault="006C0074" w:rsidP="003A46EF">
      <w:pPr>
        <w:pStyle w:val="TOC4"/>
        <w:tabs>
          <w:tab w:val="clear" w:pos="8208"/>
          <w:tab w:val="right" w:leader="dot" w:pos="8550"/>
        </w:tabs>
        <w:rPr>
          <w:bCs/>
        </w:rPr>
      </w:pPr>
      <w:bookmarkStart w:id="6" w:name="_Toc493919840"/>
      <w:bookmarkStart w:id="7" w:name="_Toc493920752"/>
      <w:bookmarkStart w:id="8" w:name="_Toc493921136"/>
      <w:bookmarkStart w:id="9" w:name="_Toc493921999"/>
      <w:bookmarkStart w:id="10" w:name="_Toc66871674"/>
      <w:bookmarkStart w:id="11" w:name="_Toc67734657"/>
      <w:bookmarkStart w:id="12" w:name="_Toc142728449"/>
      <w:bookmarkStart w:id="13" w:name="_Toc142728716"/>
      <w:bookmarkStart w:id="14" w:name="_Toc135201269"/>
      <w:bookmarkEnd w:id="2"/>
      <w:bookmarkEnd w:id="3"/>
      <w:bookmarkEnd w:id="4"/>
      <w:bookmarkEnd w:id="5"/>
      <w:r>
        <w:rPr>
          <w:rStyle w:val="Hyperlink"/>
          <w:noProof/>
        </w:rPr>
        <w:t>2.5.4</w:t>
      </w:r>
      <w:r>
        <w:rPr>
          <w:rStyle w:val="Hyperlink"/>
          <w:noProof/>
        </w:rPr>
        <w:tab/>
      </w:r>
      <w:r w:rsidRPr="002808C0">
        <w:rPr>
          <w:bCs/>
        </w:rPr>
        <w:t>Income and Tax Filing Variables (</w:t>
      </w:r>
      <w:r w:rsidR="002B0A73">
        <w:rPr>
          <w:bCs/>
        </w:rPr>
        <w:t>AFDC13</w:t>
      </w:r>
      <w:r w:rsidR="00B3529E">
        <w:rPr>
          <w:bCs/>
        </w:rPr>
        <w:t>-</w:t>
      </w:r>
    </w:p>
    <w:p w:rsidR="006C0074" w:rsidRDefault="003F1EDD" w:rsidP="003A46EF">
      <w:pPr>
        <w:pStyle w:val="TOC4"/>
        <w:tabs>
          <w:tab w:val="clear" w:pos="8208"/>
          <w:tab w:val="right" w:leader="dot" w:pos="8550"/>
        </w:tabs>
        <w:rPr>
          <w:noProof/>
          <w:webHidden/>
        </w:rPr>
      </w:pPr>
      <w:r>
        <w:rPr>
          <w:bCs/>
        </w:rPr>
        <w:tab/>
      </w:r>
      <w:r w:rsidR="003F3BBC" w:rsidRPr="003F1EDD">
        <w:rPr>
          <w:bCs/>
        </w:rPr>
        <w:t>HIEUIDX</w:t>
      </w:r>
      <w:r w:rsidR="006C0074" w:rsidRPr="002808C0">
        <w:rPr>
          <w:bCs/>
        </w:rPr>
        <w:t>)</w:t>
      </w:r>
      <w:r w:rsidR="006C0074" w:rsidRPr="005B6790">
        <w:rPr>
          <w:noProof/>
          <w:webHidden/>
        </w:rPr>
        <w:t xml:space="preserve"> </w:t>
      </w:r>
      <w:r w:rsidR="006C0074">
        <w:rPr>
          <w:noProof/>
          <w:webHidden/>
        </w:rPr>
        <w:tab/>
      </w:r>
      <w:r w:rsidR="006C0074">
        <w:rPr>
          <w:noProof/>
          <w:webHidden/>
        </w:rPr>
        <w:tab/>
        <w:t>C-2</w:t>
      </w:r>
      <w:r w:rsidR="002752CB">
        <w:rPr>
          <w:noProof/>
          <w:webHidden/>
        </w:rPr>
        <w:t>8</w:t>
      </w:r>
    </w:p>
    <w:p w:rsidR="00B3529E" w:rsidRDefault="00B3529E" w:rsidP="003A46EF">
      <w:pPr>
        <w:pStyle w:val="TOC4"/>
        <w:tabs>
          <w:tab w:val="clear" w:pos="8208"/>
          <w:tab w:val="right" w:leader="dot" w:pos="8550"/>
        </w:tabs>
        <w:rPr>
          <w:noProof/>
          <w:webHidden/>
        </w:rPr>
      </w:pPr>
    </w:p>
    <w:p w:rsidR="006C0074" w:rsidRDefault="006C0074" w:rsidP="00EB4301">
      <w:pPr>
        <w:tabs>
          <w:tab w:val="left" w:pos="4500"/>
          <w:tab w:val="left" w:leader="dot" w:pos="8640"/>
        </w:tabs>
        <w:ind w:left="3924" w:hanging="900"/>
      </w:pPr>
      <w:r>
        <w:tab/>
      </w:r>
      <w:r w:rsidRPr="00EA6FE9">
        <w:t>2.5.</w:t>
      </w:r>
      <w:r>
        <w:t>4</w:t>
      </w:r>
      <w:r w:rsidRPr="00EA6FE9">
        <w:t>.1</w:t>
      </w:r>
      <w:r>
        <w:t xml:space="preserve"> Income Top-Coding</w:t>
      </w:r>
      <w:r w:rsidRPr="00EA6FE9">
        <w:tab/>
        <w:t>C-</w:t>
      </w:r>
      <w:r w:rsidR="002752CB">
        <w:t>31</w:t>
      </w:r>
    </w:p>
    <w:p w:rsidR="006C0074" w:rsidRDefault="006C0074" w:rsidP="00EB4301">
      <w:pPr>
        <w:tabs>
          <w:tab w:val="left" w:pos="3240"/>
          <w:tab w:val="left" w:leader="dot" w:pos="8640"/>
        </w:tabs>
        <w:ind w:left="2664" w:firstLine="1200"/>
      </w:pPr>
      <w:r>
        <w:t xml:space="preserve"> </w:t>
      </w:r>
      <w:r w:rsidRPr="00EA6FE9">
        <w:t>2.5.</w:t>
      </w:r>
      <w:r>
        <w:t>4</w:t>
      </w:r>
      <w:r w:rsidRPr="00EA6FE9">
        <w:t>.</w:t>
      </w:r>
      <w:r>
        <w:t>2 Poverty Status</w:t>
      </w:r>
      <w:r w:rsidR="00BA6267">
        <w:tab/>
        <w:t>C-</w:t>
      </w:r>
      <w:r w:rsidR="002752CB">
        <w:t>31</w:t>
      </w:r>
    </w:p>
    <w:p w:rsidR="00B3529E" w:rsidRPr="00EA6FE9" w:rsidRDefault="00B3529E" w:rsidP="003A46EF">
      <w:pPr>
        <w:tabs>
          <w:tab w:val="left" w:pos="3240"/>
          <w:tab w:val="left" w:leader="dot" w:pos="8640"/>
        </w:tabs>
        <w:ind w:left="3240" w:firstLine="1200"/>
      </w:pPr>
    </w:p>
    <w:p w:rsidR="006C0074" w:rsidRDefault="006C0074" w:rsidP="003A46EF">
      <w:pPr>
        <w:pStyle w:val="TOC4"/>
        <w:tabs>
          <w:tab w:val="clear" w:pos="8208"/>
          <w:tab w:val="right" w:leader="dot" w:pos="8550"/>
        </w:tabs>
        <w:spacing w:after="240"/>
        <w:rPr>
          <w:noProof/>
          <w:webHidden/>
        </w:rPr>
      </w:pPr>
      <w:r>
        <w:rPr>
          <w:rStyle w:val="Hyperlink"/>
          <w:noProof/>
        </w:rPr>
        <w:t>2.5.5</w:t>
      </w:r>
      <w:r>
        <w:rPr>
          <w:noProof/>
          <w:szCs w:val="24"/>
        </w:rPr>
        <w:tab/>
        <w:t>Person-Level Condition Variables</w:t>
      </w:r>
      <w:r>
        <w:rPr>
          <w:rStyle w:val="Hyperlink"/>
          <w:noProof/>
        </w:rPr>
        <w:t xml:space="preserve"> (RTHLTH31-</w:t>
      </w:r>
      <w:r>
        <w:rPr>
          <w:rStyle w:val="Hyperlink"/>
          <w:noProof/>
        </w:rPr>
        <w:br/>
      </w:r>
      <w:r w:rsidR="00B0163A" w:rsidRPr="000403AE">
        <w:rPr>
          <w:rStyle w:val="Hyperlink"/>
          <w:noProof/>
        </w:rPr>
        <w:t>ADHDAGED</w:t>
      </w:r>
      <w:r>
        <w:rPr>
          <w:rStyle w:val="Hyperlink"/>
          <w:noProof/>
        </w:rPr>
        <w:t>)</w:t>
      </w:r>
      <w:r>
        <w:rPr>
          <w:noProof/>
          <w:webHidden/>
        </w:rPr>
        <w:tab/>
      </w:r>
      <w:r>
        <w:rPr>
          <w:noProof/>
          <w:webHidden/>
        </w:rPr>
        <w:tab/>
        <w:t>C-3</w:t>
      </w:r>
      <w:r w:rsidR="00E95344">
        <w:rPr>
          <w:noProof/>
          <w:webHidden/>
        </w:rPr>
        <w:t>3</w:t>
      </w:r>
    </w:p>
    <w:p w:rsidR="006C0074" w:rsidRPr="00EB098F" w:rsidRDefault="006C0074" w:rsidP="003A46EF">
      <w:pPr>
        <w:pStyle w:val="TOC4"/>
        <w:tabs>
          <w:tab w:val="clear" w:pos="8208"/>
          <w:tab w:val="right" w:leader="dot" w:pos="8550"/>
        </w:tabs>
        <w:ind w:left="4752"/>
      </w:pPr>
      <w:r>
        <w:rPr>
          <w:rStyle w:val="Hyperlink"/>
          <w:noProof/>
        </w:rPr>
        <w:t>2.5.5.1</w:t>
      </w:r>
      <w:r>
        <w:rPr>
          <w:noProof/>
          <w:szCs w:val="24"/>
        </w:rPr>
        <w:tab/>
      </w:r>
      <w:r>
        <w:rPr>
          <w:rStyle w:val="Hyperlink"/>
          <w:noProof/>
        </w:rPr>
        <w:t>Perceived Health Status</w:t>
      </w:r>
      <w:r w:rsidRPr="006800DB">
        <w:rPr>
          <w:rStyle w:val="Hyperlink"/>
          <w:noProof/>
        </w:rPr>
        <w:t xml:space="preserve"> and Pregnancy Indicator</w:t>
      </w:r>
      <w:r>
        <w:rPr>
          <w:noProof/>
          <w:webHidden/>
        </w:rPr>
        <w:tab/>
      </w:r>
      <w:r>
        <w:rPr>
          <w:noProof/>
          <w:webHidden/>
        </w:rPr>
        <w:tab/>
        <w:t>C-3</w:t>
      </w:r>
      <w:r w:rsidR="00E95344">
        <w:rPr>
          <w:noProof/>
          <w:webHidden/>
        </w:rPr>
        <w:t>3</w:t>
      </w:r>
    </w:p>
    <w:p w:rsidR="006C0074" w:rsidRDefault="006C0074" w:rsidP="003A46EF">
      <w:pPr>
        <w:pStyle w:val="TOC4"/>
        <w:tabs>
          <w:tab w:val="clear" w:pos="8208"/>
          <w:tab w:val="right" w:leader="dot" w:pos="8550"/>
        </w:tabs>
        <w:ind w:left="4752"/>
        <w:rPr>
          <w:noProof/>
          <w:webHidden/>
        </w:rPr>
      </w:pPr>
      <w:r>
        <w:rPr>
          <w:rStyle w:val="Hyperlink"/>
          <w:noProof/>
        </w:rPr>
        <w:t>2.5.5.2</w:t>
      </w:r>
      <w:r>
        <w:rPr>
          <w:noProof/>
          <w:szCs w:val="24"/>
        </w:rPr>
        <w:tab/>
      </w:r>
      <w:r>
        <w:rPr>
          <w:rStyle w:val="Hyperlink"/>
          <w:noProof/>
        </w:rPr>
        <w:t>Priority Condition Variables (</w:t>
      </w:r>
      <w:r w:rsidRPr="002B2C1D">
        <w:rPr>
          <w:rStyle w:val="Hyperlink"/>
          <w:noProof/>
        </w:rPr>
        <w:t>HIBPDX</w:t>
      </w:r>
      <w:r w:rsidR="00D50F77" w:rsidRPr="006800DB">
        <w:t>-</w:t>
      </w:r>
      <w:r w:rsidR="00D50F77" w:rsidRPr="000403AE">
        <w:rPr>
          <w:rStyle w:val="Hyperlink"/>
          <w:noProof/>
        </w:rPr>
        <w:t>ADHDAGED</w:t>
      </w:r>
      <w:r>
        <w:rPr>
          <w:rStyle w:val="Hyperlink"/>
          <w:noProof/>
        </w:rPr>
        <w:t>)</w:t>
      </w:r>
      <w:r>
        <w:rPr>
          <w:noProof/>
          <w:webHidden/>
        </w:rPr>
        <w:tab/>
      </w:r>
      <w:r>
        <w:rPr>
          <w:noProof/>
          <w:webHidden/>
        </w:rPr>
        <w:tab/>
        <w:t>C-3</w:t>
      </w:r>
      <w:r w:rsidR="007E6EA9">
        <w:rPr>
          <w:noProof/>
          <w:webHidden/>
        </w:rPr>
        <w:t>3</w:t>
      </w:r>
    </w:p>
    <w:p w:rsidR="0099661E" w:rsidRPr="00EB098F" w:rsidRDefault="0099661E" w:rsidP="003A46EF">
      <w:pPr>
        <w:pStyle w:val="TOC4"/>
        <w:tabs>
          <w:tab w:val="clear" w:pos="8208"/>
          <w:tab w:val="right" w:leader="dot" w:pos="8550"/>
        </w:tabs>
        <w:ind w:left="4752"/>
      </w:pPr>
    </w:p>
    <w:p w:rsidR="006C0074" w:rsidRDefault="006C0074" w:rsidP="003A46EF">
      <w:pPr>
        <w:pStyle w:val="TOC4"/>
        <w:tabs>
          <w:tab w:val="clear" w:pos="8208"/>
          <w:tab w:val="right" w:leader="dot" w:pos="8550"/>
        </w:tabs>
        <w:spacing w:after="240"/>
        <w:rPr>
          <w:noProof/>
          <w:webHidden/>
        </w:rPr>
      </w:pPr>
      <w:r>
        <w:rPr>
          <w:rStyle w:val="Hyperlink"/>
          <w:noProof/>
        </w:rPr>
        <w:t>2.5.6</w:t>
      </w:r>
      <w:r>
        <w:rPr>
          <w:noProof/>
          <w:szCs w:val="24"/>
        </w:rPr>
        <w:tab/>
      </w:r>
      <w:r>
        <w:rPr>
          <w:rStyle w:val="Hyperlink"/>
          <w:noProof/>
        </w:rPr>
        <w:t>Health Status Variables (IADLHP31-</w:t>
      </w:r>
      <w:r>
        <w:rPr>
          <w:rStyle w:val="Hyperlink"/>
          <w:noProof/>
        </w:rPr>
        <w:br/>
        <w:t>DSPRX53)</w:t>
      </w:r>
      <w:r>
        <w:rPr>
          <w:noProof/>
          <w:webHidden/>
        </w:rPr>
        <w:tab/>
      </w:r>
      <w:r>
        <w:rPr>
          <w:noProof/>
          <w:webHidden/>
        </w:rPr>
        <w:tab/>
        <w:t>C-3</w:t>
      </w:r>
      <w:r w:rsidR="007E6EA9">
        <w:rPr>
          <w:noProof/>
          <w:webHidden/>
        </w:rPr>
        <w:t>8</w:t>
      </w:r>
    </w:p>
    <w:p w:rsidR="006C0074" w:rsidRPr="00EB098F" w:rsidRDefault="006C0074" w:rsidP="003A46EF">
      <w:pPr>
        <w:pStyle w:val="TOC4"/>
        <w:tabs>
          <w:tab w:val="clear" w:pos="8208"/>
          <w:tab w:val="right" w:leader="dot" w:pos="8550"/>
        </w:tabs>
        <w:ind w:left="4752"/>
      </w:pPr>
      <w:r>
        <w:rPr>
          <w:rStyle w:val="Hyperlink"/>
          <w:noProof/>
        </w:rPr>
        <w:t>2.5.6.1</w:t>
      </w:r>
      <w:r>
        <w:rPr>
          <w:noProof/>
          <w:szCs w:val="24"/>
        </w:rPr>
        <w:tab/>
      </w:r>
      <w:r>
        <w:rPr>
          <w:rStyle w:val="Hyperlink"/>
          <w:noProof/>
        </w:rPr>
        <w:t>IADL and ADL Limitations</w:t>
      </w:r>
      <w:r>
        <w:rPr>
          <w:noProof/>
          <w:webHidden/>
        </w:rPr>
        <w:tab/>
      </w:r>
      <w:r>
        <w:rPr>
          <w:noProof/>
          <w:webHidden/>
        </w:rPr>
        <w:tab/>
        <w:t>C-3</w:t>
      </w:r>
      <w:r w:rsidR="00A5282D">
        <w:rPr>
          <w:noProof/>
          <w:webHidden/>
        </w:rPr>
        <w:t>9</w:t>
      </w:r>
    </w:p>
    <w:p w:rsidR="006C0074" w:rsidRPr="00EB098F" w:rsidRDefault="006C0074" w:rsidP="003A46EF">
      <w:pPr>
        <w:pStyle w:val="TOC4"/>
        <w:tabs>
          <w:tab w:val="clear" w:pos="8208"/>
          <w:tab w:val="right" w:leader="dot" w:pos="8550"/>
        </w:tabs>
        <w:ind w:left="4752"/>
      </w:pPr>
      <w:r>
        <w:rPr>
          <w:rStyle w:val="Hyperlink"/>
          <w:noProof/>
        </w:rPr>
        <w:t>2.5.6.2</w:t>
      </w:r>
      <w:r>
        <w:rPr>
          <w:noProof/>
          <w:szCs w:val="24"/>
        </w:rPr>
        <w:tab/>
      </w:r>
      <w:r>
        <w:rPr>
          <w:rStyle w:val="Hyperlink"/>
          <w:noProof/>
        </w:rPr>
        <w:t xml:space="preserve">Functional and Activity </w:t>
      </w:r>
      <w:r>
        <w:rPr>
          <w:rStyle w:val="Hyperlink"/>
          <w:noProof/>
        </w:rPr>
        <w:br/>
        <w:t>Limitations</w:t>
      </w:r>
      <w:r>
        <w:rPr>
          <w:noProof/>
          <w:webHidden/>
        </w:rPr>
        <w:tab/>
      </w:r>
      <w:r>
        <w:rPr>
          <w:noProof/>
          <w:webHidden/>
        </w:rPr>
        <w:tab/>
        <w:t>C-</w:t>
      </w:r>
      <w:r w:rsidR="00A5282D">
        <w:rPr>
          <w:noProof/>
          <w:webHidden/>
        </w:rPr>
        <w:t>41</w:t>
      </w:r>
    </w:p>
    <w:p w:rsidR="006C0074" w:rsidRPr="00EB098F" w:rsidRDefault="006C0074" w:rsidP="003A46EF">
      <w:pPr>
        <w:pStyle w:val="TOC4"/>
        <w:tabs>
          <w:tab w:val="clear" w:pos="8208"/>
          <w:tab w:val="right" w:leader="dot" w:pos="8550"/>
        </w:tabs>
        <w:ind w:left="4752"/>
      </w:pPr>
      <w:r>
        <w:rPr>
          <w:rStyle w:val="Hyperlink"/>
          <w:noProof/>
        </w:rPr>
        <w:t>2.5.6.3</w:t>
      </w:r>
      <w:r>
        <w:rPr>
          <w:noProof/>
          <w:szCs w:val="24"/>
        </w:rPr>
        <w:tab/>
      </w:r>
      <w:r w:rsidR="00AC2F6B" w:rsidRPr="00580509">
        <w:rPr>
          <w:noProof/>
          <w:szCs w:val="24"/>
        </w:rPr>
        <w:t xml:space="preserve">Hearing, </w:t>
      </w:r>
      <w:r>
        <w:rPr>
          <w:rStyle w:val="Hyperlink"/>
          <w:noProof/>
        </w:rPr>
        <w:t>Vision Problems</w:t>
      </w:r>
      <w:r>
        <w:rPr>
          <w:noProof/>
          <w:webHidden/>
        </w:rPr>
        <w:tab/>
      </w:r>
      <w:r>
        <w:rPr>
          <w:noProof/>
          <w:webHidden/>
        </w:rPr>
        <w:tab/>
        <w:t>C-4</w:t>
      </w:r>
      <w:r w:rsidR="00A5282D">
        <w:rPr>
          <w:noProof/>
          <w:webHidden/>
        </w:rPr>
        <w:t>4</w:t>
      </w:r>
    </w:p>
    <w:p w:rsidR="0099661E" w:rsidRDefault="0099661E" w:rsidP="0099661E">
      <w:pPr>
        <w:pStyle w:val="C1-CtrBoldHd"/>
        <w:tabs>
          <w:tab w:val="right" w:leader="dot" w:pos="8550"/>
        </w:tabs>
      </w:pPr>
      <w:r w:rsidRPr="009300D9">
        <w:lastRenderedPageBreak/>
        <w:t>Table of Contents</w:t>
      </w:r>
      <w:r>
        <w:t xml:space="preserve"> (continued)</w:t>
      </w:r>
    </w:p>
    <w:p w:rsidR="006C0074" w:rsidRPr="00580509" w:rsidRDefault="006C0074" w:rsidP="003A46EF">
      <w:pPr>
        <w:pStyle w:val="TOC4"/>
        <w:tabs>
          <w:tab w:val="clear" w:pos="8208"/>
          <w:tab w:val="right" w:leader="dot" w:pos="8550"/>
        </w:tabs>
        <w:ind w:left="4752"/>
        <w:rPr>
          <w:noProof/>
          <w:webHidden/>
        </w:rPr>
      </w:pPr>
      <w:r w:rsidRPr="00580509">
        <w:rPr>
          <w:rStyle w:val="Hyperlink"/>
          <w:noProof/>
        </w:rPr>
        <w:t>2.5.6.4</w:t>
      </w:r>
      <w:r w:rsidRPr="00580509">
        <w:rPr>
          <w:noProof/>
          <w:szCs w:val="24"/>
        </w:rPr>
        <w:tab/>
      </w:r>
      <w:r w:rsidR="00AC2F6B" w:rsidRPr="00580509">
        <w:rPr>
          <w:noProof/>
          <w:szCs w:val="24"/>
        </w:rPr>
        <w:t>Disability Status</w:t>
      </w:r>
      <w:r w:rsidRPr="00580509">
        <w:rPr>
          <w:noProof/>
          <w:webHidden/>
        </w:rPr>
        <w:tab/>
      </w:r>
      <w:r w:rsidRPr="00580509">
        <w:rPr>
          <w:noProof/>
          <w:webHidden/>
        </w:rPr>
        <w:tab/>
        <w:t>C-4</w:t>
      </w:r>
      <w:r w:rsidR="00A5282D">
        <w:rPr>
          <w:noProof/>
          <w:webHidden/>
        </w:rPr>
        <w:t>5</w:t>
      </w:r>
    </w:p>
    <w:p w:rsidR="00AC2F6B" w:rsidRPr="00580509" w:rsidRDefault="00AC2F6B" w:rsidP="003A46EF">
      <w:pPr>
        <w:pStyle w:val="TOC4"/>
        <w:tabs>
          <w:tab w:val="clear" w:pos="8208"/>
          <w:tab w:val="right" w:leader="dot" w:pos="8550"/>
        </w:tabs>
        <w:ind w:left="4752"/>
      </w:pPr>
      <w:r w:rsidRPr="00580509">
        <w:rPr>
          <w:noProof/>
          <w:webHidden/>
        </w:rPr>
        <w:t>2.5.6.5</w:t>
      </w:r>
      <w:r w:rsidRPr="00580509">
        <w:rPr>
          <w:noProof/>
          <w:webHidden/>
        </w:rPr>
        <w:tab/>
        <w:t>Hearing Aid, Eyeglasses……………..</w:t>
      </w:r>
      <w:r w:rsidRPr="00580509">
        <w:rPr>
          <w:noProof/>
          <w:webHidden/>
        </w:rPr>
        <w:tab/>
        <w:t xml:space="preserve"> </w:t>
      </w:r>
      <w:r w:rsidRPr="00580509">
        <w:rPr>
          <w:noProof/>
          <w:webHidden/>
        </w:rPr>
        <w:tab/>
        <w:t>C-4</w:t>
      </w:r>
      <w:r w:rsidR="00A5282D">
        <w:rPr>
          <w:noProof/>
          <w:webHidden/>
        </w:rPr>
        <w:t>6</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6</w:t>
      </w:r>
      <w:r w:rsidRPr="00580509">
        <w:rPr>
          <w:noProof/>
          <w:szCs w:val="24"/>
        </w:rPr>
        <w:tab/>
      </w:r>
      <w:r w:rsidRPr="00580509">
        <w:rPr>
          <w:rStyle w:val="Hyperlink"/>
          <w:noProof/>
        </w:rPr>
        <w:t xml:space="preserve">Any Limitation Rounds 3 and 5 </w:t>
      </w:r>
      <w:r w:rsidRPr="00580509">
        <w:rPr>
          <w:rStyle w:val="Hyperlink"/>
          <w:noProof/>
        </w:rPr>
        <w:br/>
        <w:t>(</w:t>
      </w:r>
      <w:r w:rsidR="00283EB8" w:rsidRPr="00580509">
        <w:rPr>
          <w:rStyle w:val="Hyperlink"/>
          <w:noProof/>
        </w:rPr>
        <w:t>Panel 1</w:t>
      </w:r>
      <w:r w:rsidR="00F14315" w:rsidRPr="00580509">
        <w:rPr>
          <w:rStyle w:val="Hyperlink"/>
          <w:noProof/>
        </w:rPr>
        <w:t>7</w:t>
      </w:r>
      <w:r w:rsidRPr="00580509">
        <w:rPr>
          <w:rStyle w:val="Hyperlink"/>
          <w:noProof/>
        </w:rPr>
        <w:t>) / Rounds 1</w:t>
      </w:r>
      <w:r w:rsidR="00A5282D">
        <w:rPr>
          <w:rStyle w:val="Hyperlink"/>
          <w:noProof/>
        </w:rPr>
        <w:t xml:space="preserve"> </w:t>
      </w:r>
      <w:r w:rsidRPr="00580509">
        <w:rPr>
          <w:rStyle w:val="Hyperlink"/>
          <w:noProof/>
        </w:rPr>
        <w:t xml:space="preserve">and 3 </w:t>
      </w:r>
      <w:r w:rsidRPr="00580509">
        <w:rPr>
          <w:rStyle w:val="Hyperlink"/>
          <w:noProof/>
        </w:rPr>
        <w:br/>
        <w:t>(</w:t>
      </w:r>
      <w:r w:rsidR="00BD6228" w:rsidRPr="00580509">
        <w:rPr>
          <w:rStyle w:val="Hyperlink"/>
          <w:noProof/>
        </w:rPr>
        <w:t>Panel 1</w:t>
      </w:r>
      <w:r w:rsidR="00F14315" w:rsidRPr="00580509">
        <w:rPr>
          <w:rStyle w:val="Hyperlink"/>
          <w:noProof/>
        </w:rPr>
        <w:t>8</w:t>
      </w:r>
      <w:r w:rsidRPr="00580509">
        <w:rPr>
          <w:rStyle w:val="Hyperlink"/>
          <w:noProof/>
        </w:rPr>
        <w:t>)</w:t>
      </w:r>
      <w:r w:rsidRPr="00580509">
        <w:rPr>
          <w:noProof/>
          <w:webHidden/>
        </w:rPr>
        <w:tab/>
      </w:r>
      <w:r w:rsidRPr="00580509">
        <w:rPr>
          <w:noProof/>
          <w:webHidden/>
        </w:rPr>
        <w:tab/>
        <w:t>C-4</w:t>
      </w:r>
      <w:r w:rsidR="00A5282D">
        <w:rPr>
          <w:noProof/>
          <w:webHidden/>
        </w:rPr>
        <w:t>6</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7</w:t>
      </w:r>
      <w:r w:rsidRPr="00580509">
        <w:rPr>
          <w:noProof/>
          <w:szCs w:val="24"/>
        </w:rPr>
        <w:tab/>
      </w:r>
      <w:r w:rsidRPr="00580509">
        <w:rPr>
          <w:rStyle w:val="Hyperlink"/>
          <w:noProof/>
        </w:rPr>
        <w:t>Child Health and Preventive Care</w:t>
      </w:r>
      <w:r w:rsidRPr="00580509">
        <w:rPr>
          <w:noProof/>
          <w:webHidden/>
        </w:rPr>
        <w:tab/>
      </w:r>
      <w:r w:rsidRPr="00580509">
        <w:rPr>
          <w:noProof/>
          <w:webHidden/>
        </w:rPr>
        <w:tab/>
        <w:t>C-4</w:t>
      </w:r>
      <w:r w:rsidR="00A5282D">
        <w:rPr>
          <w:noProof/>
          <w:webHidden/>
        </w:rPr>
        <w:t>7</w:t>
      </w:r>
    </w:p>
    <w:p w:rsidR="006C0074" w:rsidRPr="00580509" w:rsidRDefault="006C0074" w:rsidP="003A46EF">
      <w:pPr>
        <w:pStyle w:val="TOC4"/>
        <w:tabs>
          <w:tab w:val="clear" w:pos="8208"/>
          <w:tab w:val="right" w:leader="dot" w:pos="8550"/>
        </w:tabs>
        <w:ind w:left="4752"/>
      </w:pPr>
      <w:r w:rsidRPr="00580509">
        <w:rPr>
          <w:rStyle w:val="Hyperlink"/>
          <w:noProof/>
        </w:rPr>
        <w:t>2.5.6.</w:t>
      </w:r>
      <w:r w:rsidR="00391C40" w:rsidRPr="00580509">
        <w:rPr>
          <w:rStyle w:val="Hyperlink"/>
          <w:noProof/>
        </w:rPr>
        <w:t>8</w:t>
      </w:r>
      <w:r w:rsidRPr="00580509">
        <w:rPr>
          <w:noProof/>
          <w:szCs w:val="24"/>
        </w:rPr>
        <w:tab/>
      </w:r>
      <w:r w:rsidRPr="00580509">
        <w:rPr>
          <w:rStyle w:val="Hyperlink"/>
          <w:noProof/>
        </w:rPr>
        <w:t>Preventive Care Variables</w:t>
      </w:r>
      <w:r w:rsidRPr="00580509">
        <w:rPr>
          <w:noProof/>
          <w:webHidden/>
        </w:rPr>
        <w:tab/>
      </w:r>
      <w:r w:rsidRPr="00580509">
        <w:rPr>
          <w:noProof/>
          <w:webHidden/>
        </w:rPr>
        <w:tab/>
        <w:t>C-5</w:t>
      </w:r>
      <w:r w:rsidR="00A5282D">
        <w:rPr>
          <w:noProof/>
          <w:webHidden/>
        </w:rPr>
        <w:t>4</w:t>
      </w:r>
    </w:p>
    <w:p w:rsidR="006C0074" w:rsidRPr="00580509" w:rsidRDefault="006C0074" w:rsidP="003A46EF">
      <w:pPr>
        <w:pStyle w:val="TOC4"/>
        <w:tabs>
          <w:tab w:val="clear" w:pos="8208"/>
          <w:tab w:val="right" w:leader="dot" w:pos="8550"/>
        </w:tabs>
        <w:ind w:left="4752"/>
        <w:rPr>
          <w:noProof/>
          <w:webHidden/>
        </w:rPr>
      </w:pPr>
      <w:r w:rsidRPr="00580509">
        <w:rPr>
          <w:rStyle w:val="Hyperlink"/>
          <w:noProof/>
        </w:rPr>
        <w:t>2.5.6.</w:t>
      </w:r>
      <w:r w:rsidR="00391C40" w:rsidRPr="00580509">
        <w:rPr>
          <w:rStyle w:val="Hyperlink"/>
          <w:noProof/>
        </w:rPr>
        <w:t>9</w:t>
      </w:r>
      <w:r w:rsidRPr="00580509">
        <w:rPr>
          <w:noProof/>
          <w:szCs w:val="24"/>
        </w:rPr>
        <w:tab/>
      </w:r>
      <w:r w:rsidR="00A13067" w:rsidRPr="00580509">
        <w:rPr>
          <w:rStyle w:val="Hyperlink"/>
          <w:noProof/>
        </w:rPr>
        <w:t>201</w:t>
      </w:r>
      <w:r w:rsidR="00F14315" w:rsidRPr="00580509">
        <w:rPr>
          <w:rStyle w:val="Hyperlink"/>
          <w:noProof/>
        </w:rPr>
        <w:t>3</w:t>
      </w:r>
      <w:r w:rsidRPr="00580509">
        <w:rPr>
          <w:rStyle w:val="Hyperlink"/>
          <w:noProof/>
        </w:rPr>
        <w:t xml:space="preserve"> Self-Administered </w:t>
      </w:r>
      <w:r w:rsidRPr="00580509">
        <w:rPr>
          <w:rStyle w:val="Hyperlink"/>
          <w:noProof/>
        </w:rPr>
        <w:br/>
        <w:t>Questionnaire (SAQ)</w:t>
      </w:r>
      <w:r w:rsidRPr="00580509">
        <w:rPr>
          <w:noProof/>
          <w:webHidden/>
        </w:rPr>
        <w:tab/>
      </w:r>
      <w:r w:rsidRPr="00580509">
        <w:rPr>
          <w:noProof/>
          <w:webHidden/>
        </w:rPr>
        <w:tab/>
        <w:t>C-5</w:t>
      </w:r>
      <w:r w:rsidR="00A5282D">
        <w:rPr>
          <w:noProof/>
          <w:webHidden/>
        </w:rPr>
        <w:t>8</w:t>
      </w:r>
    </w:p>
    <w:p w:rsidR="006C0074" w:rsidRPr="00580509" w:rsidRDefault="006C0074" w:rsidP="00D23804">
      <w:pPr>
        <w:pStyle w:val="TOC4"/>
        <w:tabs>
          <w:tab w:val="clear" w:pos="8208"/>
          <w:tab w:val="right" w:leader="dot" w:pos="8550"/>
        </w:tabs>
        <w:spacing w:after="240"/>
        <w:ind w:left="4752"/>
      </w:pPr>
      <w:r w:rsidRPr="00580509">
        <w:rPr>
          <w:noProof/>
          <w:webHidden/>
        </w:rPr>
        <w:t>2.5.6.</w:t>
      </w:r>
      <w:r w:rsidR="00391C40" w:rsidRPr="00580509">
        <w:rPr>
          <w:noProof/>
          <w:webHidden/>
        </w:rPr>
        <w:t>10</w:t>
      </w:r>
      <w:r w:rsidRPr="00580509">
        <w:rPr>
          <w:noProof/>
          <w:webHidden/>
        </w:rPr>
        <w:tab/>
      </w:r>
      <w:r w:rsidRPr="00580509">
        <w:t>Diabetes Care Survey (DCS)</w:t>
      </w:r>
      <w:r w:rsidRPr="00580509">
        <w:tab/>
      </w:r>
      <w:r w:rsidRPr="00580509">
        <w:tab/>
        <w:t>C-6</w:t>
      </w:r>
      <w:r w:rsidR="006171DE">
        <w:t>4</w:t>
      </w:r>
    </w:p>
    <w:p w:rsidR="006C0074" w:rsidRDefault="006C0074" w:rsidP="00D23804">
      <w:pPr>
        <w:pStyle w:val="TOC4"/>
        <w:tabs>
          <w:tab w:val="clear" w:pos="8208"/>
          <w:tab w:val="right" w:leader="dot" w:pos="8550"/>
        </w:tabs>
        <w:spacing w:after="240"/>
        <w:rPr>
          <w:noProof/>
          <w:szCs w:val="24"/>
        </w:rPr>
      </w:pPr>
      <w:r>
        <w:rPr>
          <w:rStyle w:val="Hyperlink"/>
          <w:noProof/>
        </w:rPr>
        <w:t>2.5.7</w:t>
      </w:r>
      <w:r>
        <w:rPr>
          <w:noProof/>
          <w:szCs w:val="24"/>
        </w:rPr>
        <w:tab/>
      </w:r>
      <w:r>
        <w:rPr>
          <w:rStyle w:val="Hyperlink"/>
          <w:noProof/>
        </w:rPr>
        <w:t xml:space="preserve">Disability Days Indicator Variables </w:t>
      </w:r>
      <w:r>
        <w:rPr>
          <w:rStyle w:val="Hyperlink"/>
          <w:noProof/>
        </w:rPr>
        <w:br/>
        <w:t>(DDNWRK31-OTHNDD53)</w:t>
      </w:r>
      <w:r>
        <w:rPr>
          <w:noProof/>
          <w:webHidden/>
        </w:rPr>
        <w:tab/>
      </w:r>
      <w:r>
        <w:rPr>
          <w:noProof/>
          <w:webHidden/>
        </w:rPr>
        <w:tab/>
        <w:t>C-</w:t>
      </w:r>
      <w:r w:rsidR="002D5E25">
        <w:rPr>
          <w:noProof/>
          <w:webHidden/>
        </w:rPr>
        <w:t>6</w:t>
      </w:r>
      <w:r w:rsidR="00A5282D">
        <w:rPr>
          <w:noProof/>
          <w:webHidden/>
        </w:rPr>
        <w:t>5</w:t>
      </w:r>
    </w:p>
    <w:p w:rsidR="006C0074" w:rsidRDefault="006C0074" w:rsidP="003A46EF">
      <w:pPr>
        <w:pStyle w:val="TOC4"/>
        <w:tabs>
          <w:tab w:val="clear" w:pos="8208"/>
          <w:tab w:val="right" w:leader="dot" w:pos="8550"/>
        </w:tabs>
        <w:spacing w:after="240"/>
        <w:rPr>
          <w:noProof/>
          <w:szCs w:val="24"/>
        </w:rPr>
      </w:pPr>
      <w:r>
        <w:rPr>
          <w:rStyle w:val="Hyperlink"/>
          <w:noProof/>
        </w:rPr>
        <w:t>2.5.8</w:t>
      </w:r>
      <w:r>
        <w:rPr>
          <w:noProof/>
          <w:szCs w:val="24"/>
        </w:rPr>
        <w:tab/>
      </w:r>
      <w:r>
        <w:rPr>
          <w:rStyle w:val="Hyperlink"/>
          <w:noProof/>
        </w:rPr>
        <w:t>Access to Care Variables (ACCELI42-</w:t>
      </w:r>
      <w:r>
        <w:rPr>
          <w:rStyle w:val="Hyperlink"/>
          <w:noProof/>
        </w:rPr>
        <w:br/>
        <w:t>PMDLPR42)</w:t>
      </w:r>
      <w:r>
        <w:rPr>
          <w:noProof/>
          <w:webHidden/>
        </w:rPr>
        <w:tab/>
      </w:r>
      <w:r>
        <w:rPr>
          <w:noProof/>
          <w:webHidden/>
        </w:rPr>
        <w:tab/>
        <w:t>C-</w:t>
      </w:r>
      <w:r w:rsidR="0057327A">
        <w:rPr>
          <w:noProof/>
          <w:webHidden/>
        </w:rPr>
        <w:t>6</w:t>
      </w:r>
      <w:r w:rsidR="00A5282D">
        <w:rPr>
          <w:noProof/>
          <w:webHidden/>
        </w:rPr>
        <w:t>7</w:t>
      </w:r>
    </w:p>
    <w:p w:rsidR="006C0074" w:rsidRPr="00EB098F" w:rsidRDefault="006C0074" w:rsidP="003A46EF">
      <w:pPr>
        <w:pStyle w:val="TOC4"/>
        <w:tabs>
          <w:tab w:val="clear" w:pos="8208"/>
          <w:tab w:val="right" w:leader="dot" w:pos="8550"/>
        </w:tabs>
        <w:ind w:left="4752"/>
      </w:pPr>
      <w:r>
        <w:rPr>
          <w:rStyle w:val="Hyperlink"/>
          <w:noProof/>
        </w:rPr>
        <w:t>2.5.8.1</w:t>
      </w:r>
      <w:r>
        <w:rPr>
          <w:noProof/>
          <w:szCs w:val="24"/>
        </w:rPr>
        <w:tab/>
      </w:r>
      <w:r>
        <w:rPr>
          <w:rStyle w:val="Hyperlink"/>
          <w:noProof/>
        </w:rPr>
        <w:t>United States Residency</w:t>
      </w:r>
      <w:r>
        <w:rPr>
          <w:noProof/>
          <w:webHidden/>
        </w:rPr>
        <w:tab/>
      </w:r>
      <w:r>
        <w:rPr>
          <w:noProof/>
          <w:webHidden/>
        </w:rPr>
        <w:tab/>
        <w:t>C-</w:t>
      </w:r>
      <w:r w:rsidR="0057327A">
        <w:rPr>
          <w:noProof/>
          <w:webHidden/>
        </w:rPr>
        <w:t>6</w:t>
      </w:r>
      <w:r w:rsidR="00A5282D">
        <w:rPr>
          <w:noProof/>
          <w:webHidden/>
        </w:rPr>
        <w:t>7</w:t>
      </w:r>
    </w:p>
    <w:p w:rsidR="006C0074" w:rsidRPr="00EB098F" w:rsidRDefault="006C0074" w:rsidP="003A46EF">
      <w:pPr>
        <w:pStyle w:val="TOC4"/>
        <w:tabs>
          <w:tab w:val="clear" w:pos="8208"/>
          <w:tab w:val="right" w:leader="dot" w:pos="8550"/>
        </w:tabs>
        <w:ind w:left="4752"/>
      </w:pPr>
      <w:r>
        <w:rPr>
          <w:rStyle w:val="Hyperlink"/>
          <w:noProof/>
        </w:rPr>
        <w:t>2.5.8.2</w:t>
      </w:r>
      <w:r>
        <w:rPr>
          <w:noProof/>
          <w:szCs w:val="24"/>
        </w:rPr>
        <w:tab/>
      </w:r>
      <w:r>
        <w:rPr>
          <w:rStyle w:val="Hyperlink"/>
          <w:noProof/>
        </w:rPr>
        <w:t xml:space="preserve">Family Members’ Origins and </w:t>
      </w:r>
      <w:r>
        <w:rPr>
          <w:rStyle w:val="Hyperlink"/>
          <w:noProof/>
        </w:rPr>
        <w:br/>
        <w:t>Preferred Languages</w:t>
      </w:r>
      <w:r>
        <w:rPr>
          <w:noProof/>
          <w:webHidden/>
        </w:rPr>
        <w:tab/>
      </w:r>
      <w:r>
        <w:rPr>
          <w:noProof/>
          <w:webHidden/>
        </w:rPr>
        <w:tab/>
        <w:t>C-</w:t>
      </w:r>
      <w:r w:rsidR="0057327A">
        <w:rPr>
          <w:noProof/>
          <w:webHidden/>
        </w:rPr>
        <w:t>6</w:t>
      </w:r>
      <w:r w:rsidR="00A5282D">
        <w:rPr>
          <w:noProof/>
          <w:webHidden/>
        </w:rPr>
        <w:t>7</w:t>
      </w:r>
    </w:p>
    <w:p w:rsidR="006C0074" w:rsidRPr="00EB098F" w:rsidRDefault="006C0074" w:rsidP="003A46EF">
      <w:pPr>
        <w:pStyle w:val="TOC4"/>
        <w:tabs>
          <w:tab w:val="clear" w:pos="8208"/>
          <w:tab w:val="right" w:leader="dot" w:pos="8550"/>
        </w:tabs>
        <w:ind w:left="4752"/>
      </w:pPr>
      <w:r>
        <w:rPr>
          <w:rStyle w:val="Hyperlink"/>
          <w:noProof/>
        </w:rPr>
        <w:t>2.5.8.3</w:t>
      </w:r>
      <w:r>
        <w:rPr>
          <w:noProof/>
          <w:szCs w:val="24"/>
        </w:rPr>
        <w:tab/>
      </w:r>
      <w:r>
        <w:rPr>
          <w:rStyle w:val="Hyperlink"/>
          <w:noProof/>
        </w:rPr>
        <w:t xml:space="preserve">Family Members’ Usual Source </w:t>
      </w:r>
      <w:r>
        <w:rPr>
          <w:rStyle w:val="Hyperlink"/>
          <w:noProof/>
        </w:rPr>
        <w:br/>
        <w:t>of Health Care</w:t>
      </w:r>
      <w:r>
        <w:rPr>
          <w:noProof/>
          <w:webHidden/>
        </w:rPr>
        <w:tab/>
      </w:r>
      <w:r>
        <w:rPr>
          <w:noProof/>
          <w:webHidden/>
        </w:rPr>
        <w:tab/>
        <w:t>C-</w:t>
      </w:r>
      <w:r w:rsidR="0057327A">
        <w:rPr>
          <w:noProof/>
          <w:webHidden/>
        </w:rPr>
        <w:t>6</w:t>
      </w:r>
      <w:r w:rsidR="00A5282D">
        <w:rPr>
          <w:noProof/>
          <w:webHidden/>
        </w:rPr>
        <w:t>8</w:t>
      </w:r>
    </w:p>
    <w:p w:rsidR="006C0074" w:rsidRPr="00EB098F" w:rsidRDefault="006C0074" w:rsidP="003A46EF">
      <w:pPr>
        <w:pStyle w:val="TOC4"/>
        <w:tabs>
          <w:tab w:val="clear" w:pos="8208"/>
          <w:tab w:val="right" w:leader="dot" w:pos="8550"/>
        </w:tabs>
        <w:ind w:left="4752"/>
      </w:pPr>
      <w:r>
        <w:rPr>
          <w:rStyle w:val="Hyperlink"/>
          <w:noProof/>
        </w:rPr>
        <w:t>2.5.8.4</w:t>
      </w:r>
      <w:r>
        <w:rPr>
          <w:noProof/>
          <w:szCs w:val="24"/>
        </w:rPr>
        <w:tab/>
      </w:r>
      <w:r>
        <w:rPr>
          <w:rStyle w:val="Hyperlink"/>
          <w:noProof/>
        </w:rPr>
        <w:t xml:space="preserve">Characteristics of Usual Source </w:t>
      </w:r>
      <w:r>
        <w:rPr>
          <w:rStyle w:val="Hyperlink"/>
          <w:noProof/>
        </w:rPr>
        <w:br/>
        <w:t>of Health Care Providers</w:t>
      </w:r>
      <w:r>
        <w:rPr>
          <w:noProof/>
          <w:webHidden/>
        </w:rPr>
        <w:tab/>
      </w:r>
      <w:r>
        <w:rPr>
          <w:noProof/>
          <w:webHidden/>
        </w:rPr>
        <w:tab/>
        <w:t>C-</w:t>
      </w:r>
      <w:r w:rsidR="0057327A">
        <w:rPr>
          <w:noProof/>
          <w:webHidden/>
        </w:rPr>
        <w:t>6</w:t>
      </w:r>
      <w:r w:rsidR="00A5282D">
        <w:rPr>
          <w:noProof/>
          <w:webHidden/>
        </w:rPr>
        <w:t>9</w:t>
      </w:r>
    </w:p>
    <w:p w:rsidR="006C0074" w:rsidRPr="00EB098F" w:rsidRDefault="006C0074" w:rsidP="003A46EF">
      <w:pPr>
        <w:pStyle w:val="TOC4"/>
        <w:tabs>
          <w:tab w:val="clear" w:pos="8208"/>
          <w:tab w:val="right" w:leader="dot" w:pos="8550"/>
        </w:tabs>
        <w:ind w:left="4752"/>
      </w:pPr>
      <w:r>
        <w:rPr>
          <w:rStyle w:val="Hyperlink"/>
          <w:noProof/>
        </w:rPr>
        <w:t>2.5.8.5</w:t>
      </w:r>
      <w:r>
        <w:rPr>
          <w:noProof/>
          <w:szCs w:val="24"/>
        </w:rPr>
        <w:tab/>
      </w:r>
      <w:r>
        <w:rPr>
          <w:rStyle w:val="Hyperlink"/>
          <w:noProof/>
        </w:rPr>
        <w:t xml:space="preserve">Access to and Satisfaction with the </w:t>
      </w:r>
      <w:r>
        <w:rPr>
          <w:rStyle w:val="Hyperlink"/>
          <w:noProof/>
        </w:rPr>
        <w:br/>
        <w:t>Provider</w:t>
      </w:r>
      <w:r>
        <w:rPr>
          <w:noProof/>
          <w:webHidden/>
        </w:rPr>
        <w:tab/>
      </w:r>
      <w:r>
        <w:rPr>
          <w:noProof/>
          <w:webHidden/>
        </w:rPr>
        <w:tab/>
        <w:t>C-</w:t>
      </w:r>
      <w:r w:rsidR="0076656A">
        <w:rPr>
          <w:noProof/>
          <w:webHidden/>
        </w:rPr>
        <w:t>7</w:t>
      </w:r>
      <w:r w:rsidR="00A5282D">
        <w:rPr>
          <w:noProof/>
          <w:webHidden/>
        </w:rPr>
        <w:t>1</w:t>
      </w:r>
    </w:p>
    <w:p w:rsidR="006C0074" w:rsidRPr="00EB098F" w:rsidRDefault="006C0074" w:rsidP="003A46EF">
      <w:pPr>
        <w:pStyle w:val="TOC4"/>
        <w:tabs>
          <w:tab w:val="clear" w:pos="8208"/>
          <w:tab w:val="right" w:leader="dot" w:pos="8550"/>
        </w:tabs>
        <w:ind w:left="4752"/>
      </w:pPr>
      <w:r>
        <w:rPr>
          <w:rStyle w:val="Hyperlink"/>
          <w:noProof/>
        </w:rPr>
        <w:t>2.5.8.6</w:t>
      </w:r>
      <w:r>
        <w:rPr>
          <w:noProof/>
          <w:szCs w:val="24"/>
        </w:rPr>
        <w:tab/>
      </w:r>
      <w:r>
        <w:rPr>
          <w:rStyle w:val="Hyperlink"/>
          <w:noProof/>
        </w:rPr>
        <w:t xml:space="preserve">Access to Medical Treatment, </w:t>
      </w:r>
      <w:r>
        <w:rPr>
          <w:rStyle w:val="Hyperlink"/>
          <w:noProof/>
        </w:rPr>
        <w:br/>
        <w:t xml:space="preserve">Dental Treatment, and Prescription </w:t>
      </w:r>
      <w:r>
        <w:rPr>
          <w:rStyle w:val="Hyperlink"/>
          <w:noProof/>
        </w:rPr>
        <w:br/>
        <w:t>Medicines</w:t>
      </w:r>
      <w:r>
        <w:rPr>
          <w:noProof/>
          <w:webHidden/>
        </w:rPr>
        <w:tab/>
      </w:r>
      <w:r>
        <w:rPr>
          <w:noProof/>
          <w:webHidden/>
        </w:rPr>
        <w:tab/>
        <w:t>C-</w:t>
      </w:r>
      <w:r w:rsidR="0076656A">
        <w:rPr>
          <w:noProof/>
          <w:webHidden/>
        </w:rPr>
        <w:t>7</w:t>
      </w:r>
      <w:r w:rsidR="00A5282D">
        <w:rPr>
          <w:noProof/>
          <w:webHidden/>
        </w:rPr>
        <w:t>3</w:t>
      </w:r>
    </w:p>
    <w:p w:rsidR="006C0074" w:rsidRPr="00EB098F" w:rsidRDefault="006C0074" w:rsidP="003A46EF">
      <w:pPr>
        <w:pStyle w:val="TOC4"/>
        <w:tabs>
          <w:tab w:val="clear" w:pos="8208"/>
          <w:tab w:val="right" w:leader="dot" w:pos="8550"/>
        </w:tabs>
        <w:ind w:left="4752"/>
      </w:pPr>
      <w:r>
        <w:rPr>
          <w:rStyle w:val="Hyperlink"/>
          <w:noProof/>
        </w:rPr>
        <w:t>2.5.8.7</w:t>
      </w:r>
      <w:r>
        <w:rPr>
          <w:noProof/>
          <w:szCs w:val="24"/>
        </w:rPr>
        <w:tab/>
      </w:r>
      <w:r>
        <w:rPr>
          <w:rStyle w:val="Hyperlink"/>
          <w:noProof/>
        </w:rPr>
        <w:t xml:space="preserve">Editing the Access to Care </w:t>
      </w:r>
      <w:r>
        <w:rPr>
          <w:rStyle w:val="Hyperlink"/>
          <w:noProof/>
        </w:rPr>
        <w:br/>
        <w:t>Variables</w:t>
      </w:r>
      <w:r>
        <w:rPr>
          <w:noProof/>
          <w:webHidden/>
        </w:rPr>
        <w:tab/>
      </w:r>
      <w:r>
        <w:rPr>
          <w:noProof/>
          <w:webHidden/>
        </w:rPr>
        <w:tab/>
        <w:t>C-</w:t>
      </w:r>
      <w:r w:rsidR="0076656A">
        <w:rPr>
          <w:noProof/>
          <w:webHidden/>
        </w:rPr>
        <w:t>7</w:t>
      </w:r>
      <w:r w:rsidR="00A5282D">
        <w:rPr>
          <w:noProof/>
          <w:webHidden/>
        </w:rPr>
        <w:t>3</w:t>
      </w:r>
    </w:p>
    <w:p w:rsidR="006C0074" w:rsidRPr="00EB098F" w:rsidRDefault="006C0074" w:rsidP="003A46EF">
      <w:pPr>
        <w:pStyle w:val="TOC4"/>
        <w:tabs>
          <w:tab w:val="clear" w:pos="8208"/>
          <w:tab w:val="right" w:leader="dot" w:pos="8550"/>
        </w:tabs>
        <w:spacing w:after="240"/>
        <w:ind w:left="4752"/>
      </w:pPr>
      <w:r>
        <w:rPr>
          <w:rStyle w:val="Hyperlink"/>
          <w:noProof/>
        </w:rPr>
        <w:t>2.5.8.8</w:t>
      </w:r>
      <w:r>
        <w:rPr>
          <w:noProof/>
          <w:szCs w:val="24"/>
        </w:rPr>
        <w:tab/>
      </w:r>
      <w:r>
        <w:rPr>
          <w:rStyle w:val="Hyperlink"/>
          <w:noProof/>
        </w:rPr>
        <w:t xml:space="preserve">Recoding of Additional Other </w:t>
      </w:r>
      <w:r>
        <w:rPr>
          <w:rStyle w:val="Hyperlink"/>
          <w:noProof/>
        </w:rPr>
        <w:br/>
        <w:t>Specify Text Items</w:t>
      </w:r>
      <w:r>
        <w:rPr>
          <w:noProof/>
          <w:webHidden/>
        </w:rPr>
        <w:tab/>
      </w:r>
      <w:r>
        <w:rPr>
          <w:noProof/>
          <w:webHidden/>
        </w:rPr>
        <w:tab/>
        <w:t>C-</w:t>
      </w:r>
      <w:r w:rsidR="0076656A">
        <w:rPr>
          <w:noProof/>
          <w:webHidden/>
        </w:rPr>
        <w:t>7</w:t>
      </w:r>
      <w:r w:rsidR="00A5282D">
        <w:rPr>
          <w:noProof/>
          <w:webHidden/>
        </w:rPr>
        <w:t>4</w:t>
      </w:r>
    </w:p>
    <w:p w:rsidR="006C0074" w:rsidRPr="00580509" w:rsidRDefault="006C0074" w:rsidP="003A46EF">
      <w:pPr>
        <w:pStyle w:val="TOC4"/>
        <w:tabs>
          <w:tab w:val="clear" w:pos="8208"/>
          <w:tab w:val="right" w:leader="dot" w:pos="8550"/>
        </w:tabs>
        <w:rPr>
          <w:noProof/>
          <w:szCs w:val="24"/>
        </w:rPr>
      </w:pPr>
      <w:r>
        <w:rPr>
          <w:rStyle w:val="Hyperlink"/>
          <w:noProof/>
        </w:rPr>
        <w:t>2.5.9</w:t>
      </w:r>
      <w:r>
        <w:rPr>
          <w:noProof/>
          <w:szCs w:val="24"/>
        </w:rPr>
        <w:tab/>
      </w:r>
      <w:r>
        <w:rPr>
          <w:rStyle w:val="Hyperlink"/>
          <w:noProof/>
        </w:rPr>
        <w:t xml:space="preserve">Employment Variables </w:t>
      </w:r>
      <w:r>
        <w:rPr>
          <w:rStyle w:val="Hyperlink"/>
          <w:bCs/>
          <w:noProof/>
        </w:rPr>
        <w:t>(EMPST31-</w:t>
      </w:r>
      <w:r>
        <w:rPr>
          <w:rStyle w:val="Hyperlink"/>
          <w:bCs/>
          <w:noProof/>
        </w:rPr>
        <w:br/>
      </w:r>
      <w:r w:rsidR="00685C8D" w:rsidRPr="00580509">
        <w:rPr>
          <w:rStyle w:val="Hyperlink"/>
          <w:bCs/>
          <w:noProof/>
        </w:rPr>
        <w:t>OFREMP53</w:t>
      </w:r>
      <w:r w:rsidRPr="00580509">
        <w:rPr>
          <w:rStyle w:val="Hyperlink"/>
          <w:bCs/>
          <w:noProof/>
        </w:rPr>
        <w:t>)</w:t>
      </w:r>
      <w:r w:rsidRPr="00580509">
        <w:rPr>
          <w:noProof/>
          <w:webHidden/>
        </w:rPr>
        <w:tab/>
      </w:r>
      <w:r w:rsidRPr="00580509">
        <w:rPr>
          <w:noProof/>
          <w:webHidden/>
        </w:rPr>
        <w:tab/>
        <w:t>C-</w:t>
      </w:r>
      <w:r w:rsidR="0090537E" w:rsidRPr="00580509">
        <w:rPr>
          <w:noProof/>
          <w:webHidden/>
        </w:rPr>
        <w:t>7</w:t>
      </w:r>
      <w:r w:rsidR="00A5282D">
        <w:rPr>
          <w:noProof/>
          <w:webHidden/>
        </w:rPr>
        <w:t>5</w:t>
      </w:r>
    </w:p>
    <w:p w:rsidR="006C0074" w:rsidRPr="00580509" w:rsidRDefault="006C0074" w:rsidP="003A46EF">
      <w:pPr>
        <w:pStyle w:val="TOC4"/>
        <w:tabs>
          <w:tab w:val="clear" w:pos="8208"/>
          <w:tab w:val="right" w:leader="dot" w:pos="8550"/>
        </w:tabs>
        <w:spacing w:after="240"/>
        <w:rPr>
          <w:noProof/>
          <w:szCs w:val="24"/>
        </w:rPr>
      </w:pPr>
      <w:r w:rsidRPr="00580509">
        <w:rPr>
          <w:rStyle w:val="Hyperlink"/>
          <w:noProof/>
        </w:rPr>
        <w:t>2.5.10</w:t>
      </w:r>
      <w:r w:rsidRPr="00580509">
        <w:rPr>
          <w:rStyle w:val="Hyperlink"/>
          <w:noProof/>
        </w:rPr>
        <w:tab/>
        <w:t xml:space="preserve">Health Insurance Variables </w:t>
      </w:r>
      <w:r w:rsidRPr="00580509">
        <w:rPr>
          <w:rStyle w:val="Hyperlink"/>
          <w:bCs/>
          <w:noProof/>
        </w:rPr>
        <w:t>(TRIJA</w:t>
      </w:r>
      <w:r w:rsidR="00A13067" w:rsidRPr="00580509">
        <w:rPr>
          <w:rStyle w:val="Hyperlink"/>
          <w:bCs/>
          <w:noProof/>
        </w:rPr>
        <w:t>1</w:t>
      </w:r>
      <w:r w:rsidR="00F14315" w:rsidRPr="00580509">
        <w:rPr>
          <w:rStyle w:val="Hyperlink"/>
          <w:bCs/>
          <w:noProof/>
        </w:rPr>
        <w:t>3</w:t>
      </w:r>
      <w:r w:rsidRPr="00580509">
        <w:rPr>
          <w:rStyle w:val="Hyperlink"/>
          <w:bCs/>
          <w:noProof/>
        </w:rPr>
        <w:t>X-</w:t>
      </w:r>
      <w:r w:rsidRPr="00580509">
        <w:rPr>
          <w:rStyle w:val="Hyperlink"/>
          <w:bCs/>
          <w:noProof/>
        </w:rPr>
        <w:br/>
      </w:r>
      <w:r w:rsidR="009C6425" w:rsidRPr="00580509">
        <w:rPr>
          <w:rStyle w:val="Hyperlink"/>
          <w:noProof/>
        </w:rPr>
        <w:t>PMEDPP42</w:t>
      </w:r>
      <w:r w:rsidRPr="00580509">
        <w:rPr>
          <w:rStyle w:val="Hyperlink"/>
          <w:bCs/>
          <w:noProof/>
        </w:rPr>
        <w:t>)</w:t>
      </w:r>
      <w:r w:rsidRPr="00580509">
        <w:rPr>
          <w:noProof/>
          <w:webHidden/>
        </w:rPr>
        <w:tab/>
      </w:r>
      <w:r w:rsidRPr="00580509">
        <w:rPr>
          <w:noProof/>
          <w:webHidden/>
        </w:rPr>
        <w:tab/>
        <w:t>C-</w:t>
      </w:r>
      <w:r w:rsidR="0076656A" w:rsidRPr="00580509">
        <w:rPr>
          <w:noProof/>
          <w:webHidden/>
        </w:rPr>
        <w:t>8</w:t>
      </w:r>
      <w:r w:rsidR="00A5282D">
        <w:rPr>
          <w:noProof/>
          <w:webHidden/>
        </w:rPr>
        <w:t>3</w:t>
      </w:r>
    </w:p>
    <w:p w:rsidR="008400BE" w:rsidRDefault="006C0074" w:rsidP="00B21B24">
      <w:pPr>
        <w:pStyle w:val="TOC4"/>
        <w:tabs>
          <w:tab w:val="clear" w:pos="8208"/>
          <w:tab w:val="right" w:leader="dot" w:pos="8550"/>
        </w:tabs>
        <w:ind w:left="4860" w:hanging="990"/>
      </w:pPr>
      <w:r>
        <w:rPr>
          <w:rStyle w:val="Hyperlink"/>
          <w:noProof/>
        </w:rPr>
        <w:t>2.5.10.1</w:t>
      </w:r>
      <w:r>
        <w:rPr>
          <w:noProof/>
          <w:szCs w:val="24"/>
        </w:rPr>
        <w:tab/>
      </w:r>
      <w:r>
        <w:rPr>
          <w:rStyle w:val="Hyperlink"/>
          <w:noProof/>
        </w:rPr>
        <w:t xml:space="preserve">Monthly Health Insurance </w:t>
      </w:r>
      <w:r>
        <w:rPr>
          <w:rStyle w:val="Hyperlink"/>
          <w:noProof/>
        </w:rPr>
        <w:br/>
        <w:t>Indicators (TRIJA</w:t>
      </w:r>
      <w:r w:rsidR="00A13067">
        <w:rPr>
          <w:rStyle w:val="Hyperlink"/>
          <w:noProof/>
        </w:rPr>
        <w:t>1</w:t>
      </w:r>
      <w:r w:rsidR="00F14315">
        <w:rPr>
          <w:rStyle w:val="Hyperlink"/>
          <w:noProof/>
        </w:rPr>
        <w:t>3</w:t>
      </w:r>
      <w:r>
        <w:rPr>
          <w:rStyle w:val="Hyperlink"/>
          <w:noProof/>
        </w:rPr>
        <w:t>X-</w:t>
      </w:r>
      <w:r>
        <w:rPr>
          <w:rStyle w:val="Hyperlink"/>
          <w:noProof/>
        </w:rPr>
        <w:br/>
        <w:t>INSDE</w:t>
      </w:r>
      <w:r w:rsidR="00A13067">
        <w:rPr>
          <w:rStyle w:val="Hyperlink"/>
          <w:noProof/>
        </w:rPr>
        <w:t>1</w:t>
      </w:r>
      <w:r w:rsidR="00F14315">
        <w:rPr>
          <w:rStyle w:val="Hyperlink"/>
          <w:noProof/>
        </w:rPr>
        <w:t>3</w:t>
      </w:r>
      <w:r>
        <w:rPr>
          <w:rStyle w:val="Hyperlink"/>
          <w:noProof/>
        </w:rPr>
        <w:t>X)</w:t>
      </w:r>
      <w:r>
        <w:rPr>
          <w:noProof/>
          <w:webHidden/>
        </w:rPr>
        <w:tab/>
      </w:r>
      <w:r>
        <w:rPr>
          <w:noProof/>
          <w:webHidden/>
        </w:rPr>
        <w:tab/>
        <w:t>C-</w:t>
      </w:r>
      <w:r w:rsidR="0076656A">
        <w:rPr>
          <w:noProof/>
          <w:webHidden/>
        </w:rPr>
        <w:t>8</w:t>
      </w:r>
      <w:r w:rsidR="00A5282D">
        <w:rPr>
          <w:noProof/>
          <w:webHidden/>
        </w:rPr>
        <w:t>3</w:t>
      </w:r>
    </w:p>
    <w:p w:rsidR="006C0074" w:rsidRDefault="006C0074" w:rsidP="000A6B3B">
      <w:pPr>
        <w:pStyle w:val="TOC4"/>
        <w:tabs>
          <w:tab w:val="clear" w:pos="8208"/>
          <w:tab w:val="right" w:leader="dot" w:pos="8550"/>
        </w:tabs>
        <w:ind w:left="4860" w:hanging="990"/>
        <w:rPr>
          <w:noProof/>
          <w:webHidden/>
        </w:rPr>
      </w:pPr>
      <w:r>
        <w:rPr>
          <w:rStyle w:val="Hyperlink"/>
          <w:noProof/>
        </w:rPr>
        <w:t>2.5.10.2</w:t>
      </w:r>
      <w:r>
        <w:rPr>
          <w:noProof/>
          <w:szCs w:val="24"/>
        </w:rPr>
        <w:tab/>
      </w:r>
      <w:r>
        <w:rPr>
          <w:rStyle w:val="Hyperlink"/>
          <w:noProof/>
        </w:rPr>
        <w:t xml:space="preserve">Summary Insurance Coverage </w:t>
      </w:r>
      <w:r>
        <w:rPr>
          <w:rStyle w:val="Hyperlink"/>
          <w:noProof/>
        </w:rPr>
        <w:br/>
        <w:t>Indicators (PRVEV</w:t>
      </w:r>
      <w:r w:rsidR="00A13067">
        <w:rPr>
          <w:rStyle w:val="Hyperlink"/>
          <w:noProof/>
        </w:rPr>
        <w:t>1</w:t>
      </w:r>
      <w:r w:rsidR="00F14315">
        <w:rPr>
          <w:rStyle w:val="Hyperlink"/>
          <w:noProof/>
        </w:rPr>
        <w:t>3</w:t>
      </w:r>
      <w:r w:rsidR="002D7D5D">
        <w:rPr>
          <w:rStyle w:val="Hyperlink"/>
          <w:noProof/>
        </w:rPr>
        <w:t>-</w:t>
      </w:r>
      <w:r w:rsidR="00C84095" w:rsidRPr="00FA4489">
        <w:rPr>
          <w:rStyle w:val="Hyperlink"/>
          <w:noProof/>
        </w:rPr>
        <w:t>INSURC1</w:t>
      </w:r>
      <w:r w:rsidR="00F14315">
        <w:rPr>
          <w:rStyle w:val="Hyperlink"/>
          <w:noProof/>
        </w:rPr>
        <w:t>3</w:t>
      </w:r>
      <w:r>
        <w:rPr>
          <w:rStyle w:val="Hyperlink"/>
          <w:noProof/>
        </w:rPr>
        <w:t>)</w:t>
      </w:r>
      <w:r>
        <w:rPr>
          <w:noProof/>
          <w:webHidden/>
        </w:rPr>
        <w:tab/>
      </w:r>
      <w:r>
        <w:rPr>
          <w:noProof/>
          <w:webHidden/>
        </w:rPr>
        <w:tab/>
        <w:t>C-</w:t>
      </w:r>
      <w:r w:rsidR="0090537E">
        <w:rPr>
          <w:noProof/>
          <w:webHidden/>
        </w:rPr>
        <w:t>8</w:t>
      </w:r>
      <w:r w:rsidR="00F26562">
        <w:rPr>
          <w:noProof/>
          <w:webHidden/>
        </w:rPr>
        <w:t>6</w:t>
      </w:r>
    </w:p>
    <w:p w:rsidR="00D07644" w:rsidRDefault="00D07644" w:rsidP="000A6B3B">
      <w:pPr>
        <w:pStyle w:val="TOC4"/>
        <w:tabs>
          <w:tab w:val="clear" w:pos="8208"/>
          <w:tab w:val="right" w:leader="dot" w:pos="8550"/>
        </w:tabs>
        <w:ind w:left="4860" w:hanging="990"/>
        <w:rPr>
          <w:noProof/>
          <w:webHidden/>
        </w:rPr>
      </w:pPr>
    </w:p>
    <w:p w:rsidR="00D07644" w:rsidRPr="00EB098F" w:rsidRDefault="00D07644" w:rsidP="000A6B3B">
      <w:pPr>
        <w:pStyle w:val="TOC4"/>
        <w:tabs>
          <w:tab w:val="clear" w:pos="8208"/>
          <w:tab w:val="right" w:leader="dot" w:pos="8550"/>
        </w:tabs>
        <w:ind w:left="4860" w:hanging="990"/>
      </w:pPr>
    </w:p>
    <w:p w:rsidR="00B21B24" w:rsidRDefault="00B21B24" w:rsidP="00B21B24">
      <w:pPr>
        <w:pStyle w:val="TOC4"/>
        <w:tabs>
          <w:tab w:val="clear" w:pos="8208"/>
          <w:tab w:val="right" w:leader="dot" w:pos="8550"/>
        </w:tabs>
        <w:ind w:left="4860" w:hanging="1800"/>
        <w:rPr>
          <w:b/>
        </w:rPr>
      </w:pPr>
      <w:r w:rsidRPr="00B21B24">
        <w:rPr>
          <w:b/>
        </w:rPr>
        <w:t>Table of Contents (continued)</w:t>
      </w:r>
    </w:p>
    <w:p w:rsidR="00B21B24" w:rsidRPr="00B21B24" w:rsidRDefault="00B21B24" w:rsidP="000A6B3B">
      <w:pPr>
        <w:pStyle w:val="TOC4"/>
        <w:tabs>
          <w:tab w:val="clear" w:pos="8208"/>
          <w:tab w:val="right" w:leader="dot" w:pos="8550"/>
        </w:tabs>
        <w:ind w:left="4860" w:hanging="990"/>
        <w:rPr>
          <w:rStyle w:val="Hyperlink"/>
          <w:b/>
          <w:noProof/>
        </w:rPr>
      </w:pPr>
    </w:p>
    <w:p w:rsidR="006C0074" w:rsidRPr="00580509" w:rsidRDefault="006C0074" w:rsidP="000A6B3B">
      <w:pPr>
        <w:pStyle w:val="TOC4"/>
        <w:tabs>
          <w:tab w:val="clear" w:pos="8208"/>
          <w:tab w:val="right" w:leader="dot" w:pos="8550"/>
        </w:tabs>
        <w:ind w:left="4860" w:hanging="990"/>
      </w:pPr>
      <w:r>
        <w:rPr>
          <w:rStyle w:val="Hyperlink"/>
          <w:noProof/>
        </w:rPr>
        <w:t>2.5.10.3</w:t>
      </w:r>
      <w:r>
        <w:rPr>
          <w:noProof/>
          <w:szCs w:val="24"/>
        </w:rPr>
        <w:tab/>
      </w:r>
      <w:r>
        <w:rPr>
          <w:rStyle w:val="Hyperlink"/>
          <w:noProof/>
        </w:rPr>
        <w:t xml:space="preserve">FY </w:t>
      </w:r>
      <w:r w:rsidR="00A13067">
        <w:rPr>
          <w:rStyle w:val="Hyperlink"/>
          <w:noProof/>
        </w:rPr>
        <w:t>201</w:t>
      </w:r>
      <w:r w:rsidR="00D54745">
        <w:rPr>
          <w:rStyle w:val="Hyperlink"/>
          <w:noProof/>
        </w:rPr>
        <w:t>3</w:t>
      </w:r>
      <w:r>
        <w:rPr>
          <w:rStyle w:val="Hyperlink"/>
          <w:noProof/>
        </w:rPr>
        <w:t xml:space="preserve"> PUF Managed Care </w:t>
      </w:r>
      <w:r>
        <w:rPr>
          <w:rStyle w:val="Hyperlink"/>
          <w:noProof/>
        </w:rPr>
        <w:br/>
        <w:t>Variables (TRIST31X-</w:t>
      </w:r>
      <w:r>
        <w:rPr>
          <w:rStyle w:val="Hyperlink"/>
          <w:noProof/>
        </w:rPr>
        <w:br/>
      </w:r>
      <w:r w:rsidRPr="00580509">
        <w:rPr>
          <w:rStyle w:val="Hyperlink"/>
          <w:noProof/>
        </w:rPr>
        <w:t>PRDRNP</w:t>
      </w:r>
      <w:r w:rsidR="001778FE" w:rsidRPr="00580509">
        <w:rPr>
          <w:rStyle w:val="Hyperlink"/>
          <w:noProof/>
        </w:rPr>
        <w:t>42</w:t>
      </w:r>
      <w:r w:rsidRPr="00580509">
        <w:rPr>
          <w:rStyle w:val="Hyperlink"/>
          <w:noProof/>
        </w:rPr>
        <w:t>)</w:t>
      </w:r>
      <w:r w:rsidRPr="00580509">
        <w:rPr>
          <w:noProof/>
          <w:webHidden/>
        </w:rPr>
        <w:tab/>
      </w:r>
      <w:r w:rsidRPr="00580509">
        <w:rPr>
          <w:noProof/>
          <w:webHidden/>
        </w:rPr>
        <w:tab/>
        <w:t>C-</w:t>
      </w:r>
      <w:r w:rsidR="00127F17" w:rsidRPr="00580509">
        <w:rPr>
          <w:noProof/>
          <w:webHidden/>
        </w:rPr>
        <w:t>8</w:t>
      </w:r>
      <w:r w:rsidR="006171DE">
        <w:rPr>
          <w:noProof/>
          <w:webHidden/>
        </w:rPr>
        <w:t>8</w:t>
      </w:r>
    </w:p>
    <w:p w:rsidR="008400BE" w:rsidRPr="00580509" w:rsidRDefault="00A702E3" w:rsidP="00A702E3">
      <w:pPr>
        <w:pStyle w:val="TOC4"/>
        <w:tabs>
          <w:tab w:val="clear" w:pos="8208"/>
          <w:tab w:val="right" w:leader="dot" w:pos="8550"/>
        </w:tabs>
        <w:ind w:left="4860" w:hanging="990"/>
      </w:pPr>
      <w:r w:rsidRPr="00580509">
        <w:rPr>
          <w:rStyle w:val="Hyperlink"/>
          <w:noProof/>
        </w:rPr>
        <w:t>2.5.10.4</w:t>
      </w:r>
      <w:r w:rsidRPr="00580509">
        <w:rPr>
          <w:rStyle w:val="Hyperlink"/>
          <w:noProof/>
        </w:rPr>
        <w:tab/>
      </w:r>
      <w:r w:rsidRPr="00580509">
        <w:t xml:space="preserve">Flexible Spending Accounts </w:t>
      </w:r>
    </w:p>
    <w:p w:rsidR="00A702E3" w:rsidRPr="00580509" w:rsidRDefault="008400BE" w:rsidP="00A702E3">
      <w:pPr>
        <w:pStyle w:val="TOC4"/>
        <w:tabs>
          <w:tab w:val="clear" w:pos="8208"/>
          <w:tab w:val="right" w:leader="dot" w:pos="8550"/>
        </w:tabs>
        <w:ind w:left="4860" w:hanging="990"/>
        <w:rPr>
          <w:rStyle w:val="Hyperlink"/>
          <w:noProof/>
        </w:rPr>
      </w:pPr>
      <w:r w:rsidRPr="00580509">
        <w:tab/>
      </w:r>
      <w:r w:rsidR="00FF5195" w:rsidRPr="00580509">
        <w:tab/>
      </w:r>
      <w:r w:rsidR="00A702E3" w:rsidRPr="00580509">
        <w:t>(FSAGT31-FSAAMT31)</w:t>
      </w:r>
      <w:r w:rsidR="00A702E3" w:rsidRPr="00580509">
        <w:rPr>
          <w:noProof/>
          <w:webHidden/>
        </w:rPr>
        <w:t xml:space="preserve"> </w:t>
      </w:r>
      <w:r w:rsidR="00A702E3" w:rsidRPr="00580509">
        <w:rPr>
          <w:noProof/>
          <w:webHidden/>
        </w:rPr>
        <w:tab/>
      </w:r>
      <w:r w:rsidR="00A702E3" w:rsidRPr="00580509">
        <w:rPr>
          <w:noProof/>
          <w:webHidden/>
        </w:rPr>
        <w:tab/>
        <w:t>C-</w:t>
      </w:r>
      <w:r w:rsidR="00127F17" w:rsidRPr="00580509">
        <w:rPr>
          <w:noProof/>
          <w:webHidden/>
        </w:rPr>
        <w:t>9</w:t>
      </w:r>
      <w:r w:rsidR="00F26562">
        <w:rPr>
          <w:noProof/>
          <w:webHidden/>
        </w:rPr>
        <w:t>6</w:t>
      </w:r>
    </w:p>
    <w:p w:rsidR="00245E2D" w:rsidRPr="00580509" w:rsidRDefault="006C0074" w:rsidP="00A702E3">
      <w:pPr>
        <w:pStyle w:val="TOC4"/>
        <w:tabs>
          <w:tab w:val="clear" w:pos="8208"/>
          <w:tab w:val="right" w:leader="dot" w:pos="8550"/>
        </w:tabs>
        <w:ind w:left="4860" w:hanging="990"/>
        <w:rPr>
          <w:rStyle w:val="Hyperlink"/>
        </w:rPr>
      </w:pPr>
      <w:r w:rsidRPr="00580509">
        <w:rPr>
          <w:rStyle w:val="Hyperlink"/>
          <w:noProof/>
        </w:rPr>
        <w:t>2.5.10.</w:t>
      </w:r>
      <w:r w:rsidR="00A702E3" w:rsidRPr="00580509">
        <w:rPr>
          <w:rStyle w:val="Hyperlink"/>
          <w:noProof/>
        </w:rPr>
        <w:t>5</w:t>
      </w:r>
      <w:r w:rsidRPr="00580509">
        <w:rPr>
          <w:noProof/>
          <w:szCs w:val="24"/>
        </w:rPr>
        <w:tab/>
      </w:r>
      <w:r w:rsidRPr="00580509">
        <w:rPr>
          <w:rStyle w:val="Hyperlink"/>
          <w:noProof/>
        </w:rPr>
        <w:t xml:space="preserve">Unedited Health Insurance </w:t>
      </w:r>
      <w:r w:rsidRPr="00580509">
        <w:rPr>
          <w:rStyle w:val="Hyperlink"/>
          <w:noProof/>
        </w:rPr>
        <w:br/>
        <w:t>Variables (PREVCOVR-</w:t>
      </w:r>
      <w:r w:rsidRPr="00580509">
        <w:rPr>
          <w:rStyle w:val="Hyperlink"/>
          <w:noProof/>
        </w:rPr>
        <w:br/>
        <w:t>INSENDYY)</w:t>
      </w:r>
      <w:r w:rsidRPr="00580509">
        <w:rPr>
          <w:noProof/>
          <w:webHidden/>
        </w:rPr>
        <w:tab/>
      </w:r>
      <w:r w:rsidRPr="00580509">
        <w:rPr>
          <w:noProof/>
          <w:webHidden/>
        </w:rPr>
        <w:tab/>
        <w:t>C-</w:t>
      </w:r>
      <w:r w:rsidR="00127F17" w:rsidRPr="00580509">
        <w:rPr>
          <w:noProof/>
          <w:webHidden/>
        </w:rPr>
        <w:t>9</w:t>
      </w:r>
      <w:r w:rsidR="006171DE">
        <w:rPr>
          <w:noProof/>
          <w:webHidden/>
        </w:rPr>
        <w:t>7</w:t>
      </w:r>
    </w:p>
    <w:p w:rsidR="006C0074" w:rsidRPr="00580509" w:rsidRDefault="006C0074" w:rsidP="000A6B3B">
      <w:pPr>
        <w:pStyle w:val="TOC4"/>
        <w:tabs>
          <w:tab w:val="clear" w:pos="8208"/>
          <w:tab w:val="right" w:leader="dot" w:pos="8550"/>
        </w:tabs>
        <w:ind w:left="4860" w:hanging="990"/>
      </w:pPr>
      <w:r w:rsidRPr="00580509">
        <w:rPr>
          <w:rStyle w:val="Hyperlink"/>
          <w:noProof/>
        </w:rPr>
        <w:t>2.5.10.</w:t>
      </w:r>
      <w:r w:rsidR="00A702E3" w:rsidRPr="00580509">
        <w:rPr>
          <w:rStyle w:val="Hyperlink"/>
          <w:noProof/>
        </w:rPr>
        <w:t>6</w:t>
      </w:r>
      <w:r w:rsidRPr="00580509">
        <w:rPr>
          <w:noProof/>
          <w:szCs w:val="24"/>
        </w:rPr>
        <w:tab/>
      </w:r>
      <w:r w:rsidRPr="00580509">
        <w:rPr>
          <w:rStyle w:val="Hyperlink"/>
          <w:noProof/>
        </w:rPr>
        <w:t xml:space="preserve">Health Insurance Coverage </w:t>
      </w:r>
      <w:r w:rsidRPr="00580509">
        <w:rPr>
          <w:rStyle w:val="Hyperlink"/>
          <w:noProof/>
        </w:rPr>
        <w:br/>
        <w:t xml:space="preserve">Variables – At Any Time/At </w:t>
      </w:r>
      <w:r w:rsidRPr="00580509">
        <w:rPr>
          <w:rStyle w:val="Hyperlink"/>
          <w:noProof/>
        </w:rPr>
        <w:br/>
        <w:t xml:space="preserve">Interview Date/At 12-31 Variables </w:t>
      </w:r>
      <w:r w:rsidRPr="00580509">
        <w:rPr>
          <w:rStyle w:val="Hyperlink"/>
          <w:noProof/>
        </w:rPr>
        <w:br/>
        <w:t>(TRICR31X-</w:t>
      </w:r>
      <w:r w:rsidR="00611207" w:rsidRPr="00580509">
        <w:rPr>
          <w:rStyle w:val="Hyperlink"/>
          <w:noProof/>
        </w:rPr>
        <w:t>STPRAT1</w:t>
      </w:r>
      <w:r w:rsidR="00D54745" w:rsidRPr="00580509">
        <w:rPr>
          <w:rStyle w:val="Hyperlink"/>
          <w:noProof/>
        </w:rPr>
        <w:t>3</w:t>
      </w:r>
      <w:r w:rsidRPr="00580509">
        <w:rPr>
          <w:rStyle w:val="Hyperlink"/>
          <w:noProof/>
        </w:rPr>
        <w:t>)</w:t>
      </w:r>
      <w:r w:rsidR="008A4AEA" w:rsidRPr="00580509">
        <w:rPr>
          <w:noProof/>
          <w:webHidden/>
        </w:rPr>
        <w:tab/>
      </w:r>
      <w:r w:rsidR="008A4AEA" w:rsidRPr="00580509">
        <w:rPr>
          <w:noProof/>
          <w:webHidden/>
        </w:rPr>
        <w:tab/>
      </w:r>
      <w:r w:rsidRPr="00580509">
        <w:rPr>
          <w:noProof/>
          <w:webHidden/>
        </w:rPr>
        <w:t>C-</w:t>
      </w:r>
      <w:r w:rsidR="00127F17" w:rsidRPr="00580509">
        <w:rPr>
          <w:noProof/>
          <w:webHidden/>
        </w:rPr>
        <w:t>9</w:t>
      </w:r>
      <w:r w:rsidR="006171DE">
        <w:rPr>
          <w:noProof/>
          <w:webHidden/>
        </w:rPr>
        <w:t>8</w:t>
      </w:r>
    </w:p>
    <w:p w:rsidR="006C0074" w:rsidRPr="00580509" w:rsidRDefault="006C0074" w:rsidP="000A6B3B">
      <w:pPr>
        <w:pStyle w:val="TOC4"/>
        <w:tabs>
          <w:tab w:val="clear" w:pos="8208"/>
          <w:tab w:val="right" w:leader="dot" w:pos="8550"/>
        </w:tabs>
        <w:ind w:left="4860" w:hanging="990"/>
      </w:pPr>
      <w:r w:rsidRPr="00580509">
        <w:rPr>
          <w:rStyle w:val="Hyperlink"/>
          <w:noProof/>
        </w:rPr>
        <w:t>2.5.10</w:t>
      </w:r>
      <w:r w:rsidR="008400BE" w:rsidRPr="00580509">
        <w:rPr>
          <w:rStyle w:val="Hyperlink"/>
          <w:noProof/>
        </w:rPr>
        <w:t>.</w:t>
      </w:r>
      <w:r w:rsidR="00A702E3" w:rsidRPr="00580509">
        <w:rPr>
          <w:rStyle w:val="Hyperlink"/>
          <w:noProof/>
        </w:rPr>
        <w:t>7</w:t>
      </w:r>
      <w:r w:rsidRPr="00580509">
        <w:rPr>
          <w:noProof/>
          <w:szCs w:val="24"/>
        </w:rPr>
        <w:tab/>
      </w:r>
      <w:r w:rsidRPr="00580509">
        <w:rPr>
          <w:rStyle w:val="Hyperlink"/>
          <w:noProof/>
        </w:rPr>
        <w:t xml:space="preserve">Dental and Prescription Drug </w:t>
      </w:r>
      <w:r w:rsidRPr="00580509">
        <w:rPr>
          <w:rStyle w:val="Hyperlink"/>
          <w:noProof/>
        </w:rPr>
        <w:br/>
        <w:t xml:space="preserve">Private Insurance Variables </w:t>
      </w:r>
      <w:r w:rsidRPr="00580509">
        <w:rPr>
          <w:rStyle w:val="Hyperlink"/>
          <w:noProof/>
        </w:rPr>
        <w:br/>
        <w:t>(DENTIN31-PMDINS</w:t>
      </w:r>
      <w:r w:rsidR="00A13067" w:rsidRPr="00580509">
        <w:rPr>
          <w:rStyle w:val="Hyperlink"/>
          <w:noProof/>
        </w:rPr>
        <w:t>1</w:t>
      </w:r>
      <w:r w:rsidR="00D54745" w:rsidRPr="00580509">
        <w:rPr>
          <w:rStyle w:val="Hyperlink"/>
          <w:noProof/>
        </w:rPr>
        <w:t>3</w:t>
      </w:r>
      <w:r w:rsidRPr="00580509">
        <w:rPr>
          <w:rStyle w:val="Hyperlink"/>
          <w:noProof/>
        </w:rPr>
        <w:t>)</w:t>
      </w:r>
      <w:r w:rsidRPr="00580509">
        <w:rPr>
          <w:noProof/>
          <w:webHidden/>
        </w:rPr>
        <w:tab/>
      </w:r>
      <w:r w:rsidRPr="00580509">
        <w:rPr>
          <w:noProof/>
          <w:webHidden/>
        </w:rPr>
        <w:tab/>
        <w:t>C-</w:t>
      </w:r>
      <w:r w:rsidR="00127F17" w:rsidRPr="00580509">
        <w:rPr>
          <w:noProof/>
          <w:webHidden/>
        </w:rPr>
        <w:t>9</w:t>
      </w:r>
      <w:r w:rsidR="008E363F">
        <w:rPr>
          <w:noProof/>
          <w:webHidden/>
        </w:rPr>
        <w:t>9</w:t>
      </w:r>
    </w:p>
    <w:p w:rsidR="006C0074" w:rsidRPr="00EB098F" w:rsidRDefault="006C0074" w:rsidP="000A6B3B">
      <w:pPr>
        <w:pStyle w:val="TOC4"/>
        <w:tabs>
          <w:tab w:val="clear" w:pos="8208"/>
          <w:tab w:val="right" w:leader="dot" w:pos="8550"/>
        </w:tabs>
        <w:ind w:left="4860" w:hanging="990"/>
      </w:pPr>
      <w:r w:rsidRPr="00580509">
        <w:rPr>
          <w:rStyle w:val="Hyperlink"/>
          <w:noProof/>
        </w:rPr>
        <w:t>2.5.10.</w:t>
      </w:r>
      <w:r w:rsidR="00A702E3" w:rsidRPr="00580509">
        <w:rPr>
          <w:rStyle w:val="Hyperlink"/>
          <w:noProof/>
        </w:rPr>
        <w:t>8</w:t>
      </w:r>
      <w:r w:rsidRPr="00580509">
        <w:rPr>
          <w:noProof/>
          <w:szCs w:val="24"/>
        </w:rPr>
        <w:tab/>
      </w:r>
      <w:r w:rsidRPr="00580509">
        <w:rPr>
          <w:rStyle w:val="Hyperlink"/>
          <w:noProof/>
        </w:rPr>
        <w:t xml:space="preserve">Prescription Drug Usual Third </w:t>
      </w:r>
      <w:r w:rsidRPr="00580509">
        <w:rPr>
          <w:rStyle w:val="Hyperlink"/>
          <w:noProof/>
        </w:rPr>
        <w:br/>
        <w:t xml:space="preserve">Party Payer Variables </w:t>
      </w:r>
      <w:r w:rsidRPr="00580509">
        <w:rPr>
          <w:rStyle w:val="Hyperlink"/>
          <w:noProof/>
        </w:rPr>
        <w:br/>
        <w:t>(PMEDUP31-PMED</w:t>
      </w:r>
      <w:r w:rsidR="00F34F3F" w:rsidRPr="00580509">
        <w:rPr>
          <w:rStyle w:val="Hyperlink"/>
          <w:noProof/>
        </w:rPr>
        <w:t>P</w:t>
      </w:r>
      <w:r w:rsidRPr="00580509">
        <w:rPr>
          <w:rStyle w:val="Hyperlink"/>
          <w:noProof/>
        </w:rPr>
        <w:t>P</w:t>
      </w:r>
      <w:r w:rsidR="001778FE" w:rsidRPr="00580509">
        <w:rPr>
          <w:rStyle w:val="Hyperlink"/>
          <w:noProof/>
        </w:rPr>
        <w:t>42</w:t>
      </w:r>
      <w:r w:rsidRPr="00580509">
        <w:rPr>
          <w:rStyle w:val="Hyperlink"/>
          <w:noProof/>
        </w:rPr>
        <w:t>)</w:t>
      </w:r>
      <w:r>
        <w:rPr>
          <w:noProof/>
          <w:webHidden/>
        </w:rPr>
        <w:tab/>
      </w:r>
      <w:r>
        <w:rPr>
          <w:noProof/>
          <w:webHidden/>
        </w:rPr>
        <w:tab/>
        <w:t>C-</w:t>
      </w:r>
      <w:r w:rsidR="008E363F">
        <w:rPr>
          <w:noProof/>
          <w:webHidden/>
        </w:rPr>
        <w:t>100</w:t>
      </w:r>
    </w:p>
    <w:p w:rsidR="006C0074" w:rsidRDefault="006C0074" w:rsidP="000A6B3B">
      <w:pPr>
        <w:pStyle w:val="TOC4"/>
        <w:tabs>
          <w:tab w:val="clear" w:pos="8208"/>
          <w:tab w:val="right" w:leader="dot" w:pos="8550"/>
        </w:tabs>
        <w:spacing w:after="240"/>
        <w:ind w:left="4860" w:hanging="990"/>
        <w:rPr>
          <w:noProof/>
          <w:webHidden/>
        </w:rPr>
      </w:pPr>
      <w:r>
        <w:rPr>
          <w:rStyle w:val="Hyperlink"/>
          <w:noProof/>
        </w:rPr>
        <w:t>2.5.10.</w:t>
      </w:r>
      <w:r w:rsidR="00A702E3" w:rsidRPr="00FA4489">
        <w:rPr>
          <w:rStyle w:val="Hyperlink"/>
          <w:noProof/>
        </w:rPr>
        <w:t>9</w:t>
      </w:r>
      <w:r>
        <w:rPr>
          <w:noProof/>
          <w:szCs w:val="24"/>
        </w:rPr>
        <w:tab/>
      </w:r>
      <w:r>
        <w:rPr>
          <w:rStyle w:val="Hyperlink"/>
          <w:noProof/>
        </w:rPr>
        <w:t xml:space="preserve">Experiences with Public Plans </w:t>
      </w:r>
      <w:r>
        <w:rPr>
          <w:rStyle w:val="Hyperlink"/>
          <w:noProof/>
        </w:rPr>
        <w:br/>
        <w:t>Variables</w:t>
      </w:r>
      <w:r>
        <w:rPr>
          <w:noProof/>
          <w:webHidden/>
        </w:rPr>
        <w:tab/>
      </w:r>
      <w:r>
        <w:rPr>
          <w:noProof/>
          <w:webHidden/>
        </w:rPr>
        <w:tab/>
        <w:t>C-</w:t>
      </w:r>
      <w:r w:rsidR="008E363F">
        <w:rPr>
          <w:noProof/>
          <w:webHidden/>
        </w:rPr>
        <w:t>10</w:t>
      </w:r>
      <w:r w:rsidR="006171DE">
        <w:rPr>
          <w:noProof/>
          <w:webHidden/>
        </w:rPr>
        <w:t>1</w:t>
      </w:r>
    </w:p>
    <w:p w:rsidR="006C0074" w:rsidRDefault="006C0074" w:rsidP="003A46EF">
      <w:pPr>
        <w:pStyle w:val="TOC4"/>
        <w:tabs>
          <w:tab w:val="clear" w:pos="8208"/>
          <w:tab w:val="right" w:leader="dot" w:pos="8550"/>
        </w:tabs>
        <w:spacing w:after="240"/>
        <w:rPr>
          <w:noProof/>
          <w:szCs w:val="24"/>
        </w:rPr>
      </w:pPr>
      <w:r>
        <w:rPr>
          <w:rStyle w:val="Hyperlink"/>
          <w:noProof/>
        </w:rPr>
        <w:t>2.5.11</w:t>
      </w:r>
      <w:r>
        <w:rPr>
          <w:noProof/>
          <w:szCs w:val="24"/>
        </w:rPr>
        <w:tab/>
      </w:r>
      <w:r>
        <w:rPr>
          <w:rStyle w:val="Hyperlink"/>
          <w:noProof/>
        </w:rPr>
        <w:t>Utilization, Expenditures</w:t>
      </w:r>
      <w:r w:rsidR="00FC25AB">
        <w:rPr>
          <w:rStyle w:val="Hyperlink"/>
          <w:noProof/>
        </w:rPr>
        <w:t>,</w:t>
      </w:r>
      <w:r>
        <w:rPr>
          <w:rStyle w:val="Hyperlink"/>
          <w:noProof/>
        </w:rPr>
        <w:t xml:space="preserve"> and Sources of </w:t>
      </w:r>
      <w:r w:rsidR="004C2913">
        <w:rPr>
          <w:rStyle w:val="Hyperlink"/>
          <w:noProof/>
        </w:rPr>
        <w:br/>
      </w:r>
      <w:r>
        <w:rPr>
          <w:rStyle w:val="Hyperlink"/>
          <w:noProof/>
        </w:rPr>
        <w:t>Payment Variables (TOTTCH</w:t>
      </w:r>
      <w:r w:rsidR="00A13067">
        <w:rPr>
          <w:rStyle w:val="Hyperlink"/>
          <w:noProof/>
        </w:rPr>
        <w:t>1</w:t>
      </w:r>
      <w:r w:rsidR="00D54745">
        <w:rPr>
          <w:rStyle w:val="Hyperlink"/>
          <w:noProof/>
        </w:rPr>
        <w:t>3</w:t>
      </w:r>
      <w:r>
        <w:rPr>
          <w:rStyle w:val="Hyperlink"/>
          <w:noProof/>
        </w:rPr>
        <w:t>-RXOSR</w:t>
      </w:r>
      <w:r w:rsidR="00A13067">
        <w:rPr>
          <w:rStyle w:val="Hyperlink"/>
          <w:noProof/>
        </w:rPr>
        <w:t>1</w:t>
      </w:r>
      <w:r w:rsidR="00D54745">
        <w:rPr>
          <w:rStyle w:val="Hyperlink"/>
          <w:noProof/>
        </w:rPr>
        <w:t>3</w:t>
      </w:r>
      <w:r>
        <w:rPr>
          <w:rStyle w:val="Hyperlink"/>
          <w:noProof/>
        </w:rPr>
        <w:t>)</w:t>
      </w:r>
      <w:r>
        <w:rPr>
          <w:noProof/>
          <w:webHidden/>
        </w:rPr>
        <w:tab/>
      </w:r>
      <w:r>
        <w:rPr>
          <w:noProof/>
          <w:webHidden/>
        </w:rPr>
        <w:tab/>
        <w:t>C-</w:t>
      </w:r>
      <w:r w:rsidR="008E363F">
        <w:rPr>
          <w:noProof/>
          <w:webHidden/>
        </w:rPr>
        <w:t>101</w:t>
      </w:r>
    </w:p>
    <w:p w:rsidR="006C0074" w:rsidRPr="00EB098F" w:rsidRDefault="006C0074" w:rsidP="003A46EF">
      <w:pPr>
        <w:pStyle w:val="TOC4"/>
        <w:tabs>
          <w:tab w:val="clear" w:pos="8208"/>
          <w:tab w:val="right" w:leader="dot" w:pos="8550"/>
        </w:tabs>
        <w:ind w:left="4752"/>
      </w:pPr>
      <w:r>
        <w:rPr>
          <w:rStyle w:val="Hyperlink"/>
          <w:noProof/>
        </w:rPr>
        <w:t>2.5.11.1</w:t>
      </w:r>
      <w:r>
        <w:rPr>
          <w:noProof/>
          <w:szCs w:val="24"/>
        </w:rPr>
        <w:tab/>
      </w:r>
      <w:r>
        <w:rPr>
          <w:rStyle w:val="Hyperlink"/>
          <w:noProof/>
        </w:rPr>
        <w:t>Expenditures Definition</w:t>
      </w:r>
      <w:r>
        <w:rPr>
          <w:noProof/>
          <w:webHidden/>
        </w:rPr>
        <w:tab/>
      </w:r>
      <w:r>
        <w:rPr>
          <w:noProof/>
          <w:webHidden/>
        </w:rPr>
        <w:tab/>
        <w:t>C-</w:t>
      </w:r>
      <w:r w:rsidR="00A5100D">
        <w:rPr>
          <w:noProof/>
          <w:webHidden/>
        </w:rPr>
        <w:t>10</w:t>
      </w:r>
      <w:r w:rsidR="006171DE">
        <w:rPr>
          <w:noProof/>
          <w:webHidden/>
        </w:rPr>
        <w:t>2</w:t>
      </w:r>
    </w:p>
    <w:p w:rsidR="006C0074" w:rsidRDefault="006C0074" w:rsidP="004C2913">
      <w:pPr>
        <w:pStyle w:val="TOC4"/>
        <w:tabs>
          <w:tab w:val="clear" w:pos="8208"/>
          <w:tab w:val="right" w:leader="dot" w:pos="8550"/>
        </w:tabs>
        <w:spacing w:after="240"/>
        <w:ind w:left="4752"/>
        <w:rPr>
          <w:noProof/>
          <w:webHidden/>
        </w:rPr>
      </w:pPr>
      <w:r>
        <w:rPr>
          <w:rStyle w:val="Hyperlink"/>
          <w:noProof/>
        </w:rPr>
        <w:t>2.5.11.2</w:t>
      </w:r>
      <w:r>
        <w:rPr>
          <w:noProof/>
          <w:szCs w:val="24"/>
        </w:rPr>
        <w:tab/>
      </w:r>
      <w:r>
        <w:rPr>
          <w:rStyle w:val="Hyperlink"/>
          <w:noProof/>
        </w:rPr>
        <w:t xml:space="preserve">Utilization and Expenditure Variables </w:t>
      </w:r>
      <w:r w:rsidR="004C2913">
        <w:rPr>
          <w:rStyle w:val="Hyperlink"/>
          <w:noProof/>
        </w:rPr>
        <w:br/>
      </w:r>
      <w:r>
        <w:rPr>
          <w:rStyle w:val="Hyperlink"/>
          <w:noProof/>
        </w:rPr>
        <w:t>by Type of Medical Service</w:t>
      </w:r>
      <w:r>
        <w:rPr>
          <w:noProof/>
          <w:webHidden/>
        </w:rPr>
        <w:tab/>
      </w:r>
      <w:r>
        <w:rPr>
          <w:noProof/>
          <w:webHidden/>
        </w:rPr>
        <w:tab/>
        <w:t>C-</w:t>
      </w:r>
      <w:r w:rsidR="0076656A">
        <w:rPr>
          <w:noProof/>
          <w:webHidden/>
        </w:rPr>
        <w:t>1</w:t>
      </w:r>
      <w:r w:rsidR="00127F17">
        <w:rPr>
          <w:noProof/>
          <w:webHidden/>
        </w:rPr>
        <w:t>0</w:t>
      </w:r>
      <w:r w:rsidR="006171DE">
        <w:rPr>
          <w:noProof/>
          <w:webHidden/>
        </w:rPr>
        <w:t>5</w:t>
      </w:r>
    </w:p>
    <w:p w:rsidR="00316A40" w:rsidRPr="000403AE" w:rsidRDefault="00316A40" w:rsidP="00316A40">
      <w:pPr>
        <w:pStyle w:val="TOC4"/>
        <w:tabs>
          <w:tab w:val="clear" w:pos="8208"/>
          <w:tab w:val="right" w:leader="dot" w:pos="8550"/>
        </w:tabs>
        <w:spacing w:after="240"/>
        <w:rPr>
          <w:noProof/>
          <w:szCs w:val="24"/>
        </w:rPr>
      </w:pPr>
      <w:r w:rsidRPr="000403AE">
        <w:rPr>
          <w:rStyle w:val="Hyperlink"/>
          <w:noProof/>
        </w:rPr>
        <w:t>2.5.12</w:t>
      </w:r>
      <w:r w:rsidRPr="000403AE">
        <w:rPr>
          <w:noProof/>
          <w:szCs w:val="24"/>
        </w:rPr>
        <w:tab/>
        <w:t>Changes in Variable List</w:t>
      </w:r>
      <w:r w:rsidRPr="000403AE">
        <w:rPr>
          <w:noProof/>
          <w:webHidden/>
        </w:rPr>
        <w:tab/>
      </w:r>
      <w:r w:rsidRPr="000403AE">
        <w:rPr>
          <w:noProof/>
          <w:webHidden/>
        </w:rPr>
        <w:tab/>
        <w:t>C-</w:t>
      </w:r>
      <w:r w:rsidR="0076656A">
        <w:rPr>
          <w:noProof/>
          <w:webHidden/>
        </w:rPr>
        <w:t>1</w:t>
      </w:r>
      <w:r w:rsidR="003533C3">
        <w:rPr>
          <w:noProof/>
          <w:webHidden/>
        </w:rPr>
        <w:t>11</w:t>
      </w:r>
    </w:p>
    <w:p w:rsidR="006C0074" w:rsidRDefault="006C0074" w:rsidP="003A46EF">
      <w:pPr>
        <w:pStyle w:val="TOC3"/>
        <w:tabs>
          <w:tab w:val="clear" w:pos="8208"/>
          <w:tab w:val="right" w:leader="dot" w:pos="8550"/>
        </w:tabs>
        <w:spacing w:after="240"/>
        <w:rPr>
          <w:noProof/>
          <w:webHidden/>
        </w:rPr>
      </w:pPr>
      <w:r>
        <w:rPr>
          <w:rStyle w:val="Hyperlink"/>
          <w:noProof/>
        </w:rPr>
        <w:t>2.6</w:t>
      </w:r>
      <w:r>
        <w:rPr>
          <w:noProof/>
          <w:szCs w:val="24"/>
        </w:rPr>
        <w:tab/>
      </w:r>
      <w:r>
        <w:rPr>
          <w:rStyle w:val="Hyperlink"/>
          <w:noProof/>
        </w:rPr>
        <w:t>Linking to Other Files</w:t>
      </w:r>
      <w:r>
        <w:rPr>
          <w:noProof/>
          <w:webHidden/>
        </w:rPr>
        <w:tab/>
      </w:r>
      <w:r>
        <w:rPr>
          <w:noProof/>
          <w:webHidden/>
        </w:rPr>
        <w:tab/>
        <w:t>C-</w:t>
      </w:r>
      <w:r w:rsidR="0076656A">
        <w:rPr>
          <w:noProof/>
          <w:webHidden/>
        </w:rPr>
        <w:t>11</w:t>
      </w:r>
      <w:r w:rsidR="006171DE">
        <w:rPr>
          <w:noProof/>
          <w:webHidden/>
        </w:rPr>
        <w:t>3</w:t>
      </w:r>
    </w:p>
    <w:p w:rsidR="006C0074" w:rsidRDefault="006C0074" w:rsidP="003A46EF">
      <w:pPr>
        <w:pStyle w:val="TOC4"/>
        <w:tabs>
          <w:tab w:val="clear" w:pos="8208"/>
          <w:tab w:val="right" w:leader="dot" w:pos="8550"/>
        </w:tabs>
        <w:rPr>
          <w:noProof/>
          <w:szCs w:val="24"/>
        </w:rPr>
      </w:pPr>
      <w:r>
        <w:rPr>
          <w:rStyle w:val="Hyperlink"/>
          <w:noProof/>
        </w:rPr>
        <w:t>2.6.1</w:t>
      </w:r>
      <w:r>
        <w:rPr>
          <w:noProof/>
          <w:szCs w:val="24"/>
        </w:rPr>
        <w:tab/>
      </w:r>
      <w:r>
        <w:rPr>
          <w:rStyle w:val="Hyperlink"/>
          <w:noProof/>
        </w:rPr>
        <w:t>Event and Condition Files</w:t>
      </w:r>
      <w:r w:rsidR="000A6B3B">
        <w:rPr>
          <w:noProof/>
          <w:webHidden/>
        </w:rPr>
        <w:tab/>
      </w:r>
      <w:r w:rsidR="000A6B3B">
        <w:rPr>
          <w:noProof/>
          <w:webHidden/>
        </w:rPr>
        <w:tab/>
        <w:t>C-1</w:t>
      </w:r>
      <w:r w:rsidR="00A5100D">
        <w:rPr>
          <w:noProof/>
          <w:webHidden/>
        </w:rPr>
        <w:t>1</w:t>
      </w:r>
      <w:r w:rsidR="006171DE">
        <w:rPr>
          <w:noProof/>
          <w:webHidden/>
        </w:rPr>
        <w:t>3</w:t>
      </w:r>
    </w:p>
    <w:p w:rsidR="006C0074" w:rsidRDefault="006C0074" w:rsidP="003A46EF">
      <w:pPr>
        <w:pStyle w:val="TOC4"/>
        <w:tabs>
          <w:tab w:val="clear" w:pos="8208"/>
          <w:tab w:val="right" w:leader="dot" w:pos="8550"/>
        </w:tabs>
        <w:rPr>
          <w:noProof/>
          <w:webHidden/>
        </w:rPr>
      </w:pPr>
      <w:r>
        <w:rPr>
          <w:rStyle w:val="Hyperlink"/>
          <w:noProof/>
        </w:rPr>
        <w:t>2.6.2</w:t>
      </w:r>
      <w:r>
        <w:rPr>
          <w:noProof/>
          <w:szCs w:val="24"/>
        </w:rPr>
        <w:tab/>
      </w:r>
      <w:r>
        <w:rPr>
          <w:rStyle w:val="Hyperlink"/>
          <w:noProof/>
        </w:rPr>
        <w:t>National Health Interview Survey</w:t>
      </w:r>
      <w:r w:rsidR="007E5597">
        <w:rPr>
          <w:noProof/>
          <w:webHidden/>
        </w:rPr>
        <w:tab/>
      </w:r>
      <w:r w:rsidR="007E5597">
        <w:rPr>
          <w:noProof/>
          <w:webHidden/>
        </w:rPr>
        <w:tab/>
        <w:t>C-1</w:t>
      </w:r>
      <w:r w:rsidR="00A5100D">
        <w:rPr>
          <w:noProof/>
          <w:webHidden/>
        </w:rPr>
        <w:t>1</w:t>
      </w:r>
      <w:r w:rsidR="003533C3">
        <w:rPr>
          <w:noProof/>
          <w:webHidden/>
        </w:rPr>
        <w:t>3</w:t>
      </w:r>
    </w:p>
    <w:p w:rsidR="006C0074" w:rsidRDefault="006C0074" w:rsidP="003A46EF">
      <w:pPr>
        <w:pStyle w:val="TOC4"/>
        <w:tabs>
          <w:tab w:val="clear" w:pos="8208"/>
          <w:tab w:val="right" w:leader="dot" w:pos="8550"/>
        </w:tabs>
        <w:spacing w:after="240"/>
        <w:rPr>
          <w:noProof/>
          <w:webHidden/>
        </w:rPr>
      </w:pPr>
      <w:r>
        <w:rPr>
          <w:rStyle w:val="Hyperlink"/>
          <w:noProof/>
        </w:rPr>
        <w:t>2.6.</w:t>
      </w:r>
      <w:r w:rsidR="00773FFE">
        <w:rPr>
          <w:rStyle w:val="Hyperlink"/>
          <w:noProof/>
        </w:rPr>
        <w:t>3</w:t>
      </w:r>
      <w:r>
        <w:rPr>
          <w:noProof/>
          <w:szCs w:val="24"/>
        </w:rPr>
        <w:tab/>
      </w:r>
      <w:r>
        <w:rPr>
          <w:rStyle w:val="Hyperlink"/>
          <w:noProof/>
        </w:rPr>
        <w:t>Longitudinal Analysis</w:t>
      </w:r>
      <w:r>
        <w:rPr>
          <w:noProof/>
          <w:webHidden/>
        </w:rPr>
        <w:tab/>
      </w:r>
      <w:r>
        <w:rPr>
          <w:noProof/>
          <w:webHidden/>
        </w:rPr>
        <w:tab/>
        <w:t>C-1</w:t>
      </w:r>
      <w:r w:rsidR="00A5100D">
        <w:rPr>
          <w:noProof/>
          <w:webHidden/>
        </w:rPr>
        <w:t>1</w:t>
      </w:r>
      <w:r w:rsidR="003533C3">
        <w:rPr>
          <w:noProof/>
          <w:webHidden/>
        </w:rPr>
        <w:t>3</w:t>
      </w:r>
    </w:p>
    <w:p w:rsidR="006C0074" w:rsidRDefault="006C0074" w:rsidP="003A46EF">
      <w:pPr>
        <w:pStyle w:val="TOC2"/>
        <w:tabs>
          <w:tab w:val="clear" w:pos="8208"/>
          <w:tab w:val="right" w:leader="dot" w:pos="8550"/>
        </w:tabs>
        <w:spacing w:after="240"/>
        <w:rPr>
          <w:noProof/>
          <w:webHidden/>
        </w:rPr>
      </w:pPr>
      <w:r>
        <w:rPr>
          <w:rStyle w:val="Hyperlink"/>
          <w:noProof/>
        </w:rPr>
        <w:t>3.0</w:t>
      </w:r>
      <w:r>
        <w:rPr>
          <w:noProof/>
          <w:szCs w:val="24"/>
        </w:rPr>
        <w:tab/>
      </w:r>
      <w:r>
        <w:rPr>
          <w:rStyle w:val="Hyperlink"/>
          <w:noProof/>
        </w:rPr>
        <w:t>Survey Sample Information</w:t>
      </w:r>
      <w:r>
        <w:rPr>
          <w:noProof/>
          <w:webHidden/>
        </w:rPr>
        <w:tab/>
      </w:r>
      <w:r>
        <w:rPr>
          <w:noProof/>
          <w:webHidden/>
        </w:rPr>
        <w:tab/>
        <w:t>C-1</w:t>
      </w:r>
      <w:r w:rsidR="00A5100D">
        <w:rPr>
          <w:noProof/>
          <w:webHidden/>
        </w:rPr>
        <w:t>1</w:t>
      </w:r>
      <w:r w:rsidR="003533C3">
        <w:rPr>
          <w:noProof/>
          <w:webHidden/>
        </w:rPr>
        <w:t>3</w:t>
      </w:r>
    </w:p>
    <w:p w:rsidR="006C0074" w:rsidRDefault="006C0074" w:rsidP="003A46EF">
      <w:pPr>
        <w:pStyle w:val="TOC3"/>
        <w:tabs>
          <w:tab w:val="clear" w:pos="8208"/>
          <w:tab w:val="right" w:leader="dot" w:pos="8550"/>
        </w:tabs>
        <w:spacing w:after="240"/>
        <w:rPr>
          <w:noProof/>
          <w:szCs w:val="24"/>
        </w:rPr>
      </w:pPr>
      <w:r>
        <w:rPr>
          <w:rStyle w:val="Hyperlink"/>
          <w:noProof/>
        </w:rPr>
        <w:t>3.1</w:t>
      </w:r>
      <w:r>
        <w:rPr>
          <w:noProof/>
          <w:szCs w:val="24"/>
        </w:rPr>
        <w:tab/>
      </w:r>
      <w:r>
        <w:rPr>
          <w:rStyle w:val="Hyperlink"/>
          <w:noProof/>
        </w:rPr>
        <w:t>Background on Sample Design and Response Rates</w:t>
      </w:r>
      <w:r>
        <w:rPr>
          <w:noProof/>
          <w:webHidden/>
        </w:rPr>
        <w:tab/>
      </w:r>
      <w:r>
        <w:rPr>
          <w:noProof/>
          <w:webHidden/>
        </w:rPr>
        <w:tab/>
        <w:t>C-1</w:t>
      </w:r>
      <w:r w:rsidR="00B00220">
        <w:rPr>
          <w:noProof/>
          <w:webHidden/>
        </w:rPr>
        <w:t>1</w:t>
      </w:r>
      <w:r w:rsidR="003533C3">
        <w:rPr>
          <w:noProof/>
          <w:webHidden/>
        </w:rPr>
        <w:t>3</w:t>
      </w:r>
    </w:p>
    <w:p w:rsidR="006C0074" w:rsidRDefault="006C0074" w:rsidP="003A46EF">
      <w:pPr>
        <w:pStyle w:val="TOC4"/>
        <w:tabs>
          <w:tab w:val="clear" w:pos="8208"/>
          <w:tab w:val="right" w:leader="dot" w:pos="8550"/>
        </w:tabs>
        <w:rPr>
          <w:noProof/>
          <w:szCs w:val="24"/>
        </w:rPr>
      </w:pPr>
      <w:r>
        <w:rPr>
          <w:rStyle w:val="Hyperlink"/>
          <w:noProof/>
        </w:rPr>
        <w:t>3.1.1</w:t>
      </w:r>
      <w:r>
        <w:rPr>
          <w:noProof/>
          <w:szCs w:val="24"/>
        </w:rPr>
        <w:tab/>
      </w:r>
      <w:r>
        <w:rPr>
          <w:rStyle w:val="Hyperlink"/>
          <w:noProof/>
        </w:rPr>
        <w:t>References</w:t>
      </w:r>
      <w:r>
        <w:rPr>
          <w:noProof/>
          <w:webHidden/>
        </w:rPr>
        <w:tab/>
      </w:r>
      <w:r>
        <w:rPr>
          <w:noProof/>
          <w:webHidden/>
        </w:rPr>
        <w:tab/>
        <w:t>C-1</w:t>
      </w:r>
      <w:r w:rsidR="00A5100D">
        <w:rPr>
          <w:noProof/>
          <w:webHidden/>
        </w:rPr>
        <w:t>1</w:t>
      </w:r>
      <w:r w:rsidR="005F1BB9">
        <w:rPr>
          <w:noProof/>
          <w:webHidden/>
        </w:rPr>
        <w:t>4</w:t>
      </w:r>
    </w:p>
    <w:p w:rsidR="006C0074" w:rsidRDefault="006C0074" w:rsidP="003A46EF">
      <w:pPr>
        <w:pStyle w:val="TOC4"/>
        <w:tabs>
          <w:tab w:val="clear" w:pos="8208"/>
          <w:tab w:val="right" w:leader="dot" w:pos="8550"/>
        </w:tabs>
        <w:rPr>
          <w:noProof/>
          <w:szCs w:val="24"/>
        </w:rPr>
      </w:pPr>
      <w:r>
        <w:rPr>
          <w:rStyle w:val="Hyperlink"/>
          <w:noProof/>
        </w:rPr>
        <w:t>3.1.2</w:t>
      </w:r>
      <w:r>
        <w:rPr>
          <w:noProof/>
          <w:szCs w:val="24"/>
        </w:rPr>
        <w:tab/>
      </w:r>
      <w:r>
        <w:rPr>
          <w:rStyle w:val="Hyperlink"/>
          <w:noProof/>
        </w:rPr>
        <w:t xml:space="preserve">MEPS--Linked to the National Health </w:t>
      </w:r>
      <w:r>
        <w:rPr>
          <w:rStyle w:val="Hyperlink"/>
          <w:noProof/>
        </w:rPr>
        <w:br/>
        <w:t>Interview Survey (NHIS)</w:t>
      </w:r>
      <w:r w:rsidR="007E5597">
        <w:rPr>
          <w:noProof/>
          <w:webHidden/>
        </w:rPr>
        <w:tab/>
      </w:r>
      <w:r w:rsidR="007E5597">
        <w:rPr>
          <w:noProof/>
          <w:webHidden/>
        </w:rPr>
        <w:tab/>
        <w:t>C-1</w:t>
      </w:r>
      <w:r w:rsidR="00971861">
        <w:rPr>
          <w:noProof/>
          <w:webHidden/>
        </w:rPr>
        <w:t>1</w:t>
      </w:r>
      <w:r w:rsidR="005F1BB9">
        <w:rPr>
          <w:noProof/>
          <w:webHidden/>
        </w:rPr>
        <w:t>4</w:t>
      </w:r>
    </w:p>
    <w:p w:rsidR="006C0074" w:rsidRDefault="006C0074" w:rsidP="003A46EF">
      <w:pPr>
        <w:pStyle w:val="TOC4"/>
        <w:tabs>
          <w:tab w:val="clear" w:pos="8208"/>
          <w:tab w:val="right" w:leader="dot" w:pos="8550"/>
        </w:tabs>
        <w:spacing w:after="240"/>
        <w:rPr>
          <w:noProof/>
          <w:webHidden/>
        </w:rPr>
      </w:pPr>
      <w:r>
        <w:rPr>
          <w:rStyle w:val="Hyperlink"/>
          <w:noProof/>
        </w:rPr>
        <w:t>3.1.3</w:t>
      </w:r>
      <w:r>
        <w:rPr>
          <w:noProof/>
          <w:szCs w:val="24"/>
        </w:rPr>
        <w:tab/>
      </w:r>
      <w:r>
        <w:rPr>
          <w:rStyle w:val="Hyperlink"/>
          <w:noProof/>
        </w:rPr>
        <w:t>Sample Weights and Variance Estimation</w:t>
      </w:r>
      <w:r w:rsidR="007E5597">
        <w:rPr>
          <w:noProof/>
          <w:webHidden/>
        </w:rPr>
        <w:tab/>
      </w:r>
      <w:r w:rsidR="007E5597">
        <w:rPr>
          <w:noProof/>
          <w:webHidden/>
        </w:rPr>
        <w:tab/>
        <w:t>C-1</w:t>
      </w:r>
      <w:r w:rsidR="00127F17">
        <w:rPr>
          <w:noProof/>
          <w:webHidden/>
        </w:rPr>
        <w:t>1</w:t>
      </w:r>
      <w:r w:rsidR="005F1BB9">
        <w:rPr>
          <w:noProof/>
          <w:webHidden/>
        </w:rPr>
        <w:t>5</w:t>
      </w:r>
    </w:p>
    <w:p w:rsidR="00B21B24" w:rsidRDefault="00B21B24" w:rsidP="00B21B24">
      <w:pPr>
        <w:pStyle w:val="C1-CtrBoldHd"/>
        <w:tabs>
          <w:tab w:val="right" w:leader="dot" w:pos="8550"/>
        </w:tabs>
      </w:pPr>
      <w:r w:rsidRPr="009300D9">
        <w:lastRenderedPageBreak/>
        <w:t>Table of Contents</w:t>
      </w:r>
      <w:r>
        <w:t xml:space="preserve"> (continued)</w:t>
      </w:r>
    </w:p>
    <w:p w:rsidR="006C0074" w:rsidRDefault="006C0074" w:rsidP="003A46EF">
      <w:pPr>
        <w:pStyle w:val="TOC3"/>
        <w:tabs>
          <w:tab w:val="clear" w:pos="8208"/>
          <w:tab w:val="right" w:leader="dot" w:pos="8550"/>
        </w:tabs>
        <w:spacing w:after="240"/>
        <w:rPr>
          <w:noProof/>
          <w:szCs w:val="24"/>
        </w:rPr>
      </w:pPr>
      <w:r>
        <w:rPr>
          <w:rStyle w:val="Hyperlink"/>
          <w:noProof/>
        </w:rPr>
        <w:t>3.2</w:t>
      </w:r>
      <w:r>
        <w:rPr>
          <w:noProof/>
          <w:szCs w:val="24"/>
        </w:rPr>
        <w:tab/>
      </w:r>
      <w:r>
        <w:rPr>
          <w:rStyle w:val="Hyperlink"/>
          <w:noProof/>
        </w:rPr>
        <w:t xml:space="preserve">The MEPS Sampling Process and Response Rates: </w:t>
      </w:r>
      <w:r>
        <w:rPr>
          <w:rStyle w:val="Hyperlink"/>
          <w:noProof/>
        </w:rPr>
        <w:br/>
        <w:t>An Overview</w:t>
      </w:r>
      <w:r>
        <w:rPr>
          <w:noProof/>
          <w:webHidden/>
        </w:rPr>
        <w:tab/>
      </w:r>
      <w:r>
        <w:rPr>
          <w:noProof/>
          <w:webHidden/>
        </w:rPr>
        <w:tab/>
        <w:t>C-1</w:t>
      </w:r>
      <w:r w:rsidR="00432BFB">
        <w:rPr>
          <w:noProof/>
          <w:webHidden/>
        </w:rPr>
        <w:t>1</w:t>
      </w:r>
      <w:r w:rsidR="006171DE">
        <w:rPr>
          <w:noProof/>
          <w:webHidden/>
        </w:rPr>
        <w:t>6</w:t>
      </w:r>
    </w:p>
    <w:p w:rsidR="006C0074" w:rsidRDefault="006C0074" w:rsidP="003A46EF">
      <w:pPr>
        <w:pStyle w:val="TOC4"/>
        <w:tabs>
          <w:tab w:val="clear" w:pos="8208"/>
          <w:tab w:val="right" w:leader="dot" w:pos="8550"/>
        </w:tabs>
        <w:rPr>
          <w:noProof/>
          <w:szCs w:val="24"/>
        </w:rPr>
      </w:pPr>
      <w:r>
        <w:rPr>
          <w:rStyle w:val="Hyperlink"/>
          <w:noProof/>
        </w:rPr>
        <w:t>3.2.1</w:t>
      </w:r>
      <w:r>
        <w:rPr>
          <w:noProof/>
          <w:szCs w:val="24"/>
        </w:rPr>
        <w:tab/>
      </w:r>
      <w:r>
        <w:rPr>
          <w:rStyle w:val="Hyperlink"/>
          <w:noProof/>
        </w:rPr>
        <w:t>Response Rates</w:t>
      </w:r>
      <w:r w:rsidR="007E5597">
        <w:rPr>
          <w:noProof/>
          <w:webHidden/>
        </w:rPr>
        <w:tab/>
      </w:r>
      <w:r w:rsidR="007E5597">
        <w:rPr>
          <w:noProof/>
          <w:webHidden/>
        </w:rPr>
        <w:tab/>
        <w:t>C-1</w:t>
      </w:r>
      <w:r w:rsidR="00432BFB">
        <w:rPr>
          <w:noProof/>
          <w:webHidden/>
        </w:rPr>
        <w:t>1</w:t>
      </w:r>
      <w:r w:rsidR="005F1BB9">
        <w:rPr>
          <w:noProof/>
          <w:webHidden/>
        </w:rPr>
        <w:t>7</w:t>
      </w:r>
    </w:p>
    <w:p w:rsidR="006C0074" w:rsidRDefault="006C0074" w:rsidP="003A46EF">
      <w:pPr>
        <w:pStyle w:val="TOC4"/>
        <w:tabs>
          <w:tab w:val="clear" w:pos="8208"/>
          <w:tab w:val="right" w:leader="dot" w:pos="8550"/>
        </w:tabs>
        <w:rPr>
          <w:noProof/>
          <w:szCs w:val="24"/>
        </w:rPr>
      </w:pPr>
      <w:r>
        <w:rPr>
          <w:rStyle w:val="Hyperlink"/>
          <w:noProof/>
        </w:rPr>
        <w:t>3.2.2</w:t>
      </w:r>
      <w:r>
        <w:rPr>
          <w:noProof/>
          <w:szCs w:val="24"/>
        </w:rPr>
        <w:tab/>
      </w:r>
      <w:r w:rsidR="00BD6228">
        <w:rPr>
          <w:rStyle w:val="Hyperlink"/>
          <w:noProof/>
        </w:rPr>
        <w:t>Panel 1</w:t>
      </w:r>
      <w:r w:rsidR="00DB330C">
        <w:rPr>
          <w:rStyle w:val="Hyperlink"/>
          <w:noProof/>
        </w:rPr>
        <w:t>8</w:t>
      </w:r>
      <w:r>
        <w:rPr>
          <w:rStyle w:val="Hyperlink"/>
          <w:noProof/>
        </w:rPr>
        <w:t xml:space="preserve"> Response Rates</w:t>
      </w:r>
      <w:r>
        <w:rPr>
          <w:noProof/>
          <w:webHidden/>
        </w:rPr>
        <w:tab/>
      </w:r>
      <w:r>
        <w:rPr>
          <w:noProof/>
          <w:webHidden/>
        </w:rPr>
        <w:tab/>
        <w:t>C-1</w:t>
      </w:r>
      <w:r w:rsidR="00432BFB">
        <w:rPr>
          <w:noProof/>
          <w:webHidden/>
        </w:rPr>
        <w:t>1</w:t>
      </w:r>
      <w:r w:rsidR="005F1BB9">
        <w:rPr>
          <w:noProof/>
          <w:webHidden/>
        </w:rPr>
        <w:t>8</w:t>
      </w:r>
    </w:p>
    <w:p w:rsidR="006C0074" w:rsidRDefault="006C0074" w:rsidP="003A46EF">
      <w:pPr>
        <w:pStyle w:val="TOC4"/>
        <w:tabs>
          <w:tab w:val="clear" w:pos="8208"/>
          <w:tab w:val="right" w:leader="dot" w:pos="8550"/>
        </w:tabs>
        <w:rPr>
          <w:noProof/>
          <w:szCs w:val="24"/>
        </w:rPr>
      </w:pPr>
      <w:r>
        <w:rPr>
          <w:rStyle w:val="Hyperlink"/>
          <w:noProof/>
        </w:rPr>
        <w:t>3.2.3</w:t>
      </w:r>
      <w:r>
        <w:rPr>
          <w:noProof/>
          <w:szCs w:val="24"/>
        </w:rPr>
        <w:tab/>
      </w:r>
      <w:r w:rsidR="00283EB8">
        <w:rPr>
          <w:rStyle w:val="Hyperlink"/>
          <w:noProof/>
        </w:rPr>
        <w:t>Panel 1</w:t>
      </w:r>
      <w:r w:rsidR="00DB330C">
        <w:rPr>
          <w:rStyle w:val="Hyperlink"/>
          <w:noProof/>
        </w:rPr>
        <w:t>7</w:t>
      </w:r>
      <w:r>
        <w:rPr>
          <w:rStyle w:val="Hyperlink"/>
          <w:noProof/>
        </w:rPr>
        <w:t xml:space="preserve"> Response Rates</w:t>
      </w:r>
      <w:r w:rsidR="007E5597">
        <w:rPr>
          <w:noProof/>
          <w:webHidden/>
        </w:rPr>
        <w:tab/>
      </w:r>
      <w:r w:rsidR="007E5597">
        <w:rPr>
          <w:noProof/>
          <w:webHidden/>
        </w:rPr>
        <w:tab/>
        <w:t>C-1</w:t>
      </w:r>
      <w:r w:rsidR="00432BFB">
        <w:rPr>
          <w:noProof/>
          <w:webHidden/>
        </w:rPr>
        <w:t>1</w:t>
      </w:r>
      <w:r w:rsidR="005F1BB9">
        <w:rPr>
          <w:noProof/>
          <w:webHidden/>
        </w:rPr>
        <w:t>8</w:t>
      </w:r>
    </w:p>
    <w:p w:rsidR="006C0074" w:rsidRDefault="006C0074" w:rsidP="001F65F9">
      <w:pPr>
        <w:pStyle w:val="TOC4"/>
        <w:tabs>
          <w:tab w:val="clear" w:pos="8208"/>
          <w:tab w:val="right" w:leader="dot" w:pos="8550"/>
        </w:tabs>
        <w:rPr>
          <w:noProof/>
          <w:webHidden/>
        </w:rPr>
      </w:pPr>
      <w:r>
        <w:rPr>
          <w:rStyle w:val="Hyperlink"/>
          <w:noProof/>
        </w:rPr>
        <w:t>3.2.4</w:t>
      </w:r>
      <w:r>
        <w:rPr>
          <w:noProof/>
          <w:szCs w:val="24"/>
        </w:rPr>
        <w:tab/>
        <w:t>Annual (</w:t>
      </w:r>
      <w:r>
        <w:rPr>
          <w:rStyle w:val="Hyperlink"/>
          <w:noProof/>
        </w:rPr>
        <w:t>Combined Panel) Response Rate</w:t>
      </w:r>
      <w:r w:rsidR="007E5597">
        <w:rPr>
          <w:noProof/>
          <w:webHidden/>
        </w:rPr>
        <w:tab/>
      </w:r>
      <w:r w:rsidR="007E5597">
        <w:rPr>
          <w:noProof/>
          <w:webHidden/>
        </w:rPr>
        <w:tab/>
        <w:t>C-1</w:t>
      </w:r>
      <w:r w:rsidR="00432BFB">
        <w:rPr>
          <w:noProof/>
          <w:webHidden/>
        </w:rPr>
        <w:t>1</w:t>
      </w:r>
      <w:r w:rsidR="006171DE">
        <w:rPr>
          <w:noProof/>
          <w:webHidden/>
        </w:rPr>
        <w:t>9</w:t>
      </w:r>
    </w:p>
    <w:p w:rsidR="006C0074" w:rsidRDefault="006C0074" w:rsidP="003A46EF">
      <w:pPr>
        <w:pStyle w:val="TOC4"/>
        <w:tabs>
          <w:tab w:val="clear" w:pos="8208"/>
          <w:tab w:val="right" w:leader="dot" w:pos="8550"/>
        </w:tabs>
        <w:spacing w:after="240"/>
        <w:rPr>
          <w:noProof/>
          <w:webHidden/>
        </w:rPr>
      </w:pPr>
      <w:r>
        <w:rPr>
          <w:rStyle w:val="Hyperlink"/>
          <w:noProof/>
        </w:rPr>
        <w:t>3.2.5</w:t>
      </w:r>
      <w:r>
        <w:rPr>
          <w:noProof/>
          <w:szCs w:val="24"/>
        </w:rPr>
        <w:tab/>
      </w:r>
      <w:r>
        <w:rPr>
          <w:rStyle w:val="Hyperlink"/>
          <w:noProof/>
        </w:rPr>
        <w:t>Oversampling</w:t>
      </w:r>
      <w:r>
        <w:rPr>
          <w:noProof/>
          <w:webHidden/>
        </w:rPr>
        <w:tab/>
      </w:r>
      <w:r>
        <w:rPr>
          <w:noProof/>
          <w:webHidden/>
        </w:rPr>
        <w:tab/>
        <w:t>C-1</w:t>
      </w:r>
      <w:r w:rsidR="00432BFB">
        <w:rPr>
          <w:noProof/>
          <w:webHidden/>
        </w:rPr>
        <w:t>1</w:t>
      </w:r>
      <w:r w:rsidR="006171DE">
        <w:rPr>
          <w:noProof/>
          <w:webHidden/>
        </w:rPr>
        <w:t>9</w:t>
      </w:r>
    </w:p>
    <w:p w:rsidR="006C0074" w:rsidRDefault="006C0074" w:rsidP="003A46EF">
      <w:pPr>
        <w:pStyle w:val="TOC3"/>
        <w:tabs>
          <w:tab w:val="clear" w:pos="8208"/>
          <w:tab w:val="right" w:leader="dot" w:pos="8550"/>
        </w:tabs>
        <w:spacing w:after="240"/>
        <w:rPr>
          <w:noProof/>
          <w:webHidden/>
        </w:rPr>
      </w:pPr>
      <w:r>
        <w:rPr>
          <w:rStyle w:val="Hyperlink"/>
          <w:noProof/>
        </w:rPr>
        <w:t>3.3</w:t>
      </w:r>
      <w:r>
        <w:rPr>
          <w:noProof/>
          <w:szCs w:val="24"/>
        </w:rPr>
        <w:tab/>
      </w:r>
      <w:r>
        <w:rPr>
          <w:rStyle w:val="Hyperlink"/>
          <w:noProof/>
        </w:rPr>
        <w:t>Person-Level Weight (PERWT</w:t>
      </w:r>
      <w:r w:rsidR="00A13067">
        <w:rPr>
          <w:rStyle w:val="Hyperlink"/>
          <w:noProof/>
        </w:rPr>
        <w:t>1</w:t>
      </w:r>
      <w:r w:rsidR="00DB330C">
        <w:rPr>
          <w:rStyle w:val="Hyperlink"/>
          <w:noProof/>
        </w:rPr>
        <w:t>3</w:t>
      </w:r>
      <w:r>
        <w:rPr>
          <w:rStyle w:val="Hyperlink"/>
          <w:noProof/>
        </w:rPr>
        <w:t>F)</w:t>
      </w:r>
      <w:r>
        <w:rPr>
          <w:noProof/>
          <w:webHidden/>
        </w:rPr>
        <w:tab/>
      </w:r>
      <w:r>
        <w:rPr>
          <w:noProof/>
          <w:webHidden/>
        </w:rPr>
        <w:tab/>
        <w:t>C-1</w:t>
      </w:r>
      <w:r w:rsidR="00A812D8">
        <w:rPr>
          <w:noProof/>
          <w:webHidden/>
        </w:rPr>
        <w:t>20</w:t>
      </w:r>
    </w:p>
    <w:p w:rsidR="006C0074" w:rsidRPr="00996004" w:rsidRDefault="006C0074" w:rsidP="003A46EF">
      <w:pPr>
        <w:pStyle w:val="TOC4"/>
        <w:tabs>
          <w:tab w:val="clear" w:pos="8208"/>
          <w:tab w:val="right" w:leader="dot" w:pos="8550"/>
        </w:tabs>
        <w:rPr>
          <w:noProof/>
          <w:szCs w:val="24"/>
        </w:rPr>
      </w:pPr>
      <w:r>
        <w:rPr>
          <w:rStyle w:val="Hyperlink"/>
          <w:noProof/>
        </w:rPr>
        <w:t>3.3.1</w:t>
      </w:r>
      <w:r>
        <w:rPr>
          <w:noProof/>
          <w:szCs w:val="24"/>
        </w:rPr>
        <w:tab/>
      </w:r>
      <w:r>
        <w:rPr>
          <w:rStyle w:val="Hyperlink"/>
          <w:noProof/>
        </w:rPr>
        <w:t>Overview</w:t>
      </w:r>
      <w:r>
        <w:rPr>
          <w:noProof/>
          <w:webHidden/>
        </w:rPr>
        <w:tab/>
      </w:r>
      <w:r>
        <w:rPr>
          <w:noProof/>
          <w:webHidden/>
        </w:rPr>
        <w:tab/>
        <w:t>C-1</w:t>
      </w:r>
      <w:r w:rsidR="00A812D8">
        <w:rPr>
          <w:noProof/>
          <w:webHidden/>
        </w:rPr>
        <w:t>20</w:t>
      </w:r>
    </w:p>
    <w:p w:rsidR="006C0074" w:rsidRDefault="006C0074" w:rsidP="00A12824">
      <w:pPr>
        <w:pStyle w:val="TOC4"/>
        <w:tabs>
          <w:tab w:val="clear" w:pos="8208"/>
          <w:tab w:val="right" w:leader="dot" w:pos="8550"/>
        </w:tabs>
        <w:rPr>
          <w:rStyle w:val="Hyperlink"/>
          <w:noProof/>
        </w:rPr>
      </w:pPr>
      <w:r w:rsidRPr="00996004">
        <w:rPr>
          <w:rStyle w:val="Hyperlink"/>
          <w:noProof/>
        </w:rPr>
        <w:t>3.3.2</w:t>
      </w:r>
      <w:r w:rsidRPr="00996004">
        <w:rPr>
          <w:noProof/>
          <w:szCs w:val="24"/>
        </w:rPr>
        <w:tab/>
      </w:r>
      <w:r w:rsidRPr="00996004">
        <w:rPr>
          <w:rStyle w:val="Hyperlink"/>
          <w:noProof/>
        </w:rPr>
        <w:t>De</w:t>
      </w:r>
      <w:r>
        <w:rPr>
          <w:rStyle w:val="Hyperlink"/>
          <w:noProof/>
        </w:rPr>
        <w:t xml:space="preserve">tails on </w:t>
      </w:r>
      <w:r w:rsidRPr="00996004">
        <w:rPr>
          <w:rStyle w:val="Hyperlink"/>
          <w:noProof/>
        </w:rPr>
        <w:t xml:space="preserve">Person-Level </w:t>
      </w:r>
      <w:r>
        <w:rPr>
          <w:rStyle w:val="Hyperlink"/>
          <w:noProof/>
        </w:rPr>
        <w:t>Weigh</w:t>
      </w:r>
      <w:r w:rsidRPr="00CC0C15">
        <w:rPr>
          <w:rStyle w:val="Hyperlink"/>
          <w:noProof/>
        </w:rPr>
        <w:t>t</w:t>
      </w:r>
      <w:r w:rsidR="00FF1898" w:rsidRPr="00CC0C15">
        <w:rPr>
          <w:rStyle w:val="Hyperlink"/>
          <w:noProof/>
        </w:rPr>
        <w:t>s</w:t>
      </w:r>
      <w:r>
        <w:rPr>
          <w:rStyle w:val="Hyperlink"/>
          <w:noProof/>
        </w:rPr>
        <w:t xml:space="preserve"> Construction</w:t>
      </w:r>
      <w:r>
        <w:rPr>
          <w:noProof/>
          <w:webHidden/>
        </w:rPr>
        <w:tab/>
      </w:r>
      <w:r w:rsidRPr="00996004">
        <w:rPr>
          <w:noProof/>
          <w:webHidden/>
        </w:rPr>
        <w:tab/>
        <w:t>C-1</w:t>
      </w:r>
      <w:r w:rsidR="00A812D8">
        <w:rPr>
          <w:noProof/>
          <w:webHidden/>
        </w:rPr>
        <w:t>20</w:t>
      </w:r>
    </w:p>
    <w:p w:rsidR="006C0074" w:rsidRDefault="006C0074" w:rsidP="00A12824">
      <w:pPr>
        <w:pStyle w:val="TOC4"/>
        <w:tabs>
          <w:tab w:val="clear" w:pos="8208"/>
          <w:tab w:val="right" w:leader="dot" w:pos="8550"/>
        </w:tabs>
        <w:rPr>
          <w:rStyle w:val="Hyperlink"/>
          <w:noProof/>
        </w:rPr>
      </w:pPr>
      <w:r>
        <w:rPr>
          <w:rStyle w:val="Hyperlink"/>
          <w:noProof/>
        </w:rPr>
        <w:t>3.3.3</w:t>
      </w:r>
      <w:r>
        <w:rPr>
          <w:noProof/>
          <w:szCs w:val="24"/>
        </w:rPr>
        <w:tab/>
      </w:r>
      <w:r>
        <w:rPr>
          <w:rStyle w:val="Hyperlink"/>
          <w:noProof/>
        </w:rPr>
        <w:t xml:space="preserve">MEPS </w:t>
      </w:r>
      <w:r w:rsidR="00283EB8">
        <w:rPr>
          <w:rStyle w:val="Hyperlink"/>
          <w:noProof/>
        </w:rPr>
        <w:t>Panel 1</w:t>
      </w:r>
      <w:r w:rsidR="00DB330C">
        <w:rPr>
          <w:rStyle w:val="Hyperlink"/>
          <w:noProof/>
        </w:rPr>
        <w:t>7</w:t>
      </w:r>
      <w:r>
        <w:rPr>
          <w:rStyle w:val="Hyperlink"/>
          <w:noProof/>
        </w:rPr>
        <w:t xml:space="preserve"> Weight Development Process</w:t>
      </w:r>
      <w:r>
        <w:rPr>
          <w:noProof/>
          <w:webHidden/>
        </w:rPr>
        <w:tab/>
      </w:r>
      <w:r>
        <w:rPr>
          <w:noProof/>
          <w:webHidden/>
        </w:rPr>
        <w:tab/>
        <w:t>C-1</w:t>
      </w:r>
      <w:r w:rsidR="00A812D8">
        <w:rPr>
          <w:noProof/>
          <w:webHidden/>
        </w:rPr>
        <w:t>21</w:t>
      </w:r>
    </w:p>
    <w:p w:rsidR="006C0074" w:rsidRDefault="006C0074" w:rsidP="00A12824">
      <w:pPr>
        <w:pStyle w:val="TOC4"/>
        <w:tabs>
          <w:tab w:val="clear" w:pos="8208"/>
          <w:tab w:val="right" w:leader="dot" w:pos="8550"/>
        </w:tabs>
        <w:rPr>
          <w:noProof/>
          <w:szCs w:val="24"/>
        </w:rPr>
      </w:pPr>
      <w:r>
        <w:rPr>
          <w:rStyle w:val="Hyperlink"/>
          <w:noProof/>
        </w:rPr>
        <w:t>3.3.4</w:t>
      </w:r>
      <w:r>
        <w:rPr>
          <w:noProof/>
          <w:szCs w:val="24"/>
        </w:rPr>
        <w:tab/>
      </w:r>
      <w:r>
        <w:rPr>
          <w:rStyle w:val="Hyperlink"/>
          <w:noProof/>
        </w:rPr>
        <w:t xml:space="preserve">MEPS </w:t>
      </w:r>
      <w:r w:rsidR="00BD6228">
        <w:rPr>
          <w:rStyle w:val="Hyperlink"/>
          <w:noProof/>
        </w:rPr>
        <w:t>Panel 1</w:t>
      </w:r>
      <w:r w:rsidR="00DB330C">
        <w:rPr>
          <w:rStyle w:val="Hyperlink"/>
          <w:noProof/>
        </w:rPr>
        <w:t>8</w:t>
      </w:r>
      <w:r>
        <w:rPr>
          <w:rStyle w:val="Hyperlink"/>
          <w:noProof/>
        </w:rPr>
        <w:t xml:space="preserve"> Weight Development Process</w:t>
      </w:r>
      <w:r>
        <w:rPr>
          <w:noProof/>
          <w:webHidden/>
        </w:rPr>
        <w:tab/>
      </w:r>
      <w:r>
        <w:rPr>
          <w:noProof/>
          <w:webHidden/>
        </w:rPr>
        <w:tab/>
        <w:t>C-1</w:t>
      </w:r>
      <w:r w:rsidR="0076656A">
        <w:rPr>
          <w:noProof/>
          <w:webHidden/>
        </w:rPr>
        <w:t>2</w:t>
      </w:r>
      <w:r w:rsidR="00A812D8">
        <w:rPr>
          <w:noProof/>
          <w:webHidden/>
        </w:rPr>
        <w:t>1</w:t>
      </w:r>
    </w:p>
    <w:p w:rsidR="006C0074" w:rsidRDefault="006C0074" w:rsidP="003A46EF">
      <w:pPr>
        <w:pStyle w:val="TOC4"/>
        <w:tabs>
          <w:tab w:val="clear" w:pos="8208"/>
          <w:tab w:val="right" w:leader="dot" w:pos="8550"/>
        </w:tabs>
        <w:rPr>
          <w:noProof/>
          <w:szCs w:val="24"/>
        </w:rPr>
      </w:pPr>
      <w:r>
        <w:rPr>
          <w:rStyle w:val="Hyperlink"/>
          <w:noProof/>
        </w:rPr>
        <w:t>3.3.5</w:t>
      </w:r>
      <w:r>
        <w:rPr>
          <w:noProof/>
          <w:szCs w:val="24"/>
        </w:rPr>
        <w:tab/>
        <w:t xml:space="preserve">The Final </w:t>
      </w:r>
      <w:r w:rsidR="00171BFC">
        <w:rPr>
          <w:noProof/>
          <w:szCs w:val="24"/>
        </w:rPr>
        <w:t xml:space="preserve">Person-Level </w:t>
      </w:r>
      <w:r w:rsidR="006F54B8">
        <w:rPr>
          <w:noProof/>
          <w:szCs w:val="24"/>
        </w:rPr>
        <w:t>W</w:t>
      </w:r>
      <w:r w:rsidR="00171BFC">
        <w:rPr>
          <w:noProof/>
          <w:szCs w:val="24"/>
        </w:rPr>
        <w:t xml:space="preserve">eight </w:t>
      </w:r>
      <w:r>
        <w:rPr>
          <w:noProof/>
          <w:szCs w:val="24"/>
        </w:rPr>
        <w:t xml:space="preserve">for </w:t>
      </w:r>
      <w:r w:rsidR="00A13067">
        <w:rPr>
          <w:noProof/>
          <w:szCs w:val="24"/>
        </w:rPr>
        <w:t>201</w:t>
      </w:r>
      <w:r w:rsidR="00DB330C">
        <w:rPr>
          <w:noProof/>
          <w:szCs w:val="24"/>
        </w:rPr>
        <w:t>3</w:t>
      </w:r>
      <w:r w:rsidR="007E5597">
        <w:rPr>
          <w:noProof/>
          <w:webHidden/>
        </w:rPr>
        <w:tab/>
      </w:r>
      <w:r w:rsidR="007E5597">
        <w:rPr>
          <w:noProof/>
          <w:webHidden/>
        </w:rPr>
        <w:tab/>
        <w:t>C-1</w:t>
      </w:r>
      <w:r w:rsidR="0076656A">
        <w:rPr>
          <w:noProof/>
          <w:webHidden/>
        </w:rPr>
        <w:t>2</w:t>
      </w:r>
      <w:r w:rsidR="006171DE">
        <w:rPr>
          <w:noProof/>
          <w:webHidden/>
        </w:rPr>
        <w:t>2</w:t>
      </w:r>
    </w:p>
    <w:p w:rsidR="006C0074" w:rsidRDefault="006C0074" w:rsidP="007E5597">
      <w:pPr>
        <w:pStyle w:val="TOC4"/>
        <w:tabs>
          <w:tab w:val="clear" w:pos="8208"/>
          <w:tab w:val="right" w:leader="dot" w:pos="8550"/>
        </w:tabs>
        <w:spacing w:after="240"/>
        <w:rPr>
          <w:noProof/>
          <w:szCs w:val="24"/>
        </w:rPr>
      </w:pPr>
      <w:r>
        <w:rPr>
          <w:rStyle w:val="Hyperlink"/>
          <w:noProof/>
        </w:rPr>
        <w:t>3.3.</w:t>
      </w:r>
      <w:r w:rsidR="002461D1" w:rsidRPr="000403AE">
        <w:rPr>
          <w:rStyle w:val="Hyperlink"/>
          <w:noProof/>
        </w:rPr>
        <w:t>6</w:t>
      </w:r>
      <w:r>
        <w:rPr>
          <w:noProof/>
          <w:szCs w:val="24"/>
        </w:rPr>
        <w:tab/>
        <w:t xml:space="preserve">A Note on </w:t>
      </w:r>
      <w:r>
        <w:rPr>
          <w:rStyle w:val="Hyperlink"/>
          <w:noProof/>
        </w:rPr>
        <w:t>MEPS Population Estimates</w:t>
      </w:r>
      <w:r>
        <w:rPr>
          <w:noProof/>
          <w:webHidden/>
        </w:rPr>
        <w:tab/>
      </w:r>
      <w:r>
        <w:rPr>
          <w:noProof/>
          <w:webHidden/>
        </w:rPr>
        <w:tab/>
        <w:t>C-1</w:t>
      </w:r>
      <w:r w:rsidR="00B00220">
        <w:rPr>
          <w:noProof/>
          <w:webHidden/>
        </w:rPr>
        <w:t>2</w:t>
      </w:r>
      <w:r w:rsidR="006171DE">
        <w:rPr>
          <w:noProof/>
          <w:webHidden/>
        </w:rPr>
        <w:t>3</w:t>
      </w:r>
    </w:p>
    <w:p w:rsidR="006C0074" w:rsidRDefault="006C0074" w:rsidP="00786B4D">
      <w:pPr>
        <w:pStyle w:val="TOC3"/>
        <w:tabs>
          <w:tab w:val="clear" w:pos="8208"/>
          <w:tab w:val="right" w:leader="dot" w:pos="8550"/>
        </w:tabs>
        <w:rPr>
          <w:noProof/>
          <w:webHidden/>
        </w:rPr>
      </w:pPr>
      <w:r>
        <w:rPr>
          <w:rStyle w:val="Hyperlink"/>
          <w:noProof/>
        </w:rPr>
        <w:t>3.4</w:t>
      </w:r>
      <w:r>
        <w:rPr>
          <w:noProof/>
          <w:szCs w:val="24"/>
        </w:rPr>
        <w:tab/>
      </w:r>
      <w:r>
        <w:rPr>
          <w:rStyle w:val="Hyperlink"/>
          <w:noProof/>
        </w:rPr>
        <w:t>Coverage</w:t>
      </w:r>
      <w:r w:rsidR="007E5597">
        <w:rPr>
          <w:noProof/>
          <w:webHidden/>
        </w:rPr>
        <w:tab/>
      </w:r>
      <w:r w:rsidR="007E5597">
        <w:rPr>
          <w:noProof/>
          <w:webHidden/>
        </w:rPr>
        <w:tab/>
        <w:t>C-1</w:t>
      </w:r>
      <w:r w:rsidR="00B00220">
        <w:rPr>
          <w:noProof/>
          <w:webHidden/>
        </w:rPr>
        <w:t>2</w:t>
      </w:r>
      <w:r w:rsidR="00A812D8">
        <w:rPr>
          <w:noProof/>
          <w:webHidden/>
        </w:rPr>
        <w:t>3</w:t>
      </w:r>
    </w:p>
    <w:p w:rsidR="006C0074" w:rsidRDefault="006C0074" w:rsidP="003A46EF">
      <w:pPr>
        <w:pStyle w:val="TOC3"/>
        <w:tabs>
          <w:tab w:val="clear" w:pos="8208"/>
          <w:tab w:val="right" w:leader="dot" w:pos="8550"/>
        </w:tabs>
        <w:rPr>
          <w:noProof/>
          <w:webHidden/>
        </w:rPr>
      </w:pPr>
      <w:r>
        <w:rPr>
          <w:rStyle w:val="Hyperlink"/>
          <w:noProof/>
        </w:rPr>
        <w:t>3.5</w:t>
      </w:r>
      <w:r>
        <w:rPr>
          <w:noProof/>
          <w:szCs w:val="24"/>
        </w:rPr>
        <w:tab/>
      </w:r>
      <w:r>
        <w:rPr>
          <w:rStyle w:val="Hyperlink"/>
          <w:noProof/>
        </w:rPr>
        <w:t xml:space="preserve">Background on Family-Level Estimation Using This </w:t>
      </w:r>
      <w:r w:rsidR="00D20ACD">
        <w:rPr>
          <w:rStyle w:val="Hyperlink"/>
          <w:noProof/>
        </w:rPr>
        <w:br/>
      </w:r>
      <w:r>
        <w:rPr>
          <w:rStyle w:val="Hyperlink"/>
          <w:noProof/>
        </w:rPr>
        <w:t>MEPS Public Use File</w:t>
      </w:r>
      <w:r>
        <w:rPr>
          <w:noProof/>
          <w:webHidden/>
        </w:rPr>
        <w:tab/>
      </w:r>
      <w:r>
        <w:rPr>
          <w:noProof/>
          <w:webHidden/>
        </w:rPr>
        <w:tab/>
        <w:t>C-1</w:t>
      </w:r>
      <w:r w:rsidR="00B00220">
        <w:rPr>
          <w:noProof/>
          <w:webHidden/>
        </w:rPr>
        <w:t>2</w:t>
      </w:r>
      <w:r w:rsidR="006171DE">
        <w:rPr>
          <w:noProof/>
          <w:webHidden/>
        </w:rPr>
        <w:t>4</w:t>
      </w:r>
    </w:p>
    <w:p w:rsidR="006C0074" w:rsidRDefault="006C0074" w:rsidP="00CA5F81">
      <w:pPr>
        <w:pStyle w:val="TOC4"/>
        <w:tabs>
          <w:tab w:val="clear" w:pos="8208"/>
          <w:tab w:val="right" w:leader="dot" w:pos="8550"/>
        </w:tabs>
        <w:rPr>
          <w:rStyle w:val="Hyperlink"/>
          <w:noProof/>
        </w:rPr>
      </w:pPr>
    </w:p>
    <w:p w:rsidR="006C0074" w:rsidRDefault="006C0074" w:rsidP="00CA5F81">
      <w:pPr>
        <w:pStyle w:val="TOC4"/>
        <w:tabs>
          <w:tab w:val="clear" w:pos="8208"/>
          <w:tab w:val="right" w:leader="dot" w:pos="8550"/>
        </w:tabs>
        <w:rPr>
          <w:noProof/>
          <w:szCs w:val="24"/>
        </w:rPr>
      </w:pPr>
      <w:r>
        <w:rPr>
          <w:rStyle w:val="Hyperlink"/>
          <w:noProof/>
        </w:rPr>
        <w:t>3.5.1</w:t>
      </w:r>
      <w:r>
        <w:rPr>
          <w:noProof/>
          <w:szCs w:val="24"/>
        </w:rPr>
        <w:tab/>
      </w:r>
      <w:r>
        <w:rPr>
          <w:rStyle w:val="Hyperlink"/>
          <w:noProof/>
        </w:rPr>
        <w:t>Overview</w:t>
      </w:r>
      <w:r>
        <w:rPr>
          <w:noProof/>
          <w:webHidden/>
        </w:rPr>
        <w:tab/>
      </w:r>
      <w:r>
        <w:rPr>
          <w:noProof/>
          <w:webHidden/>
        </w:rPr>
        <w:tab/>
        <w:t>C-1</w:t>
      </w:r>
      <w:r w:rsidR="00B00220">
        <w:rPr>
          <w:noProof/>
          <w:webHidden/>
        </w:rPr>
        <w:t>2</w:t>
      </w:r>
      <w:r w:rsidR="006171DE">
        <w:rPr>
          <w:noProof/>
          <w:webHidden/>
        </w:rPr>
        <w:t>4</w:t>
      </w:r>
    </w:p>
    <w:p w:rsidR="006C0074" w:rsidRDefault="006C0074" w:rsidP="00CA5F81">
      <w:pPr>
        <w:pStyle w:val="TOC4"/>
        <w:tabs>
          <w:tab w:val="clear" w:pos="8208"/>
          <w:tab w:val="right" w:leader="dot" w:pos="8550"/>
        </w:tabs>
        <w:rPr>
          <w:noProof/>
          <w:webHidden/>
        </w:rPr>
      </w:pPr>
      <w:r>
        <w:rPr>
          <w:rStyle w:val="Hyperlink"/>
          <w:noProof/>
        </w:rPr>
        <w:t>3.5.2</w:t>
      </w:r>
      <w:r>
        <w:rPr>
          <w:noProof/>
          <w:szCs w:val="24"/>
        </w:rPr>
        <w:tab/>
        <w:t>Definition of “Family” for Estimation Purposes</w:t>
      </w:r>
      <w:r>
        <w:rPr>
          <w:noProof/>
          <w:szCs w:val="24"/>
        </w:rPr>
        <w:tab/>
      </w:r>
      <w:r>
        <w:rPr>
          <w:noProof/>
          <w:webHidden/>
        </w:rPr>
        <w:tab/>
        <w:t>C-1</w:t>
      </w:r>
      <w:r w:rsidR="00B00220">
        <w:rPr>
          <w:noProof/>
          <w:webHidden/>
        </w:rPr>
        <w:t>2</w:t>
      </w:r>
      <w:r w:rsidR="006171DE">
        <w:rPr>
          <w:noProof/>
          <w:webHidden/>
        </w:rPr>
        <w:t>4</w:t>
      </w:r>
    </w:p>
    <w:p w:rsidR="006C0074" w:rsidRDefault="006C0074" w:rsidP="00CA5F81">
      <w:pPr>
        <w:pStyle w:val="TOC4"/>
        <w:tabs>
          <w:tab w:val="clear" w:pos="8208"/>
          <w:tab w:val="right" w:leader="dot" w:pos="8550"/>
        </w:tabs>
        <w:rPr>
          <w:noProof/>
          <w:webHidden/>
        </w:rPr>
      </w:pPr>
      <w:r>
        <w:rPr>
          <w:rStyle w:val="Hyperlink"/>
          <w:noProof/>
        </w:rPr>
        <w:t>3.5.3</w:t>
      </w:r>
      <w:r>
        <w:rPr>
          <w:noProof/>
          <w:szCs w:val="24"/>
        </w:rPr>
        <w:tab/>
        <w:t>Instructions to Create Family Estimates</w:t>
      </w:r>
      <w:r>
        <w:rPr>
          <w:noProof/>
          <w:szCs w:val="24"/>
        </w:rPr>
        <w:tab/>
      </w:r>
      <w:r>
        <w:rPr>
          <w:noProof/>
          <w:webHidden/>
        </w:rPr>
        <w:tab/>
        <w:t>C-1</w:t>
      </w:r>
      <w:r w:rsidR="00432BFB">
        <w:rPr>
          <w:noProof/>
          <w:webHidden/>
        </w:rPr>
        <w:t>2</w:t>
      </w:r>
      <w:r w:rsidR="006171DE">
        <w:rPr>
          <w:noProof/>
          <w:webHidden/>
        </w:rPr>
        <w:t>5</w:t>
      </w:r>
    </w:p>
    <w:p w:rsidR="006C0074" w:rsidRDefault="006C0074" w:rsidP="00CA5F81">
      <w:pPr>
        <w:pStyle w:val="TOC4"/>
        <w:tabs>
          <w:tab w:val="clear" w:pos="8208"/>
          <w:tab w:val="right" w:leader="dot" w:pos="8550"/>
        </w:tabs>
        <w:rPr>
          <w:noProof/>
          <w:szCs w:val="24"/>
        </w:rPr>
      </w:pPr>
      <w:r>
        <w:rPr>
          <w:rStyle w:val="Hyperlink"/>
          <w:noProof/>
        </w:rPr>
        <w:t>3.5.4</w:t>
      </w:r>
      <w:r>
        <w:rPr>
          <w:noProof/>
          <w:szCs w:val="24"/>
        </w:rPr>
        <w:tab/>
        <w:t xml:space="preserve">Details on Family Weight Construction and </w:t>
      </w:r>
      <w:r w:rsidR="00D20ACD">
        <w:rPr>
          <w:noProof/>
          <w:szCs w:val="24"/>
        </w:rPr>
        <w:br/>
      </w:r>
      <w:r>
        <w:rPr>
          <w:noProof/>
          <w:szCs w:val="24"/>
        </w:rPr>
        <w:t>Estimated Number of Families</w:t>
      </w:r>
      <w:r>
        <w:rPr>
          <w:noProof/>
          <w:webHidden/>
        </w:rPr>
        <w:tab/>
      </w:r>
      <w:r>
        <w:rPr>
          <w:noProof/>
          <w:webHidden/>
        </w:rPr>
        <w:tab/>
        <w:t>C-1</w:t>
      </w:r>
      <w:r w:rsidR="00432BFB">
        <w:rPr>
          <w:noProof/>
          <w:webHidden/>
        </w:rPr>
        <w:t>2</w:t>
      </w:r>
      <w:r w:rsidR="006171DE">
        <w:rPr>
          <w:noProof/>
          <w:webHidden/>
        </w:rPr>
        <w:t>6</w:t>
      </w:r>
    </w:p>
    <w:p w:rsidR="006C0074" w:rsidRDefault="006C0074" w:rsidP="003A46EF">
      <w:pPr>
        <w:pStyle w:val="TOC3"/>
        <w:tabs>
          <w:tab w:val="clear" w:pos="8208"/>
          <w:tab w:val="right" w:leader="dot" w:pos="8550"/>
        </w:tabs>
        <w:rPr>
          <w:noProof/>
          <w:szCs w:val="24"/>
        </w:rPr>
      </w:pPr>
    </w:p>
    <w:p w:rsidR="006C0074" w:rsidRDefault="006C0074" w:rsidP="00CA5F81">
      <w:pPr>
        <w:pStyle w:val="TOC3"/>
        <w:tabs>
          <w:tab w:val="clear" w:pos="8208"/>
          <w:tab w:val="right" w:leader="dot" w:pos="8550"/>
        </w:tabs>
        <w:rPr>
          <w:noProof/>
          <w:webHidden/>
        </w:rPr>
      </w:pPr>
      <w:r>
        <w:rPr>
          <w:rStyle w:val="Hyperlink"/>
          <w:noProof/>
        </w:rPr>
        <w:t>3.6</w:t>
      </w:r>
      <w:r>
        <w:rPr>
          <w:noProof/>
          <w:szCs w:val="24"/>
        </w:rPr>
        <w:tab/>
      </w:r>
      <w:r>
        <w:rPr>
          <w:rStyle w:val="Hyperlink"/>
          <w:noProof/>
        </w:rPr>
        <w:t>Analysis Using He</w:t>
      </w:r>
      <w:r w:rsidR="00873FD1">
        <w:rPr>
          <w:rStyle w:val="Hyperlink"/>
          <w:noProof/>
        </w:rPr>
        <w:t>alth Insurance Eligibility Unit</w:t>
      </w:r>
      <w:r>
        <w:rPr>
          <w:rStyle w:val="Hyperlink"/>
          <w:noProof/>
        </w:rPr>
        <w:t>s</w:t>
      </w:r>
      <w:r>
        <w:rPr>
          <w:noProof/>
          <w:webHidden/>
        </w:rPr>
        <w:tab/>
      </w:r>
      <w:r>
        <w:rPr>
          <w:noProof/>
          <w:webHidden/>
        </w:rPr>
        <w:tab/>
        <w:t>C-1</w:t>
      </w:r>
      <w:r w:rsidR="00432BFB">
        <w:rPr>
          <w:noProof/>
          <w:webHidden/>
        </w:rPr>
        <w:t>2</w:t>
      </w:r>
      <w:r w:rsidR="006171DE">
        <w:rPr>
          <w:noProof/>
          <w:webHidden/>
        </w:rPr>
        <w:t>7</w:t>
      </w:r>
    </w:p>
    <w:p w:rsidR="006C0074" w:rsidRDefault="006C0074" w:rsidP="003A46EF">
      <w:pPr>
        <w:pStyle w:val="TOC3"/>
        <w:tabs>
          <w:tab w:val="clear" w:pos="8208"/>
          <w:tab w:val="right" w:leader="dot" w:pos="8550"/>
        </w:tabs>
        <w:rPr>
          <w:noProof/>
          <w:szCs w:val="24"/>
        </w:rPr>
      </w:pPr>
      <w:r>
        <w:rPr>
          <w:rStyle w:val="Hyperlink"/>
          <w:noProof/>
        </w:rPr>
        <w:t>3.7</w:t>
      </w:r>
      <w:r>
        <w:rPr>
          <w:noProof/>
          <w:szCs w:val="24"/>
        </w:rPr>
        <w:tab/>
      </w:r>
      <w:r>
        <w:rPr>
          <w:rStyle w:val="Hyperlink"/>
          <w:noProof/>
        </w:rPr>
        <w:t>Weights and Response Rates for the Self-</w:t>
      </w:r>
      <w:r>
        <w:rPr>
          <w:rStyle w:val="Hyperlink"/>
          <w:noProof/>
        </w:rPr>
        <w:br/>
        <w:t>Administered Questionnaire</w:t>
      </w:r>
      <w:r>
        <w:rPr>
          <w:noProof/>
          <w:webHidden/>
        </w:rPr>
        <w:tab/>
      </w:r>
      <w:r>
        <w:rPr>
          <w:noProof/>
          <w:webHidden/>
        </w:rPr>
        <w:tab/>
        <w:t>C-1</w:t>
      </w:r>
      <w:r w:rsidR="00432BFB">
        <w:rPr>
          <w:noProof/>
          <w:webHidden/>
        </w:rPr>
        <w:t>2</w:t>
      </w:r>
      <w:r w:rsidR="008A18D9">
        <w:rPr>
          <w:noProof/>
          <w:webHidden/>
        </w:rPr>
        <w:t>7</w:t>
      </w:r>
    </w:p>
    <w:p w:rsidR="006C0074" w:rsidRDefault="006C0074" w:rsidP="003A46EF">
      <w:pPr>
        <w:pStyle w:val="TOC3"/>
        <w:tabs>
          <w:tab w:val="clear" w:pos="8208"/>
          <w:tab w:val="right" w:leader="dot" w:pos="8550"/>
        </w:tabs>
        <w:rPr>
          <w:noProof/>
          <w:webHidden/>
        </w:rPr>
      </w:pPr>
      <w:r>
        <w:rPr>
          <w:rStyle w:val="Hyperlink"/>
          <w:noProof/>
        </w:rPr>
        <w:t>3.8</w:t>
      </w:r>
      <w:r>
        <w:rPr>
          <w:noProof/>
          <w:szCs w:val="24"/>
        </w:rPr>
        <w:tab/>
      </w:r>
      <w:r>
        <w:rPr>
          <w:rStyle w:val="Hyperlink"/>
          <w:noProof/>
        </w:rPr>
        <w:t xml:space="preserve">Weights and Response Rates for the Diabetes Care </w:t>
      </w:r>
      <w:r>
        <w:rPr>
          <w:rStyle w:val="Hyperlink"/>
          <w:noProof/>
        </w:rPr>
        <w:br/>
        <w:t>Survey</w:t>
      </w:r>
      <w:r>
        <w:rPr>
          <w:noProof/>
          <w:webHidden/>
        </w:rPr>
        <w:tab/>
      </w:r>
      <w:r>
        <w:rPr>
          <w:noProof/>
          <w:webHidden/>
        </w:rPr>
        <w:tab/>
        <w:t>C-1</w:t>
      </w:r>
      <w:r w:rsidR="00432BFB">
        <w:rPr>
          <w:noProof/>
          <w:webHidden/>
        </w:rPr>
        <w:t>2</w:t>
      </w:r>
      <w:r w:rsidR="006171DE">
        <w:rPr>
          <w:noProof/>
          <w:webHidden/>
        </w:rPr>
        <w:t>8</w:t>
      </w:r>
    </w:p>
    <w:p w:rsidR="006C0074" w:rsidRPr="00CC0C15" w:rsidRDefault="006C0074" w:rsidP="003A46EF">
      <w:pPr>
        <w:pStyle w:val="TOC3"/>
        <w:tabs>
          <w:tab w:val="clear" w:pos="8208"/>
          <w:tab w:val="right" w:leader="dot" w:pos="8550"/>
        </w:tabs>
        <w:rPr>
          <w:noProof/>
          <w:szCs w:val="24"/>
        </w:rPr>
      </w:pPr>
      <w:r w:rsidRPr="00CC0C15">
        <w:rPr>
          <w:rStyle w:val="Hyperlink"/>
          <w:noProof/>
        </w:rPr>
        <w:t>3.</w:t>
      </w:r>
      <w:r w:rsidR="0091342A" w:rsidRPr="00CC0C15">
        <w:rPr>
          <w:rStyle w:val="Hyperlink"/>
          <w:noProof/>
        </w:rPr>
        <w:t>9</w:t>
      </w:r>
      <w:r w:rsidRPr="00CC0C15">
        <w:rPr>
          <w:noProof/>
          <w:szCs w:val="24"/>
        </w:rPr>
        <w:tab/>
      </w:r>
      <w:r w:rsidRPr="00CC0C15">
        <w:rPr>
          <w:rStyle w:val="Hyperlink"/>
          <w:noProof/>
        </w:rPr>
        <w:t>Variance Estimation</w:t>
      </w:r>
      <w:r w:rsidRPr="00CC0C15">
        <w:rPr>
          <w:noProof/>
          <w:webHidden/>
        </w:rPr>
        <w:tab/>
      </w:r>
      <w:r w:rsidRPr="00CC0C15">
        <w:rPr>
          <w:noProof/>
          <w:webHidden/>
        </w:rPr>
        <w:tab/>
        <w:t>C-1</w:t>
      </w:r>
      <w:r w:rsidR="00432BFB">
        <w:rPr>
          <w:noProof/>
          <w:webHidden/>
        </w:rPr>
        <w:t>2</w:t>
      </w:r>
      <w:r w:rsidR="006171DE">
        <w:rPr>
          <w:noProof/>
          <w:webHidden/>
        </w:rPr>
        <w:t>9</w:t>
      </w:r>
    </w:p>
    <w:p w:rsidR="006C0074" w:rsidRPr="00CC0C15" w:rsidRDefault="006C0074" w:rsidP="003A46EF">
      <w:pPr>
        <w:pStyle w:val="TOC3"/>
        <w:tabs>
          <w:tab w:val="clear" w:pos="8208"/>
          <w:tab w:val="right" w:leader="dot" w:pos="8550"/>
        </w:tabs>
        <w:rPr>
          <w:noProof/>
          <w:szCs w:val="24"/>
        </w:rPr>
      </w:pPr>
      <w:r w:rsidRPr="00CC0C15">
        <w:rPr>
          <w:rStyle w:val="Hyperlink"/>
          <w:noProof/>
          <w:lang w:val="en-CA"/>
        </w:rPr>
        <w:t>3.1</w:t>
      </w:r>
      <w:r w:rsidR="0091342A" w:rsidRPr="00CC0C15">
        <w:rPr>
          <w:rStyle w:val="Hyperlink"/>
          <w:noProof/>
          <w:lang w:val="en-CA"/>
        </w:rPr>
        <w:t>0</w:t>
      </w:r>
      <w:r w:rsidRPr="00CC0C15">
        <w:rPr>
          <w:rStyle w:val="Hyperlink"/>
          <w:noProof/>
          <w:lang w:val="en-CA"/>
        </w:rPr>
        <w:tab/>
      </w:r>
      <w:r w:rsidRPr="00CC0C15">
        <w:rPr>
          <w:rStyle w:val="Hyperlink"/>
          <w:noProof/>
        </w:rPr>
        <w:t xml:space="preserve">Guidelines for Determining which Weight to Use </w:t>
      </w:r>
      <w:r w:rsidRPr="00CC0C15">
        <w:rPr>
          <w:rStyle w:val="Hyperlink"/>
          <w:noProof/>
        </w:rPr>
        <w:br/>
        <w:t xml:space="preserve">for Analyses Involving Data/Variables from Multiple </w:t>
      </w:r>
      <w:r w:rsidRPr="00CC0C15">
        <w:rPr>
          <w:rStyle w:val="Hyperlink"/>
          <w:noProof/>
        </w:rPr>
        <w:br/>
        <w:t>Sources and Supplements</w:t>
      </w:r>
      <w:r w:rsidRPr="00CC0C15">
        <w:rPr>
          <w:noProof/>
          <w:webHidden/>
        </w:rPr>
        <w:tab/>
      </w:r>
      <w:r w:rsidRPr="00CC0C15">
        <w:rPr>
          <w:noProof/>
          <w:webHidden/>
        </w:rPr>
        <w:tab/>
        <w:t>C-1</w:t>
      </w:r>
      <w:r w:rsidR="008A18D9">
        <w:rPr>
          <w:noProof/>
          <w:webHidden/>
        </w:rPr>
        <w:t>30</w:t>
      </w:r>
    </w:p>
    <w:p w:rsidR="00B21B24" w:rsidRDefault="006C0074" w:rsidP="005063BA">
      <w:pPr>
        <w:pStyle w:val="TOC3"/>
        <w:tabs>
          <w:tab w:val="clear" w:pos="8208"/>
          <w:tab w:val="right" w:leader="dot" w:pos="8550"/>
        </w:tabs>
        <w:spacing w:after="240"/>
      </w:pPr>
      <w:r w:rsidRPr="00CC0C15">
        <w:rPr>
          <w:rStyle w:val="Hyperlink"/>
          <w:noProof/>
          <w:lang w:val="en-CA"/>
        </w:rPr>
        <w:t>3.1</w:t>
      </w:r>
      <w:r w:rsidR="0091342A" w:rsidRPr="00CC0C15">
        <w:rPr>
          <w:rStyle w:val="Hyperlink"/>
          <w:noProof/>
          <w:lang w:val="en-CA"/>
        </w:rPr>
        <w:t>1</w:t>
      </w:r>
      <w:r w:rsidRPr="00CC0C15">
        <w:rPr>
          <w:noProof/>
          <w:szCs w:val="24"/>
        </w:rPr>
        <w:tab/>
      </w:r>
      <w:r>
        <w:rPr>
          <w:rStyle w:val="Hyperlink"/>
          <w:noProof/>
        </w:rPr>
        <w:t>Using MEPS Data for Trend Analysis</w:t>
      </w:r>
      <w:r>
        <w:rPr>
          <w:noProof/>
          <w:webHidden/>
        </w:rPr>
        <w:tab/>
      </w:r>
      <w:r>
        <w:rPr>
          <w:noProof/>
          <w:webHidden/>
        </w:rPr>
        <w:tab/>
        <w:t>C-1</w:t>
      </w:r>
      <w:bookmarkStart w:id="15" w:name="OLE_LINK9"/>
      <w:r w:rsidR="008A18D9">
        <w:rPr>
          <w:noProof/>
          <w:webHidden/>
        </w:rPr>
        <w:t>3</w:t>
      </w:r>
      <w:r w:rsidR="006171DE">
        <w:rPr>
          <w:noProof/>
          <w:webHidden/>
        </w:rPr>
        <w:t>1</w:t>
      </w:r>
    </w:p>
    <w:p w:rsidR="006C0074" w:rsidRDefault="006C0074" w:rsidP="003A46EF">
      <w:pPr>
        <w:pStyle w:val="TOC1"/>
        <w:tabs>
          <w:tab w:val="clear" w:pos="8208"/>
          <w:tab w:val="right" w:leader="dot" w:pos="8550"/>
        </w:tabs>
      </w:pPr>
      <w:r>
        <w:t>D.</w:t>
      </w:r>
      <w:r>
        <w:tab/>
      </w:r>
      <w:r>
        <w:rPr>
          <w:caps w:val="0"/>
        </w:rPr>
        <w:t>Variable-Source Crosswalk</w:t>
      </w:r>
      <w:bookmarkEnd w:id="15"/>
      <w:r>
        <w:tab/>
      </w:r>
      <w:r>
        <w:tab/>
        <w:t>D-1</w:t>
      </w:r>
    </w:p>
    <w:p w:rsidR="006C0074" w:rsidRDefault="00D17105" w:rsidP="00D17105">
      <w:pPr>
        <w:pStyle w:val="TOC1"/>
        <w:tabs>
          <w:tab w:val="clear" w:pos="1440"/>
          <w:tab w:val="clear" w:pos="8208"/>
          <w:tab w:val="clear" w:pos="8640"/>
          <w:tab w:val="left" w:pos="3070"/>
        </w:tabs>
      </w:pPr>
      <w:r>
        <w:tab/>
      </w:r>
    </w:p>
    <w:p w:rsidR="00ED142F" w:rsidRDefault="00ED142F" w:rsidP="008401FF">
      <w:pPr>
        <w:pStyle w:val="TOC2"/>
        <w:tabs>
          <w:tab w:val="clear" w:pos="2160"/>
          <w:tab w:val="left" w:pos="3330"/>
        </w:tabs>
        <w:ind w:left="270" w:firstLine="0"/>
      </w:pPr>
      <w:r>
        <w:t xml:space="preserve">Appendix 1: Summary of Utilization and Expenditure Variables by Health </w:t>
      </w:r>
    </w:p>
    <w:p w:rsidR="003C50F3" w:rsidRDefault="00ED142F" w:rsidP="00775680">
      <w:pPr>
        <w:pStyle w:val="TOC2"/>
        <w:tabs>
          <w:tab w:val="clear" w:pos="2160"/>
          <w:tab w:val="clear" w:pos="8208"/>
          <w:tab w:val="left" w:pos="1350"/>
          <w:tab w:val="right" w:leader="dot" w:pos="8550"/>
        </w:tabs>
        <w:spacing w:after="240"/>
        <w:ind w:left="1530" w:firstLine="0"/>
        <w:rPr>
          <w:webHidden/>
        </w:rPr>
        <w:sectPr w:rsidR="003C50F3" w:rsidSect="0084728E">
          <w:footerReference w:type="default" r:id="rId11"/>
          <w:footerReference w:type="first" r:id="rId12"/>
          <w:endnotePr>
            <w:numFmt w:val="decimal"/>
          </w:endnotePr>
          <w:pgSz w:w="12240" w:h="15840" w:code="1"/>
          <w:pgMar w:top="1440" w:right="1440" w:bottom="1440" w:left="1440" w:header="720" w:footer="576" w:gutter="0"/>
          <w:pgNumType w:fmt="lowerRoman" w:start="1"/>
          <w:cols w:space="720"/>
        </w:sectPr>
      </w:pPr>
      <w:r>
        <w:t>Service Category</w:t>
      </w:r>
      <w:r>
        <w:rPr>
          <w:webHidden/>
        </w:rPr>
        <w:tab/>
      </w:r>
      <w:r>
        <w:rPr>
          <w:webHidden/>
        </w:rPr>
        <w:tab/>
        <w:t>A1-1</w:t>
      </w:r>
    </w:p>
    <w:p w:rsidR="006C0074" w:rsidRPr="004C0495" w:rsidRDefault="006C0074" w:rsidP="000D50EB">
      <w:pPr>
        <w:pStyle w:val="C1-CtrBoldHd"/>
      </w:pPr>
      <w:r>
        <w:lastRenderedPageBreak/>
        <w:t xml:space="preserve">A. </w:t>
      </w:r>
      <w:r w:rsidRPr="007F1D25">
        <w:t>Data Use Agreement</w:t>
      </w:r>
      <w:r>
        <w:t xml:space="preserve"> </w:t>
      </w:r>
    </w:p>
    <w:p w:rsidR="006C0074" w:rsidRDefault="006C0074" w:rsidP="000D50EB">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6C0074" w:rsidRDefault="006C0074" w:rsidP="000D50EB">
      <w:pPr>
        <w:pStyle w:val="L1-FlLfSp12"/>
      </w:pPr>
      <w:r>
        <w:t>Therefore in accordance with the above referenced Federal Statute, it is understood that:</w:t>
      </w:r>
    </w:p>
    <w:p w:rsidR="006C0074" w:rsidRDefault="006C0074" w:rsidP="000D50EB">
      <w:pPr>
        <w:pStyle w:val="N2-2ndBullet"/>
        <w:numPr>
          <w:ilvl w:val="0"/>
          <w:numId w:val="6"/>
        </w:numPr>
      </w:pPr>
      <w:r>
        <w:t>No one is to use the data in this data set in any way except for statistical reporting and analysis; and</w:t>
      </w:r>
    </w:p>
    <w:p w:rsidR="006C0074" w:rsidRDefault="006C0074" w:rsidP="000D50EB">
      <w:pPr>
        <w:pStyle w:val="N2-2ndBullet"/>
        <w:numPr>
          <w:ilvl w:val="0"/>
          <w:numId w:val="6"/>
        </w:numPr>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6C0074" w:rsidRDefault="006C0074" w:rsidP="000D50EB">
      <w:pPr>
        <w:pStyle w:val="N2-2ndBullet"/>
        <w:numPr>
          <w:ilvl w:val="0"/>
          <w:numId w:val="6"/>
        </w:numPr>
      </w:pPr>
      <w:r>
        <w:t>No one will attempt to link this data set with individually identifiable records from any data sets other than the Medical Expenditure Panel Survey or the National Health Interview Survey.</w:t>
      </w:r>
    </w:p>
    <w:p w:rsidR="006C0074" w:rsidRDefault="006C0074" w:rsidP="000D50EB">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6C0074" w:rsidRPr="003C4999" w:rsidRDefault="006C0074" w:rsidP="000D50EB">
      <w:pPr>
        <w:pStyle w:val="L1-FlLfSp12"/>
        <w:rPr>
          <w:szCs w:val="24"/>
        </w:rPr>
      </w:pPr>
      <w:r>
        <w:t>The Agency for Healthcare Research and Quality requests that users cite AHRQ and the Medical Expenditure Panel Survey as the data source in any publications or research based upon these data.</w:t>
      </w:r>
      <w:r w:rsidRPr="003C4999">
        <w:rPr>
          <w:szCs w:val="24"/>
        </w:rPr>
        <w:t xml:space="preserve"> </w:t>
      </w:r>
    </w:p>
    <w:p w:rsidR="006C0074" w:rsidRPr="003C4999" w:rsidRDefault="006C0074" w:rsidP="000D50EB">
      <w:pPr>
        <w:pStyle w:val="C1-CtrBoldHd"/>
        <w:sectPr w:rsidR="006C0074" w:rsidRPr="003C4999" w:rsidSect="00F30059">
          <w:footerReference w:type="default" r:id="rId13"/>
          <w:endnotePr>
            <w:numFmt w:val="decimal"/>
          </w:endnotePr>
          <w:pgSz w:w="12240" w:h="15840" w:code="1"/>
          <w:pgMar w:top="1440" w:right="1440" w:bottom="1440" w:left="1440" w:header="720" w:footer="576" w:gutter="0"/>
          <w:pgNumType w:start="1"/>
          <w:cols w:space="720"/>
        </w:sectPr>
      </w:pPr>
    </w:p>
    <w:p w:rsidR="006C0074" w:rsidRPr="007F1D25" w:rsidRDefault="006C0074" w:rsidP="000D50EB">
      <w:pPr>
        <w:pStyle w:val="C1-CtrBoldHd"/>
        <w:rPr>
          <w:caps/>
        </w:rPr>
      </w:pPr>
      <w:r>
        <w:lastRenderedPageBreak/>
        <w:t>B. Background</w:t>
      </w:r>
    </w:p>
    <w:p w:rsidR="006C0074" w:rsidRPr="007F364B" w:rsidRDefault="006C0074" w:rsidP="000D50EB">
      <w:pPr>
        <w:pStyle w:val="Heading1"/>
      </w:pPr>
      <w:r w:rsidRPr="007F364B">
        <w:t>1.0</w:t>
      </w:r>
      <w:r>
        <w:tab/>
      </w:r>
      <w:r w:rsidRPr="007F364B">
        <w:t xml:space="preserve">Household Component </w:t>
      </w:r>
    </w:p>
    <w:p w:rsidR="006C0074" w:rsidRPr="007F364B" w:rsidRDefault="006C0074" w:rsidP="000D50EB">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6C0074" w:rsidRPr="007F364B" w:rsidRDefault="006C0074" w:rsidP="000D50EB">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6C0074" w:rsidRPr="007F364B" w:rsidRDefault="006C0074" w:rsidP="000D50EB">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47675F">
        <w:t>Black</w:t>
      </w:r>
      <w:r w:rsidRPr="007F364B">
        <w:t xml:space="preserve">s and Hispanics. </w:t>
      </w:r>
      <w:r>
        <w:t xml:space="preserve">In 2006, the NHIS implemented a new sample design, which included Asian persons in addition to households with </w:t>
      </w:r>
      <w:r w:rsidR="0047675F">
        <w:t>Black</w:t>
      </w:r>
      <w:r>
        <w:t xml:space="preserve"> and Hispanic persons in the oversampling of minority populations. </w:t>
      </w:r>
      <w:r w:rsidRPr="007F364B">
        <w:t xml:space="preserve">MEPS </w:t>
      </w:r>
      <w:r>
        <w:t xml:space="preserve">further </w:t>
      </w:r>
      <w:r w:rsidRPr="007F364B">
        <w:t>oversamples additional policy relevant sub</w:t>
      </w:r>
      <w:r>
        <w:t>-</w:t>
      </w:r>
      <w:r w:rsidRPr="007F364B">
        <w:t>groups such as low income households. The linkage of the MEPS to the previous year</w:t>
      </w:r>
      <w:r>
        <w:t>’</w:t>
      </w:r>
      <w:r w:rsidRPr="007F364B">
        <w:t>s NHIS provides additional data for longitudinal analytic purposes.</w:t>
      </w:r>
    </w:p>
    <w:p w:rsidR="006C0074" w:rsidRPr="007F364B" w:rsidRDefault="006C0074" w:rsidP="000D50EB">
      <w:pPr>
        <w:pStyle w:val="Heading1"/>
      </w:pPr>
      <w:r w:rsidRPr="007F364B">
        <w:t>2.0</w:t>
      </w:r>
      <w:r>
        <w:tab/>
      </w:r>
      <w:r w:rsidRPr="007F364B">
        <w:t xml:space="preserve">Medical Provider Component </w:t>
      </w:r>
    </w:p>
    <w:p w:rsidR="006C0074" w:rsidRPr="007F364B" w:rsidRDefault="006C0074" w:rsidP="000D50EB">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w:t>
      </w:r>
      <w:r>
        <w:t>s</w:t>
      </w:r>
      <w:r w:rsidRPr="007F364B">
        <w: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6C0074" w:rsidRPr="007F364B" w:rsidRDefault="006C0074" w:rsidP="000D50EB">
      <w:pPr>
        <w:pStyle w:val="Heading1"/>
      </w:pPr>
      <w:r w:rsidRPr="007F364B">
        <w:lastRenderedPageBreak/>
        <w:t>3.0</w:t>
      </w:r>
      <w:r>
        <w:tab/>
      </w:r>
      <w:r w:rsidRPr="007F364B">
        <w:t xml:space="preserve">Survey Management and Data Collection </w:t>
      </w:r>
    </w:p>
    <w:p w:rsidR="006C0074" w:rsidRDefault="006C0074" w:rsidP="000D50EB">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rsidR="00675423">
        <w:t xml:space="preserve"> </w:t>
      </w:r>
      <w:r w:rsidR="00675423" w:rsidRPr="000403AE">
        <w:t>(MEPS HC) and Research Triangle Institute (MEPS MPC).</w:t>
      </w:r>
      <w:r>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6C0074" w:rsidRPr="007F364B" w:rsidRDefault="006C0074" w:rsidP="000D50EB">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4" w:history="1">
        <w:r w:rsidR="00122EE5" w:rsidRPr="00122EE5">
          <w:rPr>
            <w:rStyle w:val="Hyperlink"/>
            <w:color w:val="0000FF"/>
            <w:u w:val="single"/>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6C0074" w:rsidRDefault="006C0074" w:rsidP="000D50EB">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540 Gaither Road, Rockville, MD 20850 (301-427-1406).</w:t>
      </w:r>
    </w:p>
    <w:p w:rsidR="006C0074" w:rsidRDefault="006C0074">
      <w:pPr>
        <w:pStyle w:val="C1-CtrBoldHd"/>
        <w:sectPr w:rsidR="006C0074" w:rsidSect="00F30059">
          <w:footerReference w:type="default" r:id="rId15"/>
          <w:endnotePr>
            <w:numFmt w:val="decimal"/>
          </w:endnotePr>
          <w:pgSz w:w="12240" w:h="15840" w:code="1"/>
          <w:pgMar w:top="1440" w:right="1440" w:bottom="1440" w:left="1440" w:header="720" w:footer="576" w:gutter="0"/>
          <w:pgNumType w:start="1"/>
          <w:cols w:space="720"/>
        </w:sectPr>
      </w:pPr>
    </w:p>
    <w:p w:rsidR="006C0074" w:rsidRPr="003D086B" w:rsidRDefault="006C0074">
      <w:pPr>
        <w:pStyle w:val="C1-CtrBoldHd"/>
      </w:pPr>
      <w:r w:rsidRPr="003D086B">
        <w:lastRenderedPageBreak/>
        <w:t>C.</w:t>
      </w:r>
      <w:r>
        <w:t xml:space="preserve"> </w:t>
      </w:r>
      <w:r w:rsidRPr="003D086B">
        <w:t>Technical and Programming Information</w:t>
      </w:r>
      <w:bookmarkEnd w:id="6"/>
      <w:bookmarkEnd w:id="7"/>
      <w:bookmarkEnd w:id="8"/>
      <w:bookmarkEnd w:id="9"/>
      <w:bookmarkEnd w:id="10"/>
      <w:bookmarkEnd w:id="11"/>
      <w:bookmarkEnd w:id="12"/>
      <w:bookmarkEnd w:id="13"/>
      <w:bookmarkEnd w:id="14"/>
    </w:p>
    <w:p w:rsidR="006C0074" w:rsidRPr="003D086B" w:rsidRDefault="006C0074">
      <w:pPr>
        <w:pStyle w:val="Heading1"/>
      </w:pPr>
      <w:bookmarkStart w:id="16" w:name="_Toc493919841"/>
      <w:bookmarkStart w:id="17" w:name="_Toc493920753"/>
      <w:bookmarkStart w:id="18" w:name="_Toc493921137"/>
      <w:bookmarkStart w:id="19" w:name="_Toc493921633"/>
      <w:bookmarkStart w:id="20" w:name="_Toc493922000"/>
      <w:bookmarkStart w:id="21" w:name="_Toc500065830"/>
      <w:bookmarkStart w:id="22" w:name="_Toc66871675"/>
      <w:bookmarkStart w:id="23" w:name="_Toc67734658"/>
      <w:bookmarkStart w:id="24" w:name="_Toc142728450"/>
      <w:bookmarkStart w:id="25" w:name="_Toc142728717"/>
      <w:bookmarkStart w:id="26" w:name="_Toc135201270"/>
      <w:bookmarkStart w:id="27" w:name="_Toc214261348"/>
      <w:r w:rsidRPr="003D086B">
        <w:t>1.0</w:t>
      </w:r>
      <w:r w:rsidRPr="003D086B">
        <w:tab/>
        <w:t>General Information</w:t>
      </w:r>
      <w:bookmarkEnd w:id="16"/>
      <w:bookmarkEnd w:id="17"/>
      <w:bookmarkEnd w:id="18"/>
      <w:bookmarkEnd w:id="19"/>
      <w:bookmarkEnd w:id="20"/>
      <w:bookmarkEnd w:id="21"/>
      <w:bookmarkEnd w:id="22"/>
      <w:bookmarkEnd w:id="23"/>
      <w:bookmarkEnd w:id="24"/>
      <w:bookmarkEnd w:id="25"/>
      <w:bookmarkEnd w:id="26"/>
      <w:bookmarkEnd w:id="27"/>
    </w:p>
    <w:p w:rsidR="006C0074" w:rsidRPr="00EF6E5F" w:rsidRDefault="006C0074">
      <w:pPr>
        <w:pStyle w:val="L1-FlLfSp12"/>
        <w:rPr>
          <w:szCs w:val="24"/>
        </w:rPr>
      </w:pPr>
      <w:r>
        <w:t>This documentation describes the 20</w:t>
      </w:r>
      <w:r w:rsidR="00A13067">
        <w:t>1</w:t>
      </w:r>
      <w:r w:rsidR="00BB764B">
        <w:t>3</w:t>
      </w:r>
      <w:r>
        <w:t xml:space="preserve"> full-year consolidated data file from the Medical Expenditure Panel Survey Household Component (MEPS HC). Released as an ASCII file (with related SAS</w:t>
      </w:r>
      <w:r w:rsidR="00A13067" w:rsidRPr="00C124A8">
        <w:t>, Stata,</w:t>
      </w:r>
      <w:r>
        <w:t xml:space="preserve"> and SPSS programming statements</w:t>
      </w:r>
      <w:r w:rsidRPr="002100A9">
        <w:t xml:space="preserve"> </w:t>
      </w:r>
      <w:r w:rsidRPr="001C3FB2">
        <w:t xml:space="preserve">and data user information) and a SAS transport dataset, this public use file provides information collected on a nationally representative sample of the civilian noninstitutionalized population </w:t>
      </w:r>
      <w:r w:rsidRPr="00670F80">
        <w:t xml:space="preserve">of the United States for </w:t>
      </w:r>
      <w:r w:rsidRPr="0008040D">
        <w:rPr>
          <w:color w:val="000000"/>
        </w:rPr>
        <w:t>calendar year 20</w:t>
      </w:r>
      <w:r w:rsidR="00A13067">
        <w:rPr>
          <w:color w:val="000000"/>
        </w:rPr>
        <w:t>1</w:t>
      </w:r>
      <w:r w:rsidR="00BB764B">
        <w:rPr>
          <w:color w:val="000000"/>
        </w:rPr>
        <w:t>3</w:t>
      </w:r>
      <w:r w:rsidRPr="0008040D">
        <w:rPr>
          <w:color w:val="000000"/>
        </w:rPr>
        <w:t xml:space="preserve">. </w:t>
      </w:r>
      <w:r w:rsidRPr="0008040D">
        <w:rPr>
          <w:color w:val="000000"/>
          <w:szCs w:val="24"/>
        </w:rPr>
        <w:t xml:space="preserve">The file </w:t>
      </w:r>
      <w:r w:rsidRPr="00CC0C15">
        <w:rPr>
          <w:szCs w:val="24"/>
        </w:rPr>
        <w:t xml:space="preserve">contains </w:t>
      </w:r>
      <w:r w:rsidR="00CE0CBF">
        <w:rPr>
          <w:szCs w:val="24"/>
        </w:rPr>
        <w:t>1,790</w:t>
      </w:r>
      <w:r w:rsidRPr="00CC0C15">
        <w:rPr>
          <w:szCs w:val="24"/>
        </w:rPr>
        <w:t xml:space="preserve"> variables </w:t>
      </w:r>
      <w:r w:rsidRPr="0008040D">
        <w:rPr>
          <w:color w:val="000000"/>
          <w:szCs w:val="24"/>
        </w:rPr>
        <w:t xml:space="preserve">and has a logical record </w:t>
      </w:r>
      <w:r w:rsidRPr="00CC0C15">
        <w:rPr>
          <w:szCs w:val="24"/>
        </w:rPr>
        <w:t xml:space="preserve">length of </w:t>
      </w:r>
      <w:r w:rsidR="00CE0CBF">
        <w:rPr>
          <w:szCs w:val="24"/>
        </w:rPr>
        <w:t>5,236</w:t>
      </w:r>
      <w:r w:rsidRPr="00CC0C15">
        <w:rPr>
          <w:szCs w:val="24"/>
        </w:rPr>
        <w:t xml:space="preserve"> </w:t>
      </w:r>
      <w:r w:rsidRPr="0008040D">
        <w:rPr>
          <w:color w:val="000000"/>
          <w:szCs w:val="24"/>
        </w:rPr>
        <w:t>with</w:t>
      </w:r>
      <w:r w:rsidRPr="00670F80">
        <w:rPr>
          <w:szCs w:val="24"/>
        </w:rPr>
        <w:t xml:space="preserve"> an additional 2-byte carriage return/line feed at the end of each record.</w:t>
      </w:r>
      <w:r>
        <w:rPr>
          <w:szCs w:val="24"/>
        </w:rPr>
        <w:t xml:space="preserve"> </w:t>
      </w:r>
    </w:p>
    <w:p w:rsidR="006C0074" w:rsidRPr="000403AE" w:rsidRDefault="006C0074">
      <w:pPr>
        <w:pStyle w:val="L1-FlLfSp12"/>
      </w:pPr>
      <w:r>
        <w:t>This file consists of MEPS survey data obtained in Rounds 3, 4</w:t>
      </w:r>
      <w:r w:rsidRPr="009258B2">
        <w:t>, and 5</w:t>
      </w:r>
      <w:r>
        <w:t xml:space="preserve"> of </w:t>
      </w:r>
      <w:r w:rsidR="00283EB8">
        <w:t>Panel 1</w:t>
      </w:r>
      <w:r w:rsidR="00BB764B">
        <w:t>7</w:t>
      </w:r>
      <w:r>
        <w:t xml:space="preserve"> and Rounds 1, 2, and 3 of </w:t>
      </w:r>
      <w:r w:rsidR="00283EB8">
        <w:t>Panel 1</w:t>
      </w:r>
      <w:r w:rsidR="00BB764B">
        <w:t>8</w:t>
      </w:r>
      <w:r>
        <w:t>, the rounds for the MEPS panels covering calendar year 20</w:t>
      </w:r>
      <w:r w:rsidR="00A13067">
        <w:t>1</w:t>
      </w:r>
      <w:r w:rsidR="00BB764B">
        <w:t>3</w:t>
      </w:r>
      <w:r>
        <w:t xml:space="preserve">, and contains variables pertaining to survey administration, demographics, </w:t>
      </w:r>
      <w:r w:rsidR="0039746F" w:rsidRPr="000403AE">
        <w:t xml:space="preserve">income, person-level conditions, </w:t>
      </w:r>
      <w:r w:rsidRPr="000403AE">
        <w:t xml:space="preserve">health status, disability days, quality of care, </w:t>
      </w:r>
      <w:r w:rsidR="0039746F" w:rsidRPr="000403AE">
        <w:t xml:space="preserve">employment, </w:t>
      </w:r>
      <w:r w:rsidRPr="000403AE">
        <w:t xml:space="preserve">health insurance, and person-level medical care use and expenditures. </w:t>
      </w:r>
    </w:p>
    <w:p w:rsidR="006C0074" w:rsidRDefault="006C0074">
      <w:pPr>
        <w:pStyle w:val="L1-FlLfSp12"/>
      </w:pPr>
      <w:r>
        <w:t>The following documentation offers a brief overview of the types and levels of data provided, content and structure of the files, and programming information. It contains the following sections:</w:t>
      </w:r>
    </w:p>
    <w:p w:rsidR="006C0074" w:rsidRDefault="006C0074">
      <w:pPr>
        <w:pStyle w:val="N1-1stBullet"/>
      </w:pPr>
      <w:r>
        <w:t>Data File Information</w:t>
      </w:r>
    </w:p>
    <w:p w:rsidR="006C0074" w:rsidRDefault="006C0074">
      <w:pPr>
        <w:pStyle w:val="N1-1stBullet"/>
      </w:pPr>
      <w:r>
        <w:t>Survey Sample Information</w:t>
      </w:r>
    </w:p>
    <w:p w:rsidR="006C0074" w:rsidRDefault="006C0074">
      <w:pPr>
        <w:pStyle w:val="N1-1stBullet"/>
        <w:spacing w:after="240"/>
      </w:pPr>
      <w:r>
        <w:t xml:space="preserve">Variable-Source Crosswalk </w:t>
      </w:r>
    </w:p>
    <w:p w:rsidR="006C0074" w:rsidRPr="00CC0C15" w:rsidRDefault="006C0074">
      <w:pPr>
        <w:pStyle w:val="L1-FlLfSp12"/>
      </w:pPr>
      <w:r w:rsidRPr="00CC0C15">
        <w:t xml:space="preserve">Both weighted and unweighted frequencies of </w:t>
      </w:r>
      <w:r w:rsidR="00BC4BE0" w:rsidRPr="00CC0C15">
        <w:t>most</w:t>
      </w:r>
      <w:r w:rsidRPr="00CC0C15">
        <w:t xml:space="preserve"> variables included in the 20</w:t>
      </w:r>
      <w:r w:rsidR="00472544" w:rsidRPr="00CC0C15">
        <w:t>1</w:t>
      </w:r>
      <w:r w:rsidR="00ED488F">
        <w:t>3</w:t>
      </w:r>
      <w:r w:rsidRPr="00CC0C15">
        <w:t xml:space="preserve"> full-year </w:t>
      </w:r>
      <w:r w:rsidR="00461734" w:rsidRPr="00CC0C15">
        <w:t>consolidated</w:t>
      </w:r>
      <w:r w:rsidRPr="00CC0C15">
        <w:t xml:space="preserve"> data file are provided in the accompanying codebook file. </w:t>
      </w:r>
      <w:r w:rsidR="006641C2" w:rsidRPr="00CC0C15">
        <w:t>The exceptions to this are weight variables and variance estimation variables. Only unweighted frequencies of these variables are included in the accompanying codebook file. See the Weights Variables list in Section D, Variable-Source Crosswalk.</w:t>
      </w:r>
    </w:p>
    <w:p w:rsidR="006C0074" w:rsidRDefault="006C0074">
      <w:pPr>
        <w:pStyle w:val="L1-FlLfSp12"/>
      </w:pPr>
      <w:r>
        <w:t xml:space="preserve">A database of all MEPS products released to date and a variable locator indicating the major MEPS data items on public use files that have been released to date can be found at the following link on the MEPS Web site: </w:t>
      </w:r>
      <w:hyperlink r:id="rId16" w:history="1">
        <w:r w:rsidR="00122EE5" w:rsidRPr="00122EE5">
          <w:rPr>
            <w:rStyle w:val="Hyperlink"/>
            <w:color w:val="0000FF"/>
            <w:u w:val="single"/>
          </w:rPr>
          <w:t>meps.ahrq.gov</w:t>
        </w:r>
      </w:hyperlink>
      <w:r>
        <w:t>.</w:t>
      </w:r>
    </w:p>
    <w:p w:rsidR="006C0074" w:rsidRPr="00D71307" w:rsidRDefault="006C0074">
      <w:pPr>
        <w:pStyle w:val="Heading1"/>
      </w:pPr>
      <w:bookmarkStart w:id="28" w:name="_Toc493919842"/>
      <w:bookmarkStart w:id="29" w:name="_Toc493920754"/>
      <w:bookmarkStart w:id="30" w:name="_Toc493921138"/>
      <w:bookmarkStart w:id="31" w:name="_Toc493921634"/>
      <w:bookmarkStart w:id="32" w:name="_Toc493922001"/>
      <w:bookmarkStart w:id="33" w:name="_Toc500065831"/>
      <w:bookmarkStart w:id="34" w:name="_Toc66871676"/>
      <w:bookmarkStart w:id="35" w:name="_Toc67734659"/>
      <w:bookmarkStart w:id="36" w:name="_Toc142728451"/>
      <w:bookmarkStart w:id="37" w:name="_Toc142728718"/>
      <w:bookmarkStart w:id="38" w:name="_Toc135201271"/>
      <w:bookmarkStart w:id="39" w:name="_Toc214261349"/>
      <w:r w:rsidRPr="00D71307">
        <w:t>2.0</w:t>
      </w:r>
      <w:r w:rsidRPr="00D71307">
        <w:tab/>
        <w:t>Data File Information</w:t>
      </w:r>
      <w:bookmarkEnd w:id="28"/>
      <w:bookmarkEnd w:id="29"/>
      <w:bookmarkEnd w:id="30"/>
      <w:bookmarkEnd w:id="31"/>
      <w:bookmarkEnd w:id="32"/>
      <w:bookmarkEnd w:id="33"/>
      <w:bookmarkEnd w:id="34"/>
      <w:bookmarkEnd w:id="35"/>
      <w:bookmarkEnd w:id="36"/>
      <w:bookmarkEnd w:id="37"/>
      <w:bookmarkEnd w:id="38"/>
      <w:bookmarkEnd w:id="39"/>
      <w:r w:rsidRPr="00D71307">
        <w:t xml:space="preserve"> </w:t>
      </w:r>
    </w:p>
    <w:p w:rsidR="006C0074" w:rsidRPr="00580509" w:rsidRDefault="006C0074">
      <w:pPr>
        <w:pStyle w:val="L1-FlLfSp12"/>
      </w:pPr>
      <w:bookmarkStart w:id="40" w:name="_Toc493919843"/>
      <w:bookmarkStart w:id="41" w:name="_Toc493920755"/>
      <w:bookmarkStart w:id="42" w:name="_Toc493921139"/>
      <w:bookmarkStart w:id="43" w:name="_Toc493921635"/>
      <w:bookmarkStart w:id="44" w:name="_Toc493922002"/>
      <w:bookmarkStart w:id="45" w:name="_Toc500065832"/>
      <w:bookmarkStart w:id="46" w:name="_Toc66871677"/>
      <w:r w:rsidRPr="00580509">
        <w:t xml:space="preserve">This public use dataset contains variables and frequency distributions associated with </w:t>
      </w:r>
      <w:r w:rsidR="002B0321" w:rsidRPr="00580509">
        <w:rPr>
          <w:szCs w:val="24"/>
        </w:rPr>
        <w:t>3</w:t>
      </w:r>
      <w:r w:rsidR="00EF6E5F" w:rsidRPr="00580509">
        <w:rPr>
          <w:szCs w:val="24"/>
        </w:rPr>
        <w:t>6</w:t>
      </w:r>
      <w:r w:rsidR="002B0321" w:rsidRPr="00580509">
        <w:rPr>
          <w:szCs w:val="24"/>
        </w:rPr>
        <w:t>,</w:t>
      </w:r>
      <w:r w:rsidR="00743896" w:rsidRPr="00580509">
        <w:rPr>
          <w:szCs w:val="24"/>
        </w:rPr>
        <w:t>9</w:t>
      </w:r>
      <w:r w:rsidR="00EF6E5F" w:rsidRPr="00580509">
        <w:rPr>
          <w:szCs w:val="24"/>
        </w:rPr>
        <w:t>40</w:t>
      </w:r>
      <w:r w:rsidR="00B054EB" w:rsidRPr="00580509">
        <w:t xml:space="preserve"> </w:t>
      </w:r>
      <w:r w:rsidRPr="00580509">
        <w:t>persons who participated in the MEPS Household Component of the Medical Expenditure Panel Survey in 20</w:t>
      </w:r>
      <w:r w:rsidR="00A13067" w:rsidRPr="00580509">
        <w:t>1</w:t>
      </w:r>
      <w:r w:rsidR="00ED488F" w:rsidRPr="00580509">
        <w:t>3</w:t>
      </w:r>
      <w:r w:rsidRPr="00580509">
        <w:t xml:space="preserve">. These persons received a positive person-level weight, a family-level weight, or both (some participating persons belonged to families characterized as family-level nonrespondents while some members of participating families were not eligible for a person-level weight). </w:t>
      </w:r>
    </w:p>
    <w:p w:rsidR="006C0074" w:rsidRPr="003D1CCC" w:rsidRDefault="006C0074">
      <w:pPr>
        <w:pStyle w:val="L1-FlLfSp12"/>
      </w:pPr>
      <w:r w:rsidRPr="00580509">
        <w:t xml:space="preserve">These </w:t>
      </w:r>
      <w:r w:rsidR="00743896" w:rsidRPr="00580509">
        <w:rPr>
          <w:szCs w:val="24"/>
        </w:rPr>
        <w:t>3</w:t>
      </w:r>
      <w:r w:rsidR="00EF6E5F" w:rsidRPr="00580509">
        <w:rPr>
          <w:szCs w:val="24"/>
        </w:rPr>
        <w:t>6</w:t>
      </w:r>
      <w:r w:rsidR="00743896" w:rsidRPr="00580509">
        <w:rPr>
          <w:szCs w:val="24"/>
        </w:rPr>
        <w:t>,9</w:t>
      </w:r>
      <w:r w:rsidR="00EF6E5F" w:rsidRPr="00580509">
        <w:rPr>
          <w:szCs w:val="24"/>
        </w:rPr>
        <w:t>40</w:t>
      </w:r>
      <w:r w:rsidR="00B054EB" w:rsidRPr="00580509">
        <w:t xml:space="preserve"> </w:t>
      </w:r>
      <w:r w:rsidRPr="00580509">
        <w:t>persons were part of one of the two MEPS panels for whom data were collected in 20</w:t>
      </w:r>
      <w:r w:rsidR="00A13067" w:rsidRPr="00580509">
        <w:t>1</w:t>
      </w:r>
      <w:r w:rsidR="00ED488F" w:rsidRPr="00580509">
        <w:t>3</w:t>
      </w:r>
      <w:r w:rsidRPr="00580509">
        <w:t xml:space="preserve">: Rounds 3, 4, and 5 of </w:t>
      </w:r>
      <w:r w:rsidR="00283EB8" w:rsidRPr="00580509">
        <w:t>Panel 1</w:t>
      </w:r>
      <w:r w:rsidR="00ED488F" w:rsidRPr="00580509">
        <w:t>7</w:t>
      </w:r>
      <w:r w:rsidRPr="00580509">
        <w:t xml:space="preserve"> or Rounds 1, 2, and 3 of </w:t>
      </w:r>
      <w:r w:rsidR="00283EB8" w:rsidRPr="00580509">
        <w:t>Panel 1</w:t>
      </w:r>
      <w:r w:rsidR="00ED488F" w:rsidRPr="00580509">
        <w:t>8</w:t>
      </w:r>
      <w:r w:rsidRPr="00580509">
        <w:t xml:space="preserve">. Of these persons, </w:t>
      </w:r>
      <w:r w:rsidR="002B0321" w:rsidRPr="00580509">
        <w:rPr>
          <w:szCs w:val="24"/>
        </w:rPr>
        <w:t>3</w:t>
      </w:r>
      <w:r w:rsidR="004B6643" w:rsidRPr="00580509">
        <w:rPr>
          <w:szCs w:val="24"/>
        </w:rPr>
        <w:t>5</w:t>
      </w:r>
      <w:r w:rsidR="00B054EB" w:rsidRPr="00580509">
        <w:rPr>
          <w:szCs w:val="24"/>
        </w:rPr>
        <w:t>,</w:t>
      </w:r>
      <w:r w:rsidR="004B6643" w:rsidRPr="00580509">
        <w:rPr>
          <w:szCs w:val="24"/>
        </w:rPr>
        <w:t>068</w:t>
      </w:r>
      <w:r w:rsidR="00B054EB" w:rsidRPr="00580509">
        <w:rPr>
          <w:rFonts w:ascii="Tahoma" w:hAnsi="Tahoma" w:cs="Tahoma"/>
          <w:sz w:val="20"/>
        </w:rPr>
        <w:t xml:space="preserve"> </w:t>
      </w:r>
      <w:r w:rsidRPr="00580509">
        <w:t xml:space="preserve">were assigned a positive person-level weight. </w:t>
      </w:r>
      <w:bookmarkStart w:id="47" w:name="OLE_LINK12"/>
      <w:bookmarkStart w:id="48" w:name="OLE_LINK13"/>
      <w:r w:rsidRPr="00580509">
        <w:t>There were</w:t>
      </w:r>
      <w:r w:rsidR="00B91450" w:rsidRPr="00580509">
        <w:t xml:space="preserve"> </w:t>
      </w:r>
      <w:r w:rsidR="00991EEC" w:rsidRPr="00580509">
        <w:t>13,936</w:t>
      </w:r>
      <w:r w:rsidR="00B91450" w:rsidRPr="00580509">
        <w:t xml:space="preserve"> </w:t>
      </w:r>
      <w:r w:rsidRPr="00580509">
        <w:t xml:space="preserve">families receiving a positive </w:t>
      </w:r>
      <w:r w:rsidRPr="00C124A8">
        <w:lastRenderedPageBreak/>
        <w:t>family-level weight.</w:t>
      </w:r>
      <w:bookmarkEnd w:id="47"/>
      <w:bookmarkEnd w:id="48"/>
      <w:r w:rsidRPr="00C124A8">
        <w:t xml:space="preserve"> The codebook provides both weighted and unweighted frequencies </w:t>
      </w:r>
      <w:r w:rsidRPr="0046574D">
        <w:t xml:space="preserve">for </w:t>
      </w:r>
      <w:r w:rsidR="008520AF" w:rsidRPr="0046574D">
        <w:t>most</w:t>
      </w:r>
      <w:r w:rsidRPr="0046574D">
        <w:t xml:space="preserve"> variable</w:t>
      </w:r>
      <w:r w:rsidR="008520AF" w:rsidRPr="0046574D">
        <w:t>s</w:t>
      </w:r>
      <w:r w:rsidRPr="0046574D">
        <w:t xml:space="preserve"> </w:t>
      </w:r>
      <w:r w:rsidRPr="00C124A8">
        <w:t>on the dataset. In conjunction with the person-level weight variable (PERWT</w:t>
      </w:r>
      <w:r w:rsidR="00A13067" w:rsidRPr="00C124A8">
        <w:t>1</w:t>
      </w:r>
      <w:r w:rsidR="00ED488F">
        <w:t>3</w:t>
      </w:r>
      <w:r w:rsidRPr="00C124A8">
        <w:t xml:space="preserve">F) </w:t>
      </w:r>
      <w:r w:rsidRPr="00463F2E">
        <w:t>provided on this file, data for persons with a positive person-level weight can be used to make estimates for the civilian</w:t>
      </w:r>
      <w:r w:rsidRPr="003D1CCC">
        <w:t xml:space="preserve"> noninstitutionalized U.S. population for 20</w:t>
      </w:r>
      <w:r w:rsidR="00A13067">
        <w:t>1</w:t>
      </w:r>
      <w:r w:rsidR="00ED488F">
        <w:t>3</w:t>
      </w:r>
      <w:r w:rsidRPr="003D1CCC">
        <w:t xml:space="preserve">. </w:t>
      </w:r>
    </w:p>
    <w:p w:rsidR="006C0074" w:rsidRPr="003D086B" w:rsidRDefault="006C0074">
      <w:pPr>
        <w:pStyle w:val="Heading2"/>
      </w:pPr>
      <w:bookmarkStart w:id="49" w:name="_Toc67734660"/>
      <w:bookmarkStart w:id="50" w:name="_Toc142728452"/>
      <w:bookmarkStart w:id="51" w:name="_Toc142728719"/>
      <w:bookmarkStart w:id="52" w:name="_Toc135201272"/>
      <w:bookmarkStart w:id="53" w:name="_Toc214261350"/>
      <w:r>
        <w:t>2.1</w:t>
      </w:r>
      <w:r w:rsidRPr="003D086B">
        <w:tab/>
        <w:t>Codebook Structure</w:t>
      </w:r>
      <w:bookmarkEnd w:id="40"/>
      <w:bookmarkEnd w:id="41"/>
      <w:bookmarkEnd w:id="42"/>
      <w:bookmarkEnd w:id="43"/>
      <w:bookmarkEnd w:id="44"/>
      <w:bookmarkEnd w:id="45"/>
      <w:bookmarkEnd w:id="46"/>
      <w:bookmarkEnd w:id="49"/>
      <w:bookmarkEnd w:id="50"/>
      <w:bookmarkEnd w:id="51"/>
      <w:bookmarkEnd w:id="52"/>
      <w:bookmarkEnd w:id="53"/>
    </w:p>
    <w:p w:rsidR="006C0074" w:rsidRDefault="006C0074">
      <w:pPr>
        <w:pStyle w:val="L1-FlLfSp12"/>
      </w:pPr>
      <w:r>
        <w:t>The codebook and data file sequence lists variables in the following order:</w:t>
      </w:r>
    </w:p>
    <w:p w:rsidR="006C0074" w:rsidRDefault="006C0074">
      <w:pPr>
        <w:pStyle w:val="N1-1stBullet"/>
      </w:pPr>
      <w:r>
        <w:t xml:space="preserve">Unique person identifiers </w:t>
      </w:r>
      <w:r w:rsidRPr="000227BD">
        <w:t>and survey administration variables</w:t>
      </w:r>
    </w:p>
    <w:p w:rsidR="006C0074" w:rsidRDefault="006C0074">
      <w:pPr>
        <w:pStyle w:val="N1-1stBullet"/>
      </w:pPr>
      <w:r>
        <w:t>Geographic variables</w:t>
      </w:r>
    </w:p>
    <w:p w:rsidR="006C0074" w:rsidRDefault="006C0074">
      <w:pPr>
        <w:pStyle w:val="N1-1stBullet"/>
      </w:pPr>
      <w:r>
        <w:t>Demographic variables</w:t>
      </w:r>
    </w:p>
    <w:p w:rsidR="006C0074" w:rsidRDefault="006C0074">
      <w:pPr>
        <w:pStyle w:val="N1-1stBullet"/>
      </w:pPr>
      <w:r>
        <w:t>Income and tax filing variables</w:t>
      </w:r>
    </w:p>
    <w:p w:rsidR="006C0074" w:rsidRPr="00975CF7" w:rsidRDefault="006C0074">
      <w:pPr>
        <w:pStyle w:val="N1-1stBullet"/>
        <w:rPr>
          <w:color w:val="000000"/>
        </w:rPr>
      </w:pPr>
      <w:r w:rsidRPr="00975CF7">
        <w:rPr>
          <w:color w:val="000000"/>
        </w:rPr>
        <w:t>Person-level priority condition variables</w:t>
      </w:r>
    </w:p>
    <w:p w:rsidR="006C0074" w:rsidRDefault="006C0074">
      <w:pPr>
        <w:pStyle w:val="N1-1stBullet"/>
      </w:pPr>
      <w:r>
        <w:t>Health status variables</w:t>
      </w:r>
    </w:p>
    <w:p w:rsidR="006C0074" w:rsidRPr="00BA2A90" w:rsidRDefault="006C0074" w:rsidP="005E0C0A">
      <w:pPr>
        <w:pStyle w:val="N1-1stBullet"/>
      </w:pPr>
      <w:r w:rsidRPr="00BA2A90">
        <w:t>Disability days variables</w:t>
      </w:r>
    </w:p>
    <w:p w:rsidR="006C0074" w:rsidRPr="00BA2A90" w:rsidRDefault="006C0074">
      <w:pPr>
        <w:pStyle w:val="N1-1stBullet"/>
      </w:pPr>
      <w:r w:rsidRPr="00BA2A90">
        <w:t>Access to care variables</w:t>
      </w:r>
    </w:p>
    <w:p w:rsidR="006C0074" w:rsidRPr="00F80A6A" w:rsidRDefault="006C0074">
      <w:pPr>
        <w:pStyle w:val="N1-1stBullet"/>
      </w:pPr>
      <w:r>
        <w:t xml:space="preserve">Employment </w:t>
      </w:r>
      <w:r w:rsidRPr="00F80A6A">
        <w:t>variables</w:t>
      </w:r>
    </w:p>
    <w:p w:rsidR="006C0074" w:rsidRDefault="006C0074">
      <w:pPr>
        <w:pStyle w:val="N1-1stBullet"/>
      </w:pPr>
      <w:r w:rsidRPr="00F80A6A">
        <w:t>Health insurance variables</w:t>
      </w:r>
    </w:p>
    <w:p w:rsidR="006C0074" w:rsidRDefault="006C0074">
      <w:pPr>
        <w:pStyle w:val="N1-1stBullet"/>
      </w:pPr>
      <w:r>
        <w:t>Utilization, expenditure, and source of payment variables</w:t>
      </w:r>
    </w:p>
    <w:p w:rsidR="006C0074" w:rsidRDefault="006C0074">
      <w:pPr>
        <w:pStyle w:val="N1-1stBullet"/>
        <w:spacing w:after="240"/>
      </w:pPr>
      <w:r>
        <w:t>Weight and variance estimation variables</w:t>
      </w:r>
      <w:bookmarkStart w:id="54" w:name="_Toc493919844"/>
      <w:bookmarkStart w:id="55" w:name="_Toc493920756"/>
      <w:bookmarkStart w:id="56" w:name="_Toc493921140"/>
      <w:bookmarkStart w:id="57" w:name="_Toc493921636"/>
      <w:bookmarkStart w:id="58" w:name="_Toc493922003"/>
      <w:bookmarkStart w:id="59" w:name="_Toc500065833"/>
      <w:bookmarkStart w:id="60" w:name="_Toc66871678"/>
      <w:bookmarkStart w:id="61" w:name="_Toc67734661"/>
    </w:p>
    <w:p w:rsidR="006C0074" w:rsidRPr="003D086B" w:rsidRDefault="006C0074">
      <w:pPr>
        <w:pStyle w:val="Heading2"/>
      </w:pPr>
      <w:bookmarkStart w:id="62" w:name="_Toc142728453"/>
      <w:bookmarkStart w:id="63" w:name="_Toc142728720"/>
      <w:bookmarkStart w:id="64" w:name="_Toc135201273"/>
      <w:bookmarkStart w:id="65" w:name="_Toc214261351"/>
      <w:r>
        <w:t>2.2</w:t>
      </w:r>
      <w:r w:rsidRPr="003D086B">
        <w:tab/>
        <w:t>Reserved Codes</w:t>
      </w:r>
      <w:bookmarkEnd w:id="54"/>
      <w:bookmarkEnd w:id="55"/>
      <w:bookmarkEnd w:id="56"/>
      <w:bookmarkEnd w:id="57"/>
      <w:bookmarkEnd w:id="58"/>
      <w:bookmarkEnd w:id="59"/>
      <w:bookmarkEnd w:id="60"/>
      <w:bookmarkEnd w:id="61"/>
      <w:bookmarkEnd w:id="62"/>
      <w:bookmarkEnd w:id="63"/>
      <w:bookmarkEnd w:id="64"/>
      <w:bookmarkEnd w:id="65"/>
    </w:p>
    <w:p w:rsidR="006C0074" w:rsidRDefault="006C0074">
      <w:pPr>
        <w:pStyle w:val="L1-FlLfSp12"/>
      </w:pPr>
      <w:r>
        <w:t>The following reserved code values are used:</w:t>
      </w:r>
    </w:p>
    <w:tbl>
      <w:tblPr>
        <w:tblW w:w="9630" w:type="dxa"/>
        <w:tblInd w:w="288" w:type="dxa"/>
        <w:tblLook w:val="01E0" w:firstRow="1" w:lastRow="1" w:firstColumn="1" w:lastColumn="1" w:noHBand="0" w:noVBand="0"/>
      </w:tblPr>
      <w:tblGrid>
        <w:gridCol w:w="3150"/>
        <w:gridCol w:w="6480"/>
      </w:tblGrid>
      <w:tr w:rsidR="006C0074" w:rsidTr="00CD5A15">
        <w:tc>
          <w:tcPr>
            <w:tcW w:w="3150" w:type="dxa"/>
          </w:tcPr>
          <w:p w:rsidR="006C0074" w:rsidRDefault="006C0074" w:rsidP="00094F26">
            <w:pPr>
              <w:pStyle w:val="SL-FlLftSgl"/>
              <w:spacing w:before="20" w:afterLines="20" w:after="48"/>
            </w:pPr>
            <w:r w:rsidRPr="00CD5A15">
              <w:rPr>
                <w:b/>
              </w:rPr>
              <w:t>Value</w:t>
            </w:r>
          </w:p>
        </w:tc>
        <w:tc>
          <w:tcPr>
            <w:tcW w:w="6480" w:type="dxa"/>
          </w:tcPr>
          <w:p w:rsidR="006C0074" w:rsidRDefault="006C0074" w:rsidP="00094F26">
            <w:pPr>
              <w:pStyle w:val="SL-FlLftSgl"/>
              <w:spacing w:before="20" w:afterLines="20" w:after="48"/>
              <w:jc w:val="both"/>
            </w:pPr>
            <w:r w:rsidRPr="00CD5A15">
              <w:rPr>
                <w:b/>
              </w:rPr>
              <w:t>Definition</w:t>
            </w:r>
          </w:p>
        </w:tc>
      </w:tr>
      <w:tr w:rsidR="006C0074" w:rsidTr="00CD5A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rsidR="006C0074" w:rsidRDefault="006C0074" w:rsidP="00094F26">
            <w:pPr>
              <w:pStyle w:val="SL-FlLftSgl"/>
              <w:spacing w:before="20" w:afterLines="20" w:after="48"/>
              <w:ind w:left="522" w:hanging="522"/>
            </w:pPr>
            <w:r>
              <w:t>-1</w:t>
            </w:r>
            <w:r>
              <w:tab/>
              <w:t>INAPPLICABLE</w:t>
            </w:r>
          </w:p>
        </w:tc>
        <w:tc>
          <w:tcPr>
            <w:tcW w:w="6480" w:type="dxa"/>
            <w:tcBorders>
              <w:top w:val="nil"/>
              <w:left w:val="nil"/>
              <w:bottom w:val="nil"/>
              <w:right w:val="nil"/>
            </w:tcBorders>
          </w:tcPr>
          <w:p w:rsidR="006C0074" w:rsidRDefault="006C0074" w:rsidP="00094F26">
            <w:pPr>
              <w:pStyle w:val="SL-FlLftSgl"/>
              <w:spacing w:before="20" w:afterLines="20" w:after="48"/>
            </w:pPr>
            <w:r w:rsidRPr="00657FDB">
              <w:t>Question was not asked due to skip pattern</w:t>
            </w:r>
          </w:p>
        </w:tc>
      </w:tr>
      <w:tr w:rsidR="006C0074" w:rsidTr="00CD5A15">
        <w:tc>
          <w:tcPr>
            <w:tcW w:w="3150" w:type="dxa"/>
          </w:tcPr>
          <w:p w:rsidR="006C0074" w:rsidRDefault="006C0074" w:rsidP="00094F26">
            <w:pPr>
              <w:pStyle w:val="SL-FlLftSgl"/>
              <w:spacing w:before="20" w:afterLines="20" w:after="48"/>
              <w:ind w:left="522" w:hanging="522"/>
            </w:pPr>
            <w:r>
              <w:t>-2</w:t>
            </w:r>
            <w:r>
              <w:tab/>
              <w:t>DETERMINED IN PREVIOUS ROUND</w:t>
            </w:r>
          </w:p>
        </w:tc>
        <w:tc>
          <w:tcPr>
            <w:tcW w:w="6480" w:type="dxa"/>
          </w:tcPr>
          <w:p w:rsidR="006C0074" w:rsidRDefault="006C0074" w:rsidP="00094F26">
            <w:pPr>
              <w:pStyle w:val="SL-FlLftSgl"/>
              <w:spacing w:before="20" w:afterLines="20" w:after="48"/>
            </w:pPr>
            <w:r>
              <w:t>Question was not asked in round because there was no change in current main job since previous round</w:t>
            </w:r>
          </w:p>
        </w:tc>
      </w:tr>
      <w:tr w:rsidR="006C0074" w:rsidRPr="00657FDB" w:rsidTr="00CD5A15">
        <w:tc>
          <w:tcPr>
            <w:tcW w:w="3150" w:type="dxa"/>
          </w:tcPr>
          <w:p w:rsidR="006C0074" w:rsidRDefault="006C0074" w:rsidP="00094F26">
            <w:pPr>
              <w:pStyle w:val="SL-FlLftSgl"/>
              <w:spacing w:before="20" w:afterLines="20" w:after="48"/>
              <w:ind w:left="522" w:hanging="522"/>
            </w:pPr>
            <w:r w:rsidRPr="00657FDB">
              <w:t>-7</w:t>
            </w:r>
            <w:r>
              <w:tab/>
            </w:r>
            <w:r w:rsidRPr="00657FDB">
              <w:t>REFUSED</w:t>
            </w:r>
          </w:p>
        </w:tc>
        <w:tc>
          <w:tcPr>
            <w:tcW w:w="6480" w:type="dxa"/>
          </w:tcPr>
          <w:p w:rsidR="006C0074" w:rsidRPr="00657FDB" w:rsidRDefault="006C0074" w:rsidP="00094F26">
            <w:pPr>
              <w:pStyle w:val="SL-FlLftSgl"/>
              <w:spacing w:before="20" w:afterLines="20" w:after="48"/>
            </w:pPr>
            <w:r w:rsidRPr="00657FDB">
              <w:t>Question was asked and respondent refused to answer question</w:t>
            </w:r>
          </w:p>
        </w:tc>
      </w:tr>
      <w:tr w:rsidR="006C0074" w:rsidRPr="00657FDB" w:rsidTr="00CD5A15">
        <w:tc>
          <w:tcPr>
            <w:tcW w:w="3150" w:type="dxa"/>
          </w:tcPr>
          <w:p w:rsidR="006C0074" w:rsidRPr="00657FDB" w:rsidRDefault="006C0074" w:rsidP="00094F26">
            <w:pPr>
              <w:pStyle w:val="SL-FlLftSgl"/>
              <w:spacing w:before="20" w:afterLines="20" w:after="48"/>
              <w:ind w:left="522" w:hanging="522"/>
            </w:pPr>
            <w:r w:rsidRPr="00657FDB">
              <w:t>-8</w:t>
            </w:r>
            <w:r>
              <w:tab/>
            </w:r>
            <w:r w:rsidRPr="00657FDB">
              <w:t>DK</w:t>
            </w:r>
          </w:p>
        </w:tc>
        <w:tc>
          <w:tcPr>
            <w:tcW w:w="6480" w:type="dxa"/>
          </w:tcPr>
          <w:p w:rsidR="006C0074" w:rsidRPr="00657FDB" w:rsidRDefault="006C0074" w:rsidP="00094F26">
            <w:pPr>
              <w:pStyle w:val="SL-FlLftSgl"/>
              <w:spacing w:before="20" w:afterLines="20" w:after="48"/>
            </w:pPr>
            <w:r w:rsidRPr="00657FDB">
              <w:t>Question was asked and respondent did not know answer</w:t>
            </w:r>
          </w:p>
        </w:tc>
      </w:tr>
      <w:tr w:rsidR="006C0074" w:rsidRPr="00657FDB" w:rsidTr="00CD5A15">
        <w:tc>
          <w:tcPr>
            <w:tcW w:w="3150" w:type="dxa"/>
          </w:tcPr>
          <w:p w:rsidR="006C0074" w:rsidRPr="00657FDB" w:rsidRDefault="006C0074" w:rsidP="00094F26">
            <w:pPr>
              <w:pStyle w:val="SL-FlLftSgl"/>
              <w:spacing w:before="20" w:afterLines="20" w:after="48"/>
              <w:ind w:left="522" w:hanging="522"/>
            </w:pPr>
            <w:r w:rsidRPr="00657FDB">
              <w:t>-9</w:t>
            </w:r>
            <w:r>
              <w:tab/>
            </w:r>
            <w:r w:rsidRPr="00657FDB">
              <w:t>NOT ASCERTAINED</w:t>
            </w:r>
          </w:p>
        </w:tc>
        <w:tc>
          <w:tcPr>
            <w:tcW w:w="6480" w:type="dxa"/>
          </w:tcPr>
          <w:p w:rsidR="006C0074" w:rsidRPr="00657FDB" w:rsidRDefault="006C0074" w:rsidP="00094F26">
            <w:pPr>
              <w:pStyle w:val="SL-FlLftSgl"/>
              <w:spacing w:before="20" w:afterLines="20" w:after="48"/>
            </w:pPr>
            <w:r w:rsidRPr="00657FDB">
              <w:t>Interviewer did not record the data</w:t>
            </w:r>
          </w:p>
        </w:tc>
      </w:tr>
      <w:tr w:rsidR="006C0074" w:rsidRPr="00657FDB" w:rsidTr="00CD5A15">
        <w:tc>
          <w:tcPr>
            <w:tcW w:w="3150" w:type="dxa"/>
          </w:tcPr>
          <w:p w:rsidR="006C0074" w:rsidRPr="00657FDB" w:rsidRDefault="006C0074" w:rsidP="00780C6E">
            <w:pPr>
              <w:pStyle w:val="SL-FlLftSgl"/>
              <w:spacing w:before="20" w:afterLines="20" w:after="48"/>
              <w:ind w:left="522" w:hanging="522"/>
            </w:pPr>
            <w:r w:rsidRPr="00657FDB">
              <w:t>-10</w:t>
            </w:r>
            <w:r>
              <w:tab/>
            </w:r>
            <w:r w:rsidRPr="00463F2E">
              <w:t xml:space="preserve">HOURLY WAGE &gt;= </w:t>
            </w:r>
            <w:r w:rsidRPr="00333654">
              <w:t>$</w:t>
            </w:r>
            <w:r w:rsidR="005D511E" w:rsidRPr="00580509">
              <w:t>7</w:t>
            </w:r>
            <w:r w:rsidR="00780C6E" w:rsidRPr="00580509">
              <w:t>6</w:t>
            </w:r>
            <w:r w:rsidR="005D511E" w:rsidRPr="00580509">
              <w:t>.</w:t>
            </w:r>
            <w:r w:rsidR="00780C6E" w:rsidRPr="00580509">
              <w:t>9</w:t>
            </w:r>
            <w:r w:rsidR="00BA44DB" w:rsidRPr="00580509">
              <w:t>6</w:t>
            </w:r>
          </w:p>
        </w:tc>
        <w:tc>
          <w:tcPr>
            <w:tcW w:w="6480" w:type="dxa"/>
          </w:tcPr>
          <w:p w:rsidR="006C0074" w:rsidRPr="00657FDB" w:rsidRDefault="006C0074" w:rsidP="00094F26">
            <w:pPr>
              <w:pStyle w:val="SL-FlLftSgl"/>
              <w:spacing w:before="20" w:afterLines="20" w:after="48"/>
            </w:pPr>
            <w:r w:rsidRPr="00AF4408">
              <w:t>Hourly wage was top-coded for confidentiality</w:t>
            </w:r>
          </w:p>
        </w:tc>
      </w:tr>
      <w:tr w:rsidR="006C0074" w:rsidTr="00CD5A15">
        <w:tc>
          <w:tcPr>
            <w:tcW w:w="3150" w:type="dxa"/>
          </w:tcPr>
          <w:p w:rsidR="006C0074" w:rsidRDefault="006C0074" w:rsidP="00094F26">
            <w:pPr>
              <w:pStyle w:val="SL-FlLftSgl"/>
              <w:spacing w:before="20" w:afterLines="20" w:after="48"/>
              <w:ind w:left="522" w:hanging="522"/>
            </w:pPr>
            <w:r>
              <w:t>-13</w:t>
            </w:r>
            <w:r>
              <w:tab/>
              <w:t>INITIAL WAGE IMPUTED</w:t>
            </w:r>
          </w:p>
        </w:tc>
        <w:tc>
          <w:tcPr>
            <w:tcW w:w="6480" w:type="dxa"/>
          </w:tcPr>
          <w:p w:rsidR="006C0074" w:rsidRDefault="006C0074" w:rsidP="00094F26">
            <w:pPr>
              <w:pStyle w:val="SL-FlLftSgl"/>
              <w:spacing w:before="20" w:afterLines="20" w:after="48"/>
            </w:pPr>
            <w:r>
              <w:t>Hourly wage was previously imputed so an updated wage is not included in this file</w:t>
            </w:r>
          </w:p>
        </w:tc>
      </w:tr>
    </w:tbl>
    <w:p w:rsidR="00226006" w:rsidRDefault="00226006" w:rsidP="00742B33">
      <w:pPr>
        <w:pStyle w:val="Heading2"/>
        <w:ind w:left="0" w:firstLine="0"/>
      </w:pPr>
      <w:bookmarkStart w:id="66" w:name="_Toc493919845"/>
      <w:bookmarkStart w:id="67" w:name="_Toc493920757"/>
      <w:bookmarkStart w:id="68" w:name="_Toc493921141"/>
      <w:bookmarkStart w:id="69" w:name="_Toc493921637"/>
      <w:bookmarkStart w:id="70" w:name="_Toc493922004"/>
      <w:bookmarkStart w:id="71" w:name="_Toc66871679"/>
      <w:bookmarkStart w:id="72" w:name="_Toc67734662"/>
      <w:bookmarkStart w:id="73" w:name="_Toc142728456"/>
      <w:bookmarkStart w:id="74" w:name="_Toc142728723"/>
      <w:bookmarkStart w:id="75" w:name="_Toc135201276"/>
      <w:bookmarkStart w:id="76" w:name="_Toc214261352"/>
    </w:p>
    <w:p w:rsidR="002F63A0" w:rsidRPr="003D086B" w:rsidRDefault="006C0074" w:rsidP="00742B33">
      <w:pPr>
        <w:pStyle w:val="Heading2"/>
        <w:ind w:left="0" w:firstLine="0"/>
      </w:pPr>
      <w:r w:rsidRPr="003D086B">
        <w:t>2</w:t>
      </w:r>
      <w:r>
        <w:t>.3</w:t>
      </w:r>
      <w:r w:rsidRPr="003D086B">
        <w:tab/>
        <w:t>Codebook Format</w:t>
      </w:r>
      <w:bookmarkEnd w:id="66"/>
      <w:bookmarkEnd w:id="67"/>
      <w:bookmarkEnd w:id="68"/>
      <w:bookmarkEnd w:id="69"/>
      <w:bookmarkEnd w:id="70"/>
      <w:bookmarkEnd w:id="71"/>
      <w:bookmarkEnd w:id="72"/>
      <w:bookmarkEnd w:id="73"/>
      <w:bookmarkEnd w:id="74"/>
      <w:bookmarkEnd w:id="75"/>
      <w:bookmarkEnd w:id="76"/>
    </w:p>
    <w:p w:rsidR="006C0074" w:rsidRDefault="006C0074">
      <w:pPr>
        <w:pStyle w:val="L1-FlLfSp12"/>
      </w:pPr>
      <w:r w:rsidRPr="003D086B">
        <w:t xml:space="preserve">This codebook describes an ASCII data set and provides the following programming </w:t>
      </w:r>
      <w:r>
        <w:t>identifiers for each variable:</w:t>
      </w:r>
    </w:p>
    <w:p w:rsidR="00226006" w:rsidRDefault="00226006">
      <w:pPr>
        <w:pStyle w:val="L1-FlLfSp12"/>
      </w:pPr>
    </w:p>
    <w:tbl>
      <w:tblPr>
        <w:tblW w:w="0" w:type="auto"/>
        <w:tblInd w:w="288" w:type="dxa"/>
        <w:tblLook w:val="01E0" w:firstRow="1" w:lastRow="1" w:firstColumn="1" w:lastColumn="1" w:noHBand="0" w:noVBand="0"/>
      </w:tblPr>
      <w:tblGrid>
        <w:gridCol w:w="1710"/>
        <w:gridCol w:w="6318"/>
      </w:tblGrid>
      <w:tr w:rsidR="006C0074" w:rsidRPr="00CD5A15" w:rsidTr="00F77C78">
        <w:tc>
          <w:tcPr>
            <w:tcW w:w="1710" w:type="dxa"/>
          </w:tcPr>
          <w:p w:rsidR="006C0074" w:rsidRPr="00CD5A15" w:rsidRDefault="006C0074" w:rsidP="00094F26">
            <w:pPr>
              <w:pStyle w:val="SL-FlLftSgl"/>
              <w:spacing w:before="20" w:afterLines="20" w:after="48"/>
              <w:jc w:val="both"/>
              <w:rPr>
                <w:b/>
              </w:rPr>
            </w:pPr>
            <w:r w:rsidRPr="00CD5A15">
              <w:rPr>
                <w:b/>
              </w:rPr>
              <w:lastRenderedPageBreak/>
              <w:t>Identifier</w:t>
            </w:r>
          </w:p>
        </w:tc>
        <w:tc>
          <w:tcPr>
            <w:tcW w:w="6318" w:type="dxa"/>
          </w:tcPr>
          <w:p w:rsidR="006C0074" w:rsidRPr="00CD5A15" w:rsidRDefault="006C0074" w:rsidP="00094F26">
            <w:pPr>
              <w:pStyle w:val="SL-FlLftSgl"/>
              <w:spacing w:before="20" w:afterLines="20" w:after="48"/>
              <w:jc w:val="both"/>
              <w:rPr>
                <w:b/>
              </w:rPr>
            </w:pPr>
            <w:r w:rsidRPr="00CD5A15">
              <w:rPr>
                <w:b/>
              </w:rPr>
              <w:t>Description</w:t>
            </w:r>
          </w:p>
        </w:tc>
      </w:tr>
      <w:tr w:rsidR="006C0074" w:rsidTr="00F77C78">
        <w:tc>
          <w:tcPr>
            <w:tcW w:w="1710" w:type="dxa"/>
          </w:tcPr>
          <w:p w:rsidR="006C0074" w:rsidRDefault="006C0074" w:rsidP="00094F26">
            <w:pPr>
              <w:pStyle w:val="SL-FlLftSgl"/>
              <w:spacing w:before="20" w:afterLines="20" w:after="48"/>
              <w:jc w:val="both"/>
            </w:pPr>
            <w:r>
              <w:t xml:space="preserve">Name </w:t>
            </w:r>
          </w:p>
        </w:tc>
        <w:tc>
          <w:tcPr>
            <w:tcW w:w="6318" w:type="dxa"/>
          </w:tcPr>
          <w:p w:rsidR="006C0074" w:rsidRDefault="006C0074" w:rsidP="00094F26">
            <w:pPr>
              <w:pStyle w:val="SL-FlLftSgl"/>
              <w:spacing w:before="20" w:afterLines="20" w:after="48"/>
              <w:jc w:val="both"/>
            </w:pPr>
            <w:r>
              <w:t xml:space="preserve">Variable name (maximum of 8 characters) </w:t>
            </w:r>
          </w:p>
        </w:tc>
      </w:tr>
      <w:tr w:rsidR="006C0074" w:rsidTr="00F77C78">
        <w:tc>
          <w:tcPr>
            <w:tcW w:w="1710" w:type="dxa"/>
          </w:tcPr>
          <w:p w:rsidR="006C0074" w:rsidRDefault="006C0074" w:rsidP="00094F26">
            <w:pPr>
              <w:pStyle w:val="SL-FlLftSgl"/>
              <w:spacing w:before="20" w:afterLines="20" w:after="48"/>
              <w:jc w:val="both"/>
            </w:pPr>
            <w:r>
              <w:t>Description</w:t>
            </w:r>
          </w:p>
        </w:tc>
        <w:tc>
          <w:tcPr>
            <w:tcW w:w="6318" w:type="dxa"/>
          </w:tcPr>
          <w:p w:rsidR="006C0074" w:rsidRDefault="006C0074" w:rsidP="00094F26">
            <w:pPr>
              <w:pStyle w:val="SL-FlLftSgl"/>
              <w:spacing w:before="20" w:afterLines="20" w:after="48"/>
              <w:jc w:val="both"/>
            </w:pPr>
            <w:r>
              <w:t xml:space="preserve">Variable descriptor (maximum 40 characters) </w:t>
            </w:r>
          </w:p>
        </w:tc>
      </w:tr>
      <w:tr w:rsidR="006C0074" w:rsidTr="00F77C78">
        <w:tc>
          <w:tcPr>
            <w:tcW w:w="1710" w:type="dxa"/>
          </w:tcPr>
          <w:p w:rsidR="006C0074" w:rsidRDefault="006C0074" w:rsidP="00094F26">
            <w:pPr>
              <w:pStyle w:val="SL-FlLftSgl"/>
              <w:spacing w:before="20" w:afterLines="20" w:after="48"/>
              <w:jc w:val="both"/>
            </w:pPr>
            <w:r>
              <w:t>Format</w:t>
            </w:r>
          </w:p>
        </w:tc>
        <w:tc>
          <w:tcPr>
            <w:tcW w:w="6318" w:type="dxa"/>
          </w:tcPr>
          <w:p w:rsidR="006C0074" w:rsidRDefault="006C0074" w:rsidP="00094F26">
            <w:pPr>
              <w:pStyle w:val="SL-FlLftSgl"/>
              <w:spacing w:before="20" w:afterLines="20" w:after="48"/>
              <w:jc w:val="both"/>
            </w:pPr>
            <w:r>
              <w:t>Number of bytes</w:t>
            </w:r>
          </w:p>
        </w:tc>
      </w:tr>
      <w:tr w:rsidR="006C0074" w:rsidTr="00F77C78">
        <w:tc>
          <w:tcPr>
            <w:tcW w:w="1710" w:type="dxa"/>
          </w:tcPr>
          <w:p w:rsidR="006C0074" w:rsidRDefault="006C0074" w:rsidP="00094F26">
            <w:pPr>
              <w:pStyle w:val="SL-FlLftSgl"/>
              <w:spacing w:before="20" w:afterLines="20" w:after="48"/>
              <w:jc w:val="both"/>
            </w:pPr>
            <w:r>
              <w:t>Type</w:t>
            </w:r>
          </w:p>
        </w:tc>
        <w:tc>
          <w:tcPr>
            <w:tcW w:w="6318" w:type="dxa"/>
          </w:tcPr>
          <w:p w:rsidR="006C0074" w:rsidRDefault="006C0074" w:rsidP="00094F26">
            <w:pPr>
              <w:pStyle w:val="SL-FlLftSgl"/>
              <w:spacing w:before="20" w:afterLines="20" w:after="48"/>
            </w:pPr>
            <w:r>
              <w:t xml:space="preserve">Type of data: numeric (indicated by NUM) or character (indicated by CHAR) </w:t>
            </w:r>
          </w:p>
        </w:tc>
      </w:tr>
      <w:tr w:rsidR="006C0074" w:rsidTr="00F77C78">
        <w:tc>
          <w:tcPr>
            <w:tcW w:w="1710" w:type="dxa"/>
          </w:tcPr>
          <w:p w:rsidR="006C0074" w:rsidRDefault="006C0074" w:rsidP="00094F26">
            <w:pPr>
              <w:pStyle w:val="SL-FlLftSgl"/>
              <w:spacing w:before="20" w:afterLines="20" w:after="48"/>
              <w:jc w:val="both"/>
            </w:pPr>
            <w:r>
              <w:t>Start</w:t>
            </w:r>
          </w:p>
        </w:tc>
        <w:tc>
          <w:tcPr>
            <w:tcW w:w="6318" w:type="dxa"/>
          </w:tcPr>
          <w:p w:rsidR="006C0074" w:rsidRDefault="006C0074" w:rsidP="00094F26">
            <w:pPr>
              <w:pStyle w:val="SL-FlLftSgl"/>
              <w:spacing w:before="20" w:afterLines="20" w:after="48"/>
              <w:jc w:val="both"/>
            </w:pPr>
            <w:r>
              <w:t>Beginning column position of variable in record</w:t>
            </w:r>
          </w:p>
        </w:tc>
      </w:tr>
      <w:tr w:rsidR="006C0074" w:rsidTr="00F77C78">
        <w:tc>
          <w:tcPr>
            <w:tcW w:w="1710" w:type="dxa"/>
          </w:tcPr>
          <w:p w:rsidR="006C0074" w:rsidRDefault="006C0074" w:rsidP="00094F26">
            <w:pPr>
              <w:pStyle w:val="SL-FlLftSgl"/>
              <w:spacing w:before="20" w:afterLines="20" w:after="48"/>
              <w:jc w:val="both"/>
            </w:pPr>
            <w:r>
              <w:t>End</w:t>
            </w:r>
          </w:p>
        </w:tc>
        <w:tc>
          <w:tcPr>
            <w:tcW w:w="6318" w:type="dxa"/>
          </w:tcPr>
          <w:p w:rsidR="006C0074" w:rsidRDefault="006C0074" w:rsidP="00094F26">
            <w:pPr>
              <w:pStyle w:val="SL-FlLftSgl"/>
              <w:spacing w:before="20" w:afterLines="20" w:after="48"/>
              <w:jc w:val="both"/>
            </w:pPr>
            <w:r>
              <w:t>Ending column position of variable in record</w:t>
            </w:r>
          </w:p>
        </w:tc>
      </w:tr>
    </w:tbl>
    <w:p w:rsidR="006C0074" w:rsidRPr="003D086B" w:rsidRDefault="006C0074">
      <w:pPr>
        <w:pStyle w:val="Heading2"/>
        <w:spacing w:before="240"/>
      </w:pPr>
      <w:bookmarkStart w:id="77" w:name="_Toc493919846"/>
      <w:bookmarkStart w:id="78" w:name="_Toc493920758"/>
      <w:bookmarkStart w:id="79" w:name="_Toc493921142"/>
      <w:bookmarkStart w:id="80" w:name="_Toc493921638"/>
      <w:bookmarkStart w:id="81" w:name="_Toc493922005"/>
      <w:bookmarkStart w:id="82" w:name="_Toc500065834"/>
      <w:bookmarkStart w:id="83" w:name="_Toc66871680"/>
      <w:bookmarkStart w:id="84" w:name="_Toc67734663"/>
      <w:bookmarkStart w:id="85" w:name="_Toc142728457"/>
      <w:bookmarkStart w:id="86" w:name="_Toc142728724"/>
      <w:bookmarkStart w:id="87" w:name="_Toc135201277"/>
      <w:bookmarkStart w:id="88" w:name="_Toc214261353"/>
      <w:r>
        <w:t>2.4</w:t>
      </w:r>
      <w:r w:rsidRPr="003D086B">
        <w:tab/>
        <w:t>Variable Naming</w:t>
      </w:r>
      <w:bookmarkEnd w:id="77"/>
      <w:bookmarkEnd w:id="78"/>
      <w:bookmarkEnd w:id="79"/>
      <w:bookmarkEnd w:id="80"/>
      <w:bookmarkEnd w:id="81"/>
      <w:bookmarkEnd w:id="82"/>
      <w:bookmarkEnd w:id="83"/>
      <w:bookmarkEnd w:id="84"/>
      <w:bookmarkEnd w:id="85"/>
      <w:bookmarkEnd w:id="86"/>
      <w:bookmarkEnd w:id="87"/>
      <w:bookmarkEnd w:id="88"/>
    </w:p>
    <w:p w:rsidR="006C0074" w:rsidRDefault="006C0074">
      <w:pPr>
        <w:pStyle w:val="L1-FlLfSp12"/>
      </w:pPr>
      <w:r>
        <w:t xml:space="preserve">In general, variable names reflect the content of the variable, with an eight-character limitation. Edited variables end in an X and are so noted in the variable label. The last two characters in round-specific variables denote the rounds of data collection, Round 3, 4, or 5 of </w:t>
      </w:r>
      <w:r w:rsidR="00283EB8">
        <w:t>Panel 1</w:t>
      </w:r>
      <w:r w:rsidR="00CA3EF9">
        <w:t>7</w:t>
      </w:r>
      <w:r>
        <w:t xml:space="preserve"> and Round 1, 2, or 3 of </w:t>
      </w:r>
      <w:r w:rsidR="00283EB8">
        <w:t>Panel 1</w:t>
      </w:r>
      <w:r w:rsidR="00CA3EF9">
        <w:t>8</w:t>
      </w:r>
      <w:r>
        <w:t>. Unless otherwise noted, variables that end in “</w:t>
      </w:r>
      <w:r w:rsidR="00A13067">
        <w:t>1</w:t>
      </w:r>
      <w:r w:rsidR="00F1759E">
        <w:t>3</w:t>
      </w:r>
      <w:r>
        <w:t>” represent status as of December 31, 20</w:t>
      </w:r>
      <w:r w:rsidR="00A13067">
        <w:t>1</w:t>
      </w:r>
      <w:r w:rsidR="00CA3EF9">
        <w:t>3</w:t>
      </w:r>
      <w:r>
        <w:t xml:space="preserve">. </w:t>
      </w:r>
    </w:p>
    <w:p w:rsidR="006C0074" w:rsidRDefault="006C0074">
      <w:pPr>
        <w:pStyle w:val="L1-FlLfSp12"/>
      </w:pPr>
      <w:r>
        <w:t xml:space="preserve">Variables contained in this delivery were derived </w:t>
      </w:r>
      <w:r w:rsidRPr="00DB2FC5">
        <w:t>either</w:t>
      </w:r>
      <w:r>
        <w:t xml:space="preserve"> from the questionnaire itself </w:t>
      </w:r>
      <w:r w:rsidRPr="00DB2FC5">
        <w:t>or</w:t>
      </w:r>
      <w:r>
        <w:t xml:space="preserve"> from the CAPI. The source of each variable is identified in the section of the documentation entitled “Section D. Variable-Source Crosswalk</w:t>
      </w:r>
      <w:r w:rsidR="00A33F2E">
        <w:t>.</w:t>
      </w:r>
      <w:r>
        <w:t>” Sources for each variable are indicated in one of four ways: (1) variables derived from CAPI or assigned in sampling are so indicated; (2) variables derived from comple</w:t>
      </w:r>
      <w:r w:rsidR="00FB75B9">
        <w:t>x algorithms associated with re</w:t>
      </w:r>
      <w:r>
        <w:t>enumeration are labeled “RE Section”; (3)</w:t>
      </w:r>
      <w:r w:rsidR="00580509">
        <w:t xml:space="preserve"> </w:t>
      </w:r>
      <w:r>
        <w:t>variables that are collected by one or more specific questions in the instrument have those question numbers listed in the Source column; and (4) variables constructed from multiple questions using complex algorithms are labeled “Constructed.”</w:t>
      </w:r>
    </w:p>
    <w:p w:rsidR="006C0074" w:rsidRPr="003D086B" w:rsidRDefault="006C0074">
      <w:pPr>
        <w:pStyle w:val="Heading2"/>
      </w:pPr>
      <w:bookmarkStart w:id="89" w:name="_Toc493919847"/>
      <w:bookmarkStart w:id="90" w:name="_Toc493920759"/>
      <w:bookmarkStart w:id="91" w:name="_Toc493921143"/>
      <w:bookmarkStart w:id="92" w:name="_Toc493921639"/>
      <w:bookmarkStart w:id="93" w:name="_Toc493922006"/>
      <w:bookmarkStart w:id="94" w:name="_Toc500065835"/>
      <w:bookmarkStart w:id="95" w:name="_Toc66871681"/>
      <w:bookmarkStart w:id="96" w:name="_Toc67734664"/>
      <w:bookmarkStart w:id="97" w:name="_Toc142728458"/>
      <w:bookmarkStart w:id="98" w:name="_Toc142728725"/>
      <w:bookmarkStart w:id="99" w:name="_Toc135201278"/>
      <w:bookmarkStart w:id="100" w:name="_Toc214261354"/>
      <w:r>
        <w:t>2.5</w:t>
      </w:r>
      <w:r w:rsidRPr="003D086B">
        <w:tab/>
        <w:t>File Contents</w:t>
      </w:r>
      <w:bookmarkEnd w:id="89"/>
      <w:bookmarkEnd w:id="90"/>
      <w:bookmarkEnd w:id="91"/>
      <w:bookmarkEnd w:id="92"/>
      <w:bookmarkEnd w:id="93"/>
      <w:bookmarkEnd w:id="94"/>
      <w:bookmarkEnd w:id="95"/>
      <w:bookmarkEnd w:id="96"/>
      <w:bookmarkEnd w:id="97"/>
      <w:bookmarkEnd w:id="98"/>
      <w:bookmarkEnd w:id="99"/>
      <w:bookmarkEnd w:id="100"/>
    </w:p>
    <w:p w:rsidR="006C0074" w:rsidRPr="003464F7" w:rsidRDefault="006C0074" w:rsidP="00122EE5">
      <w:pPr>
        <w:pStyle w:val="L1-FlLfSp12"/>
        <w:spacing w:line="240" w:lineRule="auto"/>
      </w:pPr>
      <w:bookmarkStart w:id="101" w:name="_Toc493919848"/>
      <w:bookmarkStart w:id="102" w:name="_Toc493920760"/>
      <w:bookmarkStart w:id="103" w:name="_Toc493921144"/>
      <w:bookmarkStart w:id="104" w:name="_Toc493921640"/>
      <w:bookmarkStart w:id="105" w:name="_Toc493922007"/>
      <w:bookmarkStart w:id="106" w:name="_Toc500065836"/>
      <w:r w:rsidRPr="000227BD">
        <w:t xml:space="preserve">Users of MEPS data should be aware that the survey collects data for all sample persons who were in the survey target population at any time during the survey period. In other words, a small proportion of individuals in MEPS analytic files are not members of the survey target population (i.e., civilian noninstitutionalized) for the entire survey period. These persons include those who had periods during which they lived in an institution (e.g., nursing home or prison), were in the military, or lived out of the country, as well as those who were born (or adopted) into MEPS sample households or died during the year. They are considered </w:t>
      </w:r>
      <w:r w:rsidR="00A82D92" w:rsidRPr="000403AE">
        <w:t>sample persons</w:t>
      </w:r>
      <w:r w:rsidR="00A82D92">
        <w:t xml:space="preserve"> </w:t>
      </w:r>
      <w:r w:rsidR="00330630">
        <w:t>for</w:t>
      </w:r>
      <w:r w:rsidRPr="000227BD">
        <w:t xml:space="preserve"> the survey and are included in MEPS data files with positive person weights, but no data were collected f</w:t>
      </w:r>
      <w:r w:rsidR="00AF6EDF">
        <w:t>or the periods they were not in</w:t>
      </w:r>
      <w:r w:rsidRPr="000227BD">
        <w:t>scope and their annual data for variables like health care utilization, expenditures, and insurance coverage reflect only th</w:t>
      </w:r>
      <w:r w:rsidR="00AF6EDF">
        <w:t>e part of the year they were in</w:t>
      </w:r>
      <w:r w:rsidRPr="000227BD">
        <w:t>scope for</w:t>
      </w:r>
      <w:r w:rsidR="00AF6EDF">
        <w:t xml:space="preserve"> the survey. Persons who are in</w:t>
      </w:r>
      <w:r w:rsidRPr="000227BD">
        <w:t>scope for only part of the year should not be confused with non</w:t>
      </w:r>
      <w:r>
        <w:t>-</w:t>
      </w:r>
      <w:r w:rsidRPr="000227BD">
        <w:t>respondents. Sample persons who are classified as non-respondents to one or more rounds of data collection (i.e., i</w:t>
      </w:r>
      <w:r w:rsidR="00E7761B">
        <w:t>nitial non-respondents and drop-</w:t>
      </w:r>
      <w:r w:rsidRPr="000227BD">
        <w:t xml:space="preserve">outs over time) are not included in MEPS annual files, and survey weights for full-year respondents are inflated through statistical adjustment procedures to compensate for both full and part-year nonresponse (see </w:t>
      </w:r>
      <w:r>
        <w:t>S</w:t>
      </w:r>
      <w:r w:rsidRPr="008F42C6">
        <w:t>ection 3.0</w:t>
      </w:r>
      <w:r w:rsidRPr="000227BD">
        <w:t xml:space="preserve"> </w:t>
      </w:r>
      <w:r>
        <w:t xml:space="preserve">“Survey Sample Information” </w:t>
      </w:r>
      <w:r w:rsidRPr="000227BD">
        <w:t xml:space="preserve">for more information). For more details about the identification </w:t>
      </w:r>
      <w:r w:rsidRPr="000227BD">
        <w:lastRenderedPageBreak/>
        <w:t>and analytic considerations rega</w:t>
      </w:r>
      <w:r w:rsidR="00445114">
        <w:t>rding sample persons who are in</w:t>
      </w:r>
      <w:r w:rsidRPr="000227BD">
        <w:t>scope only part of the year, see</w:t>
      </w:r>
      <w:r w:rsidR="00122EE5">
        <w:t xml:space="preserve"> </w:t>
      </w:r>
      <w:hyperlink r:id="rId17" w:history="1">
        <w:r w:rsidR="00122EE5" w:rsidRPr="00250D91">
          <w:rPr>
            <w:rStyle w:val="Hyperlink"/>
            <w:color w:val="0000FF"/>
            <w:u w:val="single"/>
          </w:rPr>
          <w:t>meps.ahrq.gov/</w:t>
        </w:r>
        <w:proofErr w:type="spellStart"/>
        <w:r w:rsidR="00122EE5" w:rsidRPr="00250D91">
          <w:rPr>
            <w:rStyle w:val="Hyperlink"/>
            <w:color w:val="0000FF"/>
            <w:u w:val="single"/>
          </w:rPr>
          <w:t>about_meps</w:t>
        </w:r>
        <w:proofErr w:type="spellEnd"/>
        <w:r w:rsidR="00122EE5" w:rsidRPr="00250D91">
          <w:rPr>
            <w:rStyle w:val="Hyperlink"/>
            <w:color w:val="0000FF"/>
            <w:u w:val="single"/>
          </w:rPr>
          <w:t>/hc_sample.shtml</w:t>
        </w:r>
      </w:hyperlink>
      <w:r w:rsidR="00122EE5">
        <w:t>.</w:t>
      </w:r>
    </w:p>
    <w:p w:rsidR="006C0074" w:rsidRPr="003D086B" w:rsidRDefault="006C0074">
      <w:pPr>
        <w:pStyle w:val="Heading3"/>
      </w:pPr>
      <w:bookmarkStart w:id="107" w:name="_Toc66871682"/>
      <w:bookmarkStart w:id="108" w:name="_Toc67734665"/>
      <w:bookmarkStart w:id="109" w:name="_Toc142728459"/>
      <w:bookmarkStart w:id="110" w:name="_Toc142728726"/>
      <w:bookmarkStart w:id="111" w:name="_Toc135201279"/>
      <w:bookmarkStart w:id="112" w:name="_Toc214261355"/>
      <w:r>
        <w:t>2.5</w:t>
      </w:r>
      <w:r w:rsidRPr="003D086B">
        <w:t>.1</w:t>
      </w:r>
      <w:r w:rsidRPr="003D086B">
        <w:tab/>
        <w:t>Survey Administration Variables</w:t>
      </w:r>
      <w:bookmarkEnd w:id="101"/>
      <w:bookmarkEnd w:id="102"/>
      <w:bookmarkEnd w:id="103"/>
      <w:bookmarkEnd w:id="104"/>
      <w:bookmarkEnd w:id="105"/>
      <w:bookmarkEnd w:id="106"/>
      <w:bookmarkEnd w:id="107"/>
      <w:bookmarkEnd w:id="108"/>
      <w:bookmarkEnd w:id="109"/>
      <w:bookmarkEnd w:id="110"/>
      <w:bookmarkEnd w:id="111"/>
      <w:r>
        <w:t xml:space="preserve"> </w:t>
      </w:r>
      <w:r w:rsidRPr="007F0778">
        <w:t>(DUID-RURSLT53)</w:t>
      </w:r>
      <w:bookmarkEnd w:id="112"/>
    </w:p>
    <w:p w:rsidR="006C0074" w:rsidRDefault="006C0074">
      <w:pPr>
        <w:pStyle w:val="L1-FlLfSp12"/>
      </w:pPr>
      <w:r>
        <w:t>The survey administration variables contain information related to conducting the interview, household and family composition, and person-level and RU-level status codes. Data for the survey administration variables were derived from the sampling process, the CAPI programs, or were computed based on information provided by the respondent in the reenumeration section of the questionnaire. Most survey administration variables on this file are asked during every round of the MEPS interview. They describe data for Rounds 3/1, 4/2, 5/3 status and status as of December 31, 20</w:t>
      </w:r>
      <w:r w:rsidR="00A13067">
        <w:t>1</w:t>
      </w:r>
      <w:r w:rsidR="00EE5F5E">
        <w:t>3</w:t>
      </w:r>
      <w:r>
        <w:t>. Variable names ending in “</w:t>
      </w:r>
      <w:proofErr w:type="spellStart"/>
      <w:r>
        <w:t>xy</w:t>
      </w:r>
      <w:proofErr w:type="spellEnd"/>
      <w:r>
        <w:t xml:space="preserve">” represent variables relevant to Round “x” of </w:t>
      </w:r>
      <w:r w:rsidR="00283EB8">
        <w:t>Panel 1</w:t>
      </w:r>
      <w:r w:rsidR="00EE5F5E">
        <w:t>7</w:t>
      </w:r>
      <w:r>
        <w:t xml:space="preserve"> or Round “y” of </w:t>
      </w:r>
      <w:r w:rsidR="00283EB8">
        <w:t>Panel 1</w:t>
      </w:r>
      <w:r w:rsidR="00EE5F5E">
        <w:t>8</w:t>
      </w:r>
      <w:r>
        <w:t xml:space="preserve">. For example, RULETR53 is a variable relevant to Round 5 of </w:t>
      </w:r>
      <w:r w:rsidR="00283EB8">
        <w:t>Panel 1</w:t>
      </w:r>
      <w:r w:rsidR="00EE5F5E">
        <w:t>7</w:t>
      </w:r>
      <w:r>
        <w:t xml:space="preserve"> or Round 3 of </w:t>
      </w:r>
      <w:r w:rsidR="00283EB8">
        <w:t>Panel 1</w:t>
      </w:r>
      <w:r w:rsidR="00EE5F5E">
        <w:t>8</w:t>
      </w:r>
      <w:r>
        <w:t>, depending on the panel in which the person was included. The variable PANEL indicates the panel in which the person participated.</w:t>
      </w:r>
    </w:p>
    <w:p w:rsidR="006C0074" w:rsidRDefault="006C0074">
      <w:pPr>
        <w:pStyle w:val="L1-FlLfSp12"/>
      </w:pPr>
      <w:r>
        <w:t>The December 31, 20</w:t>
      </w:r>
      <w:r w:rsidR="00A13067">
        <w:t>1</w:t>
      </w:r>
      <w:r w:rsidR="00EE5F5E">
        <w:t>3</w:t>
      </w:r>
      <w:r>
        <w:t xml:space="preserve"> variables were developed in two ways. Those used in the construction of</w:t>
      </w:r>
      <w:r>
        <w:rPr>
          <w:i/>
        </w:rPr>
        <w:t xml:space="preserve"> </w:t>
      </w:r>
      <w:r>
        <w:t>eligibility, inscope, and the end reference date were based on an exact date. The remaining variables were constructed using data from specific rounds, if available. If data were missing from the target round but were available in another round, data from that other round were used in the variable construction. If no valid data were available during any round of data collection, an appropriate reserved code was assigned.</w:t>
      </w:r>
    </w:p>
    <w:p w:rsidR="006C0074" w:rsidRPr="003D086B" w:rsidRDefault="006C0074">
      <w:pPr>
        <w:pStyle w:val="Heading5"/>
      </w:pPr>
      <w:r w:rsidRPr="003D086B">
        <w:t>Dwelling Units, Reporting Units, and Families</w:t>
      </w:r>
    </w:p>
    <w:p w:rsidR="006C0074" w:rsidRDefault="006C0074">
      <w:pPr>
        <w:pStyle w:val="L1-FlLfSp12"/>
      </w:pPr>
      <w:r>
        <w:t xml:space="preserve">The definitions of Dwelling Units (DUs) in the MEPS Household Survey are generally consistent with the definitions employed for the National Health Interview Survey (NHIS). The Dwelling Unit ID (DUID) is a five-digit random ID number assigned after the case was sampled for MEPS. A person number (PID) uniquely identifies each person within the DU. The variable DUPERSID is the combination of the variables DUID and PID. </w:t>
      </w:r>
    </w:p>
    <w:p w:rsidR="006C0074" w:rsidRDefault="006C0074">
      <w:pPr>
        <w:pStyle w:val="L1-FlLfSp12"/>
      </w:pPr>
      <w:r>
        <w:t xml:space="preserve">PANEL is a constructed variable used to specify the panel number for the person. PANEL will indicate either </w:t>
      </w:r>
      <w:r w:rsidR="00283EB8">
        <w:t>Panel 1</w:t>
      </w:r>
      <w:r w:rsidR="0077141E">
        <w:t>7</w:t>
      </w:r>
      <w:r>
        <w:t xml:space="preserve"> or </w:t>
      </w:r>
      <w:r w:rsidR="00283EB8">
        <w:t>Panel 1</w:t>
      </w:r>
      <w:r w:rsidR="0077141E">
        <w:t>8</w:t>
      </w:r>
      <w:r>
        <w:t xml:space="preserve"> for e</w:t>
      </w:r>
      <w:r w:rsidR="0090616F">
        <w:t xml:space="preserve">ach person on the file. </w:t>
      </w:r>
      <w:r w:rsidR="00283EB8">
        <w:t>Panel 1</w:t>
      </w:r>
      <w:r w:rsidR="0077141E">
        <w:t>7</w:t>
      </w:r>
      <w:r>
        <w:t xml:space="preserve"> is the panel that started in 20</w:t>
      </w:r>
      <w:r w:rsidR="000A45A5">
        <w:t>1</w:t>
      </w:r>
      <w:r w:rsidR="0077141E">
        <w:t>2</w:t>
      </w:r>
      <w:r>
        <w:t xml:space="preserve">, and </w:t>
      </w:r>
      <w:r w:rsidR="00283EB8">
        <w:t>Panel 1</w:t>
      </w:r>
      <w:r w:rsidR="0077141E">
        <w:t>8</w:t>
      </w:r>
      <w:r>
        <w:t xml:space="preserve"> is the panel that started in 20</w:t>
      </w:r>
      <w:r w:rsidR="00A13067">
        <w:t>1</w:t>
      </w:r>
      <w:r w:rsidR="0077141E">
        <w:t>3</w:t>
      </w:r>
      <w:r>
        <w:t>.</w:t>
      </w:r>
    </w:p>
    <w:p w:rsidR="002C5B7A" w:rsidRDefault="006C0074">
      <w:pPr>
        <w:pStyle w:val="L1-FlLfSp12"/>
      </w:pPr>
      <w:r>
        <w:t>A Reporting Unit (RU) is a person or group of persons in the sampled DU who are related by blood, marriage, adoption, foster care, or other family association. Each RU was interviewed as a single entity for MEPS. Thus, the RU serves chiefly as a family-based “survey” operations unit rather than an analytic unit. Members of each RU within the DU are identified in the pertinent three rounds by the round-specific variables RULETR31, RULETR42, and RULETR53. End-of-year status (as of December 31, 20</w:t>
      </w:r>
      <w:r w:rsidR="00A13067">
        <w:t>1</w:t>
      </w:r>
      <w:r w:rsidR="00A17597">
        <w:t>3</w:t>
      </w:r>
      <w:r>
        <w:t xml:space="preserve"> or the last round they were in the survey) is indicated by the RULETR</w:t>
      </w:r>
      <w:r w:rsidR="00A13067">
        <w:t>1</w:t>
      </w:r>
      <w:r w:rsidR="00A17597">
        <w:t>3</w:t>
      </w:r>
      <w:r>
        <w:t xml:space="preserve"> variable. Regardless of the legal status of their association, two persons living together as a “family” unit were treated as a single RU if they chose to be so identified. </w:t>
      </w:r>
    </w:p>
    <w:p w:rsidR="006C0074" w:rsidRDefault="006C0074">
      <w:pPr>
        <w:pStyle w:val="L1-FlLfSp12"/>
      </w:pPr>
      <w:r>
        <w:t>Examples of different types of RUs are:</w:t>
      </w:r>
    </w:p>
    <w:p w:rsidR="006C0074" w:rsidRPr="00657FDB" w:rsidRDefault="006C0074">
      <w:pPr>
        <w:pStyle w:val="N1-1stBullet"/>
        <w:numPr>
          <w:ilvl w:val="0"/>
          <w:numId w:val="10"/>
        </w:numPr>
        <w:spacing w:after="240"/>
      </w:pPr>
      <w:r>
        <w:t>A married daughter and her husband living with her parents in the same DU constitute a single RU;</w:t>
      </w:r>
    </w:p>
    <w:p w:rsidR="006C0074" w:rsidRPr="00657FDB" w:rsidRDefault="006C0074">
      <w:pPr>
        <w:pStyle w:val="N1-1stBullet"/>
        <w:numPr>
          <w:ilvl w:val="0"/>
          <w:numId w:val="10"/>
        </w:numPr>
        <w:spacing w:after="240"/>
      </w:pPr>
      <w:r>
        <w:lastRenderedPageBreak/>
        <w:t>A husband and wife and their unmarried daughter, age 18, who is living away from home while at college constitute two RUs; and</w:t>
      </w:r>
    </w:p>
    <w:p w:rsidR="006C0074" w:rsidRPr="00657FDB" w:rsidRDefault="006C0074">
      <w:pPr>
        <w:pStyle w:val="N1-1stBullet"/>
        <w:numPr>
          <w:ilvl w:val="0"/>
          <w:numId w:val="10"/>
        </w:numPr>
        <w:spacing w:after="240"/>
      </w:pPr>
      <w:r>
        <w:t>Three unrelated persons living in the same DU would each constitute a distinct RU (a total of three RUs).</w:t>
      </w:r>
    </w:p>
    <w:p w:rsidR="006C0074" w:rsidRDefault="006C0074">
      <w:pPr>
        <w:pStyle w:val="L1-FlLfSp12"/>
      </w:pPr>
      <w:r>
        <w:t>Unmarried college students (less than 24 years of age) who usually live in the sampled household but were living away from home and going to school at the time of the Round 3/1 MEPS interview were treated as a</w:t>
      </w:r>
      <w:r w:rsidR="002C5B7A">
        <w:t>n</w:t>
      </w:r>
      <w:r>
        <w:t xml:space="preserve"> RU separate from that of their parents for the purpose of data collection. </w:t>
      </w:r>
    </w:p>
    <w:p w:rsidR="006C0074" w:rsidRDefault="006C0074">
      <w:pPr>
        <w:pStyle w:val="L1-FlLfSp12"/>
      </w:pPr>
      <w:r>
        <w:t>The round-specific variables RUSIZE31, RUSIZE42, RUSIZE53, and the end-of-year status variable RUSIZE</w:t>
      </w:r>
      <w:r w:rsidR="00A13067">
        <w:t>1</w:t>
      </w:r>
      <w:r w:rsidR="00EB66E8">
        <w:t>3</w:t>
      </w:r>
      <w:r>
        <w:t xml:space="preserve"> indicate the number of persons in each RU, treating students as single RUs separate from their parents. Thus, students are not included in the RUSIZE count of their parents’ RU. However, for many analytic objectives, the student RUs would be combined with their parents’ RU, treating the combined entity as a single family. Family identifier and size variables are described below and include students with their parents’ RU.</w:t>
      </w:r>
    </w:p>
    <w:p w:rsidR="006C0074" w:rsidRDefault="006C0074">
      <w:pPr>
        <w:pStyle w:val="L1-FlLfSp12"/>
      </w:pPr>
      <w:r>
        <w:t>The round-specific variables FAMID31, FAMID42, FAMID53, and the end-of-year status variable FAMID</w:t>
      </w:r>
      <w:r w:rsidR="00A13067">
        <w:t>1</w:t>
      </w:r>
      <w:r w:rsidR="00EB66E8">
        <w:t>3</w:t>
      </w:r>
      <w:r>
        <w:t xml:space="preserve"> identify a family (i.e., persons related to one another by blood, marriage, adoption, foster care, or self-identified as a single unit) for each round and as of December 31, 20</w:t>
      </w:r>
      <w:r w:rsidR="00A13067">
        <w:t>1</w:t>
      </w:r>
      <w:r w:rsidR="00EB66E8">
        <w:t>3</w:t>
      </w:r>
      <w:r>
        <w:t>. The FAMID variables differ from the RULETR variables only in that student RUs are combined with their parents’ RU.</w:t>
      </w:r>
    </w:p>
    <w:p w:rsidR="006C0074" w:rsidRDefault="006C0074">
      <w:pPr>
        <w:pStyle w:val="L1-FlLfSp12"/>
      </w:pPr>
      <w:r>
        <w:t xml:space="preserve">Two other family identifiers, FAMIDYR and CPSFAMID, are provided on this file. The annualized family ID letter, FAMIDYR, identifies eligible members of the eligible annualized families within a DU. </w:t>
      </w:r>
      <w:proofErr w:type="gramStart"/>
      <w:r>
        <w:t>The</w:t>
      </w:r>
      <w:proofErr w:type="gramEnd"/>
      <w:r>
        <w:t xml:space="preserve"> CPSFAMID represents a redefinition of MEPS families into families defined by the Current Population Survey (CPS).</w:t>
      </w:r>
      <w:r w:rsidR="00272E36">
        <w:t xml:space="preserve"> </w:t>
      </w:r>
      <w:r>
        <w:t>Some of the distinctions between CPS-and MEPS-defined families are that MEPS families include and CPS families do not include:</w:t>
      </w:r>
      <w:r w:rsidR="00272E36">
        <w:t xml:space="preserve"> </w:t>
      </w:r>
      <w:r>
        <w:t xml:space="preserve">non-married partners, foster children, and in-laws. These persons are considered as members of separate families for CPS-like families. CPS-like families are defined so a poverty status classification variable consistent with established definitions of poverty can be assigned to the CPS-like families and used for weight </w:t>
      </w:r>
      <w:r w:rsidRPr="00CA3580">
        <w:t>poststratification</w:t>
      </w:r>
      <w:r>
        <w:t xml:space="preserve"> purposes. In order to identify a person’s family affiliation, users must create a unique set of FAMID variables by concatenating the DU identifier and the FAMID variable. Instructions for creating family estimates are described in </w:t>
      </w:r>
      <w:r w:rsidR="009A62D5">
        <w:t>S</w:t>
      </w:r>
      <w:r>
        <w:t xml:space="preserve">ection </w:t>
      </w:r>
      <w:r w:rsidRPr="001616D6">
        <w:t>3.5.</w:t>
      </w:r>
    </w:p>
    <w:p w:rsidR="006C0074" w:rsidRDefault="006C0074" w:rsidP="002F63A0">
      <w:pPr>
        <w:pStyle w:val="L1-FlLSp12"/>
      </w:pPr>
      <w:r>
        <w:t>The round-specific variables FAMSZE31, FAMSZE42, FAMSZE53, and the end-of-year status variable FAMSZE</w:t>
      </w:r>
      <w:r w:rsidR="00A13067">
        <w:t>1</w:t>
      </w:r>
      <w:r w:rsidR="00EB66E8">
        <w:t>3</w:t>
      </w:r>
      <w:r>
        <w:t xml:space="preserve"> indicate the number of persons associated with a single family unit after students are linked to their associated parent RUs for analytical purposes. Family-level analyses should use the FAMSZE variables.</w:t>
      </w:r>
    </w:p>
    <w:p w:rsidR="006C0074" w:rsidRDefault="006C0074">
      <w:pPr>
        <w:pStyle w:val="L1-FlLfSp12"/>
      </w:pPr>
      <w:r>
        <w:t>Note that the variables RUSIZE31, RUSIZE42, RUSIZE53, RUSIZE</w:t>
      </w:r>
      <w:r w:rsidR="00A13067">
        <w:t>1</w:t>
      </w:r>
      <w:r w:rsidR="00EB66E8">
        <w:t>3</w:t>
      </w:r>
      <w:r>
        <w:t>, FAMSZE31, FAMSZE42, FAMSZE53, and FAMSZE</w:t>
      </w:r>
      <w:r w:rsidR="00A13067">
        <w:t>1</w:t>
      </w:r>
      <w:r w:rsidR="00EB66E8">
        <w:t>3</w:t>
      </w:r>
      <w:r>
        <w:t xml:space="preserve"> exclude persons who are ineligible for data collection (i.e., those where ELGRND31 NE 1, ELGRND42 NE 1, ELGRND53 NE 1 or ELGRND</w:t>
      </w:r>
      <w:r w:rsidR="00A13067">
        <w:t>1</w:t>
      </w:r>
      <w:r w:rsidR="00EB66E8">
        <w:t>3</w:t>
      </w:r>
      <w:r>
        <w:t xml:space="preserve"> NE 1); analysts should exclude ineligible persons in a given round from all family-level analyses for that round.</w:t>
      </w:r>
    </w:p>
    <w:p w:rsidR="006C0074" w:rsidRDefault="006C0074">
      <w:pPr>
        <w:pStyle w:val="L1-FlLfSp12"/>
      </w:pPr>
      <w:r>
        <w:lastRenderedPageBreak/>
        <w:t>The round-specific variables RURSLT31, RURSLT42, and RURSLT53 indicate the RU response status for each round. Users should note that the values for RURSLT31 differ from those for RURSLT42 and RURSLT53. The values for RURSLT31 include the following: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8568"/>
      </w:tblGrid>
      <w:tr w:rsidR="006C0074">
        <w:trPr>
          <w:cantSplit/>
          <w:tblHeader/>
        </w:trPr>
        <w:tc>
          <w:tcPr>
            <w:tcW w:w="1098" w:type="dxa"/>
          </w:tcPr>
          <w:p w:rsidR="006C0074" w:rsidRDefault="006C0074" w:rsidP="00094F26">
            <w:pPr>
              <w:pStyle w:val="SL-FlLftSgl"/>
              <w:spacing w:beforeLines="20" w:before="48" w:afterLines="20" w:after="48"/>
              <w:rPr>
                <w:b/>
              </w:rPr>
            </w:pPr>
            <w:r>
              <w:rPr>
                <w:b/>
              </w:rPr>
              <w:br w:type="page"/>
              <w:t>Value</w:t>
            </w:r>
          </w:p>
        </w:tc>
        <w:tc>
          <w:tcPr>
            <w:tcW w:w="8568" w:type="dxa"/>
          </w:tcPr>
          <w:p w:rsidR="006C0074" w:rsidRDefault="006C0074" w:rsidP="00094F26">
            <w:pPr>
              <w:pStyle w:val="SL-FlLftSgl"/>
              <w:spacing w:beforeLines="20" w:before="48" w:afterLines="20" w:after="48"/>
              <w:rPr>
                <w:b/>
              </w:rPr>
            </w:pPr>
            <w:r>
              <w:rPr>
                <w:b/>
              </w:rPr>
              <w:t>Definition</w:t>
            </w:r>
          </w:p>
        </w:tc>
      </w:tr>
      <w:tr w:rsidR="006C0074">
        <w:trPr>
          <w:cantSplit/>
        </w:trPr>
        <w:tc>
          <w:tcPr>
            <w:tcW w:w="1098" w:type="dxa"/>
          </w:tcPr>
          <w:p w:rsidR="006C0074" w:rsidRDefault="006C0074" w:rsidP="00094F26">
            <w:pPr>
              <w:pStyle w:val="SL-FlLftSgl"/>
              <w:spacing w:beforeLines="20" w:before="48" w:afterLines="20" w:after="48"/>
            </w:pPr>
            <w:r>
              <w:t>-1</w:t>
            </w:r>
          </w:p>
        </w:tc>
        <w:tc>
          <w:tcPr>
            <w:tcW w:w="8568" w:type="dxa"/>
          </w:tcPr>
          <w:p w:rsidR="006C0074" w:rsidRDefault="006C0074" w:rsidP="00094F26">
            <w:pPr>
              <w:pStyle w:val="SL-FlLftSgl"/>
              <w:spacing w:beforeLines="20" w:before="48" w:afterLines="20" w:after="48"/>
            </w:pPr>
            <w:r>
              <w:t>Inapplicable</w:t>
            </w:r>
          </w:p>
        </w:tc>
      </w:tr>
      <w:tr w:rsidR="006C0074">
        <w:trPr>
          <w:cantSplit/>
        </w:trPr>
        <w:tc>
          <w:tcPr>
            <w:tcW w:w="1098" w:type="dxa"/>
          </w:tcPr>
          <w:p w:rsidR="006C0074" w:rsidRDefault="006C0074" w:rsidP="00094F26">
            <w:pPr>
              <w:pStyle w:val="SL-FlLftSgl"/>
              <w:spacing w:beforeLines="20" w:before="48" w:afterLines="20" w:after="48"/>
            </w:pPr>
            <w:r>
              <w:t>60</w:t>
            </w:r>
          </w:p>
        </w:tc>
        <w:tc>
          <w:tcPr>
            <w:tcW w:w="8568" w:type="dxa"/>
          </w:tcPr>
          <w:p w:rsidR="006C0074" w:rsidRDefault="006C0074" w:rsidP="00094F26">
            <w:pPr>
              <w:pStyle w:val="SL-FlLftSgl"/>
              <w:spacing w:beforeLines="20" w:before="48" w:afterLines="20" w:after="48"/>
            </w:pPr>
            <w:r>
              <w:t>Complete with RU member</w:t>
            </w:r>
          </w:p>
        </w:tc>
      </w:tr>
      <w:tr w:rsidR="006C0074">
        <w:trPr>
          <w:cantSplit/>
        </w:trPr>
        <w:tc>
          <w:tcPr>
            <w:tcW w:w="1098" w:type="dxa"/>
          </w:tcPr>
          <w:p w:rsidR="006C0074" w:rsidRDefault="006C0074" w:rsidP="00094F26">
            <w:pPr>
              <w:pStyle w:val="SL-FlLftSgl"/>
              <w:spacing w:beforeLines="20" w:before="48" w:afterLines="20" w:after="48"/>
            </w:pPr>
            <w:r>
              <w:t>61</w:t>
            </w:r>
          </w:p>
        </w:tc>
        <w:tc>
          <w:tcPr>
            <w:tcW w:w="8568" w:type="dxa"/>
          </w:tcPr>
          <w:p w:rsidR="006C0074" w:rsidRDefault="006C0074" w:rsidP="006C73B7">
            <w:pPr>
              <w:pStyle w:val="SL-FlLftSgl"/>
              <w:spacing w:beforeLines="20" w:before="48" w:afterLines="20" w:after="48"/>
            </w:pPr>
            <w:r>
              <w:t>Complete with proxy</w:t>
            </w:r>
            <w:r w:rsidR="006C73B7">
              <w:t>--</w:t>
            </w:r>
            <w:r>
              <w:t>all RU members deceased</w:t>
            </w:r>
          </w:p>
        </w:tc>
      </w:tr>
      <w:tr w:rsidR="006C0074">
        <w:trPr>
          <w:cantSplit/>
        </w:trPr>
        <w:tc>
          <w:tcPr>
            <w:tcW w:w="1098" w:type="dxa"/>
          </w:tcPr>
          <w:p w:rsidR="006C0074" w:rsidRDefault="006C0074" w:rsidP="00094F26">
            <w:pPr>
              <w:pStyle w:val="SL-FlLftSgl"/>
              <w:spacing w:beforeLines="20" w:before="48" w:afterLines="20" w:after="48"/>
            </w:pPr>
            <w:r>
              <w:t>62</w:t>
            </w:r>
          </w:p>
        </w:tc>
        <w:tc>
          <w:tcPr>
            <w:tcW w:w="8568" w:type="dxa"/>
          </w:tcPr>
          <w:p w:rsidR="006C0074" w:rsidRDefault="006C0074" w:rsidP="006C73B7">
            <w:pPr>
              <w:pStyle w:val="SL-FlLftSgl"/>
              <w:spacing w:beforeLines="20" w:before="48" w:afterLines="20" w:after="48"/>
            </w:pPr>
            <w:r>
              <w:t>Complete with proxy</w:t>
            </w:r>
            <w:r w:rsidR="006C73B7">
              <w:t>--</w:t>
            </w:r>
            <w:r>
              <w:t>all RU members institutionalized or deceased</w:t>
            </w:r>
          </w:p>
        </w:tc>
      </w:tr>
      <w:tr w:rsidR="006C0074">
        <w:trPr>
          <w:cantSplit/>
        </w:trPr>
        <w:tc>
          <w:tcPr>
            <w:tcW w:w="1098" w:type="dxa"/>
          </w:tcPr>
          <w:p w:rsidR="006C0074" w:rsidRDefault="006C0074" w:rsidP="00094F26">
            <w:pPr>
              <w:pStyle w:val="SL-FlLftSgl"/>
              <w:spacing w:beforeLines="20" w:before="48" w:afterLines="20" w:after="48"/>
            </w:pPr>
            <w:r>
              <w:t>63</w:t>
            </w:r>
          </w:p>
        </w:tc>
        <w:tc>
          <w:tcPr>
            <w:tcW w:w="8568" w:type="dxa"/>
          </w:tcPr>
          <w:p w:rsidR="006C0074" w:rsidRDefault="006C0074" w:rsidP="00094F26">
            <w:pPr>
              <w:pStyle w:val="SL-FlLftSgl"/>
              <w:spacing w:beforeLines="20" w:before="48" w:afterLines="20" w:after="48"/>
            </w:pPr>
            <w:r>
              <w:t>Complete with proxy--other</w:t>
            </w:r>
          </w:p>
        </w:tc>
      </w:tr>
      <w:tr w:rsidR="006C0074">
        <w:trPr>
          <w:cantSplit/>
        </w:trPr>
        <w:tc>
          <w:tcPr>
            <w:tcW w:w="1098" w:type="dxa"/>
          </w:tcPr>
          <w:p w:rsidR="006C0074" w:rsidRDefault="006C0074" w:rsidP="00094F26">
            <w:pPr>
              <w:pStyle w:val="SL-FlLftSgl"/>
              <w:spacing w:beforeLines="20" w:before="48" w:afterLines="20" w:after="48"/>
            </w:pPr>
            <w:r>
              <w:t>72</w:t>
            </w:r>
          </w:p>
        </w:tc>
        <w:tc>
          <w:tcPr>
            <w:tcW w:w="8568" w:type="dxa"/>
          </w:tcPr>
          <w:p w:rsidR="006C0074" w:rsidRDefault="006C0074" w:rsidP="00E23DEA">
            <w:pPr>
              <w:pStyle w:val="SL-FlLftSgl"/>
              <w:spacing w:beforeLines="20" w:before="48" w:afterLines="20" w:after="48"/>
            </w:pPr>
            <w:r>
              <w:t>RU institutionalized in prior round; Still institutionalized</w:t>
            </w:r>
            <w:r w:rsidR="00E23DEA">
              <w:t>-</w:t>
            </w:r>
            <w:r>
              <w:t>R3 only</w:t>
            </w:r>
          </w:p>
        </w:tc>
      </w:tr>
      <w:tr w:rsidR="006C0074">
        <w:trPr>
          <w:cantSplit/>
        </w:trPr>
        <w:tc>
          <w:tcPr>
            <w:tcW w:w="1098" w:type="dxa"/>
          </w:tcPr>
          <w:p w:rsidR="006C0074" w:rsidRDefault="006C0074" w:rsidP="00094F26">
            <w:pPr>
              <w:pStyle w:val="SL-FlLftSgl"/>
              <w:spacing w:beforeLines="20" w:before="48" w:afterLines="20" w:after="48"/>
            </w:pPr>
            <w:r>
              <w:t>80</w:t>
            </w:r>
          </w:p>
        </w:tc>
        <w:tc>
          <w:tcPr>
            <w:tcW w:w="8568" w:type="dxa"/>
          </w:tcPr>
          <w:p w:rsidR="006C0074" w:rsidRDefault="006C0074" w:rsidP="00094F26">
            <w:pPr>
              <w:pStyle w:val="SL-FlLftSgl"/>
              <w:spacing w:beforeLines="20" w:before="48" w:afterLines="20" w:after="48"/>
            </w:pPr>
            <w:r>
              <w:t>Entire RU merged with other RU</w:t>
            </w:r>
          </w:p>
        </w:tc>
      </w:tr>
      <w:tr w:rsidR="006C0074">
        <w:trPr>
          <w:cantSplit/>
        </w:trPr>
        <w:tc>
          <w:tcPr>
            <w:tcW w:w="1098" w:type="dxa"/>
          </w:tcPr>
          <w:p w:rsidR="006C0074" w:rsidRDefault="006C0074" w:rsidP="00094F26">
            <w:pPr>
              <w:pStyle w:val="SL-FlLftSgl"/>
              <w:spacing w:beforeLines="20" w:before="48" w:afterLines="20" w:after="48"/>
            </w:pPr>
            <w:r>
              <w:t>81</w:t>
            </w:r>
          </w:p>
        </w:tc>
        <w:tc>
          <w:tcPr>
            <w:tcW w:w="8568" w:type="dxa"/>
          </w:tcPr>
          <w:p w:rsidR="006C0074" w:rsidRDefault="006C0074" w:rsidP="00C77CFB">
            <w:pPr>
              <w:pStyle w:val="SL-FlLftSgl"/>
              <w:spacing w:beforeLines="20" w:before="48" w:afterLines="20" w:after="48"/>
            </w:pPr>
            <w:r>
              <w:t>Entire RU deceased before 1/1/</w:t>
            </w:r>
            <w:r w:rsidR="00D80A11">
              <w:t>1</w:t>
            </w:r>
            <w:r w:rsidR="00C77CFB">
              <w:t>3</w:t>
            </w:r>
          </w:p>
        </w:tc>
      </w:tr>
      <w:tr w:rsidR="006C0074">
        <w:trPr>
          <w:cantSplit/>
        </w:trPr>
        <w:tc>
          <w:tcPr>
            <w:tcW w:w="1098" w:type="dxa"/>
          </w:tcPr>
          <w:p w:rsidR="006C0074" w:rsidRDefault="006C0074" w:rsidP="00094F26">
            <w:pPr>
              <w:pStyle w:val="SL-FlLftSgl"/>
              <w:spacing w:beforeLines="20" w:before="48" w:afterLines="20" w:after="48"/>
            </w:pPr>
            <w:r>
              <w:t>82</w:t>
            </w:r>
          </w:p>
        </w:tc>
        <w:tc>
          <w:tcPr>
            <w:tcW w:w="8568" w:type="dxa"/>
          </w:tcPr>
          <w:p w:rsidR="006C0074" w:rsidRDefault="006C0074" w:rsidP="00C77CFB">
            <w:pPr>
              <w:pStyle w:val="SL-FlLftSgl"/>
              <w:spacing w:beforeLines="20" w:before="48" w:afterLines="20" w:after="48"/>
            </w:pPr>
            <w:r>
              <w:t>Entire RU is military before 1/1/</w:t>
            </w:r>
            <w:r w:rsidR="00D80A11">
              <w:t>1</w:t>
            </w:r>
            <w:r w:rsidR="00C77CFB">
              <w:t>3</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83</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institutionalized before 1/1/</w:t>
            </w:r>
            <w:r w:rsidR="00D80A11">
              <w:rPr>
                <w:color w:val="000000"/>
              </w:rPr>
              <w:t>1</w:t>
            </w:r>
            <w:r w:rsidR="00C77CFB">
              <w:rPr>
                <w:color w:val="000000"/>
              </w:rPr>
              <w:t>3</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84</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left U.S. before 1/1/</w:t>
            </w:r>
            <w:r w:rsidR="00D80A11">
              <w:rPr>
                <w:color w:val="000000"/>
              </w:rPr>
              <w:t>1</w:t>
            </w:r>
            <w:r w:rsidR="00C77CFB">
              <w:rPr>
                <w:color w:val="000000"/>
              </w:rPr>
              <w:t>3</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85</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is ineligible before 1/1/</w:t>
            </w:r>
            <w:r w:rsidR="00D80A11">
              <w:rPr>
                <w:color w:val="000000"/>
              </w:rPr>
              <w:t>1</w:t>
            </w:r>
            <w:r w:rsidR="00C77CFB">
              <w:rPr>
                <w:color w:val="000000"/>
              </w:rPr>
              <w:t>3</w:t>
            </w:r>
            <w:r w:rsidRPr="00C519EF">
              <w:rPr>
                <w:color w:val="000000"/>
              </w:rPr>
              <w:t>; Multi-reason</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86</w:t>
            </w:r>
          </w:p>
        </w:tc>
        <w:tc>
          <w:tcPr>
            <w:tcW w:w="8568" w:type="dxa"/>
          </w:tcPr>
          <w:p w:rsidR="006C0074" w:rsidRPr="00C519EF" w:rsidRDefault="006C0074" w:rsidP="00094F26">
            <w:pPr>
              <w:pStyle w:val="SL-FlLftSgl"/>
              <w:spacing w:beforeLines="20" w:before="48" w:afterLines="20" w:after="48"/>
              <w:rPr>
                <w:color w:val="000000"/>
              </w:rPr>
            </w:pPr>
            <w:r w:rsidRPr="00C519EF">
              <w:rPr>
                <w:color w:val="000000"/>
              </w:rPr>
              <w:t>Entire RU is ineligible; Non-Key NHIS study</w:t>
            </w:r>
          </w:p>
        </w:tc>
      </w:tr>
      <w:tr w:rsidR="006C0074">
        <w:trPr>
          <w:cantSplit/>
        </w:trPr>
        <w:tc>
          <w:tcPr>
            <w:tcW w:w="1098" w:type="dxa"/>
          </w:tcPr>
          <w:p w:rsidR="006C0074" w:rsidRDefault="006C0074" w:rsidP="00094F26">
            <w:pPr>
              <w:pStyle w:val="SL-FlLftSgl"/>
              <w:spacing w:beforeLines="20" w:before="48" w:afterLines="20" w:after="48"/>
            </w:pPr>
            <w:r>
              <w:t>87</w:t>
            </w:r>
          </w:p>
        </w:tc>
        <w:tc>
          <w:tcPr>
            <w:tcW w:w="8568" w:type="dxa"/>
          </w:tcPr>
          <w:p w:rsidR="006C0074" w:rsidRDefault="00FB75B9" w:rsidP="00094F26">
            <w:pPr>
              <w:pStyle w:val="SL-FlLftSgl"/>
              <w:spacing w:beforeLines="20" w:before="48" w:afterLines="20" w:after="48"/>
            </w:pPr>
            <w:r>
              <w:t>Reen</w:t>
            </w:r>
            <w:r w:rsidR="006C0074">
              <w:t>umeration complete; No eligible RU member; Ineligible RU</w:t>
            </w:r>
          </w:p>
        </w:tc>
      </w:tr>
      <w:tr w:rsidR="006C0074">
        <w:trPr>
          <w:cantSplit/>
        </w:trPr>
        <w:tc>
          <w:tcPr>
            <w:tcW w:w="1098" w:type="dxa"/>
          </w:tcPr>
          <w:p w:rsidR="006C0074" w:rsidRDefault="006C0074" w:rsidP="00094F26">
            <w:pPr>
              <w:pStyle w:val="SL-FlLftSgl"/>
              <w:spacing w:beforeLines="20" w:before="48" w:afterLines="20" w:after="48"/>
            </w:pPr>
            <w:r>
              <w:t>88</w:t>
            </w:r>
          </w:p>
        </w:tc>
        <w:tc>
          <w:tcPr>
            <w:tcW w:w="8568" w:type="dxa"/>
          </w:tcPr>
          <w:p w:rsidR="006C0074" w:rsidRDefault="006C0074" w:rsidP="00094F26">
            <w:pPr>
              <w:pStyle w:val="SL-FlLftSgl"/>
              <w:spacing w:beforeLines="20" w:before="48" w:afterLines="20" w:after="48"/>
            </w:pPr>
            <w:r>
              <w:t>Unavailable during field period</w:t>
            </w:r>
          </w:p>
        </w:tc>
      </w:tr>
      <w:tr w:rsidR="006C0074">
        <w:trPr>
          <w:cantSplit/>
        </w:trPr>
        <w:tc>
          <w:tcPr>
            <w:tcW w:w="1098" w:type="dxa"/>
          </w:tcPr>
          <w:p w:rsidR="006C0074" w:rsidRDefault="006C0074" w:rsidP="00094F26">
            <w:pPr>
              <w:pStyle w:val="SL-FlLftSgl"/>
              <w:spacing w:beforeLines="20" w:before="48" w:afterLines="20" w:after="48"/>
            </w:pPr>
            <w:r>
              <w:t>89</w:t>
            </w:r>
          </w:p>
        </w:tc>
        <w:tc>
          <w:tcPr>
            <w:tcW w:w="8568" w:type="dxa"/>
          </w:tcPr>
          <w:p w:rsidR="006C0074" w:rsidRDefault="006C0074" w:rsidP="00094F26">
            <w:pPr>
              <w:pStyle w:val="SL-FlLftSgl"/>
              <w:spacing w:beforeLines="20" w:before="48" w:afterLines="20" w:after="48"/>
            </w:pPr>
            <w:r>
              <w:t>Too ill; No proxy</w:t>
            </w:r>
          </w:p>
        </w:tc>
      </w:tr>
      <w:tr w:rsidR="006C0074">
        <w:trPr>
          <w:cantSplit/>
        </w:trPr>
        <w:tc>
          <w:tcPr>
            <w:tcW w:w="1098" w:type="dxa"/>
          </w:tcPr>
          <w:p w:rsidR="006C0074" w:rsidRDefault="006C0074" w:rsidP="00094F26">
            <w:pPr>
              <w:pStyle w:val="SL-FlLftSgl"/>
              <w:spacing w:beforeLines="20" w:before="48" w:afterLines="20" w:after="48"/>
            </w:pPr>
            <w:r>
              <w:t>90</w:t>
            </w:r>
          </w:p>
        </w:tc>
        <w:tc>
          <w:tcPr>
            <w:tcW w:w="8568" w:type="dxa"/>
          </w:tcPr>
          <w:p w:rsidR="006C0074" w:rsidRDefault="006C0074" w:rsidP="00094F26">
            <w:pPr>
              <w:pStyle w:val="SL-FlLftSgl"/>
              <w:spacing w:beforeLines="20" w:before="48" w:afterLines="20" w:after="48"/>
            </w:pPr>
            <w:r>
              <w:t>Physically/Mentally incompetent; No proxy</w:t>
            </w:r>
          </w:p>
        </w:tc>
      </w:tr>
      <w:tr w:rsidR="006C0074">
        <w:trPr>
          <w:cantSplit/>
        </w:trPr>
        <w:tc>
          <w:tcPr>
            <w:tcW w:w="1098" w:type="dxa"/>
          </w:tcPr>
          <w:p w:rsidR="006C0074" w:rsidRDefault="006C0074" w:rsidP="00094F26">
            <w:pPr>
              <w:pStyle w:val="SL-FlLftSgl"/>
              <w:spacing w:beforeLines="20" w:before="48" w:afterLines="20" w:after="48"/>
            </w:pPr>
            <w:r>
              <w:t>91</w:t>
            </w:r>
          </w:p>
        </w:tc>
        <w:tc>
          <w:tcPr>
            <w:tcW w:w="8568" w:type="dxa"/>
          </w:tcPr>
          <w:p w:rsidR="006C0074" w:rsidRDefault="006C0074" w:rsidP="00094F26">
            <w:pPr>
              <w:pStyle w:val="SL-FlLftSgl"/>
              <w:spacing w:beforeLines="20" w:before="48" w:afterLines="20" w:after="48"/>
            </w:pPr>
            <w:r>
              <w:t>Final Refusal</w:t>
            </w:r>
          </w:p>
        </w:tc>
      </w:tr>
      <w:tr w:rsidR="006C0074">
        <w:trPr>
          <w:cantSplit/>
        </w:trPr>
        <w:tc>
          <w:tcPr>
            <w:tcW w:w="1098" w:type="dxa"/>
          </w:tcPr>
          <w:p w:rsidR="006C0074" w:rsidRDefault="006C0074" w:rsidP="00094F26">
            <w:pPr>
              <w:pStyle w:val="SL-FlLftSgl"/>
              <w:spacing w:beforeLines="20" w:before="48" w:afterLines="20" w:after="48"/>
            </w:pPr>
            <w:r>
              <w:t>92</w:t>
            </w:r>
          </w:p>
        </w:tc>
        <w:tc>
          <w:tcPr>
            <w:tcW w:w="8568" w:type="dxa"/>
          </w:tcPr>
          <w:p w:rsidR="006C0074" w:rsidRDefault="006C0074" w:rsidP="00094F26">
            <w:pPr>
              <w:pStyle w:val="SL-FlLftSgl"/>
              <w:spacing w:beforeLines="20" w:before="48" w:afterLines="20" w:after="48"/>
            </w:pPr>
            <w:r>
              <w:t>Final Breakoff</w:t>
            </w:r>
          </w:p>
        </w:tc>
      </w:tr>
      <w:tr w:rsidR="006C0074">
        <w:trPr>
          <w:cantSplit/>
        </w:trPr>
        <w:tc>
          <w:tcPr>
            <w:tcW w:w="1098" w:type="dxa"/>
          </w:tcPr>
          <w:p w:rsidR="006C0074" w:rsidRDefault="006C0074" w:rsidP="00094F26">
            <w:pPr>
              <w:pStyle w:val="SL-FlLftSgl"/>
              <w:spacing w:beforeLines="20" w:before="48" w:afterLines="20" w:after="48"/>
            </w:pPr>
            <w:r>
              <w:t>93</w:t>
            </w:r>
          </w:p>
        </w:tc>
        <w:tc>
          <w:tcPr>
            <w:tcW w:w="8568" w:type="dxa"/>
          </w:tcPr>
          <w:p w:rsidR="006C0074" w:rsidRDefault="006C0074" w:rsidP="00094F26">
            <w:pPr>
              <w:pStyle w:val="SL-FlLftSgl"/>
              <w:spacing w:beforeLines="20" w:before="48" w:afterLines="20" w:after="48"/>
            </w:pPr>
            <w:r>
              <w:t>Unable to locate</w:t>
            </w:r>
          </w:p>
        </w:tc>
      </w:tr>
      <w:tr w:rsidR="006C0074">
        <w:trPr>
          <w:cantSplit/>
        </w:trPr>
        <w:tc>
          <w:tcPr>
            <w:tcW w:w="1098" w:type="dxa"/>
          </w:tcPr>
          <w:p w:rsidR="006C0074" w:rsidRDefault="006C0074" w:rsidP="00094F26">
            <w:pPr>
              <w:pStyle w:val="SL-FlLftSgl"/>
              <w:spacing w:beforeLines="20" w:before="48" w:afterLines="20" w:after="48"/>
            </w:pPr>
            <w:r>
              <w:t>94</w:t>
            </w:r>
          </w:p>
        </w:tc>
        <w:tc>
          <w:tcPr>
            <w:tcW w:w="8568" w:type="dxa"/>
          </w:tcPr>
          <w:p w:rsidR="006C0074" w:rsidRDefault="006C0074" w:rsidP="00C77CFB">
            <w:pPr>
              <w:pStyle w:val="SL-FlLftSgl"/>
              <w:spacing w:beforeLines="20" w:before="48" w:afterLines="20" w:after="48"/>
            </w:pPr>
            <w:r>
              <w:t>Entire RU is military or left U.S. after 1/1/</w:t>
            </w:r>
            <w:r w:rsidR="00D80A11">
              <w:t>1</w:t>
            </w:r>
            <w:r w:rsidR="00C77CFB">
              <w:t>3</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95</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institutionalized after 1/1/</w:t>
            </w:r>
            <w:r w:rsidR="00D80A11">
              <w:rPr>
                <w:color w:val="000000"/>
              </w:rPr>
              <w:t>1</w:t>
            </w:r>
            <w:r w:rsidR="00C77CFB">
              <w:rPr>
                <w:color w:val="000000"/>
              </w:rPr>
              <w:t>3</w:t>
            </w:r>
            <w:r w:rsidRPr="00C519EF">
              <w:rPr>
                <w:color w:val="000000"/>
              </w:rPr>
              <w:t>; No proxy</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96</w:t>
            </w:r>
          </w:p>
        </w:tc>
        <w:tc>
          <w:tcPr>
            <w:tcW w:w="8568" w:type="dxa"/>
          </w:tcPr>
          <w:p w:rsidR="006C0074" w:rsidRPr="00C519EF" w:rsidRDefault="006C0074" w:rsidP="00C77CFB">
            <w:pPr>
              <w:pStyle w:val="SL-FlLftSgl"/>
              <w:spacing w:beforeLines="20" w:before="48" w:afterLines="20" w:after="48"/>
              <w:rPr>
                <w:color w:val="000000"/>
              </w:rPr>
            </w:pPr>
            <w:r w:rsidRPr="00C519EF">
              <w:rPr>
                <w:color w:val="000000"/>
              </w:rPr>
              <w:t>Entire RU deceased after 1/1/</w:t>
            </w:r>
            <w:r w:rsidR="00D80A11">
              <w:rPr>
                <w:color w:val="000000"/>
              </w:rPr>
              <w:t>1</w:t>
            </w:r>
            <w:r w:rsidR="00C77CFB">
              <w:rPr>
                <w:color w:val="000000"/>
              </w:rPr>
              <w:t>3</w:t>
            </w:r>
            <w:r w:rsidRPr="00C519EF">
              <w:rPr>
                <w:color w:val="000000"/>
              </w:rPr>
              <w:t>; No proxy</w:t>
            </w:r>
          </w:p>
        </w:tc>
      </w:tr>
      <w:tr w:rsidR="006C0074">
        <w:trPr>
          <w:cantSplit/>
        </w:trPr>
        <w:tc>
          <w:tcPr>
            <w:tcW w:w="1098" w:type="dxa"/>
          </w:tcPr>
          <w:p w:rsidR="006C0074" w:rsidRDefault="006C0074" w:rsidP="00094F26">
            <w:pPr>
              <w:pStyle w:val="SL-FlLftSgl"/>
              <w:spacing w:beforeLines="20" w:before="48" w:afterLines="20" w:after="48"/>
            </w:pPr>
            <w:r>
              <w:t>97</w:t>
            </w:r>
          </w:p>
        </w:tc>
        <w:tc>
          <w:tcPr>
            <w:tcW w:w="8568" w:type="dxa"/>
          </w:tcPr>
          <w:p w:rsidR="006C0074" w:rsidRDefault="00FB75B9" w:rsidP="00094F26">
            <w:pPr>
              <w:pStyle w:val="SL-FlLftSgl"/>
              <w:spacing w:beforeLines="20" w:before="48" w:afterLines="20" w:after="48"/>
            </w:pPr>
            <w:r>
              <w:t>Reen</w:t>
            </w:r>
            <w:r w:rsidR="006C0074">
              <w:t>umeration complete; No RU member; Non-Response</w:t>
            </w:r>
          </w:p>
        </w:tc>
      </w:tr>
      <w:tr w:rsidR="006C0074">
        <w:trPr>
          <w:cantSplit/>
        </w:trPr>
        <w:tc>
          <w:tcPr>
            <w:tcW w:w="1098" w:type="dxa"/>
          </w:tcPr>
          <w:p w:rsidR="006C0074" w:rsidRDefault="006C0074" w:rsidP="00094F26">
            <w:pPr>
              <w:pStyle w:val="SL-FlLftSgl"/>
              <w:spacing w:beforeLines="20" w:before="48" w:afterLines="20" w:after="48"/>
            </w:pPr>
            <w:r>
              <w:t>98</w:t>
            </w:r>
          </w:p>
        </w:tc>
        <w:tc>
          <w:tcPr>
            <w:tcW w:w="8568" w:type="dxa"/>
          </w:tcPr>
          <w:p w:rsidR="006C0074" w:rsidRDefault="006C0074" w:rsidP="00094F26">
            <w:pPr>
              <w:pStyle w:val="SL-FlLftSgl"/>
              <w:spacing w:beforeLines="20" w:before="48" w:afterLines="20" w:after="48"/>
            </w:pPr>
            <w:r>
              <w:t>RU moved too far to interview</w:t>
            </w:r>
          </w:p>
        </w:tc>
      </w:tr>
      <w:tr w:rsidR="006C0074">
        <w:trPr>
          <w:cantSplit/>
        </w:trPr>
        <w:tc>
          <w:tcPr>
            <w:tcW w:w="1098" w:type="dxa"/>
          </w:tcPr>
          <w:p w:rsidR="006C0074" w:rsidRDefault="006C0074" w:rsidP="00094F26">
            <w:pPr>
              <w:pStyle w:val="SL-FlLftSgl"/>
              <w:spacing w:beforeLines="20" w:before="48" w:afterLines="20" w:after="48"/>
            </w:pPr>
            <w:r>
              <w:t>99</w:t>
            </w:r>
          </w:p>
        </w:tc>
        <w:tc>
          <w:tcPr>
            <w:tcW w:w="8568" w:type="dxa"/>
          </w:tcPr>
          <w:p w:rsidR="006C0074" w:rsidRDefault="006C0074" w:rsidP="00094F26">
            <w:pPr>
              <w:pStyle w:val="SL-FlLftSgl"/>
              <w:spacing w:beforeLines="20" w:before="48" w:afterLines="20" w:after="48"/>
            </w:pPr>
            <w:r>
              <w:t>Final other Non-Response</w:t>
            </w:r>
          </w:p>
        </w:tc>
      </w:tr>
    </w:tbl>
    <w:p w:rsidR="003D5E70" w:rsidRDefault="003D5E70">
      <w:pPr>
        <w:pStyle w:val="L1-FlLfSp12"/>
      </w:pPr>
    </w:p>
    <w:p w:rsidR="00006F36" w:rsidRDefault="00006F36">
      <w:pPr>
        <w:spacing w:line="240" w:lineRule="auto"/>
      </w:pPr>
      <w:r>
        <w:br w:type="page"/>
      </w:r>
    </w:p>
    <w:p w:rsidR="006C0074" w:rsidRDefault="006C0074">
      <w:pPr>
        <w:pStyle w:val="L1-FlLfSp12"/>
      </w:pPr>
      <w:r>
        <w:lastRenderedPageBreak/>
        <w:t>The values for RURSLT42 and RURSLT53 include the following: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8568"/>
      </w:tblGrid>
      <w:tr w:rsidR="006C0074">
        <w:trPr>
          <w:cantSplit/>
          <w:tblHeader/>
        </w:trPr>
        <w:tc>
          <w:tcPr>
            <w:tcW w:w="1098" w:type="dxa"/>
          </w:tcPr>
          <w:p w:rsidR="006C0074" w:rsidRDefault="006C0074" w:rsidP="00094F26">
            <w:pPr>
              <w:pStyle w:val="SL-FlLftSgl"/>
              <w:spacing w:beforeLines="20" w:before="48" w:afterLines="20" w:after="48"/>
              <w:rPr>
                <w:b/>
              </w:rPr>
            </w:pPr>
            <w:r>
              <w:rPr>
                <w:b/>
              </w:rPr>
              <w:t>Value</w:t>
            </w:r>
          </w:p>
        </w:tc>
        <w:tc>
          <w:tcPr>
            <w:tcW w:w="8568" w:type="dxa"/>
          </w:tcPr>
          <w:p w:rsidR="006C0074" w:rsidRDefault="006C0074" w:rsidP="00094F26">
            <w:pPr>
              <w:pStyle w:val="SL-FlLftSgl"/>
              <w:spacing w:beforeLines="20" w:before="48" w:afterLines="20" w:after="48"/>
              <w:rPr>
                <w:b/>
              </w:rPr>
            </w:pPr>
            <w:r>
              <w:rPr>
                <w:b/>
              </w:rPr>
              <w:t>Definition</w:t>
            </w:r>
          </w:p>
        </w:tc>
      </w:tr>
      <w:tr w:rsidR="006C0074">
        <w:trPr>
          <w:cantSplit/>
        </w:trPr>
        <w:tc>
          <w:tcPr>
            <w:tcW w:w="1098" w:type="dxa"/>
          </w:tcPr>
          <w:p w:rsidR="006C0074" w:rsidRDefault="006C0074" w:rsidP="00094F26">
            <w:pPr>
              <w:pStyle w:val="SL-FlLftSgl"/>
              <w:spacing w:beforeLines="20" w:before="48" w:afterLines="20" w:after="48"/>
            </w:pPr>
            <w:r>
              <w:t>-1</w:t>
            </w:r>
          </w:p>
        </w:tc>
        <w:tc>
          <w:tcPr>
            <w:tcW w:w="8568" w:type="dxa"/>
          </w:tcPr>
          <w:p w:rsidR="006C0074" w:rsidRDefault="006C0074" w:rsidP="00094F26">
            <w:pPr>
              <w:pStyle w:val="SL-FlLftSgl"/>
              <w:spacing w:beforeLines="20" w:before="48" w:afterLines="20" w:after="48"/>
            </w:pPr>
            <w:r>
              <w:t>Inapplicable</w:t>
            </w:r>
          </w:p>
        </w:tc>
      </w:tr>
      <w:tr w:rsidR="006C0074">
        <w:trPr>
          <w:cantSplit/>
        </w:trPr>
        <w:tc>
          <w:tcPr>
            <w:tcW w:w="1098" w:type="dxa"/>
          </w:tcPr>
          <w:p w:rsidR="006C0074" w:rsidRDefault="006C0074" w:rsidP="00094F26">
            <w:pPr>
              <w:pStyle w:val="SL-FlLftSgl"/>
              <w:spacing w:beforeLines="20" w:before="48" w:afterLines="20" w:after="48"/>
            </w:pPr>
            <w:r>
              <w:t>60</w:t>
            </w:r>
          </w:p>
        </w:tc>
        <w:tc>
          <w:tcPr>
            <w:tcW w:w="8568" w:type="dxa"/>
          </w:tcPr>
          <w:p w:rsidR="006C0074" w:rsidRDefault="006C0074" w:rsidP="00094F26">
            <w:pPr>
              <w:pStyle w:val="SL-FlLftSgl"/>
              <w:spacing w:beforeLines="20" w:before="48" w:afterLines="20" w:after="48"/>
            </w:pPr>
            <w:r>
              <w:t>Complete with RU member</w:t>
            </w:r>
          </w:p>
        </w:tc>
      </w:tr>
      <w:tr w:rsidR="006C0074">
        <w:trPr>
          <w:cantSplit/>
        </w:trPr>
        <w:tc>
          <w:tcPr>
            <w:tcW w:w="1098" w:type="dxa"/>
          </w:tcPr>
          <w:p w:rsidR="006C0074" w:rsidRDefault="006C0074" w:rsidP="00094F26">
            <w:pPr>
              <w:pStyle w:val="SL-FlLftSgl"/>
              <w:spacing w:beforeLines="20" w:before="48" w:afterLines="20" w:after="48"/>
            </w:pPr>
            <w:r>
              <w:t>61</w:t>
            </w:r>
          </w:p>
        </w:tc>
        <w:tc>
          <w:tcPr>
            <w:tcW w:w="8568" w:type="dxa"/>
          </w:tcPr>
          <w:p w:rsidR="006C0074" w:rsidRDefault="006C0074" w:rsidP="00094F26">
            <w:pPr>
              <w:pStyle w:val="SL-FlLftSgl"/>
              <w:spacing w:beforeLines="20" w:before="48" w:afterLines="20" w:after="48"/>
            </w:pPr>
            <w:r>
              <w:t>Complete with proxy</w:t>
            </w:r>
            <w:r w:rsidR="000D0757">
              <w:t>--</w:t>
            </w:r>
            <w:r>
              <w:t>all RU members deceased</w:t>
            </w:r>
          </w:p>
        </w:tc>
      </w:tr>
      <w:tr w:rsidR="006C0074">
        <w:trPr>
          <w:cantSplit/>
        </w:trPr>
        <w:tc>
          <w:tcPr>
            <w:tcW w:w="1098" w:type="dxa"/>
          </w:tcPr>
          <w:p w:rsidR="006C0074" w:rsidRDefault="006C0074" w:rsidP="00094F26">
            <w:pPr>
              <w:pStyle w:val="SL-FlLftSgl"/>
              <w:spacing w:beforeLines="20" w:before="48" w:afterLines="20" w:after="48"/>
            </w:pPr>
            <w:r>
              <w:t>62</w:t>
            </w:r>
          </w:p>
        </w:tc>
        <w:tc>
          <w:tcPr>
            <w:tcW w:w="8568" w:type="dxa"/>
          </w:tcPr>
          <w:p w:rsidR="006C0074" w:rsidRDefault="006C0074" w:rsidP="00094F26">
            <w:pPr>
              <w:pStyle w:val="SL-FlLftSgl"/>
              <w:spacing w:beforeLines="20" w:before="48" w:afterLines="20" w:after="48"/>
            </w:pPr>
            <w:r>
              <w:t>Complete with proxy</w:t>
            </w:r>
            <w:r w:rsidR="000D0757">
              <w:t>--</w:t>
            </w:r>
            <w:r>
              <w:t>all RU members institutionalized or deceased</w:t>
            </w:r>
          </w:p>
        </w:tc>
      </w:tr>
      <w:tr w:rsidR="006C0074">
        <w:trPr>
          <w:cantSplit/>
        </w:trPr>
        <w:tc>
          <w:tcPr>
            <w:tcW w:w="1098" w:type="dxa"/>
          </w:tcPr>
          <w:p w:rsidR="006C0074" w:rsidRDefault="006C0074" w:rsidP="00094F26">
            <w:pPr>
              <w:pStyle w:val="SL-FlLftSgl"/>
              <w:spacing w:beforeLines="20" w:before="48" w:afterLines="20" w:after="48"/>
            </w:pPr>
            <w:r>
              <w:t>63</w:t>
            </w:r>
          </w:p>
        </w:tc>
        <w:tc>
          <w:tcPr>
            <w:tcW w:w="8568" w:type="dxa"/>
          </w:tcPr>
          <w:p w:rsidR="006C0074" w:rsidRDefault="006C0074" w:rsidP="00094F26">
            <w:pPr>
              <w:pStyle w:val="SL-FlLftSgl"/>
              <w:spacing w:beforeLines="20" w:before="48" w:afterLines="20" w:after="48"/>
            </w:pPr>
            <w:r>
              <w:t>Complete with proxy--other</w:t>
            </w:r>
          </w:p>
        </w:tc>
      </w:tr>
      <w:tr w:rsidR="006C0074">
        <w:trPr>
          <w:cantSplit/>
        </w:trPr>
        <w:tc>
          <w:tcPr>
            <w:tcW w:w="1098" w:type="dxa"/>
          </w:tcPr>
          <w:p w:rsidR="006C0074" w:rsidRDefault="006C0074" w:rsidP="00094F26">
            <w:pPr>
              <w:pStyle w:val="SL-FlLftSgl"/>
              <w:spacing w:beforeLines="20" w:before="48" w:afterLines="20" w:after="48"/>
            </w:pPr>
            <w:r>
              <w:t>70</w:t>
            </w:r>
          </w:p>
        </w:tc>
        <w:tc>
          <w:tcPr>
            <w:tcW w:w="8568" w:type="dxa"/>
          </w:tcPr>
          <w:p w:rsidR="006C0074" w:rsidRDefault="006C0074" w:rsidP="00094F26">
            <w:pPr>
              <w:pStyle w:val="SL-FlLftSgl"/>
              <w:spacing w:beforeLines="20" w:before="48" w:afterLines="20" w:after="48"/>
            </w:pPr>
            <w:r>
              <w:t xml:space="preserve">Entire RU merged with other RU </w:t>
            </w:r>
          </w:p>
        </w:tc>
      </w:tr>
      <w:tr w:rsidR="006C0074">
        <w:trPr>
          <w:cantSplit/>
        </w:trPr>
        <w:tc>
          <w:tcPr>
            <w:tcW w:w="1098" w:type="dxa"/>
          </w:tcPr>
          <w:p w:rsidR="006C0074" w:rsidRDefault="006C0074" w:rsidP="00094F26">
            <w:pPr>
              <w:pStyle w:val="SL-FlLftSgl"/>
              <w:spacing w:beforeLines="20" w:before="48" w:afterLines="20" w:after="48"/>
            </w:pPr>
            <w:r>
              <w:t>71</w:t>
            </w:r>
          </w:p>
        </w:tc>
        <w:tc>
          <w:tcPr>
            <w:tcW w:w="8568" w:type="dxa"/>
          </w:tcPr>
          <w:p w:rsidR="006C0074" w:rsidRDefault="00FB75B9" w:rsidP="00094F26">
            <w:pPr>
              <w:pStyle w:val="SL-FlLftSgl"/>
              <w:spacing w:beforeLines="20" w:before="48" w:afterLines="20" w:after="48"/>
            </w:pPr>
            <w:r>
              <w:t>Reen</w:t>
            </w:r>
            <w:r w:rsidR="006C0074">
              <w:t xml:space="preserve">umeration complete; No eligible RU member; Ineligible RU </w:t>
            </w:r>
          </w:p>
        </w:tc>
      </w:tr>
      <w:tr w:rsidR="006C0074">
        <w:trPr>
          <w:cantSplit/>
        </w:trPr>
        <w:tc>
          <w:tcPr>
            <w:tcW w:w="1098" w:type="dxa"/>
          </w:tcPr>
          <w:p w:rsidR="006C0074" w:rsidRDefault="006C0074" w:rsidP="00094F26">
            <w:pPr>
              <w:pStyle w:val="SL-FlLftSgl"/>
              <w:spacing w:beforeLines="20" w:before="48" w:afterLines="20" w:after="48"/>
            </w:pPr>
            <w:r>
              <w:t>72</w:t>
            </w:r>
          </w:p>
        </w:tc>
        <w:tc>
          <w:tcPr>
            <w:tcW w:w="8568" w:type="dxa"/>
          </w:tcPr>
          <w:p w:rsidR="006C0074" w:rsidRDefault="006C0074" w:rsidP="00094F26">
            <w:pPr>
              <w:pStyle w:val="SL-FlLftSgl"/>
              <w:spacing w:beforeLines="20" w:before="48" w:afterLines="20" w:after="48"/>
            </w:pPr>
            <w:r>
              <w:t>RU institutionalized in prior round; Still institutionalized</w:t>
            </w:r>
          </w:p>
        </w:tc>
      </w:tr>
      <w:tr w:rsidR="006C0074">
        <w:trPr>
          <w:cantSplit/>
        </w:trPr>
        <w:tc>
          <w:tcPr>
            <w:tcW w:w="1098" w:type="dxa"/>
          </w:tcPr>
          <w:p w:rsidR="006C0074" w:rsidRDefault="006C0074" w:rsidP="00094F26">
            <w:pPr>
              <w:pStyle w:val="SL-FlLftSgl"/>
              <w:spacing w:beforeLines="20" w:before="48" w:afterLines="20" w:after="48"/>
            </w:pPr>
            <w:r>
              <w:t>88</w:t>
            </w:r>
          </w:p>
        </w:tc>
        <w:tc>
          <w:tcPr>
            <w:tcW w:w="8568" w:type="dxa"/>
          </w:tcPr>
          <w:p w:rsidR="006C0074" w:rsidRDefault="006C0074" w:rsidP="00094F26">
            <w:pPr>
              <w:pStyle w:val="SL-FlLftSgl"/>
              <w:spacing w:beforeLines="20" w:before="48" w:afterLines="20" w:after="48"/>
            </w:pPr>
            <w:r>
              <w:t>Unavailable during field period</w:t>
            </w:r>
          </w:p>
        </w:tc>
      </w:tr>
      <w:tr w:rsidR="006C0074">
        <w:trPr>
          <w:cantSplit/>
        </w:trPr>
        <w:tc>
          <w:tcPr>
            <w:tcW w:w="1098" w:type="dxa"/>
          </w:tcPr>
          <w:p w:rsidR="006C0074" w:rsidRDefault="006C0074" w:rsidP="00094F26">
            <w:pPr>
              <w:pStyle w:val="SL-FlLftSgl"/>
              <w:spacing w:beforeLines="20" w:before="48" w:afterLines="20" w:after="48"/>
            </w:pPr>
            <w:r>
              <w:t>89</w:t>
            </w:r>
          </w:p>
        </w:tc>
        <w:tc>
          <w:tcPr>
            <w:tcW w:w="8568" w:type="dxa"/>
          </w:tcPr>
          <w:p w:rsidR="006C0074" w:rsidRDefault="006C0074" w:rsidP="00094F26">
            <w:pPr>
              <w:pStyle w:val="SL-FlLftSgl"/>
              <w:spacing w:beforeLines="20" w:before="48" w:afterLines="20" w:after="48"/>
            </w:pPr>
            <w:r>
              <w:t>Too ill; No proxy</w:t>
            </w:r>
          </w:p>
        </w:tc>
      </w:tr>
      <w:tr w:rsidR="006C0074">
        <w:trPr>
          <w:cantSplit/>
        </w:trPr>
        <w:tc>
          <w:tcPr>
            <w:tcW w:w="1098" w:type="dxa"/>
          </w:tcPr>
          <w:p w:rsidR="006C0074" w:rsidRDefault="006C0074" w:rsidP="00094F26">
            <w:pPr>
              <w:pStyle w:val="SL-FlLftSgl"/>
              <w:spacing w:beforeLines="20" w:before="48" w:afterLines="20" w:after="48"/>
            </w:pPr>
            <w:r>
              <w:t>90</w:t>
            </w:r>
          </w:p>
        </w:tc>
        <w:tc>
          <w:tcPr>
            <w:tcW w:w="8568" w:type="dxa"/>
          </w:tcPr>
          <w:p w:rsidR="006C0074" w:rsidRDefault="006C0074" w:rsidP="00094F26">
            <w:pPr>
              <w:pStyle w:val="SL-FlLftSgl"/>
              <w:spacing w:beforeLines="20" w:before="48" w:afterLines="20" w:after="48"/>
            </w:pPr>
            <w:r>
              <w:t>Physically/Mentally incompetent; No proxy</w:t>
            </w:r>
          </w:p>
        </w:tc>
      </w:tr>
      <w:tr w:rsidR="006C0074">
        <w:trPr>
          <w:cantSplit/>
        </w:trPr>
        <w:tc>
          <w:tcPr>
            <w:tcW w:w="1098" w:type="dxa"/>
          </w:tcPr>
          <w:p w:rsidR="006C0074" w:rsidRDefault="006C0074" w:rsidP="00094F26">
            <w:pPr>
              <w:pStyle w:val="SL-FlLftSgl"/>
              <w:spacing w:beforeLines="20" w:before="48" w:afterLines="20" w:after="48"/>
            </w:pPr>
            <w:r>
              <w:t>91</w:t>
            </w:r>
          </w:p>
        </w:tc>
        <w:tc>
          <w:tcPr>
            <w:tcW w:w="8568" w:type="dxa"/>
          </w:tcPr>
          <w:p w:rsidR="006C0074" w:rsidRDefault="006C0074" w:rsidP="00094F26">
            <w:pPr>
              <w:pStyle w:val="SL-FlLftSgl"/>
              <w:spacing w:beforeLines="20" w:before="48" w:afterLines="20" w:after="48"/>
            </w:pPr>
            <w:r>
              <w:t>Final Refusal</w:t>
            </w:r>
          </w:p>
        </w:tc>
      </w:tr>
      <w:tr w:rsidR="006C0074">
        <w:trPr>
          <w:cantSplit/>
        </w:trPr>
        <w:tc>
          <w:tcPr>
            <w:tcW w:w="1098" w:type="dxa"/>
          </w:tcPr>
          <w:p w:rsidR="006C0074" w:rsidRDefault="006C0074" w:rsidP="00094F26">
            <w:pPr>
              <w:pStyle w:val="SL-FlLftSgl"/>
              <w:spacing w:beforeLines="20" w:before="48" w:afterLines="20" w:after="48"/>
            </w:pPr>
            <w:r>
              <w:t>92</w:t>
            </w:r>
          </w:p>
        </w:tc>
        <w:tc>
          <w:tcPr>
            <w:tcW w:w="8568" w:type="dxa"/>
          </w:tcPr>
          <w:p w:rsidR="006C0074" w:rsidRDefault="006C0074" w:rsidP="00094F26">
            <w:pPr>
              <w:pStyle w:val="SL-FlLftSgl"/>
              <w:spacing w:beforeLines="20" w:before="48" w:afterLines="20" w:after="48"/>
            </w:pPr>
            <w:r>
              <w:t>Final Breakoff</w:t>
            </w:r>
          </w:p>
        </w:tc>
      </w:tr>
      <w:tr w:rsidR="006C0074">
        <w:trPr>
          <w:cantSplit/>
        </w:trPr>
        <w:tc>
          <w:tcPr>
            <w:tcW w:w="1098" w:type="dxa"/>
          </w:tcPr>
          <w:p w:rsidR="006C0074" w:rsidRDefault="006C0074" w:rsidP="00094F26">
            <w:pPr>
              <w:pStyle w:val="SL-FlLftSgl"/>
              <w:spacing w:beforeLines="20" w:before="48" w:afterLines="20" w:after="48"/>
            </w:pPr>
            <w:r>
              <w:t>93</w:t>
            </w:r>
          </w:p>
        </w:tc>
        <w:tc>
          <w:tcPr>
            <w:tcW w:w="8568" w:type="dxa"/>
          </w:tcPr>
          <w:p w:rsidR="006C0074" w:rsidRDefault="006C0074" w:rsidP="00094F26">
            <w:pPr>
              <w:pStyle w:val="SL-FlLftSgl"/>
              <w:spacing w:beforeLines="20" w:before="48" w:afterLines="20" w:after="48"/>
            </w:pPr>
            <w:r>
              <w:t>Unable to locate</w:t>
            </w:r>
          </w:p>
        </w:tc>
      </w:tr>
      <w:tr w:rsidR="006C0074">
        <w:trPr>
          <w:cantSplit/>
        </w:trPr>
        <w:tc>
          <w:tcPr>
            <w:tcW w:w="1098" w:type="dxa"/>
          </w:tcPr>
          <w:p w:rsidR="006C0074" w:rsidRDefault="006C0074" w:rsidP="00094F26">
            <w:pPr>
              <w:pStyle w:val="SL-FlLftSgl"/>
              <w:spacing w:beforeLines="20" w:before="48" w:afterLines="20" w:after="48"/>
            </w:pPr>
            <w:r>
              <w:t>94</w:t>
            </w:r>
          </w:p>
        </w:tc>
        <w:tc>
          <w:tcPr>
            <w:tcW w:w="8568" w:type="dxa"/>
          </w:tcPr>
          <w:p w:rsidR="006C0074" w:rsidRDefault="006C0074" w:rsidP="0027092C">
            <w:pPr>
              <w:pStyle w:val="SL-FlLftSgl"/>
              <w:spacing w:beforeLines="20" w:before="48" w:afterLines="20" w:after="48"/>
            </w:pPr>
            <w:r>
              <w:t>Entire RU is military or left U.S. after 1/1/</w:t>
            </w:r>
            <w:r w:rsidR="00A13067">
              <w:t>1</w:t>
            </w:r>
            <w:r w:rsidR="0027092C">
              <w:t>3</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95</w:t>
            </w:r>
          </w:p>
        </w:tc>
        <w:tc>
          <w:tcPr>
            <w:tcW w:w="8568" w:type="dxa"/>
          </w:tcPr>
          <w:p w:rsidR="006C0074" w:rsidRPr="00C519EF" w:rsidRDefault="006C0074" w:rsidP="0027092C">
            <w:pPr>
              <w:pStyle w:val="SL-FlLftSgl"/>
              <w:spacing w:beforeLines="20" w:before="48" w:afterLines="20" w:after="48"/>
              <w:rPr>
                <w:color w:val="000000"/>
              </w:rPr>
            </w:pPr>
            <w:r w:rsidRPr="00C519EF">
              <w:rPr>
                <w:color w:val="000000"/>
              </w:rPr>
              <w:t>Entire RU institutionalized after 1/1/</w:t>
            </w:r>
            <w:r w:rsidR="00A13067">
              <w:rPr>
                <w:color w:val="000000"/>
              </w:rPr>
              <w:t>1</w:t>
            </w:r>
            <w:r w:rsidR="0027092C">
              <w:rPr>
                <w:color w:val="000000"/>
              </w:rPr>
              <w:t>3</w:t>
            </w:r>
            <w:r w:rsidRPr="00C519EF">
              <w:rPr>
                <w:color w:val="000000"/>
              </w:rPr>
              <w:t>; No proxy</w:t>
            </w:r>
          </w:p>
        </w:tc>
      </w:tr>
      <w:tr w:rsidR="006C0074" w:rsidRPr="00C519EF">
        <w:trPr>
          <w:cantSplit/>
        </w:trPr>
        <w:tc>
          <w:tcPr>
            <w:tcW w:w="1098" w:type="dxa"/>
          </w:tcPr>
          <w:p w:rsidR="006C0074" w:rsidRPr="00C519EF" w:rsidRDefault="006C0074" w:rsidP="00094F26">
            <w:pPr>
              <w:pStyle w:val="SL-FlLftSgl"/>
              <w:spacing w:beforeLines="20" w:before="48" w:afterLines="20" w:after="48"/>
              <w:rPr>
                <w:color w:val="000000"/>
              </w:rPr>
            </w:pPr>
            <w:r w:rsidRPr="00C519EF">
              <w:rPr>
                <w:color w:val="000000"/>
              </w:rPr>
              <w:t>96</w:t>
            </w:r>
          </w:p>
        </w:tc>
        <w:tc>
          <w:tcPr>
            <w:tcW w:w="8568" w:type="dxa"/>
          </w:tcPr>
          <w:p w:rsidR="006C0074" w:rsidRPr="00C519EF" w:rsidRDefault="006C0074" w:rsidP="0027092C">
            <w:pPr>
              <w:pStyle w:val="SL-FlLftSgl"/>
              <w:spacing w:beforeLines="20" w:before="48" w:afterLines="20" w:after="48"/>
              <w:rPr>
                <w:color w:val="000000"/>
              </w:rPr>
            </w:pPr>
            <w:r w:rsidRPr="00C519EF">
              <w:rPr>
                <w:color w:val="000000"/>
              </w:rPr>
              <w:t>Entire RU deceased after 1/1/</w:t>
            </w:r>
            <w:r w:rsidR="00A13067">
              <w:rPr>
                <w:color w:val="000000"/>
              </w:rPr>
              <w:t>1</w:t>
            </w:r>
            <w:r w:rsidR="0027092C">
              <w:rPr>
                <w:color w:val="000000"/>
              </w:rPr>
              <w:t>3</w:t>
            </w:r>
            <w:r w:rsidRPr="00C519EF">
              <w:rPr>
                <w:color w:val="000000"/>
              </w:rPr>
              <w:t>; No proxy</w:t>
            </w:r>
          </w:p>
        </w:tc>
      </w:tr>
      <w:tr w:rsidR="006C0074">
        <w:trPr>
          <w:cantSplit/>
        </w:trPr>
        <w:tc>
          <w:tcPr>
            <w:tcW w:w="1098" w:type="dxa"/>
          </w:tcPr>
          <w:p w:rsidR="006C0074" w:rsidRDefault="006C0074" w:rsidP="00094F26">
            <w:pPr>
              <w:pStyle w:val="SL-FlLftSgl"/>
              <w:spacing w:beforeLines="20" w:before="48" w:afterLines="20" w:after="48"/>
            </w:pPr>
            <w:r>
              <w:t>97</w:t>
            </w:r>
          </w:p>
        </w:tc>
        <w:tc>
          <w:tcPr>
            <w:tcW w:w="8568" w:type="dxa"/>
          </w:tcPr>
          <w:p w:rsidR="006C0074" w:rsidRDefault="00FB75B9" w:rsidP="00094F26">
            <w:pPr>
              <w:pStyle w:val="SL-FlLftSgl"/>
              <w:spacing w:beforeLines="20" w:before="48" w:afterLines="20" w:after="48"/>
            </w:pPr>
            <w:r>
              <w:t>Reen</w:t>
            </w:r>
            <w:r w:rsidR="006C0074">
              <w:t>umeration complete; No RU member; Non-Response</w:t>
            </w:r>
          </w:p>
        </w:tc>
      </w:tr>
      <w:tr w:rsidR="006C0074">
        <w:trPr>
          <w:cantSplit/>
        </w:trPr>
        <w:tc>
          <w:tcPr>
            <w:tcW w:w="1098" w:type="dxa"/>
          </w:tcPr>
          <w:p w:rsidR="006C0074" w:rsidRDefault="006C0074" w:rsidP="00094F26">
            <w:pPr>
              <w:pStyle w:val="SL-FlLftSgl"/>
              <w:spacing w:beforeLines="20" w:before="48" w:afterLines="20" w:after="48"/>
            </w:pPr>
            <w:r>
              <w:t>98</w:t>
            </w:r>
          </w:p>
        </w:tc>
        <w:tc>
          <w:tcPr>
            <w:tcW w:w="8568" w:type="dxa"/>
          </w:tcPr>
          <w:p w:rsidR="006C0074" w:rsidRDefault="006C0074" w:rsidP="00094F26">
            <w:pPr>
              <w:pStyle w:val="SL-FlLftSgl"/>
              <w:spacing w:beforeLines="20" w:before="48" w:afterLines="20" w:after="48"/>
            </w:pPr>
            <w:r>
              <w:t>RU moved too far to interview</w:t>
            </w:r>
          </w:p>
        </w:tc>
      </w:tr>
      <w:tr w:rsidR="006C0074">
        <w:trPr>
          <w:cantSplit/>
        </w:trPr>
        <w:tc>
          <w:tcPr>
            <w:tcW w:w="1098" w:type="dxa"/>
          </w:tcPr>
          <w:p w:rsidR="006C0074" w:rsidRDefault="006C0074" w:rsidP="00094F26">
            <w:pPr>
              <w:pStyle w:val="SL-FlLftSgl"/>
              <w:spacing w:beforeLines="20" w:before="48" w:afterLines="20" w:after="48"/>
            </w:pPr>
            <w:r>
              <w:t>99</w:t>
            </w:r>
          </w:p>
        </w:tc>
        <w:tc>
          <w:tcPr>
            <w:tcW w:w="8568" w:type="dxa"/>
          </w:tcPr>
          <w:p w:rsidR="006C0074" w:rsidRDefault="006C0074" w:rsidP="00094F26">
            <w:pPr>
              <w:pStyle w:val="SL-FlLftSgl"/>
              <w:spacing w:beforeLines="20" w:before="48" w:afterLines="20" w:after="48"/>
            </w:pPr>
            <w:r>
              <w:t>Final other Non-Response</w:t>
            </w:r>
          </w:p>
        </w:tc>
      </w:tr>
    </w:tbl>
    <w:p w:rsidR="006C0074" w:rsidRDefault="006C0074">
      <w:pPr>
        <w:pStyle w:val="L1-FlLfSp12"/>
        <w:spacing w:before="240"/>
      </w:pPr>
      <w:r>
        <w:t>Standard or primary RUs are the original RUs from NHIS. A new RU is one created when members of the household leave the primary RU and are followed according to the rules of the survey. A student RU is an unmarried college student (under 24 years of age) who is considered a usual member of the household, but was living away from home while going to school, and was treated as a Reporting Unit (RU) separate from his or her parents’ RU for the purpose of data collection. RUCLAS</w:t>
      </w:r>
      <w:r w:rsidR="00A13067">
        <w:t>1</w:t>
      </w:r>
      <w:r w:rsidR="00F34A6C">
        <w:t>3</w:t>
      </w:r>
      <w:r>
        <w:t xml:space="preserve"> was set based on the RUCLAS values from Rounds 3/1, 4/2, and 5/3. If the person was present in the responding RU in Round 5/3, then RUCLAS</w:t>
      </w:r>
      <w:r w:rsidR="00A13067">
        <w:t>1</w:t>
      </w:r>
      <w:r w:rsidR="00F34A6C">
        <w:t>3</w:t>
      </w:r>
      <w:r>
        <w:t xml:space="preserve"> was set to RUCLAS53. If the person was not present in a responding RU in Round 5/3 but was present in Round 4/2, then RUCLAS</w:t>
      </w:r>
      <w:r w:rsidR="00A13067">
        <w:t>1</w:t>
      </w:r>
      <w:r w:rsidR="00F34A6C">
        <w:t>3</w:t>
      </w:r>
      <w:r>
        <w:t xml:space="preserve"> was set to RUCLAS42. If the person was not present in either Rounds 4/2 or 5/3 but was present in Round 3/1, then RUCLAS</w:t>
      </w:r>
      <w:r w:rsidR="00A13067">
        <w:t>1</w:t>
      </w:r>
      <w:r w:rsidR="00F34A6C">
        <w:t>3</w:t>
      </w:r>
      <w:r>
        <w:t xml:space="preserve"> was set to RUCLAS31. If the person was not linked to a responding RU during any round, then RUCLAS</w:t>
      </w:r>
      <w:r w:rsidR="00A13067">
        <w:t>1</w:t>
      </w:r>
      <w:r w:rsidR="00F34A6C">
        <w:t>3</w:t>
      </w:r>
      <w:r>
        <w:t xml:space="preserve"> was set to </w:t>
      </w:r>
      <w:r w:rsidR="000D0757">
        <w:t>-</w:t>
      </w:r>
      <w:r>
        <w:t>9.</w:t>
      </w:r>
    </w:p>
    <w:p w:rsidR="006C0074" w:rsidRPr="003D086B" w:rsidRDefault="006C0074">
      <w:pPr>
        <w:pStyle w:val="Heading5"/>
      </w:pPr>
      <w:bookmarkStart w:id="113" w:name="_Toc142728460"/>
      <w:bookmarkStart w:id="114" w:name="_Toc142728727"/>
      <w:bookmarkStart w:id="115" w:name="_Toc135201280"/>
      <w:r w:rsidRPr="003D086B">
        <w:lastRenderedPageBreak/>
        <w:t>Geographic Variables</w:t>
      </w:r>
      <w:bookmarkEnd w:id="113"/>
      <w:bookmarkEnd w:id="114"/>
      <w:bookmarkEnd w:id="115"/>
    </w:p>
    <w:p w:rsidR="006C0074" w:rsidRDefault="006C0074">
      <w:pPr>
        <w:pStyle w:val="L1-FlLfSp12"/>
      </w:pPr>
      <w:r w:rsidRPr="000227BD">
        <w:t>The round-specific variables REGION31, REGION42, REGION53, and the end-of-year status variable REGION</w:t>
      </w:r>
      <w:r w:rsidR="00A13067">
        <w:t>1</w:t>
      </w:r>
      <w:r w:rsidR="00E37A15">
        <w:t>3</w:t>
      </w:r>
      <w:r w:rsidRPr="000227BD">
        <w:t xml:space="preserve"> indicate the Census region for the RU. REGION</w:t>
      </w:r>
      <w:r w:rsidR="00A13067">
        <w:t>1</w:t>
      </w:r>
      <w:r w:rsidR="00E37A15">
        <w:t>3</w:t>
      </w:r>
      <w:r w:rsidRPr="000227BD">
        <w:t xml:space="preserve"> indicates the region for the </w:t>
      </w:r>
      <w:r>
        <w:t>20</w:t>
      </w:r>
      <w:r w:rsidR="00A13067">
        <w:t>1</w:t>
      </w:r>
      <w:r w:rsidR="00E37A15">
        <w:t>3</w:t>
      </w:r>
      <w:r w:rsidRPr="000227BD">
        <w:t xml:space="preserve"> portion of Round 5/3. For most analyses, REGION</w:t>
      </w:r>
      <w:r w:rsidR="00A13067">
        <w:t>1</w:t>
      </w:r>
      <w:r w:rsidR="00E37A15">
        <w:t>3</w:t>
      </w:r>
      <w:r w:rsidRPr="000227BD">
        <w:t xml:space="preserve"> should be used.</w:t>
      </w:r>
      <w:r>
        <w:t xml:space="preserve"> </w:t>
      </w:r>
    </w:p>
    <w:p w:rsidR="006C0074" w:rsidRDefault="006C0074">
      <w:pPr>
        <w:pStyle w:val="L1-FlLfSp12"/>
      </w:pPr>
      <w:r w:rsidRPr="003464F7">
        <w:t>The values and states for each region include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164"/>
        <w:gridCol w:w="6750"/>
      </w:tblGrid>
      <w:tr w:rsidR="006C0074" w:rsidTr="00CD5A15">
        <w:tc>
          <w:tcPr>
            <w:tcW w:w="816" w:type="dxa"/>
          </w:tcPr>
          <w:p w:rsidR="006C0074" w:rsidRDefault="006C0074" w:rsidP="00CD5A15">
            <w:pPr>
              <w:pStyle w:val="SL-FlLftSgl"/>
              <w:spacing w:before="40" w:after="40"/>
              <w:jc w:val="both"/>
            </w:pPr>
            <w:r w:rsidRPr="00CD5A15">
              <w:rPr>
                <w:b/>
              </w:rPr>
              <w:t xml:space="preserve">Value </w:t>
            </w:r>
          </w:p>
        </w:tc>
        <w:tc>
          <w:tcPr>
            <w:tcW w:w="1164" w:type="dxa"/>
          </w:tcPr>
          <w:p w:rsidR="006C0074" w:rsidRDefault="006C0074" w:rsidP="00CD5A15">
            <w:pPr>
              <w:pStyle w:val="SL-FlLftSgl"/>
              <w:spacing w:before="40" w:after="40"/>
              <w:jc w:val="both"/>
            </w:pPr>
            <w:r w:rsidRPr="00CD5A15">
              <w:rPr>
                <w:b/>
              </w:rPr>
              <w:t>Label</w:t>
            </w:r>
          </w:p>
        </w:tc>
        <w:tc>
          <w:tcPr>
            <w:tcW w:w="6750" w:type="dxa"/>
          </w:tcPr>
          <w:p w:rsidR="006C0074" w:rsidRDefault="006C0074" w:rsidP="00CD5A15">
            <w:pPr>
              <w:pStyle w:val="SL-FlLftSgl"/>
              <w:spacing w:before="40" w:after="40"/>
              <w:jc w:val="both"/>
            </w:pPr>
            <w:r w:rsidRPr="00CD5A15">
              <w:rPr>
                <w:b/>
              </w:rPr>
              <w:t>States</w:t>
            </w:r>
          </w:p>
        </w:tc>
      </w:tr>
      <w:tr w:rsidR="006C0074" w:rsidTr="00CD5A15">
        <w:tc>
          <w:tcPr>
            <w:tcW w:w="816" w:type="dxa"/>
          </w:tcPr>
          <w:p w:rsidR="006C0074" w:rsidRDefault="006C0074" w:rsidP="00CD5A15">
            <w:pPr>
              <w:pStyle w:val="SL-FlLftSgl"/>
              <w:spacing w:before="40" w:after="40"/>
              <w:jc w:val="both"/>
            </w:pPr>
            <w:r>
              <w:t>1</w:t>
            </w:r>
          </w:p>
        </w:tc>
        <w:tc>
          <w:tcPr>
            <w:tcW w:w="1164" w:type="dxa"/>
          </w:tcPr>
          <w:p w:rsidR="006C0074" w:rsidRDefault="006C0074" w:rsidP="00CD5A15">
            <w:pPr>
              <w:pStyle w:val="SL-FlLftSgl"/>
              <w:spacing w:before="40" w:after="40"/>
              <w:jc w:val="both"/>
            </w:pPr>
            <w:r>
              <w:t>Northeast</w:t>
            </w:r>
          </w:p>
        </w:tc>
        <w:tc>
          <w:tcPr>
            <w:tcW w:w="6750" w:type="dxa"/>
          </w:tcPr>
          <w:p w:rsidR="006C0074" w:rsidRDefault="006C0074" w:rsidP="00CD5A15">
            <w:pPr>
              <w:pStyle w:val="SL-FlLftSgl"/>
              <w:spacing w:before="40" w:after="40"/>
            </w:pPr>
            <w:r>
              <w:t>Connecticut, Maine, Massachusetts, New Hampshire, New Jersey, New York, Pennsylvania, Rhode Island, and Vermont</w:t>
            </w:r>
          </w:p>
        </w:tc>
      </w:tr>
      <w:tr w:rsidR="006C0074" w:rsidTr="00CD5A15">
        <w:tc>
          <w:tcPr>
            <w:tcW w:w="816" w:type="dxa"/>
          </w:tcPr>
          <w:p w:rsidR="006C0074" w:rsidRDefault="006C0074" w:rsidP="00CD5A15">
            <w:pPr>
              <w:pStyle w:val="SL-FlLftSgl"/>
              <w:spacing w:before="40" w:after="40"/>
              <w:jc w:val="both"/>
            </w:pPr>
            <w:r>
              <w:t>2</w:t>
            </w:r>
          </w:p>
        </w:tc>
        <w:tc>
          <w:tcPr>
            <w:tcW w:w="1164" w:type="dxa"/>
          </w:tcPr>
          <w:p w:rsidR="006C0074" w:rsidRDefault="006C0074" w:rsidP="00CD5A15">
            <w:pPr>
              <w:pStyle w:val="SL-FlLftSgl"/>
              <w:spacing w:before="40" w:after="40"/>
              <w:jc w:val="both"/>
            </w:pPr>
            <w:r>
              <w:t>Midwest</w:t>
            </w:r>
          </w:p>
        </w:tc>
        <w:tc>
          <w:tcPr>
            <w:tcW w:w="6750" w:type="dxa"/>
          </w:tcPr>
          <w:p w:rsidR="006C0074" w:rsidRDefault="006C0074" w:rsidP="00CD5A15">
            <w:pPr>
              <w:pStyle w:val="SL-FlLftSgl"/>
              <w:spacing w:before="40" w:after="40"/>
            </w:pPr>
            <w:r>
              <w:t>Indiana, Illinois, Iowa, Kansas, Michigan, Minnesota, Missouri, Nebraska, North Dakota, Ohio, South Dakota, and Wisconsin</w:t>
            </w:r>
          </w:p>
        </w:tc>
      </w:tr>
      <w:tr w:rsidR="006C0074" w:rsidTr="00CD5A15">
        <w:tc>
          <w:tcPr>
            <w:tcW w:w="816" w:type="dxa"/>
          </w:tcPr>
          <w:p w:rsidR="006C0074" w:rsidRDefault="006C0074" w:rsidP="00CD5A15">
            <w:pPr>
              <w:pStyle w:val="SL-FlLftSgl"/>
              <w:spacing w:before="40" w:after="40"/>
              <w:jc w:val="both"/>
            </w:pPr>
            <w:r>
              <w:t>3</w:t>
            </w:r>
          </w:p>
        </w:tc>
        <w:tc>
          <w:tcPr>
            <w:tcW w:w="1164" w:type="dxa"/>
          </w:tcPr>
          <w:p w:rsidR="006C0074" w:rsidRDefault="006C0074" w:rsidP="00CD5A15">
            <w:pPr>
              <w:pStyle w:val="SL-FlLftSgl"/>
              <w:spacing w:before="40" w:after="40"/>
              <w:jc w:val="both"/>
            </w:pPr>
            <w:r>
              <w:t>South</w:t>
            </w:r>
          </w:p>
        </w:tc>
        <w:tc>
          <w:tcPr>
            <w:tcW w:w="6750" w:type="dxa"/>
          </w:tcPr>
          <w:p w:rsidR="006C0074" w:rsidRDefault="006C0074" w:rsidP="00CD5A15">
            <w:pPr>
              <w:pStyle w:val="SL-FlLftSgl"/>
              <w:spacing w:before="40" w:after="40"/>
            </w:pPr>
            <w:r>
              <w:t>Alabama, Arkansas, Delaware, District of Columbia, Florida, Georgia, Kentucky, Louisiana, Maryland, Mississippi, North Carolina, Oklahoma, South Carolina, Tennessee, Texas, Virginia, and West Virginia</w:t>
            </w:r>
          </w:p>
        </w:tc>
      </w:tr>
      <w:tr w:rsidR="006C0074" w:rsidTr="00CD5A15">
        <w:tc>
          <w:tcPr>
            <w:tcW w:w="816" w:type="dxa"/>
          </w:tcPr>
          <w:p w:rsidR="006C0074" w:rsidRDefault="006C0074" w:rsidP="00CD5A15">
            <w:pPr>
              <w:pStyle w:val="SL-FlLftSgl"/>
              <w:spacing w:before="40" w:after="40"/>
              <w:jc w:val="both"/>
            </w:pPr>
            <w:r>
              <w:t>4</w:t>
            </w:r>
          </w:p>
        </w:tc>
        <w:tc>
          <w:tcPr>
            <w:tcW w:w="1164" w:type="dxa"/>
          </w:tcPr>
          <w:p w:rsidR="006C0074" w:rsidRDefault="006C0074" w:rsidP="00CD5A15">
            <w:pPr>
              <w:pStyle w:val="SL-FlLftSgl"/>
              <w:spacing w:before="40" w:after="40"/>
              <w:jc w:val="both"/>
            </w:pPr>
            <w:r>
              <w:t>West</w:t>
            </w:r>
          </w:p>
        </w:tc>
        <w:tc>
          <w:tcPr>
            <w:tcW w:w="6750" w:type="dxa"/>
          </w:tcPr>
          <w:p w:rsidR="006C0074" w:rsidRDefault="006C0074" w:rsidP="00CD5A15">
            <w:pPr>
              <w:pStyle w:val="SL-FlLftSgl"/>
              <w:spacing w:before="40" w:after="40"/>
            </w:pPr>
            <w:r>
              <w:t>Alaska, Arizona, California, Colorado, Hawaii, Idaho, Montana, Nevada, New Mexico, Oregon, Utah, Washington, and Wyoming</w:t>
            </w:r>
          </w:p>
        </w:tc>
      </w:tr>
    </w:tbl>
    <w:p w:rsidR="00D92B76" w:rsidRDefault="00D92B76">
      <w:pPr>
        <w:pStyle w:val="Heading5"/>
      </w:pPr>
    </w:p>
    <w:p w:rsidR="006C0074" w:rsidRPr="003D086B" w:rsidRDefault="006C0074">
      <w:pPr>
        <w:pStyle w:val="Heading5"/>
      </w:pPr>
      <w:r w:rsidRPr="003D086B">
        <w:t>Reference Period Dates</w:t>
      </w:r>
    </w:p>
    <w:p w:rsidR="006C0074" w:rsidRDefault="006C0074">
      <w:pPr>
        <w:pStyle w:val="L1-FlLfSp12"/>
      </w:pPr>
      <w:r>
        <w:t>The reference period is the period of time for which data were collected in each round for each person. The reference period dates were determined during the interview for each person by the CAPI program. The round-specific beginning reference period dates are included for each person. These variables include BEGRFM31, BEGRFY31, BEGRFM42, BEGRFY42, BEGRFM53, and BEGRFY53. The reference period for Round 1 for most persons began on January 1, 20</w:t>
      </w:r>
      <w:r w:rsidR="00A13067">
        <w:t>1</w:t>
      </w:r>
      <w:r w:rsidR="002A60FF">
        <w:t>3</w:t>
      </w:r>
      <w:r>
        <w:t xml:space="preserve"> and ended on the date of the Round 1 interview. For RU members who joined later in Round 1, the beginning Round 1 reference date was the date the person entered the RU. For all subsequent rounds, the reference period for most persons began on the date of the previous round’s interview and ended on the date of the current round’s interview. Persons who joined after the previous round’s interview had their beginning reference date for the round set to the day they joined the RU.</w:t>
      </w:r>
    </w:p>
    <w:p w:rsidR="006C0074" w:rsidRDefault="006C0074">
      <w:pPr>
        <w:pStyle w:val="L1-FlLfSp12"/>
      </w:pPr>
      <w:r>
        <w:t>The round-specific ending reference period dates for Rounds 3/1, 4/2, and 5/3 as well as the end-of-year reference period end date variables are also included for each person. These variables include ENDRFM31, ENDRFY31, ENDRFM42, ENDRFY42, ENDRFM53, ENDRFY53, ENDRFM</w:t>
      </w:r>
      <w:r w:rsidR="00A13067">
        <w:t>1</w:t>
      </w:r>
      <w:r w:rsidR="002A60FF">
        <w:t>3</w:t>
      </w:r>
      <w:r>
        <w:t>, and ENDRFY</w:t>
      </w:r>
      <w:r w:rsidR="00A13067">
        <w:t>1</w:t>
      </w:r>
      <w:r w:rsidR="002A60FF">
        <w:t>3</w:t>
      </w:r>
      <w:r>
        <w:t>. For most persons in the sample, the date of the round’s interview is the reference period end date. Note that the end date of the reference period for a person is prior to the date of the interview if the person was deceased during the round, left the RU, was institutionalized prior to that round’s interview, or left the RU to join the military.</w:t>
      </w:r>
      <w:r w:rsidR="007119CE">
        <w:t xml:space="preserve"> </w:t>
      </w:r>
    </w:p>
    <w:p w:rsidR="00D95E01" w:rsidRPr="00580509" w:rsidRDefault="00D95E01">
      <w:pPr>
        <w:pStyle w:val="L1-FlLfSp12"/>
      </w:pPr>
      <w:r w:rsidRPr="00580509">
        <w:t>Please note that in prior years the day of the date variables were included</w:t>
      </w:r>
      <w:r w:rsidR="007579FE" w:rsidRPr="00580509">
        <w:t xml:space="preserve">. </w:t>
      </w:r>
      <w:r w:rsidR="000D7AB1" w:rsidRPr="00580509">
        <w:t xml:space="preserve">Starting with </w:t>
      </w:r>
      <w:r w:rsidR="007579FE" w:rsidRPr="00580509">
        <w:t>the FY 2013 Consolidated data file, for confidentiality reasons, the day variables are no longer included.</w:t>
      </w:r>
    </w:p>
    <w:p w:rsidR="006C0074" w:rsidRPr="003D086B" w:rsidRDefault="006C0074">
      <w:pPr>
        <w:pStyle w:val="Heading5"/>
      </w:pPr>
      <w:r w:rsidRPr="003D086B">
        <w:lastRenderedPageBreak/>
        <w:t>Reference Person Identifiers</w:t>
      </w:r>
    </w:p>
    <w:p w:rsidR="006C0074" w:rsidRDefault="006C0074">
      <w:pPr>
        <w:pStyle w:val="L1-FlLfSp12"/>
      </w:pPr>
      <w:r>
        <w:t>The round-specific variables REFPRS31, REFPRS42, and REFPRS53 and the end-of-year status variable REFPRS</w:t>
      </w:r>
      <w:r w:rsidR="00A13067">
        <w:t>1</w:t>
      </w:r>
      <w:r w:rsidR="00FD32C8">
        <w:t>3</w:t>
      </w:r>
      <w:r>
        <w:t xml:space="preserve"> identify the reference person for Rounds 3/1, 4/2 and 5/3, and as of December 31, 20</w:t>
      </w:r>
      <w:r w:rsidR="00A13067">
        <w:t>1</w:t>
      </w:r>
      <w:r w:rsidR="00FD32C8">
        <w:t>3</w:t>
      </w:r>
      <w:r>
        <w:t xml:space="preserve"> (or the last round they were in the survey). In general, the reference person is defined as the household member 16 years of age or older who owns or rents the home. If more than one person meets this description, the household respondent identifies one from among them. If the respondent is unable to identify a person fitting this definition, the questionnaire asks for the head of household and this person is then considered the reference person for that RU. This information is collected in the Reenumeration section of the CAPI questionnaire.</w:t>
      </w:r>
    </w:p>
    <w:p w:rsidR="006C0074" w:rsidRPr="003D086B" w:rsidRDefault="006C0074">
      <w:pPr>
        <w:pStyle w:val="Heading5"/>
      </w:pPr>
      <w:r w:rsidRPr="003D086B">
        <w:t>Respondent Identifiers</w:t>
      </w:r>
    </w:p>
    <w:p w:rsidR="006C0074" w:rsidRDefault="006C0074">
      <w:pPr>
        <w:pStyle w:val="L1-FlLfSp12"/>
      </w:pPr>
      <w:r>
        <w:t>The respondent is the person who answered the interview questions for the Reporting Unit (RU). The round-specific variables RESP31, RESP42, and RESP53 and the end-of-year status variable RESP</w:t>
      </w:r>
      <w:r w:rsidR="00A13067">
        <w:t>1</w:t>
      </w:r>
      <w:r w:rsidR="00FD32C8">
        <w:t>3</w:t>
      </w:r>
      <w:r>
        <w:t xml:space="preserve"> identify the respondent for Rounds 3/1, 4/2, and 5/3 and as of December 31, 20</w:t>
      </w:r>
      <w:r w:rsidR="00A13067">
        <w:t>1</w:t>
      </w:r>
      <w:r w:rsidR="00FD32C8">
        <w:t>3</w:t>
      </w:r>
      <w:r>
        <w:t xml:space="preserve"> (or the last round they were in the survey). Only one respondent is identified for each RU. In instances where the interview was completed in more than one session, only the first respondent is indicated. </w:t>
      </w:r>
    </w:p>
    <w:p w:rsidR="006C0074" w:rsidRDefault="006C0074">
      <w:pPr>
        <w:pStyle w:val="L1-FlLfSp12"/>
      </w:pPr>
      <w:r>
        <w:t>There are two types of respondents. The respondent can be either an RU member or a non-RU member proxy. The round-specific variables PROXY31, PROXY42, and PROXY53 and the end-of-year status variable PROXY</w:t>
      </w:r>
      <w:r w:rsidR="00A13067">
        <w:t>1</w:t>
      </w:r>
      <w:r w:rsidR="00FD32C8">
        <w:t>3</w:t>
      </w:r>
      <w:r>
        <w:t xml:space="preserve"> identify the type of respondent for Rounds 3/1, 4/2, 5/3 and as of December 31, 20</w:t>
      </w:r>
      <w:r w:rsidR="00A13067">
        <w:t>1</w:t>
      </w:r>
      <w:r w:rsidR="00FD32C8">
        <w:t>3</w:t>
      </w:r>
      <w:r>
        <w:t xml:space="preserve"> (or the last round they were in the survey).</w:t>
      </w:r>
    </w:p>
    <w:p w:rsidR="006C0074" w:rsidRPr="00F25A1B" w:rsidRDefault="006C0074">
      <w:pPr>
        <w:pStyle w:val="Heading5"/>
      </w:pPr>
      <w:r w:rsidRPr="00F25A1B">
        <w:t>Language of Interview</w:t>
      </w:r>
    </w:p>
    <w:p w:rsidR="006C0074" w:rsidRPr="00D439AE" w:rsidRDefault="006C0074">
      <w:pPr>
        <w:pStyle w:val="L1-FlLfSp12"/>
      </w:pPr>
      <w:r w:rsidRPr="00D439AE">
        <w:t xml:space="preserve">The language of interview variable (INTVLANG) is a summary value of the round-specific RU-level </w:t>
      </w:r>
      <w:r w:rsidR="0054534B" w:rsidRPr="00FA4489">
        <w:t>information</w:t>
      </w:r>
      <w:r w:rsidRPr="00D439AE">
        <w:t xml:space="preserve"> section question, (</w:t>
      </w:r>
      <w:r w:rsidR="0054534B" w:rsidRPr="00FA4489">
        <w:t>RS02</w:t>
      </w:r>
      <w:r w:rsidRPr="00D439AE">
        <w:t xml:space="preserve">), which asks the interviewer to record the language in </w:t>
      </w:r>
      <w:r w:rsidRPr="00C519EF">
        <w:rPr>
          <w:color w:val="000000"/>
        </w:rPr>
        <w:t>which the interview was completed: English, Spanish, Both English and Spanish, Other Language. Given the first round that the person was part of the study and the person’s associated</w:t>
      </w:r>
      <w:r>
        <w:t xml:space="preserve"> RU for that round, </w:t>
      </w:r>
      <w:r w:rsidRPr="00D439AE">
        <w:t>INTVLANG is assigned the interview language value reported for the person</w:t>
      </w:r>
      <w:r>
        <w:t>’</w:t>
      </w:r>
      <w:r w:rsidRPr="00D439AE">
        <w:t>s RU for the round.</w:t>
      </w:r>
    </w:p>
    <w:p w:rsidR="006C0074" w:rsidRPr="00C67316" w:rsidRDefault="006C0074" w:rsidP="00C67316">
      <w:pPr>
        <w:pStyle w:val="Heading5"/>
      </w:pPr>
      <w:r w:rsidRPr="00C67316">
        <w:t>Person Status</w:t>
      </w:r>
    </w:p>
    <w:p w:rsidR="006C0074" w:rsidRDefault="006C0074">
      <w:pPr>
        <w:pStyle w:val="L1-FlLfSp12"/>
      </w:pPr>
      <w:r>
        <w:t>A number of variables describe the various components reflecting each person’s status for each round of data collection. These variables provide information about a person’s in</w:t>
      </w:r>
      <w:r w:rsidR="00662927">
        <w:t>-</w:t>
      </w:r>
      <w:r>
        <w:t>scope status, Keyness status, eligibility status, and disposition status. These variables include: KEYNESS, INSCOP31, INSCOP42, INSCOP53, INSCOP</w:t>
      </w:r>
      <w:r w:rsidR="00A13067">
        <w:t>1</w:t>
      </w:r>
      <w:r w:rsidR="005E1E3A">
        <w:t>3</w:t>
      </w:r>
      <w:r>
        <w:t>, INSC1231, INSCOPE, ELGRND31, ELGRND42, ELGRND53, ELGRND</w:t>
      </w:r>
      <w:r w:rsidR="00A13067">
        <w:t>1</w:t>
      </w:r>
      <w:r w:rsidR="005E1E3A">
        <w:t>3</w:t>
      </w:r>
      <w:r>
        <w:t xml:space="preserve">, PSTATS31, PSTATS42, and PSTATS53. These variables are set based on sampling information and responses provided in the </w:t>
      </w:r>
      <w:r w:rsidR="00FB75B9">
        <w:t>reen</w:t>
      </w:r>
      <w:r>
        <w:t>umeration section of the CAPI questionnaire.</w:t>
      </w:r>
    </w:p>
    <w:p w:rsidR="006C0074" w:rsidRDefault="001463A8">
      <w:pPr>
        <w:pStyle w:val="L1-FlLfSp12"/>
      </w:pPr>
      <w:r>
        <w:t xml:space="preserve">Through the </w:t>
      </w:r>
      <w:r w:rsidR="00FB75B9">
        <w:t>reen</w:t>
      </w:r>
      <w:r w:rsidR="006C0074">
        <w:t>umeration section of the CAPI questionnaire, each member of a RU was classified as “Key” or “Non-Key”, “in</w:t>
      </w:r>
      <w:r w:rsidR="00662927">
        <w:t>-</w:t>
      </w:r>
      <w:r w:rsidR="006C0074">
        <w:t xml:space="preserve">scope” or “out-of-scope”, and “eligible” or “ineligible” for MEPS data collection. To be included in the set of persons used in the derivation of MEPS person-level estimates, a person had to be a member of the civilian noninstitutionalized </w:t>
      </w:r>
      <w:r w:rsidR="006C0074">
        <w:lastRenderedPageBreak/>
        <w:t>population for at least one day during 20</w:t>
      </w:r>
      <w:r w:rsidR="00A13067">
        <w:t>1</w:t>
      </w:r>
      <w:r w:rsidR="008B4C8C">
        <w:t>3</w:t>
      </w:r>
      <w:r w:rsidR="006C0074">
        <w:t xml:space="preserve">. Because a person’s eligibility for the survey might have changed since the NHIS interview, a sampling </w:t>
      </w:r>
      <w:r w:rsidR="00FB75B9">
        <w:t>reen</w:t>
      </w:r>
      <w:r w:rsidR="006C0074">
        <w:t>umeration of household membership was conducted at the start of each round’s interview. Only persons who were “inscope” sometime during the year, were “Key”, and responded for the full period in which they were inscope were assigned positive person-level weights and thus are to be used in the derivation of person-level national estimates from the MEPS.</w:t>
      </w:r>
    </w:p>
    <w:p w:rsidR="006C0074" w:rsidRDefault="006C0074">
      <w:pPr>
        <w:pStyle w:val="L1-FlLfSp12"/>
      </w:pPr>
      <w:r>
        <w:t>Note: If analysts want to subset to infants born during 20</w:t>
      </w:r>
      <w:r w:rsidR="00A13067">
        <w:t>1</w:t>
      </w:r>
      <w:r w:rsidR="008B4C8C">
        <w:t>3</w:t>
      </w:r>
      <w:r>
        <w:t>, then newborns should be identified using AGE</w:t>
      </w:r>
      <w:r w:rsidR="00A13067">
        <w:t>1</w:t>
      </w:r>
      <w:r w:rsidR="008B4C8C">
        <w:t>3</w:t>
      </w:r>
      <w:r>
        <w:t xml:space="preserve">X = 0 rather than </w:t>
      </w:r>
      <w:proofErr w:type="spellStart"/>
      <w:r>
        <w:t>PSTATSxy</w:t>
      </w:r>
      <w:proofErr w:type="spellEnd"/>
      <w:r>
        <w:t xml:space="preserve"> = 51. </w:t>
      </w:r>
    </w:p>
    <w:p w:rsidR="006C0074" w:rsidRPr="003D086B" w:rsidRDefault="006C0074">
      <w:pPr>
        <w:pStyle w:val="Heading5"/>
      </w:pPr>
      <w:r w:rsidRPr="003D086B">
        <w:t>Inscope</w:t>
      </w:r>
    </w:p>
    <w:p w:rsidR="006C0074" w:rsidRPr="00943720" w:rsidRDefault="006C0074">
      <w:pPr>
        <w:pStyle w:val="L1-FlLfSp12"/>
      </w:pPr>
      <w:r w:rsidRPr="00943720">
        <w:t>The round-specific variables INSCOP31, INSCOP42, and INSCOP53 indicate a person</w:t>
      </w:r>
      <w:r>
        <w:t>’</w:t>
      </w:r>
      <w:r w:rsidRPr="00943720">
        <w:t>s in</w:t>
      </w:r>
      <w:r w:rsidR="000D0757">
        <w:t>-</w:t>
      </w:r>
      <w:r w:rsidRPr="00943720">
        <w:t>scope status for Rounds 3/1, 4/2, and 5/3. INSCOP</w:t>
      </w:r>
      <w:r w:rsidR="00A13067">
        <w:t>1</w:t>
      </w:r>
      <w:r w:rsidR="00D95921">
        <w:t>3</w:t>
      </w:r>
      <w:r w:rsidRPr="00943720">
        <w:t>, INSC1231, and INSCOPE indicate a person</w:t>
      </w:r>
      <w:r>
        <w:t>’</w:t>
      </w:r>
      <w:r w:rsidRPr="00943720">
        <w:t>s in</w:t>
      </w:r>
      <w:r w:rsidR="00662927">
        <w:t>-</w:t>
      </w:r>
      <w:r w:rsidRPr="00943720">
        <w:t>scope status for the portion of Round 5/3 that covers 20</w:t>
      </w:r>
      <w:r w:rsidR="00A13067">
        <w:t>1</w:t>
      </w:r>
      <w:r w:rsidR="00D95921">
        <w:t>3</w:t>
      </w:r>
      <w:r w:rsidRPr="00943720">
        <w:t>, the person</w:t>
      </w:r>
      <w:r>
        <w:t>’</w:t>
      </w:r>
      <w:r w:rsidRPr="00943720">
        <w:t>s in</w:t>
      </w:r>
      <w:r w:rsidR="00662927">
        <w:t>-</w:t>
      </w:r>
      <w:r w:rsidRPr="00943720">
        <w:t>scope status as of 12/31/</w:t>
      </w:r>
      <w:r w:rsidR="00A13067">
        <w:t>1</w:t>
      </w:r>
      <w:r w:rsidR="00D95921">
        <w:t>3</w:t>
      </w:r>
      <w:r w:rsidRPr="00943720">
        <w:t>, and whether a person was ever in</w:t>
      </w:r>
      <w:r w:rsidR="00662927">
        <w:t>-</w:t>
      </w:r>
      <w:r w:rsidRPr="00943720">
        <w:t>scope during the calendar year 20</w:t>
      </w:r>
      <w:r w:rsidR="00A13067">
        <w:t>1</w:t>
      </w:r>
      <w:r w:rsidR="00D95921">
        <w:t>3</w:t>
      </w:r>
      <w:r w:rsidRPr="00943720">
        <w:t>. A person was considered as in</w:t>
      </w:r>
      <w:r w:rsidR="00662927">
        <w:t>-</w:t>
      </w:r>
      <w:r w:rsidRPr="00943720">
        <w:t>scope during a round or a referenced time period if he or she was a member of the U.S. civilian, noninstitutionalized population at some time during that round or that time period. The values of these variables taken in conjunction allow one to determine in</w:t>
      </w:r>
      <w:r w:rsidR="000D0757">
        <w:t>-</w:t>
      </w:r>
      <w:r w:rsidRPr="00943720">
        <w:t>scope status over time (for example, becoming inscope in the middle of a round, as would be the case for newborns). These variables may contain the following values and corresponding labels: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00"/>
        <w:gridCol w:w="7650"/>
      </w:tblGrid>
      <w:tr w:rsidR="006C0074" w:rsidTr="002E6FE9">
        <w:trPr>
          <w:cantSplit/>
          <w:trHeight w:val="400"/>
          <w:tblHeader/>
        </w:trPr>
        <w:tc>
          <w:tcPr>
            <w:tcW w:w="900" w:type="dxa"/>
          </w:tcPr>
          <w:p w:rsidR="006C0074" w:rsidRDefault="006C0074">
            <w:pPr>
              <w:pStyle w:val="SL-FlLftSgl"/>
              <w:spacing w:before="40" w:after="40"/>
              <w:rPr>
                <w:b/>
              </w:rPr>
            </w:pPr>
            <w:r>
              <w:rPr>
                <w:b/>
              </w:rPr>
              <w:t>Value</w:t>
            </w:r>
          </w:p>
        </w:tc>
        <w:tc>
          <w:tcPr>
            <w:tcW w:w="7650" w:type="dxa"/>
          </w:tcPr>
          <w:p w:rsidR="006C0074" w:rsidRDefault="006C0074">
            <w:pPr>
              <w:pStyle w:val="SL-FlLftSgl"/>
              <w:spacing w:before="40" w:after="40"/>
              <w:rPr>
                <w:b/>
              </w:rPr>
            </w:pPr>
            <w:r>
              <w:rPr>
                <w:b/>
              </w:rPr>
              <w:t>Definition</w:t>
            </w:r>
          </w:p>
        </w:tc>
      </w:tr>
      <w:tr w:rsidR="006C0074" w:rsidTr="002E6FE9">
        <w:trPr>
          <w:cantSplit/>
        </w:trPr>
        <w:tc>
          <w:tcPr>
            <w:tcW w:w="900" w:type="dxa"/>
          </w:tcPr>
          <w:p w:rsidR="006C0074" w:rsidRDefault="006C0074">
            <w:pPr>
              <w:pStyle w:val="SL-FlLftSgl"/>
              <w:spacing w:before="40" w:after="40"/>
            </w:pPr>
            <w:r>
              <w:t>0</w:t>
            </w:r>
          </w:p>
        </w:tc>
        <w:tc>
          <w:tcPr>
            <w:tcW w:w="7650" w:type="dxa"/>
          </w:tcPr>
          <w:p w:rsidR="006C0074" w:rsidRDefault="006C0074" w:rsidP="0010560D">
            <w:pPr>
              <w:pStyle w:val="SL-FlLftSgl"/>
              <w:spacing w:before="40" w:after="40"/>
            </w:pPr>
            <w:r>
              <w:t>Incorrectly listed, or on NHIS roster but out-of-scope prior to January 1, 20</w:t>
            </w:r>
            <w:r w:rsidR="00A13067">
              <w:t>1</w:t>
            </w:r>
            <w:r w:rsidR="0010560D">
              <w:t>3</w:t>
            </w:r>
          </w:p>
        </w:tc>
      </w:tr>
      <w:tr w:rsidR="006C0074" w:rsidTr="002E6FE9">
        <w:trPr>
          <w:cantSplit/>
        </w:trPr>
        <w:tc>
          <w:tcPr>
            <w:tcW w:w="900" w:type="dxa"/>
          </w:tcPr>
          <w:p w:rsidR="006C0074" w:rsidRDefault="006C0074">
            <w:pPr>
              <w:pStyle w:val="SL-FlLftSgl"/>
              <w:spacing w:before="40" w:after="40"/>
            </w:pPr>
            <w:r>
              <w:t>1</w:t>
            </w:r>
          </w:p>
        </w:tc>
        <w:tc>
          <w:tcPr>
            <w:tcW w:w="7650" w:type="dxa"/>
          </w:tcPr>
          <w:p w:rsidR="006C0074" w:rsidRDefault="006C0074">
            <w:pPr>
              <w:pStyle w:val="SL-FlLftSgl"/>
              <w:spacing w:before="40" w:after="40"/>
            </w:pPr>
            <w:r>
              <w:t>Person is inscope for the whole reference period</w:t>
            </w:r>
          </w:p>
        </w:tc>
      </w:tr>
      <w:tr w:rsidR="006C0074" w:rsidTr="002E6FE9">
        <w:trPr>
          <w:cantSplit/>
        </w:trPr>
        <w:tc>
          <w:tcPr>
            <w:tcW w:w="900" w:type="dxa"/>
          </w:tcPr>
          <w:p w:rsidR="006C0074" w:rsidRDefault="006C0074">
            <w:pPr>
              <w:pStyle w:val="SL-FlLftSgl"/>
              <w:spacing w:before="40" w:after="40"/>
            </w:pPr>
            <w:r>
              <w:t>2</w:t>
            </w:r>
          </w:p>
        </w:tc>
        <w:tc>
          <w:tcPr>
            <w:tcW w:w="7650" w:type="dxa"/>
          </w:tcPr>
          <w:p w:rsidR="006C0074" w:rsidRDefault="006C0074">
            <w:pPr>
              <w:pStyle w:val="SL-FlLftSgl"/>
              <w:spacing w:before="40" w:after="40"/>
            </w:pPr>
            <w:r>
              <w:t>Person is inscope at the start of the RU reference period, but not at the end of the RU reference period</w:t>
            </w:r>
          </w:p>
        </w:tc>
      </w:tr>
      <w:tr w:rsidR="006C0074" w:rsidTr="002E6FE9">
        <w:trPr>
          <w:cantSplit/>
        </w:trPr>
        <w:tc>
          <w:tcPr>
            <w:tcW w:w="900" w:type="dxa"/>
          </w:tcPr>
          <w:p w:rsidR="006C0074" w:rsidRDefault="006C0074">
            <w:pPr>
              <w:pStyle w:val="SL-FlLftSgl"/>
              <w:spacing w:before="40" w:after="40"/>
            </w:pPr>
            <w:r>
              <w:t>3</w:t>
            </w:r>
          </w:p>
        </w:tc>
        <w:tc>
          <w:tcPr>
            <w:tcW w:w="7650" w:type="dxa"/>
          </w:tcPr>
          <w:p w:rsidR="006C0074" w:rsidRDefault="006C0074">
            <w:pPr>
              <w:pStyle w:val="SL-FlLftSgl"/>
              <w:spacing w:before="40" w:after="40"/>
            </w:pPr>
            <w:r>
              <w:t>Person is not inscope at the start of RU reference period, but is inscope at the end of the RU reference period. (For example, the person is inscope from the date the person joined the RU or the person was in the military in the previous round, but is no longer in the military in the current round)</w:t>
            </w:r>
          </w:p>
        </w:tc>
      </w:tr>
      <w:tr w:rsidR="006C0074" w:rsidTr="002E6FE9">
        <w:trPr>
          <w:cantSplit/>
        </w:trPr>
        <w:tc>
          <w:tcPr>
            <w:tcW w:w="900" w:type="dxa"/>
          </w:tcPr>
          <w:p w:rsidR="006C0074" w:rsidRDefault="006C0074">
            <w:pPr>
              <w:pStyle w:val="SL-FlLftSgl"/>
              <w:spacing w:before="40" w:after="40"/>
            </w:pPr>
            <w:r>
              <w:t>4</w:t>
            </w:r>
          </w:p>
        </w:tc>
        <w:tc>
          <w:tcPr>
            <w:tcW w:w="7650" w:type="dxa"/>
          </w:tcPr>
          <w:p w:rsidR="006C0074" w:rsidRDefault="006C0074">
            <w:pPr>
              <w:pStyle w:val="SL-FlLftSgl"/>
              <w:spacing w:before="40" w:after="40"/>
            </w:pPr>
            <w:r>
              <w:t xml:space="preserve">Person is inscope during the reference period, but neither at the reference start date nor on the reference end date. (For example, person leaves an institution, goes into community, and then dies) </w:t>
            </w:r>
          </w:p>
        </w:tc>
      </w:tr>
      <w:tr w:rsidR="006C0074" w:rsidTr="002E6FE9">
        <w:trPr>
          <w:cantSplit/>
        </w:trPr>
        <w:tc>
          <w:tcPr>
            <w:tcW w:w="900" w:type="dxa"/>
          </w:tcPr>
          <w:p w:rsidR="006C0074" w:rsidRDefault="006C0074">
            <w:pPr>
              <w:pStyle w:val="SL-FlLftSgl"/>
              <w:spacing w:before="40" w:after="40"/>
            </w:pPr>
            <w:r>
              <w:t>5</w:t>
            </w:r>
          </w:p>
        </w:tc>
        <w:tc>
          <w:tcPr>
            <w:tcW w:w="7650" w:type="dxa"/>
          </w:tcPr>
          <w:p w:rsidR="006C0074" w:rsidRDefault="006C0074" w:rsidP="00B538E4">
            <w:pPr>
              <w:pStyle w:val="SL-FlLftSgl"/>
              <w:spacing w:before="40" w:after="40"/>
            </w:pPr>
            <w:r>
              <w:t>Person is out-of-scope for all of the reference pe</w:t>
            </w:r>
            <w:r w:rsidR="00B538E4">
              <w:t xml:space="preserve">riod during which he or she is </w:t>
            </w:r>
            <w:r>
              <w:t>an RU member. (For example, the person is in the military)</w:t>
            </w:r>
          </w:p>
        </w:tc>
      </w:tr>
      <w:tr w:rsidR="006C0074" w:rsidTr="002E6FE9">
        <w:trPr>
          <w:cantSplit/>
        </w:trPr>
        <w:tc>
          <w:tcPr>
            <w:tcW w:w="900" w:type="dxa"/>
          </w:tcPr>
          <w:p w:rsidR="006C0074" w:rsidRDefault="006C0074">
            <w:pPr>
              <w:pStyle w:val="SL-FlLftSgl"/>
              <w:spacing w:before="40" w:after="40"/>
            </w:pPr>
            <w:r>
              <w:t>6</w:t>
            </w:r>
          </w:p>
        </w:tc>
        <w:tc>
          <w:tcPr>
            <w:tcW w:w="7650" w:type="dxa"/>
          </w:tcPr>
          <w:p w:rsidR="006C0074" w:rsidRDefault="006C0074">
            <w:pPr>
              <w:pStyle w:val="SL-FlLftSgl"/>
              <w:spacing w:before="40" w:after="40"/>
            </w:pPr>
            <w:r>
              <w:t>Person is out-of-scope for the entire reference period and is not a member of the RU during this time period and was inscope and an RU member in an earlier round</w:t>
            </w:r>
          </w:p>
        </w:tc>
      </w:tr>
      <w:tr w:rsidR="006C0074" w:rsidTr="002E6FE9">
        <w:trPr>
          <w:cantSplit/>
        </w:trPr>
        <w:tc>
          <w:tcPr>
            <w:tcW w:w="900" w:type="dxa"/>
          </w:tcPr>
          <w:p w:rsidR="006C0074" w:rsidRDefault="006C0074">
            <w:pPr>
              <w:pStyle w:val="SL-FlLftSgl"/>
              <w:spacing w:before="40" w:after="40"/>
            </w:pPr>
            <w:r>
              <w:t>7</w:t>
            </w:r>
          </w:p>
        </w:tc>
        <w:tc>
          <w:tcPr>
            <w:tcW w:w="7650" w:type="dxa"/>
          </w:tcPr>
          <w:p w:rsidR="006C0074" w:rsidRDefault="006C0074" w:rsidP="003279EE">
            <w:pPr>
              <w:pStyle w:val="SL-FlLftSgl"/>
              <w:spacing w:before="40" w:after="40"/>
            </w:pPr>
            <w:r>
              <w:t>Person is not in an RU, joined in a later round (or joined the RU after December 31, 20</w:t>
            </w:r>
            <w:r w:rsidR="00A13067">
              <w:t>1</w:t>
            </w:r>
            <w:r w:rsidR="003279EE">
              <w:t>3</w:t>
            </w:r>
            <w:r>
              <w:t xml:space="preserve"> for INSCOP</w:t>
            </w:r>
            <w:r w:rsidR="00A13067">
              <w:t>1</w:t>
            </w:r>
            <w:r w:rsidR="003279EE">
              <w:t>3</w:t>
            </w:r>
            <w:r>
              <w:t>)</w:t>
            </w:r>
          </w:p>
        </w:tc>
      </w:tr>
      <w:tr w:rsidR="006C0074" w:rsidTr="002E6FE9">
        <w:trPr>
          <w:cantSplit/>
        </w:trPr>
        <w:tc>
          <w:tcPr>
            <w:tcW w:w="900" w:type="dxa"/>
          </w:tcPr>
          <w:p w:rsidR="006C0074" w:rsidRDefault="006C0074">
            <w:pPr>
              <w:pStyle w:val="SL-FlLftSgl"/>
              <w:spacing w:before="40" w:after="40"/>
            </w:pPr>
            <w:r>
              <w:t>8</w:t>
            </w:r>
          </w:p>
        </w:tc>
        <w:tc>
          <w:tcPr>
            <w:tcW w:w="7650" w:type="dxa"/>
          </w:tcPr>
          <w:p w:rsidR="006C0074" w:rsidRDefault="006C0074">
            <w:pPr>
              <w:pStyle w:val="SL-FlLftSgl"/>
              <w:spacing w:before="40" w:after="40"/>
            </w:pPr>
            <w:r>
              <w:t>RU Non-response and Key persons who left an RU with no tracing info and so a new RU was not formed</w:t>
            </w:r>
          </w:p>
        </w:tc>
      </w:tr>
      <w:tr w:rsidR="006C0074" w:rsidTr="002E6FE9">
        <w:trPr>
          <w:cantSplit/>
        </w:trPr>
        <w:tc>
          <w:tcPr>
            <w:tcW w:w="900" w:type="dxa"/>
          </w:tcPr>
          <w:p w:rsidR="006C0074" w:rsidRDefault="006C0074">
            <w:pPr>
              <w:pStyle w:val="SL-FlLftSgl"/>
              <w:spacing w:before="40" w:after="40"/>
            </w:pPr>
            <w:r>
              <w:lastRenderedPageBreak/>
              <w:t>9</w:t>
            </w:r>
          </w:p>
        </w:tc>
        <w:tc>
          <w:tcPr>
            <w:tcW w:w="7650" w:type="dxa"/>
          </w:tcPr>
          <w:p w:rsidR="006C0074" w:rsidRDefault="006C0074" w:rsidP="00F9145D">
            <w:pPr>
              <w:pStyle w:val="SL-FlLftSgl"/>
              <w:spacing w:before="40" w:after="40"/>
            </w:pPr>
            <w:r>
              <w:t>Person is not a member of an RU during this time period, and was an RU member in an earlier round</w:t>
            </w:r>
          </w:p>
        </w:tc>
      </w:tr>
    </w:tbl>
    <w:p w:rsidR="006C0074" w:rsidRPr="003D086B" w:rsidRDefault="006C0074">
      <w:pPr>
        <w:pStyle w:val="Heading5"/>
        <w:spacing w:before="240"/>
      </w:pPr>
      <w:r w:rsidRPr="003D086B">
        <w:t>Keyness</w:t>
      </w:r>
    </w:p>
    <w:p w:rsidR="001C0580" w:rsidRPr="00C124A8" w:rsidRDefault="001C0580" w:rsidP="001C0580">
      <w:pPr>
        <w:pStyle w:val="L1-FlLfSp12"/>
      </w:pPr>
      <w:r w:rsidRPr="00C124A8">
        <w:t>The term “Keyness” is related to an individual’s chance of being included in MEPS. A person is Key if that person is linked for sampling purposes to the set of NHIS sampled households designated for inclusion in MEPS. Specifically, a Key person was either a member of a responding NHIS household at the time of interview, or joined a family associated with such a household after being out-of-scope at the time of the NHIS (examples of the latter situation include newborns and those returning from military service, an institution, or residence in a foreign country).</w:t>
      </w:r>
    </w:p>
    <w:p w:rsidR="006C0074" w:rsidRDefault="006C0074">
      <w:pPr>
        <w:pStyle w:val="L1-FlLfSp12"/>
      </w:pPr>
      <w:r>
        <w:t xml:space="preserve">A non-Key person is one whose chance of selection for the NHIS (and MEPS) was associated with a household eligible but not sampled for the NHIS and who later became a member of a MEPS Reporting Unit. MEPS data (e.g., utilization and </w:t>
      </w:r>
      <w:r w:rsidR="00F10EFB" w:rsidRPr="00FA4489">
        <w:t>expenditures</w:t>
      </w:r>
      <w:r>
        <w:t>) were collected for the period of time a non-Key person was part of the sampled unit to provide information for family-level analyses. However, non-Key persons who leave a sample household unaccompanied by a Key, in</w:t>
      </w:r>
      <w:r w:rsidR="00662927">
        <w:t>-</w:t>
      </w:r>
      <w:r>
        <w:t>scope member were not followed for subsequent interviews. Non-Key individuals do not receive sample person-level weights and thus do not contribute to person-level national estimates.</w:t>
      </w:r>
    </w:p>
    <w:p w:rsidR="006C0074" w:rsidRDefault="006C0074">
      <w:pPr>
        <w:pStyle w:val="L1-FlLfSp12"/>
      </w:pPr>
      <w:r>
        <w:t xml:space="preserve">The variable KEYNESS indicates a person’s Keyness status. This variable is not </w:t>
      </w:r>
      <w:r w:rsidR="006419B8">
        <w:t>round-</w:t>
      </w:r>
      <w:r>
        <w:t>specific. Instead, it is set at the time the person enters MEPS, and the person’s Keyness status never changes. Once a person is determined to be Key, that person will always be Key.</w:t>
      </w:r>
    </w:p>
    <w:p w:rsidR="006C0074" w:rsidRDefault="006C0074">
      <w:pPr>
        <w:pStyle w:val="L1-FlLfSp12"/>
      </w:pPr>
      <w:r>
        <w:t>It should be pointed out that a person might be Key even though not part of the civilian, noninstitutionalized portion of the U.S. population. For example, a person in the military may have been living with his or her civilian spouse and children in a household sampled for NHIS. The person in the military would be considered a Key person for MEPS;</w:t>
      </w:r>
      <w:r w:rsidRPr="009D6508">
        <w:t xml:space="preserve"> </w:t>
      </w:r>
      <w:r>
        <w:t>however, such a person would not be eligible to receive a person-level sample weight if he or she was never inscope during 20</w:t>
      </w:r>
      <w:r w:rsidR="00A13067">
        <w:t>1</w:t>
      </w:r>
      <w:r w:rsidR="004F7873">
        <w:t>3</w:t>
      </w:r>
      <w:r>
        <w:t>.</w:t>
      </w:r>
    </w:p>
    <w:p w:rsidR="006C0074" w:rsidRPr="003D086B" w:rsidRDefault="006C0074">
      <w:pPr>
        <w:pStyle w:val="Heading5"/>
      </w:pPr>
      <w:r w:rsidRPr="003D086B">
        <w:t>Eligibility</w:t>
      </w:r>
    </w:p>
    <w:p w:rsidR="006C0074" w:rsidRDefault="006C0074">
      <w:pPr>
        <w:pStyle w:val="L1-FlLfSp12"/>
      </w:pPr>
      <w:r>
        <w:t>The eligibility of a person for MEPS pertains to whether or not data were to be collected for that person. All of the Key in</w:t>
      </w:r>
      <w:r w:rsidR="00662927">
        <w:t>-</w:t>
      </w:r>
      <w:r>
        <w:t>scope persons of a sampled RU were eligible for data collection. The only non-Key persons eligible for data collection were those who happened to be living in an RU with at least one Key, in</w:t>
      </w:r>
      <w:r w:rsidR="00662927">
        <w:t>-</w:t>
      </w:r>
      <w:r>
        <w:t>scope person. Their eligibility continued only for the time that they were living with at least one such person. The only out-of-scope persons eligible for data collection were those who were living with Key in</w:t>
      </w:r>
      <w:r w:rsidR="00662927">
        <w:t>-</w:t>
      </w:r>
      <w:r>
        <w:t xml:space="preserve">scope persons, again only for the time they were living with such a person. Only military persons can meet this description (for example, a person on full-time active duty military, living with a spouse who is Key). </w:t>
      </w:r>
    </w:p>
    <w:p w:rsidR="006C0074" w:rsidRDefault="006C0074">
      <w:pPr>
        <w:pStyle w:val="L1-FlLfSp12"/>
      </w:pPr>
      <w:r>
        <w:t xml:space="preserve">A person may be classified as eligible for an entire round or for some part of a round. For persons who are eligible for only part of a round (for example, persons may have been </w:t>
      </w:r>
      <w:r>
        <w:lastRenderedPageBreak/>
        <w:t>institutionalized during a round), data were collected for the period of time for which that person was classified as eligible. The round-specific variables ELGRND31, ELGRND42, ELGRND53 and the end-of-year status variable ELGRND</w:t>
      </w:r>
      <w:r w:rsidR="00A13067">
        <w:t>1</w:t>
      </w:r>
      <w:r w:rsidR="004F7873">
        <w:t>3</w:t>
      </w:r>
      <w:r>
        <w:t xml:space="preserve"> indicate a person’s eligibility status for Rounds 3/1, 4/2</w:t>
      </w:r>
      <w:r w:rsidR="006A3F85">
        <w:t>,</w:t>
      </w:r>
      <w:r>
        <w:t xml:space="preserve"> and 5/3 and as of December 31, 20</w:t>
      </w:r>
      <w:r w:rsidR="00A13067">
        <w:t>1</w:t>
      </w:r>
      <w:r w:rsidR="004F7873">
        <w:t>3</w:t>
      </w:r>
      <w:r>
        <w:t>.</w:t>
      </w:r>
    </w:p>
    <w:p w:rsidR="006C0074" w:rsidRPr="003D086B" w:rsidRDefault="006C0074">
      <w:pPr>
        <w:pStyle w:val="Heading5"/>
      </w:pPr>
      <w:r w:rsidRPr="003D086B">
        <w:t>Person Disposition Status</w:t>
      </w:r>
    </w:p>
    <w:p w:rsidR="006C0074" w:rsidRPr="00EB31CB" w:rsidRDefault="006C0074">
      <w:pPr>
        <w:pStyle w:val="L1-FlLfSp12"/>
      </w:pPr>
      <w:r>
        <w:t xml:space="preserve">The round-specific variables PSTATS31, PSTATS42, and PSTATS53 indicate a person’s response and eligibility status for each round of interviewing. The </w:t>
      </w:r>
      <w:proofErr w:type="spellStart"/>
      <w:r>
        <w:t>PSTATSxy</w:t>
      </w:r>
      <w:proofErr w:type="spellEnd"/>
      <w:r>
        <w:t xml:space="preserve"> variables indicate the reasons for either continuing or terminating data collection for each person in the MEPS. Using this variable, one could identify persons who moved during the reference period, died, were born, institutionalized</w:t>
      </w:r>
      <w:r w:rsidR="00FD1E23">
        <w:t>,</w:t>
      </w:r>
      <w:r>
        <w:t xml:space="preserve"> or who were in the military. Analysts should note that PSTATS53 provides a summary for all of Round 5/3, including transitions that occurred after 20</w:t>
      </w:r>
      <w:r w:rsidR="00A13067">
        <w:t>1</w:t>
      </w:r>
      <w:r w:rsidR="005271A3">
        <w:t>3</w:t>
      </w:r>
      <w:r>
        <w:t>.</w:t>
      </w:r>
      <w:r w:rsidR="006236B2">
        <w:t xml:space="preserve"> </w:t>
      </w:r>
      <w:r w:rsidR="006236B2" w:rsidRPr="00580509">
        <w:t>Note that some categories may be collapsed for confidentiality purposes.</w:t>
      </w:r>
    </w:p>
    <w:p w:rsidR="006C0074" w:rsidRDefault="006C0074">
      <w:pPr>
        <w:pStyle w:val="L1-FlLfSp12"/>
      </w:pPr>
      <w:r>
        <w:t xml:space="preserve">The following codes specify the value labels for the </w:t>
      </w:r>
      <w:proofErr w:type="spellStart"/>
      <w:r>
        <w:t>PSTATSxy</w:t>
      </w:r>
      <w:proofErr w:type="spellEnd"/>
      <w:r>
        <w:t xml:space="preserve"> variables.</w:t>
      </w:r>
    </w:p>
    <w:tbl>
      <w:tblPr>
        <w:tblW w:w="0" w:type="auto"/>
        <w:tblInd w:w="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firstRow="1" w:lastRow="0" w:firstColumn="1" w:lastColumn="0" w:noHBand="0" w:noVBand="0"/>
      </w:tblPr>
      <w:tblGrid>
        <w:gridCol w:w="929"/>
        <w:gridCol w:w="7615"/>
      </w:tblGrid>
      <w:tr w:rsidR="006C0074">
        <w:trPr>
          <w:cantSplit/>
          <w:tblHeader/>
        </w:trPr>
        <w:tc>
          <w:tcPr>
            <w:tcW w:w="929" w:type="dxa"/>
          </w:tcPr>
          <w:p w:rsidR="006C0074" w:rsidRDefault="006C0074">
            <w:pPr>
              <w:pStyle w:val="SL-FlLftSgl"/>
              <w:spacing w:before="40" w:after="40"/>
              <w:rPr>
                <w:b/>
              </w:rPr>
            </w:pPr>
            <w:r>
              <w:rPr>
                <w:b/>
              </w:rPr>
              <w:t>Value</w:t>
            </w:r>
          </w:p>
        </w:tc>
        <w:tc>
          <w:tcPr>
            <w:tcW w:w="7615" w:type="dxa"/>
          </w:tcPr>
          <w:p w:rsidR="006C0074" w:rsidRDefault="006C0074">
            <w:pPr>
              <w:pStyle w:val="SL-FlLftSgl"/>
              <w:spacing w:before="40" w:after="40"/>
              <w:rPr>
                <w:b/>
              </w:rPr>
            </w:pPr>
            <w:r>
              <w:rPr>
                <w:b/>
              </w:rPr>
              <w:t>Definition</w:t>
            </w:r>
          </w:p>
        </w:tc>
      </w:tr>
      <w:tr w:rsidR="006C0074">
        <w:trPr>
          <w:cantSplit/>
        </w:trPr>
        <w:tc>
          <w:tcPr>
            <w:tcW w:w="929" w:type="dxa"/>
          </w:tcPr>
          <w:p w:rsidR="006C0074" w:rsidRDefault="006C0074">
            <w:pPr>
              <w:pStyle w:val="SL-FlLftSgl"/>
              <w:spacing w:before="40" w:after="40"/>
            </w:pPr>
            <w:r>
              <w:t>-1</w:t>
            </w:r>
          </w:p>
        </w:tc>
        <w:tc>
          <w:tcPr>
            <w:tcW w:w="7615" w:type="dxa"/>
          </w:tcPr>
          <w:p w:rsidR="006C0074" w:rsidRDefault="006C0074" w:rsidP="000D0757">
            <w:pPr>
              <w:pStyle w:val="SL-FlLftSgl"/>
              <w:spacing w:before="40" w:after="40"/>
            </w:pPr>
            <w:r>
              <w:t>The person was not fielded during the round or the RU was non</w:t>
            </w:r>
            <w:r w:rsidR="000D0757">
              <w:t>-</w:t>
            </w:r>
            <w:r>
              <w:t>response</w:t>
            </w:r>
          </w:p>
        </w:tc>
      </w:tr>
      <w:tr w:rsidR="006C0074">
        <w:trPr>
          <w:cantSplit/>
        </w:trPr>
        <w:tc>
          <w:tcPr>
            <w:tcW w:w="929" w:type="dxa"/>
          </w:tcPr>
          <w:p w:rsidR="006C0074" w:rsidRDefault="006C0074">
            <w:pPr>
              <w:pStyle w:val="SL-FlLftSgl"/>
              <w:spacing w:before="40" w:after="40"/>
            </w:pPr>
            <w:r>
              <w:t xml:space="preserve"> 0</w:t>
            </w:r>
          </w:p>
        </w:tc>
        <w:tc>
          <w:tcPr>
            <w:tcW w:w="7615" w:type="dxa"/>
          </w:tcPr>
          <w:p w:rsidR="006C0074" w:rsidRDefault="006C0074" w:rsidP="000D0757">
            <w:pPr>
              <w:pStyle w:val="SL-FlLftSgl"/>
              <w:spacing w:before="40" w:after="40"/>
            </w:pPr>
            <w:r>
              <w:t xml:space="preserve">Incorrectly listed in RU at NHIS </w:t>
            </w:r>
            <w:r w:rsidR="000D0757">
              <w:t>-</w:t>
            </w:r>
            <w:r>
              <w:t xml:space="preserve"> applies to MEPS Round 1 only</w:t>
            </w:r>
          </w:p>
        </w:tc>
      </w:tr>
      <w:tr w:rsidR="006C0074">
        <w:trPr>
          <w:cantSplit/>
        </w:trPr>
        <w:tc>
          <w:tcPr>
            <w:tcW w:w="929" w:type="dxa"/>
          </w:tcPr>
          <w:p w:rsidR="006C0074" w:rsidRDefault="006C0074">
            <w:pPr>
              <w:pStyle w:val="SL-FlLftSgl"/>
              <w:spacing w:before="40" w:after="40"/>
            </w:pPr>
            <w:r>
              <w:t>11</w:t>
            </w:r>
          </w:p>
        </w:tc>
        <w:tc>
          <w:tcPr>
            <w:tcW w:w="7615" w:type="dxa"/>
          </w:tcPr>
          <w:p w:rsidR="006C0074" w:rsidRDefault="006C0074">
            <w:pPr>
              <w:pStyle w:val="SL-FlLftSgl"/>
              <w:spacing w:before="40" w:after="40"/>
            </w:pPr>
            <w:r>
              <w:t xml:space="preserve">Person in </w:t>
            </w:r>
            <w:r w:rsidR="006A6DCB">
              <w:t>original RU</w:t>
            </w:r>
            <w:r>
              <w:t>, not full-time active military duty</w:t>
            </w:r>
          </w:p>
        </w:tc>
      </w:tr>
      <w:tr w:rsidR="006C0074">
        <w:trPr>
          <w:cantSplit/>
        </w:trPr>
        <w:tc>
          <w:tcPr>
            <w:tcW w:w="929" w:type="dxa"/>
          </w:tcPr>
          <w:p w:rsidR="006C0074" w:rsidRDefault="006C0074">
            <w:pPr>
              <w:pStyle w:val="SL-FlLftSgl"/>
              <w:spacing w:before="40" w:after="40"/>
            </w:pPr>
            <w:r>
              <w:t>12</w:t>
            </w:r>
          </w:p>
        </w:tc>
        <w:tc>
          <w:tcPr>
            <w:tcW w:w="7615" w:type="dxa"/>
          </w:tcPr>
          <w:p w:rsidR="006C0074" w:rsidRDefault="006C0074" w:rsidP="000D0757">
            <w:pPr>
              <w:pStyle w:val="SL-FlLftSgl"/>
              <w:spacing w:before="40" w:after="40"/>
            </w:pPr>
            <w:r>
              <w:t>Person in original RU, full-time active military duty, out</w:t>
            </w:r>
            <w:r w:rsidR="000D0757">
              <w:t>-</w:t>
            </w:r>
            <w:r>
              <w:t>of</w:t>
            </w:r>
            <w:r w:rsidR="000D0757">
              <w:t>-</w:t>
            </w:r>
            <w:r>
              <w:t>scope for whole reference period</w:t>
            </w:r>
          </w:p>
        </w:tc>
      </w:tr>
      <w:tr w:rsidR="006C0074">
        <w:trPr>
          <w:cantSplit/>
        </w:trPr>
        <w:tc>
          <w:tcPr>
            <w:tcW w:w="929" w:type="dxa"/>
          </w:tcPr>
          <w:p w:rsidR="006C0074" w:rsidRDefault="006C0074">
            <w:pPr>
              <w:pStyle w:val="SL-FlLftSgl"/>
              <w:spacing w:before="40" w:after="40"/>
            </w:pPr>
            <w:r>
              <w:t>13</w:t>
            </w:r>
          </w:p>
        </w:tc>
        <w:tc>
          <w:tcPr>
            <w:tcW w:w="7615" w:type="dxa"/>
          </w:tcPr>
          <w:p w:rsidR="006C0074" w:rsidRDefault="006C0074">
            <w:pPr>
              <w:pStyle w:val="SL-FlLftSgl"/>
              <w:spacing w:before="40" w:after="40"/>
            </w:pPr>
            <w:r>
              <w:t>Full-time student living away from home, but associated with sampled RU</w:t>
            </w:r>
          </w:p>
        </w:tc>
      </w:tr>
      <w:tr w:rsidR="006C0074">
        <w:trPr>
          <w:cantSplit/>
        </w:trPr>
        <w:tc>
          <w:tcPr>
            <w:tcW w:w="929" w:type="dxa"/>
          </w:tcPr>
          <w:p w:rsidR="006C0074" w:rsidRDefault="006C0074">
            <w:pPr>
              <w:pStyle w:val="SL-FlLftSgl"/>
              <w:spacing w:before="40" w:after="40"/>
            </w:pPr>
            <w:r>
              <w:t>14</w:t>
            </w:r>
          </w:p>
        </w:tc>
        <w:tc>
          <w:tcPr>
            <w:tcW w:w="7615" w:type="dxa"/>
          </w:tcPr>
          <w:p w:rsidR="006C0074" w:rsidRDefault="006C0074">
            <w:pPr>
              <w:pStyle w:val="SL-FlLftSgl"/>
              <w:spacing w:before="40" w:after="40"/>
            </w:pPr>
            <w:r>
              <w:t>The person is full-time active military duty during round, is inscope for part of the reference period and is in the RU at the end of the reference period</w:t>
            </w:r>
          </w:p>
        </w:tc>
      </w:tr>
      <w:tr w:rsidR="006C0074">
        <w:trPr>
          <w:cantSplit/>
        </w:trPr>
        <w:tc>
          <w:tcPr>
            <w:tcW w:w="929" w:type="dxa"/>
          </w:tcPr>
          <w:p w:rsidR="006C0074" w:rsidRDefault="006C0074">
            <w:pPr>
              <w:pStyle w:val="SL-FlLftSgl"/>
              <w:spacing w:before="40" w:after="40"/>
            </w:pPr>
            <w:r>
              <w:t>21</w:t>
            </w:r>
          </w:p>
        </w:tc>
        <w:tc>
          <w:tcPr>
            <w:tcW w:w="7615" w:type="dxa"/>
          </w:tcPr>
          <w:p w:rsidR="006C0074" w:rsidRDefault="006C0074" w:rsidP="000D0757">
            <w:pPr>
              <w:pStyle w:val="SL-FlLftSgl"/>
              <w:spacing w:before="40" w:after="40"/>
            </w:pPr>
            <w:r>
              <w:t xml:space="preserve">The person remains in a health care institution for the whole round </w:t>
            </w:r>
            <w:r w:rsidR="000D0757">
              <w:t>-</w:t>
            </w:r>
            <w:r>
              <w:t xml:space="preserve"> Rounds 4/2 and 5/3 only</w:t>
            </w:r>
          </w:p>
        </w:tc>
      </w:tr>
      <w:tr w:rsidR="006C0074">
        <w:trPr>
          <w:cantSplit/>
        </w:trPr>
        <w:tc>
          <w:tcPr>
            <w:tcW w:w="929" w:type="dxa"/>
          </w:tcPr>
          <w:p w:rsidR="006C0074" w:rsidRDefault="006C0074">
            <w:pPr>
              <w:pStyle w:val="SL-FlLftSgl"/>
              <w:spacing w:before="40" w:after="40"/>
            </w:pPr>
            <w:r>
              <w:t>22</w:t>
            </w:r>
          </w:p>
        </w:tc>
        <w:tc>
          <w:tcPr>
            <w:tcW w:w="7615" w:type="dxa"/>
          </w:tcPr>
          <w:p w:rsidR="006C0074" w:rsidRDefault="006C0074" w:rsidP="000D0757">
            <w:pPr>
              <w:pStyle w:val="SL-FlLftSgl"/>
              <w:spacing w:before="40" w:after="40"/>
            </w:pPr>
            <w:r>
              <w:t xml:space="preserve">The person leaves an institution (health care or non-health care) and rejoins the community </w:t>
            </w:r>
            <w:r w:rsidR="000D0757">
              <w:t>-</w:t>
            </w:r>
            <w:r>
              <w:t xml:space="preserve"> Rounds 4/2 and 5/3 only</w:t>
            </w:r>
          </w:p>
        </w:tc>
      </w:tr>
      <w:tr w:rsidR="006C0074">
        <w:trPr>
          <w:cantSplit/>
        </w:trPr>
        <w:tc>
          <w:tcPr>
            <w:tcW w:w="929" w:type="dxa"/>
          </w:tcPr>
          <w:p w:rsidR="006C0074" w:rsidRDefault="006C0074">
            <w:pPr>
              <w:pStyle w:val="SL-FlLftSgl"/>
              <w:spacing w:before="40" w:after="40"/>
            </w:pPr>
            <w:r>
              <w:t>23</w:t>
            </w:r>
          </w:p>
        </w:tc>
        <w:tc>
          <w:tcPr>
            <w:tcW w:w="7615" w:type="dxa"/>
          </w:tcPr>
          <w:p w:rsidR="006C0074" w:rsidRDefault="006C0074">
            <w:pPr>
              <w:pStyle w:val="SL-FlLftSgl"/>
              <w:spacing w:before="40" w:after="40"/>
            </w:pPr>
            <w:r>
              <w:t>The person leaves an institution and dies – Rounds 4/2 and 5/3 only</w:t>
            </w:r>
          </w:p>
        </w:tc>
      </w:tr>
      <w:tr w:rsidR="006C0074">
        <w:trPr>
          <w:cantSplit/>
        </w:trPr>
        <w:tc>
          <w:tcPr>
            <w:tcW w:w="929" w:type="dxa"/>
          </w:tcPr>
          <w:p w:rsidR="006C0074" w:rsidRDefault="006C0074">
            <w:pPr>
              <w:pStyle w:val="SL-FlLftSgl"/>
              <w:spacing w:before="40" w:after="40"/>
            </w:pPr>
            <w:r>
              <w:t>24</w:t>
            </w:r>
          </w:p>
        </w:tc>
        <w:tc>
          <w:tcPr>
            <w:tcW w:w="7615" w:type="dxa"/>
          </w:tcPr>
          <w:p w:rsidR="006C0074" w:rsidRDefault="006C0074" w:rsidP="000D0757">
            <w:pPr>
              <w:pStyle w:val="SL-FlLftSgl"/>
              <w:spacing w:before="40" w:after="40"/>
            </w:pPr>
            <w:r>
              <w:t xml:space="preserve">The person dies in a health care institution during the round (former RU member) </w:t>
            </w:r>
            <w:r w:rsidR="000D0757">
              <w:t>-</w:t>
            </w:r>
            <w:r>
              <w:t xml:space="preserve"> Rounds 4/2 and 5/3 only</w:t>
            </w:r>
          </w:p>
        </w:tc>
      </w:tr>
      <w:tr w:rsidR="006C0074">
        <w:trPr>
          <w:cantSplit/>
        </w:trPr>
        <w:tc>
          <w:tcPr>
            <w:tcW w:w="929" w:type="dxa"/>
          </w:tcPr>
          <w:p w:rsidR="006C0074" w:rsidRDefault="006C0074">
            <w:pPr>
              <w:pStyle w:val="SL-FlLftSgl"/>
              <w:spacing w:before="40" w:after="40"/>
            </w:pPr>
            <w:r>
              <w:t>31</w:t>
            </w:r>
          </w:p>
        </w:tc>
        <w:tc>
          <w:tcPr>
            <w:tcW w:w="7615" w:type="dxa"/>
          </w:tcPr>
          <w:p w:rsidR="006C0074" w:rsidRDefault="006C0074">
            <w:pPr>
              <w:pStyle w:val="SL-FlLftSgl"/>
              <w:spacing w:before="40" w:after="40"/>
            </w:pPr>
            <w:r>
              <w:t>Person from original RU, dies during reference period</w:t>
            </w:r>
          </w:p>
        </w:tc>
      </w:tr>
      <w:tr w:rsidR="006C0074">
        <w:trPr>
          <w:cantSplit/>
        </w:trPr>
        <w:tc>
          <w:tcPr>
            <w:tcW w:w="929" w:type="dxa"/>
          </w:tcPr>
          <w:p w:rsidR="006C0074" w:rsidRDefault="006C0074">
            <w:pPr>
              <w:pStyle w:val="SL-FlLftSgl"/>
              <w:spacing w:before="40" w:after="40"/>
            </w:pPr>
            <w:r>
              <w:t>32</w:t>
            </w:r>
          </w:p>
        </w:tc>
        <w:tc>
          <w:tcPr>
            <w:tcW w:w="7615" w:type="dxa"/>
          </w:tcPr>
          <w:p w:rsidR="006C0074" w:rsidRDefault="006C0074">
            <w:pPr>
              <w:pStyle w:val="SL-FlLftSgl"/>
              <w:spacing w:before="40" w:after="40"/>
            </w:pPr>
            <w:r>
              <w:t>Went to health care institution during reference period</w:t>
            </w:r>
          </w:p>
        </w:tc>
      </w:tr>
      <w:tr w:rsidR="006C0074">
        <w:trPr>
          <w:cantSplit/>
        </w:trPr>
        <w:tc>
          <w:tcPr>
            <w:tcW w:w="929" w:type="dxa"/>
          </w:tcPr>
          <w:p w:rsidR="006C0074" w:rsidRDefault="006C0074">
            <w:pPr>
              <w:pStyle w:val="SL-FlLftSgl"/>
              <w:spacing w:before="40" w:after="40"/>
            </w:pPr>
            <w:r>
              <w:t>33</w:t>
            </w:r>
          </w:p>
        </w:tc>
        <w:tc>
          <w:tcPr>
            <w:tcW w:w="7615" w:type="dxa"/>
          </w:tcPr>
          <w:p w:rsidR="006C0074" w:rsidRDefault="006C0074" w:rsidP="000D0757">
            <w:pPr>
              <w:pStyle w:val="SL-FlLftSgl"/>
              <w:spacing w:before="40" w:after="40"/>
            </w:pPr>
            <w:r>
              <w:t>Went to non</w:t>
            </w:r>
            <w:r w:rsidR="000D0757">
              <w:t>-</w:t>
            </w:r>
            <w:r>
              <w:t>healthcare institution during reference period</w:t>
            </w:r>
          </w:p>
        </w:tc>
      </w:tr>
      <w:tr w:rsidR="006C0074">
        <w:trPr>
          <w:cantSplit/>
        </w:trPr>
        <w:tc>
          <w:tcPr>
            <w:tcW w:w="929" w:type="dxa"/>
          </w:tcPr>
          <w:p w:rsidR="006C0074" w:rsidRDefault="006C0074">
            <w:pPr>
              <w:pStyle w:val="SL-FlLftSgl"/>
              <w:spacing w:before="40" w:after="40"/>
            </w:pPr>
            <w:r>
              <w:t>34</w:t>
            </w:r>
          </w:p>
        </w:tc>
        <w:tc>
          <w:tcPr>
            <w:tcW w:w="7615" w:type="dxa"/>
          </w:tcPr>
          <w:p w:rsidR="006C0074" w:rsidRDefault="006C0074">
            <w:pPr>
              <w:pStyle w:val="SL-FlLftSgl"/>
              <w:spacing w:before="40" w:after="40"/>
            </w:pPr>
            <w:r>
              <w:t>Moved from original RU, outside U.S. (not as student)</w:t>
            </w:r>
          </w:p>
        </w:tc>
      </w:tr>
      <w:tr w:rsidR="006C0074">
        <w:trPr>
          <w:cantSplit/>
        </w:trPr>
        <w:tc>
          <w:tcPr>
            <w:tcW w:w="929" w:type="dxa"/>
          </w:tcPr>
          <w:p w:rsidR="006C0074" w:rsidRDefault="006C0074">
            <w:pPr>
              <w:pStyle w:val="SL-FlLftSgl"/>
              <w:spacing w:before="40" w:after="40"/>
            </w:pPr>
            <w:r>
              <w:t>35</w:t>
            </w:r>
          </w:p>
        </w:tc>
        <w:tc>
          <w:tcPr>
            <w:tcW w:w="7615" w:type="dxa"/>
          </w:tcPr>
          <w:p w:rsidR="006C0074" w:rsidRDefault="006C0074">
            <w:pPr>
              <w:pStyle w:val="SL-FlLftSgl"/>
              <w:spacing w:before="40" w:after="40"/>
            </w:pPr>
            <w:r>
              <w:t>Moved from original RU, to a military facility while on full-time active military duty</w:t>
            </w:r>
          </w:p>
        </w:tc>
      </w:tr>
      <w:tr w:rsidR="006C0074">
        <w:trPr>
          <w:cantSplit/>
        </w:trPr>
        <w:tc>
          <w:tcPr>
            <w:tcW w:w="929" w:type="dxa"/>
          </w:tcPr>
          <w:p w:rsidR="006C0074" w:rsidRDefault="006C0074">
            <w:pPr>
              <w:pStyle w:val="SL-FlLftSgl"/>
              <w:spacing w:before="40" w:after="40"/>
            </w:pPr>
            <w:r>
              <w:t>36</w:t>
            </w:r>
          </w:p>
        </w:tc>
        <w:tc>
          <w:tcPr>
            <w:tcW w:w="7615" w:type="dxa"/>
          </w:tcPr>
          <w:p w:rsidR="006C0074" w:rsidRDefault="006C0074">
            <w:pPr>
              <w:pStyle w:val="SL-FlLftSgl"/>
              <w:spacing w:before="40" w:after="40"/>
            </w:pPr>
            <w:r>
              <w:t>Went to institution (type unknown) during reference period</w:t>
            </w:r>
          </w:p>
        </w:tc>
      </w:tr>
      <w:tr w:rsidR="006C0074">
        <w:trPr>
          <w:cantSplit/>
        </w:trPr>
        <w:tc>
          <w:tcPr>
            <w:tcW w:w="929" w:type="dxa"/>
          </w:tcPr>
          <w:p w:rsidR="006C0074" w:rsidRDefault="006C0074">
            <w:pPr>
              <w:pStyle w:val="SL-FlLftSgl"/>
              <w:spacing w:before="40" w:after="40"/>
            </w:pPr>
            <w:r>
              <w:lastRenderedPageBreak/>
              <w:t>41</w:t>
            </w:r>
          </w:p>
        </w:tc>
        <w:tc>
          <w:tcPr>
            <w:tcW w:w="7615" w:type="dxa"/>
          </w:tcPr>
          <w:p w:rsidR="006C0074" w:rsidRDefault="006C0074">
            <w:pPr>
              <w:pStyle w:val="SL-FlLftSgl"/>
              <w:spacing w:before="40" w:after="40"/>
            </w:pPr>
            <w:r>
              <w:t>Moved from the original RU, to new RU within U.S. (new RUs include RUs originally classified as “Student RU” but which converted to “New RU”)</w:t>
            </w:r>
          </w:p>
        </w:tc>
      </w:tr>
      <w:tr w:rsidR="006C0074">
        <w:trPr>
          <w:cantSplit/>
        </w:trPr>
        <w:tc>
          <w:tcPr>
            <w:tcW w:w="929" w:type="dxa"/>
          </w:tcPr>
          <w:p w:rsidR="006C0074" w:rsidRDefault="006C0074">
            <w:pPr>
              <w:pStyle w:val="SL-FlLftSgl"/>
              <w:spacing w:before="40" w:after="40"/>
            </w:pPr>
            <w:r>
              <w:t>42</w:t>
            </w:r>
          </w:p>
        </w:tc>
        <w:tc>
          <w:tcPr>
            <w:tcW w:w="7615" w:type="dxa"/>
          </w:tcPr>
          <w:p w:rsidR="006C0074" w:rsidRDefault="006C0074">
            <w:pPr>
              <w:pStyle w:val="SL-FlLftSgl"/>
              <w:spacing w:before="40" w:after="40"/>
            </w:pPr>
            <w:r>
              <w:t>The person joins RU and is not full-time military during round</w:t>
            </w:r>
          </w:p>
        </w:tc>
      </w:tr>
      <w:tr w:rsidR="006C0074">
        <w:trPr>
          <w:cantSplit/>
        </w:trPr>
        <w:tc>
          <w:tcPr>
            <w:tcW w:w="929" w:type="dxa"/>
          </w:tcPr>
          <w:p w:rsidR="006C0074" w:rsidRDefault="006C0074">
            <w:pPr>
              <w:pStyle w:val="SL-FlLftSgl"/>
              <w:spacing w:before="40" w:after="40"/>
            </w:pPr>
            <w:r>
              <w:t>43</w:t>
            </w:r>
          </w:p>
        </w:tc>
        <w:tc>
          <w:tcPr>
            <w:tcW w:w="7615" w:type="dxa"/>
          </w:tcPr>
          <w:p w:rsidR="006C0074" w:rsidRDefault="006C0074">
            <w:pPr>
              <w:pStyle w:val="SL-FlLftSgl"/>
              <w:spacing w:before="40" w:after="40"/>
            </w:pPr>
            <w:r>
              <w:t>The person’s disposition as to why the person is not in the RU is unknown or the person moves and it is unknown whether the person moved inside or outside the U.S.</w:t>
            </w:r>
          </w:p>
        </w:tc>
      </w:tr>
      <w:tr w:rsidR="006C0074">
        <w:trPr>
          <w:cantSplit/>
        </w:trPr>
        <w:tc>
          <w:tcPr>
            <w:tcW w:w="929" w:type="dxa"/>
          </w:tcPr>
          <w:p w:rsidR="006C0074" w:rsidRDefault="006C0074">
            <w:pPr>
              <w:pStyle w:val="SL-FlLftSgl"/>
              <w:spacing w:before="40" w:after="40"/>
            </w:pPr>
            <w:r>
              <w:t>44</w:t>
            </w:r>
          </w:p>
        </w:tc>
        <w:tc>
          <w:tcPr>
            <w:tcW w:w="7615" w:type="dxa"/>
          </w:tcPr>
          <w:p w:rsidR="006C0074" w:rsidRDefault="006C0074">
            <w:pPr>
              <w:pStyle w:val="SL-FlLftSgl"/>
              <w:spacing w:before="40" w:after="40"/>
            </w:pPr>
            <w:r>
              <w:t>The person leaves an RU and joins an existing RU and is not both in the military and coded as inscope during the round</w:t>
            </w:r>
          </w:p>
        </w:tc>
      </w:tr>
      <w:tr w:rsidR="006C0074">
        <w:trPr>
          <w:cantSplit/>
        </w:trPr>
        <w:tc>
          <w:tcPr>
            <w:tcW w:w="929" w:type="dxa"/>
          </w:tcPr>
          <w:p w:rsidR="006C0074" w:rsidRDefault="006C0074">
            <w:pPr>
              <w:pStyle w:val="SL-FlLftSgl"/>
              <w:spacing w:before="40" w:after="40"/>
            </w:pPr>
            <w:r>
              <w:t>51</w:t>
            </w:r>
          </w:p>
        </w:tc>
        <w:tc>
          <w:tcPr>
            <w:tcW w:w="7615" w:type="dxa"/>
          </w:tcPr>
          <w:p w:rsidR="006C0074" w:rsidRDefault="006C0074">
            <w:pPr>
              <w:pStyle w:val="SL-FlLftSgl"/>
              <w:spacing w:before="40" w:after="40"/>
            </w:pPr>
            <w:r>
              <w:t>Newborn in reference period</w:t>
            </w:r>
          </w:p>
        </w:tc>
      </w:tr>
      <w:tr w:rsidR="006C0074">
        <w:trPr>
          <w:cantSplit/>
        </w:trPr>
        <w:tc>
          <w:tcPr>
            <w:tcW w:w="929" w:type="dxa"/>
          </w:tcPr>
          <w:p w:rsidR="006C0074" w:rsidRDefault="006C0074">
            <w:pPr>
              <w:pStyle w:val="SL-FlLftSgl"/>
              <w:spacing w:before="40" w:after="40"/>
            </w:pPr>
            <w:r>
              <w:t>61</w:t>
            </w:r>
          </w:p>
        </w:tc>
        <w:tc>
          <w:tcPr>
            <w:tcW w:w="7615" w:type="dxa"/>
          </w:tcPr>
          <w:p w:rsidR="006C0074" w:rsidRDefault="006C0074" w:rsidP="000D0757">
            <w:pPr>
              <w:pStyle w:val="SL-FlLftSgl"/>
              <w:spacing w:before="40" w:after="40"/>
            </w:pPr>
            <w:r>
              <w:t>Died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62</w:t>
            </w:r>
          </w:p>
        </w:tc>
        <w:tc>
          <w:tcPr>
            <w:tcW w:w="7615" w:type="dxa"/>
          </w:tcPr>
          <w:p w:rsidR="006C0074" w:rsidRDefault="006C0074" w:rsidP="000D0757">
            <w:pPr>
              <w:pStyle w:val="SL-FlLftSgl"/>
              <w:spacing w:before="40" w:after="40"/>
            </w:pPr>
            <w:r>
              <w:t>Institutionalized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63</w:t>
            </w:r>
          </w:p>
        </w:tc>
        <w:tc>
          <w:tcPr>
            <w:tcW w:w="7615" w:type="dxa"/>
          </w:tcPr>
          <w:p w:rsidR="006C0074" w:rsidRDefault="006C0074" w:rsidP="000D0757">
            <w:pPr>
              <w:pStyle w:val="SL-FlLftSgl"/>
              <w:spacing w:before="40" w:after="40"/>
            </w:pPr>
            <w:r>
              <w:t>Moved outside U.S.,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64</w:t>
            </w:r>
          </w:p>
        </w:tc>
        <w:tc>
          <w:tcPr>
            <w:tcW w:w="7615" w:type="dxa"/>
          </w:tcPr>
          <w:p w:rsidR="006C0074" w:rsidRDefault="006C0074" w:rsidP="000D0757">
            <w:pPr>
              <w:pStyle w:val="SL-FlLftSgl"/>
              <w:spacing w:before="40" w:after="40"/>
            </w:pPr>
            <w:r>
              <w:t>Full-time military, living on a military facility, moved prior to reference period (not eligible)</w:t>
            </w:r>
            <w:r w:rsidR="000D0757">
              <w:t>-</w:t>
            </w:r>
            <w:r>
              <w:t>Round 3/1 only</w:t>
            </w:r>
          </w:p>
        </w:tc>
      </w:tr>
      <w:tr w:rsidR="006C0074">
        <w:trPr>
          <w:cantSplit/>
        </w:trPr>
        <w:tc>
          <w:tcPr>
            <w:tcW w:w="929" w:type="dxa"/>
          </w:tcPr>
          <w:p w:rsidR="006C0074" w:rsidRDefault="006C0074">
            <w:pPr>
              <w:pStyle w:val="SL-FlLftSgl"/>
              <w:spacing w:before="40" w:after="40"/>
            </w:pPr>
            <w:r>
              <w:t>71</w:t>
            </w:r>
          </w:p>
        </w:tc>
        <w:tc>
          <w:tcPr>
            <w:tcW w:w="7615" w:type="dxa"/>
          </w:tcPr>
          <w:p w:rsidR="006C0074" w:rsidRDefault="006C0074" w:rsidP="000D0757">
            <w:pPr>
              <w:pStyle w:val="SL-FlLftSgl"/>
              <w:spacing w:before="40" w:after="40"/>
            </w:pPr>
            <w:r>
              <w:t>Student under 24 living away at school in grades 1</w:t>
            </w:r>
            <w:r w:rsidR="000D0757">
              <w:t>-</w:t>
            </w:r>
            <w:r>
              <w:t>12 (Non</w:t>
            </w:r>
            <w:r w:rsidR="000D0757">
              <w:t>-</w:t>
            </w:r>
            <w:r>
              <w:t>Key)</w:t>
            </w:r>
          </w:p>
        </w:tc>
      </w:tr>
      <w:tr w:rsidR="006C0074">
        <w:trPr>
          <w:cantSplit/>
        </w:trPr>
        <w:tc>
          <w:tcPr>
            <w:tcW w:w="929" w:type="dxa"/>
          </w:tcPr>
          <w:p w:rsidR="006C0074" w:rsidRDefault="006C0074">
            <w:pPr>
              <w:pStyle w:val="SL-FlLftSgl"/>
              <w:spacing w:before="40" w:after="40"/>
            </w:pPr>
            <w:r>
              <w:t>72</w:t>
            </w:r>
          </w:p>
        </w:tc>
        <w:tc>
          <w:tcPr>
            <w:tcW w:w="7615" w:type="dxa"/>
          </w:tcPr>
          <w:p w:rsidR="006C0074" w:rsidRDefault="006C0074">
            <w:pPr>
              <w:pStyle w:val="SL-FlLftSgl"/>
              <w:spacing w:before="40" w:after="40"/>
            </w:pPr>
            <w:r>
              <w:t>Person is dropped from the RU roster as ineligible: the person is a non-Key student living away or the person is not related to reference person or the RU is the person’s residence only during the school year</w:t>
            </w:r>
          </w:p>
        </w:tc>
      </w:tr>
      <w:tr w:rsidR="006C0074">
        <w:trPr>
          <w:cantSplit/>
        </w:trPr>
        <w:tc>
          <w:tcPr>
            <w:tcW w:w="929" w:type="dxa"/>
          </w:tcPr>
          <w:p w:rsidR="006C0074" w:rsidRDefault="006C0074">
            <w:pPr>
              <w:pStyle w:val="SL-FlLftSgl"/>
              <w:spacing w:before="40" w:after="40"/>
            </w:pPr>
            <w:r>
              <w:t>73</w:t>
            </w:r>
          </w:p>
        </w:tc>
        <w:tc>
          <w:tcPr>
            <w:tcW w:w="7615" w:type="dxa"/>
          </w:tcPr>
          <w:p w:rsidR="006C0074" w:rsidRDefault="006C0074" w:rsidP="000D0757">
            <w:pPr>
              <w:pStyle w:val="SL-FlLftSgl"/>
              <w:spacing w:before="40" w:after="40"/>
            </w:pPr>
            <w:r>
              <w:t>Not Key and not full</w:t>
            </w:r>
            <w:r w:rsidR="000D0757">
              <w:t>-</w:t>
            </w:r>
            <w:r>
              <w:t>time military, moved without someone Key and in</w:t>
            </w:r>
            <w:r w:rsidR="000D0757">
              <w:t>-</w:t>
            </w:r>
            <w:r>
              <w:t>scope (not eligible)</w:t>
            </w:r>
          </w:p>
        </w:tc>
      </w:tr>
      <w:tr w:rsidR="006C0074">
        <w:trPr>
          <w:cantSplit/>
        </w:trPr>
        <w:tc>
          <w:tcPr>
            <w:tcW w:w="929" w:type="dxa"/>
          </w:tcPr>
          <w:p w:rsidR="006C0074" w:rsidRDefault="006C0074">
            <w:pPr>
              <w:pStyle w:val="SL-FlLftSgl"/>
              <w:spacing w:before="40" w:after="40"/>
            </w:pPr>
            <w:r>
              <w:t>74</w:t>
            </w:r>
          </w:p>
        </w:tc>
        <w:tc>
          <w:tcPr>
            <w:tcW w:w="7615" w:type="dxa"/>
          </w:tcPr>
          <w:p w:rsidR="006C0074" w:rsidRDefault="006C0074" w:rsidP="000D0757">
            <w:pPr>
              <w:pStyle w:val="SL-FlLftSgl"/>
              <w:spacing w:before="40" w:after="40"/>
            </w:pPr>
            <w:r>
              <w:t>Moved as full</w:t>
            </w:r>
            <w:r w:rsidR="000D0757">
              <w:t>-</w:t>
            </w:r>
            <w:r>
              <w:t>time military but not to a military facility and without someone Key and in</w:t>
            </w:r>
            <w:r w:rsidR="00662927">
              <w:t>-</w:t>
            </w:r>
            <w:r>
              <w:t>scope (not eligible this round)</w:t>
            </w:r>
          </w:p>
        </w:tc>
      </w:tr>
      <w:tr w:rsidR="006C0074">
        <w:trPr>
          <w:cantSplit/>
        </w:trPr>
        <w:tc>
          <w:tcPr>
            <w:tcW w:w="929" w:type="dxa"/>
          </w:tcPr>
          <w:p w:rsidR="006C0074" w:rsidRDefault="006C0074">
            <w:pPr>
              <w:pStyle w:val="SL-FlLftSgl"/>
              <w:spacing w:before="40" w:after="40"/>
            </w:pPr>
            <w:r>
              <w:t>81</w:t>
            </w:r>
          </w:p>
        </w:tc>
        <w:tc>
          <w:tcPr>
            <w:tcW w:w="7615" w:type="dxa"/>
          </w:tcPr>
          <w:p w:rsidR="006C0074" w:rsidRDefault="006C0074">
            <w:pPr>
              <w:pStyle w:val="SL-FlLftSgl"/>
              <w:spacing w:before="40" w:after="40"/>
            </w:pPr>
            <w:r>
              <w:t>Person moved from original RU, full-time student living away from home, did not respond</w:t>
            </w:r>
          </w:p>
        </w:tc>
      </w:tr>
    </w:tbl>
    <w:p w:rsidR="006C0074" w:rsidRPr="003D086B" w:rsidRDefault="006C0074">
      <w:pPr>
        <w:pStyle w:val="Heading3"/>
        <w:spacing w:before="240"/>
      </w:pPr>
      <w:bookmarkStart w:id="116" w:name="_Toc493919849"/>
      <w:bookmarkStart w:id="117" w:name="_Toc493920761"/>
      <w:bookmarkStart w:id="118" w:name="_Toc493921145"/>
      <w:bookmarkStart w:id="119" w:name="_Toc493921641"/>
      <w:bookmarkStart w:id="120" w:name="_Toc493922008"/>
      <w:bookmarkStart w:id="121" w:name="_Toc500065837"/>
      <w:bookmarkStart w:id="122" w:name="_Toc66871683"/>
      <w:bookmarkStart w:id="123" w:name="_Toc67734666"/>
      <w:bookmarkStart w:id="124" w:name="_Toc142728461"/>
      <w:bookmarkStart w:id="125" w:name="_Toc142728728"/>
      <w:bookmarkStart w:id="126" w:name="_Toc135201281"/>
      <w:bookmarkStart w:id="127" w:name="_Toc214261356"/>
      <w:r>
        <w:t>2.5</w:t>
      </w:r>
      <w:r w:rsidRPr="003D086B">
        <w:t>.2</w:t>
      </w:r>
      <w:r w:rsidRPr="003D086B">
        <w:tab/>
        <w:t>Navigating the MEPS Data with Information on Person Disposition Status</w:t>
      </w:r>
      <w:bookmarkEnd w:id="116"/>
      <w:bookmarkEnd w:id="117"/>
      <w:bookmarkEnd w:id="118"/>
      <w:bookmarkEnd w:id="119"/>
      <w:bookmarkEnd w:id="120"/>
      <w:bookmarkEnd w:id="121"/>
      <w:bookmarkEnd w:id="122"/>
      <w:bookmarkEnd w:id="123"/>
      <w:bookmarkEnd w:id="124"/>
      <w:bookmarkEnd w:id="125"/>
      <w:bookmarkEnd w:id="126"/>
      <w:bookmarkEnd w:id="127"/>
    </w:p>
    <w:p w:rsidR="006C0074" w:rsidRDefault="006C0074">
      <w:pPr>
        <w:pStyle w:val="L1-FlLfSp12"/>
      </w:pPr>
      <w:r>
        <w:t>Since the variables PSTATS31, PSTATS42, and PSTATS53</w:t>
      </w:r>
      <w:r w:rsidRPr="00A264FD">
        <w:t xml:space="preserve"> </w:t>
      </w:r>
      <w:r>
        <w:t>indicate the reasons for either continuing or terminating data collection for each person in MEPS, these variables can be used to explain the beginning and ending dates for each individual’s reference period of data collection, as well as which sections in the instrument each individual did not receive. By using the information included in the following table, analysts will be able to determine for each individual which sections of the MEPS questionnaire collected data elements for that person.</w:t>
      </w:r>
    </w:p>
    <w:p w:rsidR="006C0074" w:rsidRDefault="006C0074">
      <w:pPr>
        <w:pStyle w:val="L1-FlLfSp12"/>
      </w:pPr>
      <w:r>
        <w:t xml:space="preserve">Some individuals have a reference period that spans an entire round, while other individuals may have data collected only for a portion of the round. When an individual’s reference period does not coincide with the RU reference period, the individual’s start date may be a later date, or the end date may be an earlier date, or both. In addition, some individuals have reference period information coded as “Inapplicable” (e.g., for individuals who were not actually in the household). The information in this table indicates the beginning and ending dates of reference periods for persons with various values of PSTATS31, PSTATS42, and PSTATS53. The actual </w:t>
      </w:r>
      <w:r>
        <w:lastRenderedPageBreak/>
        <w:t>dates for each individual can be found in the following variables included on this file: BEGRFM31, BEGRFM42, BEGRFM53, BEGRFY31, BEGRFY42, BEGRFY53, ENDRFM31, ENDRFM42, ENDRFM53, ENDRFY31, ENDRFY42, ENDRFY53, ENDRFM</w:t>
      </w:r>
      <w:r w:rsidR="00A13067">
        <w:t>1</w:t>
      </w:r>
      <w:r w:rsidR="00F10F8B">
        <w:t>3</w:t>
      </w:r>
      <w:r>
        <w:t>, and</w:t>
      </w:r>
      <w:r w:rsidRPr="00087025">
        <w:t xml:space="preserve"> </w:t>
      </w:r>
      <w:r>
        <w:t>ENDRFY</w:t>
      </w:r>
      <w:r w:rsidR="00A13067">
        <w:t>1</w:t>
      </w:r>
      <w:r w:rsidR="00F10F8B">
        <w:t>3</w:t>
      </w:r>
      <w:r>
        <w:t>.</w:t>
      </w:r>
    </w:p>
    <w:p w:rsidR="006C0074" w:rsidRDefault="006C0074">
      <w:pPr>
        <w:pStyle w:val="L1-FlLfSp12"/>
      </w:pPr>
      <w:r>
        <w:t xml:space="preserve">The table below also describes the section or sections of the questionnaire that were </w:t>
      </w:r>
      <w:r>
        <w:rPr>
          <w:b/>
        </w:rPr>
        <w:t>NOT</w:t>
      </w:r>
      <w:r>
        <w:t xml:space="preserve"> asked for each value of PSTATS31</w:t>
      </w:r>
      <w:r w:rsidRPr="00FF326E">
        <w:t>, PSTATS42, and PSTATS53</w:t>
      </w:r>
      <w:r w:rsidRPr="00C11B96">
        <w:t>.</w:t>
      </w:r>
      <w:r w:rsidRPr="00FF326E">
        <w:t xml:space="preserve"> </w:t>
      </w:r>
      <w:r>
        <w:t xml:space="preserve">For example, the </w:t>
      </w:r>
      <w:r w:rsidR="003A37DC">
        <w:t>C</w:t>
      </w:r>
      <w:r>
        <w:t xml:space="preserve">ondition </w:t>
      </w:r>
      <w:r w:rsidR="003A37DC">
        <w:t>E</w:t>
      </w:r>
      <w:r>
        <w:t xml:space="preserve">numeration (CE) and </w:t>
      </w:r>
      <w:r w:rsidR="003A37DC">
        <w:t>P</w:t>
      </w:r>
      <w:r>
        <w:t xml:space="preserve">reventive </w:t>
      </w:r>
      <w:r w:rsidR="003A37DC">
        <w:t>C</w:t>
      </w:r>
      <w:r>
        <w:t xml:space="preserve">are (AP) sections have questions that are not asked for deceased persons. The </w:t>
      </w:r>
      <w:r w:rsidR="003A37DC">
        <w:t>C</w:t>
      </w:r>
      <w:r>
        <w:t>losing</w:t>
      </w:r>
      <w:r w:rsidR="003A37DC">
        <w:t xml:space="preserve"> (CL)</w:t>
      </w:r>
      <w:r>
        <w:t xml:space="preserve"> section also contains some questions or question rosters (see CL07A, CL35 through CL37, CL48 through CL50, CL54, CL58, and CL64) that exclude certain persons depending on whether the person died, became institutionalized, or otherwise left the RU; however, no one is considered to have skipped the entire section. Some questions or sections (e.g., </w:t>
      </w:r>
      <w:r w:rsidR="003A37DC">
        <w:t>H</w:t>
      </w:r>
      <w:r>
        <w:t xml:space="preserve">ealth </w:t>
      </w:r>
      <w:r w:rsidR="003A37DC">
        <w:t>S</w:t>
      </w:r>
      <w:r>
        <w:t xml:space="preserve">tatus (HE), </w:t>
      </w:r>
      <w:r w:rsidR="003A37DC">
        <w:t>E</w:t>
      </w:r>
      <w:r>
        <w:t xml:space="preserve">mployment (RJ, EM, </w:t>
      </w:r>
      <w:proofErr w:type="gramStart"/>
      <w:r>
        <w:t>EW</w:t>
      </w:r>
      <w:proofErr w:type="gramEnd"/>
      <w:r>
        <w:t>)) are skipped if individuals are not within a certain age range. Since the PSTATS variables do not address skip patterns based on age, analysts will need to use the appropriate age variables.</w:t>
      </w:r>
    </w:p>
    <w:p w:rsidR="006C0074" w:rsidRDefault="006C0074">
      <w:pPr>
        <w:pStyle w:val="L1-FlLfSp12"/>
      </w:pPr>
      <w:r w:rsidRPr="0003675F">
        <w:t xml:space="preserve">The paper-and-pencil Self-Administered Questionnaire (SAQ) was designed to collect information based on two age categories during </w:t>
      </w:r>
      <w:r w:rsidR="00283EB8">
        <w:t>Panel 1</w:t>
      </w:r>
      <w:r w:rsidR="001A103F">
        <w:t>8</w:t>
      </w:r>
      <w:r w:rsidRPr="0003675F">
        <w:t xml:space="preserve"> Round 2 and </w:t>
      </w:r>
      <w:r w:rsidR="00283EB8">
        <w:t>Panel 1</w:t>
      </w:r>
      <w:r w:rsidR="001A103F">
        <w:t>7</w:t>
      </w:r>
      <w:r w:rsidRPr="0003675F">
        <w:t xml:space="preserve"> Round 4.</w:t>
      </w:r>
      <w:r>
        <w:t xml:space="preserve"> </w:t>
      </w:r>
      <w:r w:rsidRPr="0003675F">
        <w:t>A person was considered eligible to receive an SAQ if that person did not have a status of deceased or institutionalized, did not move out of the U.S. or to a military facility, was not a non-response at the time of the Round 2 or Round 4 interview date, and was 18 years of age or older.</w:t>
      </w:r>
      <w:r>
        <w:t xml:space="preserve"> </w:t>
      </w:r>
      <w:r w:rsidRPr="0003675F">
        <w:t>No RU members added in Round 3 or Round 5 were asked to complete an SAQ questionnaire.</w:t>
      </w:r>
      <w:r>
        <w:t xml:space="preserve"> </w:t>
      </w:r>
      <w:r w:rsidRPr="0003675F">
        <w:t>Because PSTATS variables do not address skip patterns based on age, this questionnaire was not included in the table below.</w:t>
      </w:r>
      <w:r>
        <w:t xml:space="preserve"> </w:t>
      </w:r>
      <w:r w:rsidRPr="0003675F">
        <w:t>Once again, analysts will need to use the appropriate age variable which in this case would be AGE42X.</w:t>
      </w:r>
      <w:r>
        <w:t xml:space="preserve"> </w:t>
      </w:r>
      <w:r w:rsidRPr="0003675F">
        <w:t xml:space="preserve">The documentation for this questionnaire appears in the SAQ section of this document under </w:t>
      </w:r>
      <w:r>
        <w:t>“</w:t>
      </w:r>
      <w:r w:rsidRPr="0003675F">
        <w:t>Health Status Variables.</w:t>
      </w:r>
      <w:r>
        <w:t>”</w:t>
      </w:r>
    </w:p>
    <w:p w:rsidR="006C0074" w:rsidRDefault="006C0074">
      <w:pPr>
        <w:pStyle w:val="L1-FlLfSp12"/>
      </w:pPr>
      <w:r>
        <w:t>Please note that the end reference date shown below for PSTATS53 reflects the Round 5/3 reference period rather than the portion of Round 5/3 that occurred during 20</w:t>
      </w:r>
      <w:r w:rsidR="00A13067">
        <w:t>1</w:t>
      </w:r>
      <w:r w:rsidR="001A103F">
        <w:t>3</w:t>
      </w:r>
      <w:r w:rsidRPr="00023913">
        <w:t xml:space="preserve">. </w:t>
      </w:r>
    </w:p>
    <w:tbl>
      <w:tblPr>
        <w:tblW w:w="9439"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1" w:type="dxa"/>
          <w:right w:w="121" w:type="dxa"/>
        </w:tblCellMar>
        <w:tblLook w:val="0000" w:firstRow="0" w:lastRow="0" w:firstColumn="0" w:lastColumn="0" w:noHBand="0" w:noVBand="0"/>
      </w:tblPr>
      <w:tblGrid>
        <w:gridCol w:w="1008"/>
        <w:gridCol w:w="2592"/>
        <w:gridCol w:w="2070"/>
        <w:gridCol w:w="1710"/>
        <w:gridCol w:w="2059"/>
      </w:tblGrid>
      <w:tr w:rsidR="006C0074">
        <w:trPr>
          <w:cantSplit/>
          <w:tblHeader/>
        </w:trPr>
        <w:tc>
          <w:tcPr>
            <w:tcW w:w="1008" w:type="dxa"/>
            <w:vAlign w:val="bottom"/>
          </w:tcPr>
          <w:p w:rsidR="006C0074" w:rsidRDefault="006C0074">
            <w:pPr>
              <w:pStyle w:val="SL-FlLftSgl"/>
              <w:spacing w:before="40" w:after="40"/>
              <w:jc w:val="center"/>
              <w:rPr>
                <w:rFonts w:ascii="Times Roman Bold" w:hAnsi="Times Roman Bold"/>
                <w:b/>
                <w:sz w:val="20"/>
              </w:rPr>
            </w:pPr>
            <w:r>
              <w:br w:type="page"/>
            </w:r>
            <w:r>
              <w:rPr>
                <w:rFonts w:ascii="Times Roman Bold" w:hAnsi="Times Roman Bold"/>
                <w:b/>
                <w:sz w:val="20"/>
              </w:rPr>
              <w:br w:type="page"/>
            </w:r>
            <w:r>
              <w:rPr>
                <w:rFonts w:ascii="Times Roman Bold" w:hAnsi="Times Roman Bold"/>
                <w:b/>
                <w:sz w:val="20"/>
              </w:rPr>
              <w:br w:type="page"/>
            </w:r>
            <w:r>
              <w:rPr>
                <w:rFonts w:ascii="Times Roman Bold" w:hAnsi="Times Roman Bold"/>
                <w:b/>
                <w:sz w:val="20"/>
              </w:rPr>
              <w:br w:type="page"/>
              <w:t>PSTATS Value</w:t>
            </w:r>
          </w:p>
        </w:tc>
        <w:tc>
          <w:tcPr>
            <w:tcW w:w="2592" w:type="dxa"/>
            <w:vAlign w:val="bottom"/>
          </w:tcPr>
          <w:p w:rsidR="006C0074" w:rsidRDefault="006C0074" w:rsidP="00982C3D">
            <w:pPr>
              <w:pStyle w:val="SL-FlLftSgl"/>
              <w:spacing w:before="40" w:after="40"/>
              <w:jc w:val="center"/>
              <w:rPr>
                <w:rFonts w:ascii="Times Roman Bold" w:hAnsi="Times Roman Bold"/>
                <w:b/>
                <w:sz w:val="20"/>
              </w:rPr>
            </w:pPr>
            <w:r>
              <w:rPr>
                <w:rFonts w:ascii="Times Roman Bold" w:hAnsi="Times Roman Bold"/>
                <w:b/>
                <w:sz w:val="20"/>
              </w:rPr>
              <w:t>PSTATS</w:t>
            </w:r>
            <w:r w:rsidR="00982C3D">
              <w:rPr>
                <w:rFonts w:ascii="Times Roman Bold" w:hAnsi="Times Roman Bold"/>
                <w:b/>
                <w:sz w:val="20"/>
              </w:rPr>
              <w:br/>
            </w:r>
            <w:r>
              <w:rPr>
                <w:rFonts w:ascii="Times Roman Bold" w:hAnsi="Times Roman Bold"/>
                <w:b/>
                <w:sz w:val="20"/>
              </w:rPr>
              <w:t>Description</w:t>
            </w:r>
          </w:p>
        </w:tc>
        <w:tc>
          <w:tcPr>
            <w:tcW w:w="2070" w:type="dxa"/>
            <w:vAlign w:val="bottom"/>
          </w:tcPr>
          <w:p w:rsidR="006C0074" w:rsidRDefault="006C0074">
            <w:pPr>
              <w:pStyle w:val="SL-FlLftSgl"/>
              <w:spacing w:before="40" w:after="40"/>
              <w:jc w:val="center"/>
              <w:rPr>
                <w:rFonts w:ascii="Times Roman Bold" w:hAnsi="Times Roman Bold"/>
                <w:b/>
                <w:sz w:val="20"/>
              </w:rPr>
            </w:pPr>
            <w:r>
              <w:rPr>
                <w:rFonts w:ascii="Times Roman Bold" w:hAnsi="Times Roman Bold"/>
                <w:b/>
                <w:sz w:val="20"/>
              </w:rPr>
              <w:t>Sections in the instrument which persons with this PSTATS value do NOT receive</w:t>
            </w:r>
          </w:p>
        </w:tc>
        <w:tc>
          <w:tcPr>
            <w:tcW w:w="1710" w:type="dxa"/>
            <w:vAlign w:val="bottom"/>
          </w:tcPr>
          <w:p w:rsidR="006C0074" w:rsidRDefault="006C0074">
            <w:pPr>
              <w:pStyle w:val="SL-FlLftSgl"/>
              <w:spacing w:before="40" w:after="40"/>
              <w:jc w:val="center"/>
              <w:rPr>
                <w:rFonts w:ascii="Times Roman Bold" w:hAnsi="Times Roman Bold"/>
                <w:b/>
                <w:sz w:val="20"/>
              </w:rPr>
            </w:pPr>
            <w:r>
              <w:rPr>
                <w:rFonts w:ascii="Times Roman Bold" w:hAnsi="Times Roman Bold"/>
                <w:b/>
                <w:sz w:val="20"/>
              </w:rPr>
              <w:t>Begin Reference Date</w:t>
            </w:r>
          </w:p>
        </w:tc>
        <w:tc>
          <w:tcPr>
            <w:tcW w:w="2059" w:type="dxa"/>
            <w:vAlign w:val="bottom"/>
          </w:tcPr>
          <w:p w:rsidR="006C0074" w:rsidRDefault="006C0074" w:rsidP="00982C3D">
            <w:pPr>
              <w:pStyle w:val="SL-FlLftSgl"/>
              <w:spacing w:before="40" w:after="40"/>
              <w:jc w:val="center"/>
              <w:rPr>
                <w:rFonts w:ascii="Times Roman Bold" w:hAnsi="Times Roman Bold"/>
                <w:b/>
                <w:sz w:val="20"/>
              </w:rPr>
            </w:pPr>
            <w:r>
              <w:rPr>
                <w:rFonts w:ascii="Times Roman Bold" w:hAnsi="Times Roman Bold"/>
                <w:b/>
                <w:sz w:val="20"/>
              </w:rPr>
              <w:t>End</w:t>
            </w:r>
            <w:r w:rsidR="00982C3D">
              <w:rPr>
                <w:rFonts w:ascii="Times Roman Bold" w:hAnsi="Times Roman Bold"/>
                <w:b/>
                <w:sz w:val="20"/>
              </w:rPr>
              <w:br/>
            </w:r>
            <w:r>
              <w:rPr>
                <w:rFonts w:ascii="Times Roman Bold" w:hAnsi="Times Roman Bold"/>
                <w:b/>
                <w:sz w:val="20"/>
              </w:rPr>
              <w:t>Reference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was not fielded during the round or the RU was non-response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 xml:space="preserve"> 0</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Incorrectly listed in RU at NHIS - Round 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in original household, not FT active military duty (Person is in the same RU as the previous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4B5C7D">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4B5C7D">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12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in original household, FT active military duty, out-of-scope for whole reference period.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4B5C7D">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4B5C7D">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FT student living away from home, but associated with sampled household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4B5C7D">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4B5C7D">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14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is FT active military duty during round and is in</w:t>
            </w:r>
            <w:r w:rsidR="00662927">
              <w:rPr>
                <w:rFonts w:ascii="Times Roman" w:hAnsi="Times Roman"/>
                <w:sz w:val="20"/>
              </w:rPr>
              <w:t>-</w:t>
            </w:r>
            <w:r>
              <w:rPr>
                <w:rFonts w:ascii="Times Roman" w:hAnsi="Times Roman"/>
                <w:sz w:val="20"/>
              </w:rPr>
              <w:t>scope for part of the reference period and is in the RU at the end of the reference period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4B5C7D">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4B5C7D">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rsidP="00982C3D">
            <w:pPr>
              <w:pStyle w:val="SL-FlLftSgl"/>
              <w:spacing w:before="40" w:after="40"/>
              <w:rPr>
                <w:rFonts w:ascii="Times Roman" w:hAnsi="Times Roman"/>
                <w:sz w:val="20"/>
              </w:rPr>
            </w:pPr>
            <w:r>
              <w:rPr>
                <w:rFonts w:ascii="Times Roman" w:hAnsi="Times Roman"/>
                <w:sz w:val="20"/>
              </w:rPr>
              <w:t>PSTATS31: Interview date</w:t>
            </w:r>
            <w:r w:rsidR="00982C3D">
              <w:rPr>
                <w:rFonts w:ascii="Times Roman" w:hAnsi="Times Roman"/>
                <w:sz w:val="20"/>
              </w:rPr>
              <w:t xml:space="preserve"> </w:t>
            </w:r>
            <w:r>
              <w:rPr>
                <w:rFonts w:ascii="Times Roman" w:hAnsi="Times Roman"/>
                <w:sz w:val="20"/>
              </w:rPr>
              <w:t>PSTATS42 and PSTATS53: If the person is living w/ someone Key and in</w:t>
            </w:r>
            <w:r w:rsidR="00662927">
              <w:rPr>
                <w:rFonts w:ascii="Times Roman" w:hAnsi="Times Roman"/>
                <w:sz w:val="20"/>
              </w:rPr>
              <w:t>-</w:t>
            </w:r>
            <w:r>
              <w:rPr>
                <w:rFonts w:ascii="Times Roman" w:hAnsi="Times Roman"/>
                <w:sz w:val="20"/>
              </w:rPr>
              <w:t xml:space="preserve">scope, then the </w:t>
            </w:r>
            <w:proofErr w:type="gramStart"/>
            <w:r>
              <w:rPr>
                <w:rFonts w:ascii="Times Roman" w:hAnsi="Times Roman"/>
                <w:sz w:val="20"/>
              </w:rPr>
              <w:t>interview date</w:t>
            </w:r>
            <w:proofErr w:type="gramEnd"/>
            <w:r>
              <w:rPr>
                <w:rFonts w:ascii="Times Roman" w:hAnsi="Times Roman"/>
                <w:sz w:val="20"/>
              </w:rPr>
              <w:t>. If not living w/ someone who is Key and inscope, then the date the person joined the military</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21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remains in a health care institution for the whole round - Rounds 4/2 and 5/3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22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leaves a health care institution and rejoins the community - Rounds 4/2 and 5/3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Date rejoined the community</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23</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 xml:space="preserve">The person leaves a health care institution, goes into community and then dies - Rounds 4/2 and 5/3 only </w:t>
            </w:r>
          </w:p>
        </w:tc>
        <w:tc>
          <w:tcPr>
            <w:tcW w:w="2070" w:type="dxa"/>
          </w:tcPr>
          <w:p w:rsidR="006C0074" w:rsidRPr="00C519EF" w:rsidRDefault="006C0074" w:rsidP="00982C3D">
            <w:pPr>
              <w:pStyle w:val="SL-FlLftSgl"/>
              <w:spacing w:before="40" w:after="40"/>
              <w:rPr>
                <w:rFonts w:ascii="Times Roman" w:hAnsi="Times Roman"/>
                <w:color w:val="000000"/>
                <w:sz w:val="20"/>
              </w:rPr>
            </w:pPr>
            <w:r w:rsidRPr="00C519EF">
              <w:rPr>
                <w:color w:val="000000"/>
                <w:sz w:val="20"/>
              </w:rPr>
              <w:t>PE - Priority Conditions Enumeration</w:t>
            </w:r>
            <w:r w:rsidR="00982C3D">
              <w:rPr>
                <w:rFonts w:ascii="Times Roman" w:hAnsi="Times Roman"/>
                <w:color w:val="000000"/>
                <w:sz w:val="20"/>
              </w:rPr>
              <w:br/>
            </w:r>
            <w:r w:rsidRPr="00C519EF">
              <w:rPr>
                <w:rFonts w:ascii="Times Roman" w:hAnsi="Times Roman"/>
                <w:color w:val="000000"/>
                <w:sz w:val="20"/>
              </w:rPr>
              <w:t xml:space="preserve">Part of CE - Condition </w:t>
            </w:r>
            <w:r w:rsidR="008F4972">
              <w:rPr>
                <w:rFonts w:ascii="Times Roman" w:hAnsi="Times Roman"/>
                <w:color w:val="000000"/>
                <w:sz w:val="20"/>
              </w:rPr>
              <w:t>E</w:t>
            </w:r>
            <w:r w:rsidR="00D93793">
              <w:rPr>
                <w:rFonts w:ascii="Times Roman" w:hAnsi="Times Roman"/>
                <w:color w:val="000000"/>
                <w:sz w:val="20"/>
              </w:rPr>
              <w:t xml:space="preserve">numeration: Skip CE1 to </w:t>
            </w:r>
            <w:r w:rsidRPr="00C519EF">
              <w:rPr>
                <w:rFonts w:ascii="Times Roman" w:hAnsi="Times Roman"/>
                <w:color w:val="000000"/>
                <w:sz w:val="20"/>
              </w:rPr>
              <w:t>CE5</w:t>
            </w:r>
            <w:r w:rsidR="00982C3D">
              <w:rPr>
                <w:rFonts w:ascii="Times Roman" w:hAnsi="Times Roman"/>
                <w:color w:val="000000"/>
                <w:sz w:val="20"/>
              </w:rPr>
              <w:br/>
            </w:r>
            <w:r w:rsidRPr="00C519EF">
              <w:rPr>
                <w:rFonts w:ascii="Times Roman" w:hAnsi="Times Roman"/>
                <w:color w:val="000000"/>
                <w:sz w:val="20"/>
              </w:rPr>
              <w:t xml:space="preserve">HE - Health </w:t>
            </w:r>
            <w:r w:rsidR="008F4972">
              <w:rPr>
                <w:rFonts w:ascii="Times Roman" w:hAnsi="Times Roman"/>
                <w:color w:val="000000"/>
                <w:sz w:val="20"/>
              </w:rPr>
              <w:t>S</w:t>
            </w:r>
            <w:r w:rsidRPr="00C519EF">
              <w:rPr>
                <w:rFonts w:ascii="Times Roman" w:hAnsi="Times Roman"/>
                <w:color w:val="000000"/>
                <w:sz w:val="20"/>
              </w:rPr>
              <w:t>tatus</w:t>
            </w:r>
            <w:r w:rsidR="00C95590">
              <w:rPr>
                <w:rFonts w:ascii="Times Roman" w:hAnsi="Times Roman"/>
                <w:color w:val="000000"/>
                <w:sz w:val="20"/>
              </w:rPr>
              <w:t xml:space="preserve"> </w:t>
            </w:r>
            <w:r w:rsidRPr="00C519EF">
              <w:rPr>
                <w:rFonts w:ascii="Times Roman" w:hAnsi="Times Roman"/>
                <w:color w:val="000000"/>
                <w:sz w:val="20"/>
              </w:rPr>
              <w:t xml:space="preserve">AC - Access to </w:t>
            </w:r>
            <w:r w:rsidR="008F4972">
              <w:rPr>
                <w:rFonts w:ascii="Times Roman" w:hAnsi="Times Roman"/>
                <w:color w:val="000000"/>
                <w:sz w:val="20"/>
              </w:rPr>
              <w:t>C</w:t>
            </w:r>
            <w:r w:rsidRPr="00C519EF">
              <w:rPr>
                <w:rFonts w:ascii="Times Roman" w:hAnsi="Times Roman"/>
                <w:color w:val="000000"/>
                <w:sz w:val="20"/>
              </w:rPr>
              <w:t>are</w:t>
            </w:r>
            <w:r w:rsidR="00C95590">
              <w:rPr>
                <w:rFonts w:ascii="Times Roman" w:hAnsi="Times Roman"/>
                <w:color w:val="000000"/>
                <w:sz w:val="20"/>
              </w:rPr>
              <w:t xml:space="preserve"> </w:t>
            </w:r>
            <w:r w:rsidRPr="00C519EF">
              <w:rPr>
                <w:rFonts w:ascii="Times Roman" w:hAnsi="Times Roman"/>
                <w:color w:val="000000"/>
                <w:sz w:val="20"/>
              </w:rPr>
              <w:t xml:space="preserve">Part of AP - Preventive </w:t>
            </w:r>
            <w:r w:rsidR="008F4972">
              <w:rPr>
                <w:rFonts w:ascii="Times Roman" w:hAnsi="Times Roman"/>
                <w:color w:val="000000"/>
                <w:sz w:val="20"/>
              </w:rPr>
              <w:t>C</w:t>
            </w:r>
            <w:r w:rsidRPr="00C519EF">
              <w:rPr>
                <w:rFonts w:ascii="Times Roman" w:hAnsi="Times Roman"/>
                <w:color w:val="000000"/>
                <w:sz w:val="20"/>
              </w:rPr>
              <w:t>are: Skip AP12 to AP22</w:t>
            </w:r>
          </w:p>
        </w:tc>
        <w:tc>
          <w:tcPr>
            <w:tcW w:w="171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rejoined the community</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of Death</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lastRenderedPageBreak/>
              <w:t>24</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The person dies in a health care institution during the round (former household member) - Rounds 4/2 and 5/3 only</w:t>
            </w:r>
          </w:p>
        </w:tc>
        <w:tc>
          <w:tcPr>
            <w:tcW w:w="207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All sections after RE</w:t>
            </w:r>
          </w:p>
        </w:tc>
        <w:tc>
          <w:tcPr>
            <w:tcW w:w="1710"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Inapplicable</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Inapplicable</w:t>
            </w:r>
          </w:p>
        </w:tc>
      </w:tr>
      <w:tr w:rsidR="006C0074" w:rsidRPr="00C519EF">
        <w:trPr>
          <w:cantSplit/>
        </w:trPr>
        <w:tc>
          <w:tcPr>
            <w:tcW w:w="1008"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31</w:t>
            </w:r>
          </w:p>
        </w:tc>
        <w:tc>
          <w:tcPr>
            <w:tcW w:w="2592"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Person from original household, dies during reference period</w:t>
            </w:r>
          </w:p>
        </w:tc>
        <w:tc>
          <w:tcPr>
            <w:tcW w:w="2070" w:type="dxa"/>
          </w:tcPr>
          <w:p w:rsidR="006C0074" w:rsidRPr="00C519EF" w:rsidRDefault="006C0074" w:rsidP="00982C3D">
            <w:pPr>
              <w:pStyle w:val="SL-FlLftSgl"/>
              <w:spacing w:before="40" w:after="40"/>
              <w:rPr>
                <w:rFonts w:ascii="Times Roman" w:hAnsi="Times Roman"/>
                <w:color w:val="000000"/>
                <w:sz w:val="20"/>
              </w:rPr>
            </w:pPr>
            <w:r w:rsidRPr="00C519EF">
              <w:rPr>
                <w:color w:val="000000"/>
                <w:sz w:val="20"/>
              </w:rPr>
              <w:t>PE - Priority Conditions Enumeration</w:t>
            </w:r>
            <w:r w:rsidR="00535448">
              <w:rPr>
                <w:color w:val="000000"/>
                <w:sz w:val="20"/>
              </w:rPr>
              <w:t xml:space="preserve"> </w:t>
            </w:r>
            <w:r w:rsidR="00982C3D">
              <w:rPr>
                <w:color w:val="000000"/>
                <w:sz w:val="20"/>
              </w:rPr>
              <w:br/>
            </w:r>
            <w:r w:rsidRPr="00C519EF">
              <w:rPr>
                <w:rFonts w:ascii="Times Roman" w:hAnsi="Times Roman"/>
                <w:color w:val="000000"/>
                <w:sz w:val="20"/>
              </w:rPr>
              <w:t xml:space="preserve">Part of CE - Condition </w:t>
            </w:r>
            <w:r w:rsidR="008F4972">
              <w:rPr>
                <w:rFonts w:ascii="Times Roman" w:hAnsi="Times Roman"/>
                <w:color w:val="000000"/>
                <w:sz w:val="20"/>
              </w:rPr>
              <w:t>E</w:t>
            </w:r>
            <w:r w:rsidRPr="00C519EF">
              <w:rPr>
                <w:rFonts w:ascii="Times Roman" w:hAnsi="Times Roman"/>
                <w:color w:val="000000"/>
                <w:sz w:val="20"/>
              </w:rPr>
              <w:t>numeration: Skip CE1 to CE5</w:t>
            </w:r>
            <w:r w:rsidR="00982C3D">
              <w:rPr>
                <w:rFonts w:ascii="Times Roman" w:hAnsi="Times Roman"/>
                <w:color w:val="000000"/>
                <w:sz w:val="20"/>
              </w:rPr>
              <w:br/>
            </w:r>
            <w:r w:rsidRPr="00C519EF">
              <w:rPr>
                <w:rFonts w:ascii="Times Roman" w:hAnsi="Times Roman"/>
                <w:color w:val="000000"/>
                <w:sz w:val="20"/>
              </w:rPr>
              <w:t xml:space="preserve">HE - Health </w:t>
            </w:r>
            <w:r w:rsidR="008F4972">
              <w:rPr>
                <w:rFonts w:ascii="Times Roman" w:hAnsi="Times Roman"/>
                <w:color w:val="000000"/>
                <w:sz w:val="20"/>
              </w:rPr>
              <w:t>S</w:t>
            </w:r>
            <w:r w:rsidRPr="00C519EF">
              <w:rPr>
                <w:rFonts w:ascii="Times Roman" w:hAnsi="Times Roman"/>
                <w:color w:val="000000"/>
                <w:sz w:val="20"/>
              </w:rPr>
              <w:t>tatus</w:t>
            </w:r>
            <w:r w:rsidR="00535448">
              <w:rPr>
                <w:rFonts w:ascii="Times Roman" w:hAnsi="Times Roman"/>
                <w:color w:val="000000"/>
                <w:sz w:val="20"/>
              </w:rPr>
              <w:t xml:space="preserve"> </w:t>
            </w:r>
            <w:r w:rsidRPr="00C519EF">
              <w:rPr>
                <w:rFonts w:ascii="Times Roman" w:hAnsi="Times Roman"/>
                <w:color w:val="000000"/>
                <w:sz w:val="20"/>
              </w:rPr>
              <w:t xml:space="preserve">AC - Access to </w:t>
            </w:r>
            <w:r w:rsidR="008F4972">
              <w:rPr>
                <w:rFonts w:ascii="Times Roman" w:hAnsi="Times Roman"/>
                <w:color w:val="000000"/>
                <w:sz w:val="20"/>
              </w:rPr>
              <w:t>C</w:t>
            </w:r>
            <w:r w:rsidRPr="00C519EF">
              <w:rPr>
                <w:rFonts w:ascii="Times Roman" w:hAnsi="Times Roman"/>
                <w:color w:val="000000"/>
                <w:sz w:val="20"/>
              </w:rPr>
              <w:t xml:space="preserve">are Part of AP - Preventive </w:t>
            </w:r>
            <w:r w:rsidR="008F4972">
              <w:rPr>
                <w:rFonts w:ascii="Times Roman" w:hAnsi="Times Roman"/>
                <w:color w:val="000000"/>
                <w:sz w:val="20"/>
              </w:rPr>
              <w:t>C</w:t>
            </w:r>
            <w:r w:rsidRPr="00C519EF">
              <w:rPr>
                <w:rFonts w:ascii="Times Roman" w:hAnsi="Times Roman"/>
                <w:color w:val="000000"/>
                <w:sz w:val="20"/>
              </w:rPr>
              <w:t>are: Skip AP12 to AP22</w:t>
            </w:r>
          </w:p>
        </w:tc>
        <w:tc>
          <w:tcPr>
            <w:tcW w:w="1710" w:type="dxa"/>
          </w:tcPr>
          <w:p w:rsidR="006C0074" w:rsidRPr="00C519EF" w:rsidRDefault="006C0074" w:rsidP="00051473">
            <w:pPr>
              <w:pStyle w:val="SL-FlLftSgl"/>
              <w:spacing w:before="40" w:after="40"/>
              <w:rPr>
                <w:rFonts w:ascii="Times Roman" w:hAnsi="Times Roman"/>
                <w:color w:val="000000"/>
                <w:sz w:val="20"/>
              </w:rPr>
            </w:pPr>
            <w:r w:rsidRPr="00C519EF">
              <w:rPr>
                <w:rFonts w:ascii="Times Roman" w:hAnsi="Times Roman"/>
                <w:color w:val="000000"/>
                <w:sz w:val="20"/>
              </w:rPr>
              <w:t>PSTATS31: January 1, 20</w:t>
            </w:r>
            <w:r w:rsidR="00A13067">
              <w:rPr>
                <w:rFonts w:ascii="Times Roman" w:hAnsi="Times Roman"/>
                <w:color w:val="000000"/>
                <w:sz w:val="20"/>
              </w:rPr>
              <w:t>1</w:t>
            </w:r>
            <w:r w:rsidR="00051473">
              <w:rPr>
                <w:rFonts w:ascii="Times Roman" w:hAnsi="Times Roman"/>
                <w:color w:val="000000"/>
                <w:sz w:val="20"/>
              </w:rPr>
              <w:t>3</w:t>
            </w:r>
            <w:r w:rsidRPr="00C519EF">
              <w:rPr>
                <w:rFonts w:ascii="Times Roman" w:hAnsi="Times Roman"/>
                <w:color w:val="000000"/>
                <w:sz w:val="20"/>
              </w:rPr>
              <w:t xml:space="preserve"> PSTATS42 and PSTATS53: Prior round interview date</w:t>
            </w:r>
          </w:p>
        </w:tc>
        <w:tc>
          <w:tcPr>
            <w:tcW w:w="2059" w:type="dxa"/>
          </w:tcPr>
          <w:p w:rsidR="006C0074" w:rsidRPr="00C519EF" w:rsidRDefault="006C0074">
            <w:pPr>
              <w:pStyle w:val="SL-FlLftSgl"/>
              <w:spacing w:before="40" w:after="40"/>
              <w:rPr>
                <w:rFonts w:ascii="Times Roman" w:hAnsi="Times Roman"/>
                <w:color w:val="000000"/>
                <w:sz w:val="20"/>
              </w:rPr>
            </w:pPr>
            <w:r w:rsidRPr="00C519EF">
              <w:rPr>
                <w:rFonts w:ascii="Times Roman" w:hAnsi="Times Roman"/>
                <w:color w:val="000000"/>
                <w:sz w:val="20"/>
              </w:rPr>
              <w:t>Date of Death</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healthcare institution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05147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051473">
              <w:rPr>
                <w:rFonts w:ascii="Times Roman" w:hAnsi="Times Roman"/>
                <w:sz w:val="20"/>
              </w:rPr>
              <w:t>3</w:t>
            </w:r>
            <w:r w:rsidR="00535448">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non-healthcare institution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05147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051473">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original household, outside US</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051473">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051473">
              <w:rPr>
                <w:rFonts w:ascii="Times Roman" w:hAnsi="Times Roman"/>
                <w:sz w:val="20"/>
              </w:rPr>
              <w:t>3</w:t>
            </w:r>
            <w:r w:rsidR="001E07B6">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left the RU</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35</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original household, to a military facility while on FT active military duty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6815F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6815FB">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left the RU</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36</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Went to institution (type unknown) during reference period</w:t>
            </w:r>
          </w:p>
        </w:tc>
        <w:tc>
          <w:tcPr>
            <w:tcW w:w="2070" w:type="dxa"/>
          </w:tcPr>
          <w:p w:rsidR="006C0074" w:rsidRDefault="006C0074" w:rsidP="008F4972">
            <w:pPr>
              <w:pStyle w:val="SL-FlLftSgl"/>
              <w:spacing w:before="40" w:after="40"/>
              <w:rPr>
                <w:rFonts w:ascii="Times Roman" w:hAnsi="Times Roman"/>
                <w:sz w:val="20"/>
              </w:rPr>
            </w:pPr>
            <w:r>
              <w:rPr>
                <w:rFonts w:ascii="Times Roman" w:hAnsi="Times Roman"/>
                <w:sz w:val="20"/>
              </w:rPr>
              <w:t xml:space="preserve">Access to </w:t>
            </w:r>
            <w:r w:rsidR="008F4972">
              <w:rPr>
                <w:rFonts w:ascii="Times Roman" w:hAnsi="Times Roman"/>
                <w:sz w:val="20"/>
              </w:rPr>
              <w:t>C</w:t>
            </w:r>
            <w:r>
              <w:rPr>
                <w:rFonts w:ascii="Times Roman" w:hAnsi="Times Roman"/>
                <w:sz w:val="20"/>
              </w:rPr>
              <w:t>are (AC)</w:t>
            </w:r>
          </w:p>
        </w:tc>
        <w:tc>
          <w:tcPr>
            <w:tcW w:w="1710" w:type="dxa"/>
          </w:tcPr>
          <w:p w:rsidR="006C0074" w:rsidRDefault="006C0074" w:rsidP="006815F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6815FB">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Date institutionalized</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from the original household, to new household within US (new households include RUs originally classified as a student RU but which converted to a new RU; these are individuals in an RU that has split from an RU since the previous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6815F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6815FB">
              <w:rPr>
                <w:rFonts w:ascii="Times Roman" w:hAnsi="Times Roman"/>
                <w:sz w:val="20"/>
              </w:rPr>
              <w:t>3</w:t>
            </w:r>
            <w:r w:rsidR="00DF3CB6">
              <w:rPr>
                <w:rFonts w:ascii="Times Roman" w:hAnsi="Times Roman"/>
                <w:sz w:val="20"/>
              </w:rPr>
              <w:t xml:space="preserve"> </w:t>
            </w:r>
            <w:r>
              <w:rPr>
                <w:rFonts w:ascii="Times Roman" w:hAnsi="Times Roman"/>
                <w:sz w:val="20"/>
              </w:rPr>
              <w:t>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joins household and is not full-time military during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6815FB">
            <w:pPr>
              <w:pStyle w:val="SL-FlLftSgl"/>
              <w:spacing w:before="40" w:after="40"/>
              <w:rPr>
                <w:rFonts w:ascii="Times Roman" w:hAnsi="Times Roman"/>
                <w:sz w:val="20"/>
              </w:rPr>
            </w:pPr>
            <w:r>
              <w:rPr>
                <w:rFonts w:ascii="Times Roman" w:hAnsi="Times Roman"/>
                <w:sz w:val="20"/>
              </w:rPr>
              <w:t>The later date of January 1, 20</w:t>
            </w:r>
            <w:r w:rsidR="00A13067">
              <w:rPr>
                <w:rFonts w:ascii="Times Roman" w:hAnsi="Times Roman"/>
                <w:sz w:val="20"/>
              </w:rPr>
              <w:t>1</w:t>
            </w:r>
            <w:r w:rsidR="006815FB">
              <w:rPr>
                <w:rFonts w:ascii="Times Roman" w:hAnsi="Times Roman"/>
                <w:sz w:val="20"/>
              </w:rPr>
              <w:t>3</w:t>
            </w:r>
            <w:r>
              <w:rPr>
                <w:rFonts w:ascii="Times Roman" w:hAnsi="Times Roman"/>
                <w:sz w:val="20"/>
              </w:rPr>
              <w:t xml:space="preserve"> and the date the person joined the RU</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person’s disposition as to why the person is not in the RU is unknown or the person moves and it is unknown whether the person moved inside or outside the U.S.</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44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The person leaves an RU and joins an existing RU and is not both in the military and coded as inscope during the round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6815FB">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6815FB">
              <w:rPr>
                <w:rFonts w:ascii="Times Roman" w:hAnsi="Times Roman"/>
                <w:sz w:val="20"/>
              </w:rPr>
              <w:t>3</w:t>
            </w:r>
            <w:r>
              <w:rPr>
                <w:rFonts w:ascii="Times Roman" w:hAnsi="Times Roman"/>
                <w:sz w:val="20"/>
              </w:rPr>
              <w:t xml:space="preserve"> PSTATS42 and PSTATS53: Prior round interview date of the RU the person has joined. This may not be the interview date of the RU that the person came from</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51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Newborn in reference period</w:t>
            </w:r>
          </w:p>
        </w:tc>
        <w:tc>
          <w:tcPr>
            <w:tcW w:w="2070" w:type="dxa"/>
          </w:tcPr>
          <w:p w:rsidR="006C0074" w:rsidRDefault="006C0074" w:rsidP="00982C3D">
            <w:pPr>
              <w:pStyle w:val="SL-FlLftSgl"/>
              <w:spacing w:before="40" w:after="40"/>
              <w:rPr>
                <w:rFonts w:ascii="Times Roman" w:hAnsi="Times Roman"/>
                <w:sz w:val="20"/>
              </w:rPr>
            </w:pPr>
            <w:r>
              <w:rPr>
                <w:rFonts w:ascii="Times Roman" w:hAnsi="Times Roman"/>
                <w:sz w:val="20"/>
              </w:rPr>
              <w:t>Questions where age must be &gt; 1</w:t>
            </w:r>
            <w:r w:rsidR="00982C3D">
              <w:rPr>
                <w:rFonts w:ascii="Times Roman" w:hAnsi="Times Roman"/>
                <w:sz w:val="20"/>
              </w:rPr>
              <w:br/>
            </w:r>
            <w:r>
              <w:rPr>
                <w:rFonts w:ascii="Times Roman" w:hAnsi="Times Roman"/>
                <w:sz w:val="20"/>
              </w:rPr>
              <w:t xml:space="preserve">Health </w:t>
            </w:r>
            <w:r w:rsidR="008F4972">
              <w:rPr>
                <w:rFonts w:ascii="Times Roman" w:hAnsi="Times Roman"/>
                <w:sz w:val="20"/>
              </w:rPr>
              <w:t>S</w:t>
            </w:r>
            <w:r w:rsidR="00864714">
              <w:rPr>
                <w:rFonts w:ascii="Times Roman" w:hAnsi="Times Roman"/>
                <w:sz w:val="20"/>
              </w:rPr>
              <w:t>tatus (HE)</w:t>
            </w:r>
            <w:r>
              <w:rPr>
                <w:rFonts w:ascii="Times Roman" w:hAnsi="Times Roman"/>
                <w:sz w:val="20"/>
              </w:rPr>
              <w:t xml:space="preserve"> Disability </w:t>
            </w:r>
            <w:r w:rsidR="008F4972">
              <w:rPr>
                <w:rFonts w:ascii="Times Roman" w:hAnsi="Times Roman"/>
                <w:sz w:val="20"/>
              </w:rPr>
              <w:t>D</w:t>
            </w:r>
            <w:r>
              <w:rPr>
                <w:rFonts w:ascii="Times Roman" w:hAnsi="Times Roman"/>
                <w:sz w:val="20"/>
              </w:rPr>
              <w:t>ays (DD)</w:t>
            </w:r>
            <w:r w:rsidR="003C04F9">
              <w:rPr>
                <w:rFonts w:ascii="Times Roman" w:hAnsi="Times Roman"/>
                <w:sz w:val="20"/>
              </w:rPr>
              <w:t xml:space="preserve"> </w:t>
            </w:r>
            <w:r>
              <w:rPr>
                <w:rFonts w:ascii="Times Roman" w:hAnsi="Times Roman"/>
                <w:sz w:val="20"/>
              </w:rPr>
              <w:t>Employment (RJ/EM/EW)</w:t>
            </w:r>
          </w:p>
        </w:tc>
        <w:tc>
          <w:tcPr>
            <w:tcW w:w="1710" w:type="dxa"/>
          </w:tcPr>
          <w:p w:rsidR="006C0074" w:rsidRDefault="006C0074" w:rsidP="00982C3D">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E01FA0">
              <w:rPr>
                <w:rFonts w:ascii="Times Roman" w:hAnsi="Times Roman"/>
                <w:sz w:val="20"/>
              </w:rPr>
              <w:t>3</w:t>
            </w:r>
            <w:r>
              <w:rPr>
                <w:rFonts w:ascii="Times Roman" w:hAnsi="Times Roman"/>
                <w:sz w:val="20"/>
              </w:rPr>
              <w:t xml:space="preserve"> if born prior to 20</w:t>
            </w:r>
            <w:r w:rsidR="00A13067">
              <w:rPr>
                <w:rFonts w:ascii="Times Roman" w:hAnsi="Times Roman"/>
                <w:sz w:val="20"/>
              </w:rPr>
              <w:t>1</w:t>
            </w:r>
            <w:r w:rsidR="00E01FA0">
              <w:rPr>
                <w:rFonts w:ascii="Times Roman" w:hAnsi="Times Roman"/>
                <w:sz w:val="20"/>
              </w:rPr>
              <w:t>3</w:t>
            </w:r>
            <w:r>
              <w:rPr>
                <w:rFonts w:ascii="Times Roman" w:hAnsi="Times Roman"/>
                <w:sz w:val="20"/>
              </w:rPr>
              <w:t>. The date of birth if born in 20</w:t>
            </w:r>
            <w:r w:rsidR="00A13067">
              <w:rPr>
                <w:rFonts w:ascii="Times Roman" w:hAnsi="Times Roman"/>
                <w:sz w:val="20"/>
              </w:rPr>
              <w:t>1</w:t>
            </w:r>
            <w:r w:rsidR="00E01FA0">
              <w:rPr>
                <w:rFonts w:ascii="Times Roman" w:hAnsi="Times Roman"/>
                <w:sz w:val="20"/>
              </w:rPr>
              <w:t>3</w:t>
            </w:r>
            <w:r>
              <w:rPr>
                <w:rFonts w:ascii="Times Roman" w:hAnsi="Times Roman"/>
                <w:sz w:val="20"/>
              </w:rPr>
              <w:t>.</w:t>
            </w:r>
            <w:r w:rsidR="00982C3D">
              <w:rPr>
                <w:rFonts w:ascii="Times Roman" w:hAnsi="Times Roman"/>
                <w:sz w:val="20"/>
              </w:rPr>
              <w:br/>
            </w:r>
            <w:r>
              <w:rPr>
                <w:rFonts w:ascii="Times Roman" w:hAnsi="Times Roman"/>
                <w:sz w:val="20"/>
              </w:rPr>
              <w:t xml:space="preserve">PSTATS42 and PSTATS53: The later of the </w:t>
            </w:r>
            <w:r w:rsidR="008F4972">
              <w:rPr>
                <w:rFonts w:ascii="Times Roman" w:hAnsi="Times Roman"/>
                <w:sz w:val="20"/>
              </w:rPr>
              <w:t>p</w:t>
            </w:r>
            <w:r>
              <w:rPr>
                <w:rFonts w:ascii="Times Roman" w:hAnsi="Times Roman"/>
                <w:sz w:val="20"/>
              </w:rPr>
              <w:t>rior round interview date and date of birth</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Died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62</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Institutionalized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Moved outside U.S.,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64</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FT military, moved prior to reference period (not eligible)--Round 3/1 only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Student under 24 living away at school in grades 1 through 12 (Non-Key)</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w:t>
            </w:r>
          </w:p>
        </w:tc>
        <w:tc>
          <w:tcPr>
            <w:tcW w:w="1710" w:type="dxa"/>
          </w:tcPr>
          <w:p w:rsidR="006C0074" w:rsidRDefault="006C0074" w:rsidP="00E01FA0">
            <w:pPr>
              <w:pStyle w:val="SL-FlLftSgl"/>
              <w:spacing w:before="40" w:after="40"/>
              <w:rPr>
                <w:rFonts w:ascii="Times Roman" w:hAnsi="Times Roman"/>
                <w:sz w:val="20"/>
              </w:rPr>
            </w:pPr>
            <w:r>
              <w:rPr>
                <w:rFonts w:ascii="Times Roman" w:hAnsi="Times Roman"/>
                <w:sz w:val="20"/>
              </w:rPr>
              <w:t>PSTATS31: January 1, 20</w:t>
            </w:r>
            <w:r w:rsidR="00A13067">
              <w:rPr>
                <w:rFonts w:ascii="Times Roman" w:hAnsi="Times Roman"/>
                <w:sz w:val="20"/>
              </w:rPr>
              <w:t>1</w:t>
            </w:r>
            <w:r w:rsidR="00E01FA0">
              <w:rPr>
                <w:rFonts w:ascii="Times Roman" w:hAnsi="Times Roman"/>
                <w:sz w:val="20"/>
              </w:rPr>
              <w:t>3</w:t>
            </w:r>
            <w:r>
              <w:rPr>
                <w:rFonts w:ascii="Times Roman" w:hAnsi="Times Roman"/>
                <w:sz w:val="20"/>
              </w:rPr>
              <w:t xml:space="preserve"> PSTATS42 and PSTATS53: Prior round interview date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Interview date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72</w:t>
            </w:r>
          </w:p>
        </w:tc>
        <w:tc>
          <w:tcPr>
            <w:tcW w:w="2592" w:type="dxa"/>
          </w:tcPr>
          <w:p w:rsidR="006C0074" w:rsidRDefault="006C0074" w:rsidP="00982C3D">
            <w:pPr>
              <w:pStyle w:val="SL-FlLftSgl"/>
              <w:spacing w:before="40" w:after="40"/>
              <w:rPr>
                <w:rFonts w:ascii="Times Roman" w:hAnsi="Times Roman"/>
                <w:sz w:val="20"/>
              </w:rPr>
            </w:pPr>
            <w:r>
              <w:rPr>
                <w:rFonts w:ascii="Times Roman" w:hAnsi="Times Roman"/>
                <w:sz w:val="20"/>
              </w:rPr>
              <w:t xml:space="preserve">Person is dropped from the RU roster as ineligible: </w:t>
            </w:r>
            <w:r w:rsidR="00982C3D">
              <w:rPr>
                <w:rFonts w:ascii="Times Roman" w:hAnsi="Times Roman"/>
                <w:sz w:val="20"/>
              </w:rPr>
              <w:br/>
            </w:r>
            <w:r>
              <w:rPr>
                <w:rFonts w:ascii="Times Roman" w:hAnsi="Times Roman"/>
                <w:sz w:val="20"/>
              </w:rPr>
              <w:t>the person is a Non-Key student living away</w:t>
            </w:r>
            <w:r w:rsidR="00982C3D">
              <w:rPr>
                <w:rFonts w:ascii="Times Roman" w:hAnsi="Times Roman"/>
                <w:sz w:val="20"/>
              </w:rPr>
              <w:br/>
            </w:r>
            <w:r>
              <w:rPr>
                <w:rFonts w:ascii="Times Roman" w:hAnsi="Times Roman"/>
                <w:sz w:val="20"/>
              </w:rPr>
              <w:t>or the person is not related to reference person</w:t>
            </w:r>
            <w:r w:rsidR="00982C3D">
              <w:rPr>
                <w:rFonts w:ascii="Times Roman" w:hAnsi="Times Roman"/>
                <w:sz w:val="20"/>
              </w:rPr>
              <w:br/>
            </w:r>
            <w:r>
              <w:rPr>
                <w:rFonts w:ascii="Times Roman" w:hAnsi="Times Roman"/>
                <w:sz w:val="20"/>
              </w:rPr>
              <w:t>or the RU is the person’s residence only during the school year</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73</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Not Key and not full-time military, moved w/o someone Key and inscope (not eligible)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lastRenderedPageBreak/>
              <w:t>74</w:t>
            </w:r>
          </w:p>
        </w:tc>
        <w:tc>
          <w:tcPr>
            <w:tcW w:w="2592" w:type="dxa"/>
          </w:tcPr>
          <w:p w:rsidR="006C0074" w:rsidRDefault="006C0074" w:rsidP="000D0757">
            <w:pPr>
              <w:pStyle w:val="SL-FlLftSgl"/>
              <w:spacing w:before="40" w:after="40"/>
              <w:rPr>
                <w:rFonts w:ascii="Times Roman" w:hAnsi="Times Roman"/>
                <w:sz w:val="20"/>
              </w:rPr>
            </w:pPr>
            <w:r>
              <w:rPr>
                <w:rFonts w:ascii="Times Roman" w:hAnsi="Times Roman"/>
                <w:sz w:val="20"/>
              </w:rPr>
              <w:t>Moved as full-time military but not to a military facility and w/o someone Key and in</w:t>
            </w:r>
            <w:r w:rsidR="000D0757">
              <w:rPr>
                <w:rFonts w:ascii="Times Roman" w:hAnsi="Times Roman"/>
                <w:sz w:val="20"/>
              </w:rPr>
              <w:t>-</w:t>
            </w:r>
            <w:r>
              <w:rPr>
                <w:rFonts w:ascii="Times Roman" w:hAnsi="Times Roman"/>
                <w:sz w:val="20"/>
              </w:rPr>
              <w:t>scope (not eligible)</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All sections after RE</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r w:rsidR="006C0074">
        <w:trPr>
          <w:cantSplit/>
        </w:trPr>
        <w:tc>
          <w:tcPr>
            <w:tcW w:w="1008" w:type="dxa"/>
          </w:tcPr>
          <w:p w:rsidR="006C0074" w:rsidRDefault="006C0074">
            <w:pPr>
              <w:pStyle w:val="SL-FlLftSgl"/>
              <w:spacing w:before="40" w:after="40"/>
              <w:rPr>
                <w:rFonts w:ascii="Times Roman" w:hAnsi="Times Roman"/>
                <w:sz w:val="20"/>
              </w:rPr>
            </w:pPr>
            <w:r>
              <w:rPr>
                <w:rFonts w:ascii="Times Roman" w:hAnsi="Times Roman"/>
                <w:sz w:val="20"/>
              </w:rPr>
              <w:t>81</w:t>
            </w:r>
          </w:p>
        </w:tc>
        <w:tc>
          <w:tcPr>
            <w:tcW w:w="2592" w:type="dxa"/>
          </w:tcPr>
          <w:p w:rsidR="006C0074" w:rsidRDefault="006C0074">
            <w:pPr>
              <w:pStyle w:val="SL-FlLftSgl"/>
              <w:spacing w:before="40" w:after="40"/>
              <w:rPr>
                <w:rFonts w:ascii="Times Roman" w:hAnsi="Times Roman"/>
                <w:sz w:val="20"/>
              </w:rPr>
            </w:pPr>
            <w:r>
              <w:rPr>
                <w:rFonts w:ascii="Times Roman" w:hAnsi="Times Roman"/>
                <w:sz w:val="20"/>
              </w:rPr>
              <w:t>Person moved from original household, FT student living away from home, did not respond</w:t>
            </w:r>
          </w:p>
        </w:tc>
        <w:tc>
          <w:tcPr>
            <w:tcW w:w="2070" w:type="dxa"/>
          </w:tcPr>
          <w:p w:rsidR="006C0074" w:rsidRDefault="006C0074">
            <w:pPr>
              <w:pStyle w:val="SL-FlLftSgl"/>
              <w:spacing w:before="40" w:after="40"/>
              <w:rPr>
                <w:rFonts w:ascii="Times Roman" w:hAnsi="Times Roman"/>
                <w:sz w:val="20"/>
              </w:rPr>
            </w:pPr>
            <w:r>
              <w:rPr>
                <w:rFonts w:ascii="Times Roman" w:hAnsi="Times Roman"/>
                <w:sz w:val="20"/>
              </w:rPr>
              <w:t>No data were collected</w:t>
            </w:r>
          </w:p>
        </w:tc>
        <w:tc>
          <w:tcPr>
            <w:tcW w:w="1710" w:type="dxa"/>
          </w:tcPr>
          <w:p w:rsidR="006C0074" w:rsidRDefault="006C0074">
            <w:pPr>
              <w:pStyle w:val="SL-FlLftSgl"/>
              <w:spacing w:before="40" w:after="40"/>
              <w:rPr>
                <w:rFonts w:ascii="Times Roman" w:hAnsi="Times Roman"/>
                <w:sz w:val="20"/>
              </w:rPr>
            </w:pPr>
            <w:r>
              <w:rPr>
                <w:rFonts w:ascii="Times Roman" w:hAnsi="Times Roman"/>
                <w:sz w:val="20"/>
              </w:rPr>
              <w:t>Inapplicable</w:t>
            </w:r>
          </w:p>
        </w:tc>
        <w:tc>
          <w:tcPr>
            <w:tcW w:w="2059" w:type="dxa"/>
          </w:tcPr>
          <w:p w:rsidR="006C0074" w:rsidRDefault="006C0074">
            <w:pPr>
              <w:pStyle w:val="SL-FlLftSgl"/>
              <w:spacing w:before="40" w:after="40"/>
              <w:rPr>
                <w:rFonts w:ascii="Times Roman" w:hAnsi="Times Roman"/>
                <w:sz w:val="20"/>
              </w:rPr>
            </w:pPr>
            <w:r>
              <w:rPr>
                <w:rFonts w:ascii="Times Roman" w:hAnsi="Times Roman"/>
                <w:sz w:val="20"/>
              </w:rPr>
              <w:t>Inapplicable</w:t>
            </w:r>
          </w:p>
        </w:tc>
      </w:tr>
    </w:tbl>
    <w:p w:rsidR="006C0074" w:rsidRPr="003D086B" w:rsidRDefault="006C0074">
      <w:pPr>
        <w:pStyle w:val="Heading3"/>
        <w:spacing w:before="240"/>
      </w:pPr>
      <w:bookmarkStart w:id="128" w:name="_Toc66871685"/>
      <w:bookmarkStart w:id="129" w:name="_Toc67734668"/>
      <w:bookmarkStart w:id="130" w:name="_Toc142728462"/>
      <w:bookmarkStart w:id="131" w:name="_Toc142728729"/>
      <w:bookmarkStart w:id="132" w:name="_Toc135201282"/>
      <w:bookmarkStart w:id="133" w:name="_Toc214261357"/>
      <w:r>
        <w:t>2.5</w:t>
      </w:r>
      <w:r w:rsidRPr="003D086B">
        <w:t>.3</w:t>
      </w:r>
      <w:r w:rsidRPr="003D086B">
        <w:tab/>
        <w:t xml:space="preserve">Demographic </w:t>
      </w:r>
      <w:r w:rsidRPr="00E92206">
        <w:t>Variables</w:t>
      </w:r>
      <w:bookmarkEnd w:id="128"/>
      <w:bookmarkEnd w:id="129"/>
      <w:bookmarkEnd w:id="130"/>
      <w:bookmarkEnd w:id="131"/>
      <w:bookmarkEnd w:id="132"/>
      <w:r w:rsidR="0043282A">
        <w:t xml:space="preserve"> </w:t>
      </w:r>
      <w:r w:rsidR="0043282A" w:rsidRPr="00FE4609">
        <w:t>(AGE31X-DA</w:t>
      </w:r>
      <w:r w:rsidR="00881B71" w:rsidRPr="00FE4609">
        <w:t>PID</w:t>
      </w:r>
      <w:r w:rsidRPr="00FE4609">
        <w:t>53X)</w:t>
      </w:r>
      <w:bookmarkEnd w:id="133"/>
    </w:p>
    <w:p w:rsidR="006C0074" w:rsidRPr="003D086B" w:rsidRDefault="006C0074">
      <w:pPr>
        <w:pStyle w:val="Heading5"/>
      </w:pPr>
      <w:bookmarkStart w:id="134" w:name="_Toc500065839"/>
      <w:r w:rsidRPr="003D086B">
        <w:t>General Information</w:t>
      </w:r>
      <w:bookmarkEnd w:id="134"/>
    </w:p>
    <w:p w:rsidR="006C0074" w:rsidRDefault="006C0074">
      <w:pPr>
        <w:pStyle w:val="L1-FlLfSp12"/>
      </w:pPr>
      <w:r>
        <w:t xml:space="preserve">Demographic variables provide information about the demographic characteristics of each person from the MEPS-HC. The characteristics include age, sex, race, ethnicity, marital status, educational attainment, and military service. As noted below, some variables have edited and imputed values. Most demographic variables on this file were asked during every round of the MEPS interview. These variables describe data for Rounds 3, 4, and 5 of </w:t>
      </w:r>
      <w:r w:rsidR="00283EB8">
        <w:t>Panel 1</w:t>
      </w:r>
      <w:r w:rsidR="00820D54">
        <w:t>7</w:t>
      </w:r>
      <w:r>
        <w:t xml:space="preserve"> (the panel that started in 20</w:t>
      </w:r>
      <w:r w:rsidR="00624EDC">
        <w:t>1</w:t>
      </w:r>
      <w:r w:rsidR="00820D54">
        <w:t>2</w:t>
      </w:r>
      <w:r>
        <w:t xml:space="preserve">); Rounds 1, 2 and 3 of </w:t>
      </w:r>
      <w:r w:rsidR="00283EB8">
        <w:t>Panel 1</w:t>
      </w:r>
      <w:r w:rsidR="00820D54">
        <w:t>8</w:t>
      </w:r>
      <w:r>
        <w:t xml:space="preserve"> (the panel that started in 20</w:t>
      </w:r>
      <w:r w:rsidR="00A13067">
        <w:t>1</w:t>
      </w:r>
      <w:r w:rsidR="00820D54">
        <w:t>3</w:t>
      </w:r>
      <w:r>
        <w:t>); and status as of December 31, 20</w:t>
      </w:r>
      <w:r w:rsidR="00A13067">
        <w:t>1</w:t>
      </w:r>
      <w:r w:rsidR="00820D54">
        <w:t>3</w:t>
      </w:r>
      <w:r>
        <w:t>. Demographic variables that are round-specific are identified by names including numbers “</w:t>
      </w:r>
      <w:proofErr w:type="spellStart"/>
      <w:r>
        <w:t>xy</w:t>
      </w:r>
      <w:proofErr w:type="spellEnd"/>
      <w:r>
        <w:t xml:space="preserve">”, where x and y </w:t>
      </w:r>
      <w:r w:rsidR="00AF0B13">
        <w:t xml:space="preserve">refer to Round numbers of </w:t>
      </w:r>
      <w:r w:rsidR="00283EB8">
        <w:t>Panel 1</w:t>
      </w:r>
      <w:r w:rsidR="00820D54">
        <w:t>7</w:t>
      </w:r>
      <w:r>
        <w:t xml:space="preserve"> and </w:t>
      </w:r>
      <w:r w:rsidR="00283EB8">
        <w:t>Panel 1</w:t>
      </w:r>
      <w:r w:rsidR="00820D54">
        <w:t>8</w:t>
      </w:r>
      <w:r>
        <w:t xml:space="preserve"> respectively. Thus, for example, AGE31X represents the </w:t>
      </w:r>
      <w:r w:rsidRPr="00EF6BE4">
        <w:t xml:space="preserve">age data relevant to Round 3 of </w:t>
      </w:r>
      <w:r w:rsidR="00283EB8">
        <w:t>Panel 1</w:t>
      </w:r>
      <w:r w:rsidR="00820D54">
        <w:t>7</w:t>
      </w:r>
      <w:r w:rsidRPr="00EF6BE4">
        <w:t xml:space="preserve"> or Round 1 of </w:t>
      </w:r>
      <w:r w:rsidR="00283EB8">
        <w:t>Panel 1</w:t>
      </w:r>
      <w:r w:rsidR="00820D54">
        <w:t>8</w:t>
      </w:r>
      <w:r w:rsidRPr="00EF6BE4">
        <w:t xml:space="preserve">. As mentioned in </w:t>
      </w:r>
      <w:r w:rsidRPr="0026099E">
        <w:t>Section 2.5.1 “Survey Administration Variables”</w:t>
      </w:r>
      <w:r>
        <w:t xml:space="preserve">, the variable PANEL indicates the panel from which the data were derived. A value of </w:t>
      </w:r>
      <w:r w:rsidR="0031606B">
        <w:t>1</w:t>
      </w:r>
      <w:r w:rsidR="00820D54">
        <w:t>7</w:t>
      </w:r>
      <w:r w:rsidRPr="00467400">
        <w:t xml:space="preserve"> indicat</w:t>
      </w:r>
      <w:r>
        <w:t xml:space="preserve">es </w:t>
      </w:r>
      <w:r w:rsidR="00283EB8">
        <w:t>Panel 1</w:t>
      </w:r>
      <w:r w:rsidR="00820D54">
        <w:t>7</w:t>
      </w:r>
      <w:r>
        <w:t xml:space="preserve"> data and a value of 1</w:t>
      </w:r>
      <w:r w:rsidR="00820D54">
        <w:t>8</w:t>
      </w:r>
      <w:r w:rsidRPr="00467400">
        <w:t xml:space="preserve"> indicates </w:t>
      </w:r>
      <w:r w:rsidR="00283EB8">
        <w:t>Panel 1</w:t>
      </w:r>
      <w:r w:rsidR="00820D54">
        <w:t>8</w:t>
      </w:r>
      <w:r w:rsidRPr="00467400">
        <w:t xml:space="preserve"> data.</w:t>
      </w:r>
      <w:r>
        <w:t xml:space="preserve"> The remaining demographic variables on this file are not round-specific.</w:t>
      </w:r>
    </w:p>
    <w:p w:rsidR="006C0074" w:rsidRDefault="006C0074">
      <w:pPr>
        <w:pStyle w:val="L1-FlLfSp12"/>
      </w:pPr>
      <w:r>
        <w:t>The variables describing demographic status of the person as of December 31, 20</w:t>
      </w:r>
      <w:r w:rsidR="00A13067">
        <w:t>1</w:t>
      </w:r>
      <w:r w:rsidR="00D05920">
        <w:t>3</w:t>
      </w:r>
      <w:r>
        <w:t xml:space="preserve"> were developed in two ways. First, the age variable (AGE</w:t>
      </w:r>
      <w:r w:rsidR="00A13067">
        <w:t>1</w:t>
      </w:r>
      <w:r w:rsidR="00D05920">
        <w:t>3</w:t>
      </w:r>
      <w:r>
        <w:t>X) represents the exact age, calculated from date of birth and indicates age status as of 12/31/</w:t>
      </w:r>
      <w:r w:rsidR="00A13067">
        <w:t>1</w:t>
      </w:r>
      <w:r w:rsidR="00D05920">
        <w:t>3</w:t>
      </w:r>
      <w:r>
        <w:t>. For the remaining December 31</w:t>
      </w:r>
      <w:r>
        <w:rPr>
          <w:vertAlign w:val="superscript"/>
        </w:rPr>
        <w:t>st</w:t>
      </w:r>
      <w:r>
        <w:t xml:space="preserve"> variables [i.e., related to marital status (MARRY</w:t>
      </w:r>
      <w:r w:rsidR="00A13067">
        <w:t>1</w:t>
      </w:r>
      <w:r w:rsidR="00411D88">
        <w:t>3</w:t>
      </w:r>
      <w:r>
        <w:t>X, SPOUID</w:t>
      </w:r>
      <w:r w:rsidR="00A13067">
        <w:t>1</w:t>
      </w:r>
      <w:r w:rsidR="00411D88">
        <w:t>3</w:t>
      </w:r>
      <w:r>
        <w:t>, SPOUIN</w:t>
      </w:r>
      <w:r w:rsidR="00A13067">
        <w:t>1</w:t>
      </w:r>
      <w:r w:rsidR="00411D88">
        <w:t>3</w:t>
      </w:r>
      <w:r>
        <w:t>), student status (FTSTU</w:t>
      </w:r>
      <w:r w:rsidR="00A13067">
        <w:t>1</w:t>
      </w:r>
      <w:r w:rsidR="00411D88">
        <w:t>3</w:t>
      </w:r>
      <w:r>
        <w:t>X), and the relationship to reference persons (</w:t>
      </w:r>
      <w:r w:rsidR="00FA2C56" w:rsidRPr="00580509">
        <w:t>R</w:t>
      </w:r>
      <w:r w:rsidR="00236C2A" w:rsidRPr="00580509">
        <w:t>E</w:t>
      </w:r>
      <w:r w:rsidR="00FA2C56" w:rsidRPr="00580509">
        <w:t>FRL13X</w:t>
      </w:r>
      <w:r>
        <w:t xml:space="preserve">)], the following algorithm was used: data were taken from Round 5/3 counterpart if non-missing; else, if missing, data were taken from the Round 4/2 counterpart; else from the Round 3/1 counterpart. If no valid data were available during any of these rounds of data collection, the algorithm assigned the missing value (other than </w:t>
      </w:r>
      <w:r w:rsidR="000D0757">
        <w:t>-</w:t>
      </w:r>
      <w:r>
        <w:t>1 “Inapplicable”) from the first round that the person was part of the study. When all three rounds were set to –1, a value of –9 “Not Ascertained” was assigned.</w:t>
      </w:r>
    </w:p>
    <w:p w:rsidR="006C0074" w:rsidRPr="003D086B" w:rsidRDefault="006C0074">
      <w:pPr>
        <w:pStyle w:val="Heading5"/>
      </w:pPr>
      <w:bookmarkStart w:id="135" w:name="_Toc500065840"/>
      <w:r w:rsidRPr="003D086B">
        <w:t>Age</w:t>
      </w:r>
      <w:bookmarkEnd w:id="135"/>
    </w:p>
    <w:p w:rsidR="006C0074" w:rsidRDefault="006C0074">
      <w:pPr>
        <w:pStyle w:val="L1-FlLfSp12"/>
      </w:pPr>
      <w:r>
        <w:t xml:space="preserve">Date of birth and age for each RU member were asked or verified during each MEPS interview (DOBMM, DOBYY, AGE31X, AGE42X, </w:t>
      </w:r>
      <w:proofErr w:type="gramStart"/>
      <w:r>
        <w:t>AGE53X</w:t>
      </w:r>
      <w:proofErr w:type="gramEnd"/>
      <w:r>
        <w:t xml:space="preserve">). If date of birth was available, age was calculated based on the difference between date of birth and date of interview. Inconsistencies </w:t>
      </w:r>
      <w:r>
        <w:lastRenderedPageBreak/>
        <w:t>between the calculated age and the age reported during the CAPI interview were reviewed and resolved. For purposes of confidentiality, the variables AGE31X, AGE42X, AGE53X, AGE</w:t>
      </w:r>
      <w:r w:rsidR="00A13067">
        <w:t>1</w:t>
      </w:r>
      <w:r w:rsidR="00021148">
        <w:t>3</w:t>
      </w:r>
      <w:r>
        <w:t>X, and AGELAST were top-coded at 85 years.</w:t>
      </w:r>
      <w:r>
        <w:rPr>
          <w:b/>
        </w:rPr>
        <w:t xml:space="preserve"> </w:t>
      </w:r>
    </w:p>
    <w:p w:rsidR="006C0074" w:rsidRDefault="006C0074">
      <w:pPr>
        <w:pStyle w:val="L1-FlLfSp12"/>
      </w:pPr>
      <w:r>
        <w:t>When date of birth was not provided but age was provided (either from the MEPS interviews or the 20</w:t>
      </w:r>
      <w:r w:rsidR="00F65D1C">
        <w:t>1</w:t>
      </w:r>
      <w:r w:rsidR="00021148">
        <w:t>1</w:t>
      </w:r>
      <w:r>
        <w:t>-20</w:t>
      </w:r>
      <w:r w:rsidR="006852CE">
        <w:t>1</w:t>
      </w:r>
      <w:r w:rsidR="00021148">
        <w:t>2</w:t>
      </w:r>
      <w:r>
        <w:t xml:space="preserve"> NHIS data), the month and year of birth were assigned randomly from among the possible valid options. For any cases still not accounted for, age was imputed using: </w:t>
      </w:r>
    </w:p>
    <w:p w:rsidR="006C0074" w:rsidRDefault="006C0074">
      <w:pPr>
        <w:pStyle w:val="N0-FlLftBullet"/>
        <w:spacing w:after="0"/>
      </w:pPr>
      <w:r>
        <w:t>(1)</w:t>
      </w:r>
      <w:r>
        <w:tab/>
      </w:r>
      <w:proofErr w:type="gramStart"/>
      <w:r>
        <w:t>the</w:t>
      </w:r>
      <w:proofErr w:type="gramEnd"/>
      <w:r>
        <w:t xml:space="preserve"> mean age difference between MEPS participants with certain family relationships (where available) or </w:t>
      </w:r>
    </w:p>
    <w:p w:rsidR="006C0074" w:rsidRDefault="006C0074">
      <w:pPr>
        <w:pStyle w:val="N0-FlLftBullet"/>
      </w:pPr>
      <w:r>
        <w:t>(2)</w:t>
      </w:r>
      <w:r>
        <w:tab/>
      </w:r>
      <w:proofErr w:type="gramStart"/>
      <w:r>
        <w:t>the</w:t>
      </w:r>
      <w:proofErr w:type="gramEnd"/>
      <w:r>
        <w:t xml:space="preserve"> mean age value for MEPS participants. </w:t>
      </w:r>
    </w:p>
    <w:p w:rsidR="006C0074" w:rsidRDefault="006C0074">
      <w:pPr>
        <w:pStyle w:val="L1-FlLfSp12"/>
      </w:pPr>
      <w:bookmarkStart w:id="136" w:name="OLE_LINK3"/>
      <w:r>
        <w:t xml:space="preserve">For example, a mother’s age is imputed as her child’s age plus 26, where 26 is the mean age difference between MEPS mothers and their children. A wife’s age is imputed as the husband’s age minus 3, where 3 is the mean age difference between MEPS wives and husbands. </w:t>
      </w:r>
    </w:p>
    <w:p w:rsidR="006C0074" w:rsidRPr="00B47FED" w:rsidRDefault="006C0074">
      <w:pPr>
        <w:pStyle w:val="L1-FlLfSp12"/>
      </w:pPr>
      <w:r w:rsidRPr="00C519EF">
        <w:rPr>
          <w:color w:val="000000"/>
        </w:rPr>
        <w:t xml:space="preserve">Age was imputed in this way </w:t>
      </w:r>
      <w:r w:rsidRPr="003E0894">
        <w:t xml:space="preserve">for </w:t>
      </w:r>
      <w:r w:rsidR="00021148" w:rsidRPr="00580509">
        <w:t>26</w:t>
      </w:r>
      <w:r w:rsidRPr="003E0894">
        <w:t xml:space="preserve"> persons on this file. Age was determined for </w:t>
      </w:r>
      <w:r w:rsidR="00021148" w:rsidRPr="00580509">
        <w:t>75</w:t>
      </w:r>
      <w:r w:rsidRPr="003E0894">
        <w:t xml:space="preserve"> additional </w:t>
      </w:r>
      <w:r w:rsidRPr="008023C1">
        <w:t>persons from data in a later round.</w:t>
      </w:r>
    </w:p>
    <w:p w:rsidR="001C0580" w:rsidRPr="00306C0C" w:rsidRDefault="001C0580">
      <w:pPr>
        <w:pStyle w:val="L1-FlLfSp12"/>
      </w:pPr>
      <w:r w:rsidRPr="00306C0C">
        <w:t>AGELAST indicates a person’s age from the last time the person was eligible for data collection during a specific calendar year. The age range for this variable is between 0 and 85.</w:t>
      </w:r>
    </w:p>
    <w:p w:rsidR="006C0074" w:rsidRPr="00074F06" w:rsidRDefault="006C0074">
      <w:pPr>
        <w:pStyle w:val="Heading5"/>
      </w:pPr>
      <w:bookmarkStart w:id="137" w:name="_Toc500065841"/>
      <w:bookmarkEnd w:id="136"/>
      <w:r w:rsidRPr="00074F06">
        <w:t>Sex</w:t>
      </w:r>
      <w:bookmarkEnd w:id="137"/>
    </w:p>
    <w:p w:rsidR="006C0074" w:rsidRPr="00306C0C" w:rsidRDefault="006C0074">
      <w:pPr>
        <w:pStyle w:val="L1-FlLfSp12"/>
      </w:pPr>
      <w:r w:rsidRPr="000403AE">
        <w:t>Data on the gender of each RU member (SEX) were initially determined from the 20</w:t>
      </w:r>
      <w:r w:rsidR="007B6B8C">
        <w:t>1</w:t>
      </w:r>
      <w:r w:rsidR="00680C03">
        <w:t>1</w:t>
      </w:r>
      <w:r w:rsidRPr="000403AE">
        <w:t xml:space="preserve"> NHIS for </w:t>
      </w:r>
      <w:r w:rsidR="00283EB8">
        <w:t>Panel 1</w:t>
      </w:r>
      <w:r w:rsidR="003350B8">
        <w:t>7</w:t>
      </w:r>
      <w:r w:rsidRPr="000403AE">
        <w:t xml:space="preserve"> and from the 20</w:t>
      </w:r>
      <w:r w:rsidR="006852CE">
        <w:t>1</w:t>
      </w:r>
      <w:r w:rsidR="003350B8">
        <w:t>2</w:t>
      </w:r>
      <w:r w:rsidRPr="000403AE">
        <w:t xml:space="preserve"> NHIS for </w:t>
      </w:r>
      <w:r w:rsidR="00283EB8">
        <w:t>Panel 1</w:t>
      </w:r>
      <w:r w:rsidR="003350B8">
        <w:t>8</w:t>
      </w:r>
      <w:r w:rsidRPr="000403AE">
        <w:t xml:space="preserve">. The SEX variable was verified and, if necessary, corrected during each MEPS interview. The data for new RU members (persons who were not members of the RU at the time of the NHIS interviews) were also obtained during each MEPS Round. When gender of the RU member was not available from the NHIS interviews and was not ascertained during one of the subsequent MEPS interviews, it was assigned in the following </w:t>
      </w:r>
      <w:r w:rsidRPr="00580509">
        <w:t>way. The person’s first name was used to assign gender if obvious (no cases were resolved in this way). If the person’s first name provided no indication of gender, then family relationships were reviewed (</w:t>
      </w:r>
      <w:r w:rsidR="00BA47FF" w:rsidRPr="00580509">
        <w:t>no cases were</w:t>
      </w:r>
      <w:r w:rsidRPr="00580509">
        <w:t xml:space="preserve"> resolved this way). If neither of these approaches made it possible to determine the individual’s gender, gender was randomly assigned (</w:t>
      </w:r>
      <w:r w:rsidR="003350B8" w:rsidRPr="00580509">
        <w:t>no</w:t>
      </w:r>
      <w:r w:rsidR="00BA47FF" w:rsidRPr="00580509">
        <w:t xml:space="preserve"> cases were</w:t>
      </w:r>
      <w:r w:rsidRPr="00580509">
        <w:t xml:space="preserve"> resolved this </w:t>
      </w:r>
      <w:r w:rsidRPr="00306C0C">
        <w:t xml:space="preserve">way). </w:t>
      </w:r>
    </w:p>
    <w:p w:rsidR="006C0074" w:rsidRPr="00943720" w:rsidRDefault="006C0074">
      <w:pPr>
        <w:pStyle w:val="Heading5"/>
      </w:pPr>
      <w:r w:rsidRPr="00943720">
        <w:t>Race and Ethnicity Group</w:t>
      </w:r>
    </w:p>
    <w:p w:rsidR="006C0074" w:rsidRPr="00580509" w:rsidRDefault="006C0074">
      <w:pPr>
        <w:pStyle w:val="L1-FlLfSp12"/>
        <w:rPr>
          <w:snapToGrid w:val="0"/>
        </w:rPr>
      </w:pPr>
      <w:r w:rsidRPr="00580509">
        <w:rPr>
          <w:snapToGrid w:val="0"/>
        </w:rPr>
        <w:t xml:space="preserve">The race and </w:t>
      </w:r>
      <w:r w:rsidRPr="00580509">
        <w:t xml:space="preserve">the </w:t>
      </w:r>
      <w:r w:rsidRPr="00580509">
        <w:rPr>
          <w:snapToGrid w:val="0"/>
        </w:rPr>
        <w:t xml:space="preserve">ethnic background questions were </w:t>
      </w:r>
      <w:r w:rsidRPr="00580509">
        <w:t xml:space="preserve">asked for each RU member during the MEPS interview. If the information was not obtained in Round 1, the questions were asked in subsequent rounds. It should be noted that race/ethnicity questions in the MEPS were </w:t>
      </w:r>
      <w:r w:rsidRPr="00580509">
        <w:rPr>
          <w:snapToGrid w:val="0"/>
        </w:rPr>
        <w:t xml:space="preserve">revised </w:t>
      </w:r>
      <w:r w:rsidRPr="00580509">
        <w:t xml:space="preserve">starting </w:t>
      </w:r>
      <w:r w:rsidR="00F947F9" w:rsidRPr="00580509">
        <w:t>with data collection in 2012 for Panel 16 Round 5, Panel 17 Round 3, and Panel 18 Round 1. The main change for race is that there is only one race question starting in 2012; previously there were two questions. All Asian categories listed in the second question, RE101B, were moved to one question, RE101A. In addition, the new race question had additional detail for the Native Hawaiian and Other Pacific Islander categories. The main change for ethnicity is that the new questions allowed respondents to report more than one Hispanic ethnicity.</w:t>
      </w:r>
      <w:r w:rsidRPr="00580509">
        <w:t xml:space="preserve"> Race/ethnicity data from earlier years </w:t>
      </w:r>
      <w:r w:rsidR="00F947F9" w:rsidRPr="00580509">
        <w:t>may</w:t>
      </w:r>
      <w:r w:rsidRPr="00580509">
        <w:t xml:space="preserve"> not </w:t>
      </w:r>
      <w:r w:rsidR="00F947F9" w:rsidRPr="00580509">
        <w:t xml:space="preserve">be </w:t>
      </w:r>
      <w:r w:rsidRPr="00580509">
        <w:t>directly comparable.</w:t>
      </w:r>
      <w:r w:rsidRPr="00580509">
        <w:rPr>
          <w:snapToGrid w:val="0"/>
        </w:rPr>
        <w:t xml:space="preserve"> The following table </w:t>
      </w:r>
      <w:r w:rsidRPr="00580509">
        <w:rPr>
          <w:snapToGrid w:val="0"/>
        </w:rPr>
        <w:lastRenderedPageBreak/>
        <w:t xml:space="preserve">shows the </w:t>
      </w:r>
      <w:r w:rsidR="00CA7628" w:rsidRPr="00580509">
        <w:rPr>
          <w:snapToGrid w:val="0"/>
        </w:rPr>
        <w:t>variables used for FY 2002-2011 and FY 2012</w:t>
      </w:r>
      <w:r w:rsidR="00F23C77" w:rsidRPr="00580509">
        <w:rPr>
          <w:snapToGrid w:val="0"/>
        </w:rPr>
        <w:t>-2013</w:t>
      </w:r>
      <w:r w:rsidR="009927CB" w:rsidRPr="00580509">
        <w:rPr>
          <w:snapToGrid w:val="0"/>
        </w:rPr>
        <w:t>, with these exceptions: 1) in FY 2012, RACEV1X categories 4 and 5 were not combined but are combined in 2013, and 2) RACEV2X and HISPNCAT were first introduced in 2013. See a detailed description below.</w:t>
      </w:r>
    </w:p>
    <w:p w:rsidR="006C0074" w:rsidRPr="00801E62" w:rsidRDefault="006C0074">
      <w:pPr>
        <w:pStyle w:val="L1-FlLfSp12"/>
        <w:rPr>
          <w:b/>
        </w:rPr>
      </w:pPr>
      <w:r w:rsidRPr="00943720">
        <w:t>MEPS Race an</w:t>
      </w:r>
      <w:r w:rsidR="001B4A43">
        <w:t>d Ethnicity Variables, by Years</w:t>
      </w:r>
      <w:r w:rsidR="005F51EF" w:rsidRPr="00C706AE">
        <w:t>, 2002 to Present</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35"/>
        <w:gridCol w:w="4635"/>
      </w:tblGrid>
      <w:tr w:rsidR="00881739" w:rsidRPr="00881739" w:rsidTr="00980E76">
        <w:trPr>
          <w:cantSplit/>
          <w:trHeight w:val="485"/>
          <w:tblHeader/>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FY PUFS 2002 – 2011</w:t>
            </w:r>
          </w:p>
        </w:tc>
        <w:tc>
          <w:tcPr>
            <w:tcW w:w="4635" w:type="dxa"/>
          </w:tcPr>
          <w:p w:rsidR="005F51EF" w:rsidRPr="00881739" w:rsidRDefault="005F51EF" w:rsidP="00980E76">
            <w:pPr>
              <w:pStyle w:val="SL-FlLftSgl"/>
              <w:spacing w:before="40" w:after="40"/>
              <w:rPr>
                <w:rFonts w:eastAsia="SimSun"/>
                <w:b/>
              </w:rPr>
            </w:pPr>
            <w:r w:rsidRPr="00881739">
              <w:rPr>
                <w:rFonts w:eastAsia="SimSun"/>
                <w:b/>
              </w:rPr>
              <w:t>FY PUFS 2012</w:t>
            </w:r>
            <w:r w:rsidR="00116E83">
              <w:rPr>
                <w:rFonts w:eastAsia="SimSun"/>
                <w:b/>
              </w:rPr>
              <w:t>-2013</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RACE</w:t>
            </w:r>
          </w:p>
        </w:tc>
        <w:tc>
          <w:tcPr>
            <w:tcW w:w="4635" w:type="dxa"/>
          </w:tcPr>
          <w:p w:rsidR="005F51EF" w:rsidRPr="00881739" w:rsidRDefault="005F51EF" w:rsidP="00980E76">
            <w:pPr>
              <w:pStyle w:val="SL-FlLftSgl"/>
              <w:spacing w:before="40" w:after="40"/>
              <w:rPr>
                <w:rFonts w:eastAsia="SimSun"/>
              </w:rPr>
            </w:pPr>
            <w:r w:rsidRPr="00881739">
              <w:rPr>
                <w:rFonts w:eastAsia="SimSun"/>
                <w:b/>
              </w:rPr>
              <w:t>RACE</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b/>
              </w:rPr>
            </w:pPr>
          </w:p>
        </w:tc>
        <w:tc>
          <w:tcPr>
            <w:tcW w:w="4635" w:type="dxa"/>
          </w:tcPr>
          <w:p w:rsidR="005F51EF" w:rsidRPr="00881739" w:rsidRDefault="005F51EF" w:rsidP="00980E76">
            <w:pPr>
              <w:pStyle w:val="SL-FlLftSgl"/>
              <w:spacing w:before="40" w:after="40"/>
              <w:rPr>
                <w:rFonts w:eastAsia="SimSun"/>
              </w:rPr>
            </w:pPr>
            <w:r w:rsidRPr="00881739">
              <w:rPr>
                <w:rFonts w:eastAsia="SimSun"/>
              </w:rPr>
              <w:t>RACEVER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Old race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New race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RACEX</w:t>
            </w:r>
          </w:p>
        </w:tc>
        <w:tc>
          <w:tcPr>
            <w:tcW w:w="4635" w:type="dxa"/>
          </w:tcPr>
          <w:p w:rsidR="005F51EF" w:rsidRPr="00881739" w:rsidRDefault="005F51EF" w:rsidP="00980E76">
            <w:pPr>
              <w:pStyle w:val="SL-FlLftSgl"/>
              <w:spacing w:before="40" w:after="40"/>
              <w:rPr>
                <w:rFonts w:eastAsia="SimSun"/>
              </w:rPr>
            </w:pPr>
            <w:r w:rsidRPr="00881739">
              <w:rPr>
                <w:rFonts w:eastAsia="SimSun"/>
              </w:rPr>
              <w:t>RACEV1X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American Indian/Alaska Native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American Indian/Alaska Native – No other race reported</w:t>
            </w:r>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4</w:t>
            </w:r>
            <w:r w:rsidRPr="00580509">
              <w:rPr>
                <w:rFonts w:eastAsia="SimSun"/>
              </w:rPr>
              <w:tab/>
              <w:t>Asian – No other race reported</w:t>
            </w:r>
          </w:p>
        </w:tc>
        <w:tc>
          <w:tcPr>
            <w:tcW w:w="4635" w:type="dxa"/>
          </w:tcPr>
          <w:p w:rsidR="005F51EF" w:rsidRPr="00580509" w:rsidRDefault="005F51EF" w:rsidP="00D92B76">
            <w:pPr>
              <w:pStyle w:val="SL-FlLftSgl"/>
              <w:spacing w:before="40" w:after="40"/>
              <w:ind w:left="612" w:hanging="360"/>
              <w:rPr>
                <w:rFonts w:eastAsia="SimSun"/>
              </w:rPr>
            </w:pPr>
            <w:r w:rsidRPr="00580509">
              <w:rPr>
                <w:rFonts w:eastAsia="SimSun"/>
              </w:rPr>
              <w:t>4</w:t>
            </w:r>
            <w:r w:rsidRPr="00580509">
              <w:rPr>
                <w:rFonts w:eastAsia="SimSun"/>
              </w:rPr>
              <w:tab/>
            </w:r>
            <w:r w:rsidR="001D2983" w:rsidRPr="00580509">
              <w:t xml:space="preserve"> </w:t>
            </w:r>
            <w:r w:rsidR="001D2983" w:rsidRPr="00580509">
              <w:rPr>
                <w:rFonts w:eastAsia="SimSun"/>
              </w:rPr>
              <w:t>Asian/</w:t>
            </w:r>
            <w:proofErr w:type="spellStart"/>
            <w:r w:rsidR="001D2983" w:rsidRPr="00580509">
              <w:rPr>
                <w:rFonts w:eastAsia="SimSun"/>
              </w:rPr>
              <w:t>Natv</w:t>
            </w:r>
            <w:proofErr w:type="spellEnd"/>
            <w:r w:rsidR="001D2983" w:rsidRPr="00580509">
              <w:rPr>
                <w:rFonts w:eastAsia="SimSun"/>
              </w:rPr>
              <w:t xml:space="preserve"> Hawaiian/</w:t>
            </w:r>
            <w:proofErr w:type="spellStart"/>
            <w:r w:rsidR="001D2983" w:rsidRPr="00580509">
              <w:rPr>
                <w:rFonts w:eastAsia="SimSun"/>
              </w:rPr>
              <w:t>Pacfc</w:t>
            </w:r>
            <w:proofErr w:type="spellEnd"/>
            <w:r w:rsidR="001D2983" w:rsidRPr="00580509">
              <w:rPr>
                <w:rFonts w:eastAsia="SimSun"/>
              </w:rPr>
              <w:t xml:space="preserve"> </w:t>
            </w:r>
            <w:proofErr w:type="spellStart"/>
            <w:r w:rsidR="001D2983" w:rsidRPr="00580509">
              <w:rPr>
                <w:rFonts w:eastAsia="SimSun"/>
              </w:rPr>
              <w:t>Isl</w:t>
            </w:r>
            <w:proofErr w:type="spellEnd"/>
            <w:r w:rsidR="001D2983" w:rsidRPr="00580509">
              <w:rPr>
                <w:rFonts w:eastAsia="SimSun"/>
              </w:rPr>
              <w:t xml:space="preserve"> – No </w:t>
            </w:r>
            <w:proofErr w:type="spellStart"/>
            <w:r w:rsidR="001D2983" w:rsidRPr="00580509">
              <w:rPr>
                <w:rFonts w:eastAsia="SimSun"/>
              </w:rPr>
              <w:t>Oth</w:t>
            </w:r>
            <w:proofErr w:type="spellEnd"/>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5</w:t>
            </w:r>
            <w:r w:rsidRPr="00580509">
              <w:rPr>
                <w:rFonts w:eastAsia="SimSun"/>
              </w:rPr>
              <w:tab/>
              <w:t>Native Hawaiian/Pacific Islander – No other race reported</w:t>
            </w:r>
          </w:p>
        </w:tc>
        <w:tc>
          <w:tcPr>
            <w:tcW w:w="4635" w:type="dxa"/>
          </w:tcPr>
          <w:p w:rsidR="005F51EF" w:rsidRPr="00580509" w:rsidRDefault="005F51EF" w:rsidP="00980E76">
            <w:pPr>
              <w:pStyle w:val="SL-FlLftSgl"/>
              <w:spacing w:before="40" w:after="40"/>
              <w:ind w:left="612" w:hanging="360"/>
              <w:rPr>
                <w:rFonts w:eastAsia="SimSun"/>
              </w:rPr>
            </w:pPr>
            <w:r w:rsidRPr="00580509">
              <w:rPr>
                <w:rFonts w:eastAsia="SimSun"/>
              </w:rPr>
              <w:t>5</w:t>
            </w:r>
            <w:r w:rsidRPr="00580509">
              <w:rPr>
                <w:rFonts w:eastAsia="SimSun"/>
              </w:rPr>
              <w:tab/>
              <w:t>Native Hawaiian/Pacific Islander – No other race reported</w:t>
            </w:r>
            <w:r w:rsidR="008576E8" w:rsidRPr="00580509">
              <w:rPr>
                <w:rFonts w:eastAsia="SimSun"/>
              </w:rPr>
              <w:t xml:space="preserve"> (only in 2012, not in 2013)</w:t>
            </w:r>
          </w:p>
        </w:tc>
      </w:tr>
      <w:tr w:rsidR="00580509" w:rsidRPr="00580509" w:rsidTr="00980E76">
        <w:trPr>
          <w:cantSplit/>
        </w:trPr>
        <w:tc>
          <w:tcPr>
            <w:tcW w:w="4635" w:type="dxa"/>
            <w:shd w:val="clear" w:color="auto" w:fill="auto"/>
          </w:tcPr>
          <w:p w:rsidR="005F51EF" w:rsidRPr="00580509" w:rsidRDefault="005F51EF" w:rsidP="00980E76">
            <w:pPr>
              <w:pStyle w:val="SL-FlLftSgl"/>
              <w:spacing w:before="40" w:after="40"/>
              <w:ind w:left="612" w:hanging="360"/>
              <w:rPr>
                <w:rFonts w:eastAsia="SimSun"/>
              </w:rPr>
            </w:pPr>
            <w:r w:rsidRPr="00580509">
              <w:rPr>
                <w:rFonts w:eastAsia="SimSun"/>
              </w:rPr>
              <w:t>6</w:t>
            </w:r>
            <w:r w:rsidRPr="00580509">
              <w:rPr>
                <w:rFonts w:eastAsia="SimSun"/>
              </w:rPr>
              <w:tab/>
              <w:t>Multiple races reported</w:t>
            </w:r>
          </w:p>
        </w:tc>
        <w:tc>
          <w:tcPr>
            <w:tcW w:w="4635" w:type="dxa"/>
          </w:tcPr>
          <w:p w:rsidR="005F51EF" w:rsidRPr="00580509" w:rsidRDefault="005F51EF" w:rsidP="00980E76">
            <w:pPr>
              <w:pStyle w:val="SL-FlLftSgl"/>
              <w:spacing w:before="40" w:after="40"/>
              <w:ind w:left="612" w:hanging="360"/>
              <w:rPr>
                <w:rFonts w:eastAsia="SimSun"/>
              </w:rPr>
            </w:pPr>
            <w:r w:rsidRPr="00580509">
              <w:rPr>
                <w:rFonts w:eastAsia="SimSun"/>
              </w:rPr>
              <w:t>6</w:t>
            </w:r>
            <w:r w:rsidRPr="00580509">
              <w:rPr>
                <w:rFonts w:eastAsia="SimSun"/>
              </w:rPr>
              <w:tab/>
              <w:t>Multiple races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rPr>
                <w:rFonts w:eastAsia="SimSun"/>
              </w:rPr>
            </w:pPr>
            <w:r w:rsidRPr="00580509">
              <w:rPr>
                <w:rFonts w:eastAsia="SimSun"/>
              </w:rPr>
              <w:t>RACEV2X (new in 2013, for only new question)</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1</w:t>
            </w:r>
            <w:r w:rsidRPr="00580509">
              <w:rPr>
                <w:rFonts w:eastAsia="SimSun"/>
              </w:rPr>
              <w:tab/>
              <w:t>White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2</w:t>
            </w:r>
            <w:r w:rsidRPr="00580509">
              <w:rPr>
                <w:rFonts w:eastAsia="SimSun"/>
              </w:rPr>
              <w:tab/>
              <w:t>Black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3</w:t>
            </w:r>
            <w:r w:rsidRPr="00580509">
              <w:rPr>
                <w:rFonts w:eastAsia="SimSun"/>
              </w:rPr>
              <w:tab/>
              <w:t>American Indian/Alaska Native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4</w:t>
            </w:r>
            <w:r w:rsidRPr="00580509">
              <w:rPr>
                <w:rFonts w:eastAsia="SimSun"/>
              </w:rPr>
              <w:tab/>
              <w:t>Asian Indian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5</w:t>
            </w:r>
            <w:r w:rsidRPr="00580509">
              <w:rPr>
                <w:rFonts w:eastAsia="SimSun"/>
              </w:rPr>
              <w:tab/>
              <w:t>Chinese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6</w:t>
            </w:r>
            <w:r w:rsidRPr="00580509">
              <w:rPr>
                <w:rFonts w:eastAsia="SimSun"/>
              </w:rPr>
              <w:tab/>
              <w:t>Filipino – No other race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ind w:left="657" w:hanging="450"/>
              <w:rPr>
                <w:rFonts w:eastAsia="SimSun"/>
              </w:rPr>
            </w:pPr>
            <w:r w:rsidRPr="00580509">
              <w:rPr>
                <w:rFonts w:eastAsia="SimSun"/>
              </w:rPr>
              <w:t>10</w:t>
            </w:r>
            <w:r w:rsidRPr="00580509">
              <w:rPr>
                <w:rFonts w:eastAsia="SimSun"/>
              </w:rPr>
              <w:tab/>
              <w:t>Other Asian/</w:t>
            </w:r>
            <w:proofErr w:type="spellStart"/>
            <w:r w:rsidRPr="00580509">
              <w:rPr>
                <w:rFonts w:eastAsia="SimSun"/>
              </w:rPr>
              <w:t>Natv</w:t>
            </w:r>
            <w:proofErr w:type="spellEnd"/>
            <w:r w:rsidRPr="00580509">
              <w:rPr>
                <w:rFonts w:eastAsia="SimSun"/>
              </w:rPr>
              <w:t xml:space="preserve"> Hawaiian/</w:t>
            </w:r>
            <w:proofErr w:type="spellStart"/>
            <w:r w:rsidRPr="00580509">
              <w:rPr>
                <w:rFonts w:eastAsia="SimSun"/>
              </w:rPr>
              <w:t>Pacfc</w:t>
            </w:r>
            <w:proofErr w:type="spellEnd"/>
            <w:r w:rsidRPr="00580509">
              <w:rPr>
                <w:rFonts w:eastAsia="SimSun"/>
              </w:rPr>
              <w:t xml:space="preserve"> </w:t>
            </w:r>
            <w:proofErr w:type="spellStart"/>
            <w:r w:rsidRPr="00580509">
              <w:rPr>
                <w:rFonts w:eastAsia="SimSun"/>
              </w:rPr>
              <w:t>Isl</w:t>
            </w:r>
            <w:proofErr w:type="spellEnd"/>
            <w:r w:rsidRPr="00580509">
              <w:rPr>
                <w:rFonts w:eastAsia="SimSun"/>
              </w:rPr>
              <w:t xml:space="preserve">-No </w:t>
            </w:r>
            <w:proofErr w:type="spellStart"/>
            <w:r w:rsidRPr="00580509">
              <w:rPr>
                <w:rFonts w:eastAsia="SimSun"/>
              </w:rPr>
              <w:t>Oth</w:t>
            </w:r>
            <w:proofErr w:type="spellEnd"/>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12" w:hanging="360"/>
              <w:rPr>
                <w:rFonts w:eastAsia="SimSun"/>
              </w:rPr>
            </w:pPr>
            <w:r w:rsidRPr="00580509">
              <w:rPr>
                <w:rFonts w:eastAsia="SimSun"/>
              </w:rPr>
              <w:t>12</w:t>
            </w:r>
            <w:r w:rsidRPr="00580509">
              <w:rPr>
                <w:rFonts w:eastAsia="SimSun"/>
              </w:rPr>
              <w:tab/>
              <w:t>Multiple races reported</w:t>
            </w:r>
          </w:p>
        </w:tc>
      </w:tr>
      <w:tr w:rsidR="00580509" w:rsidRPr="00580509" w:rsidTr="00980E76">
        <w:trPr>
          <w:cantSplit/>
        </w:trPr>
        <w:tc>
          <w:tcPr>
            <w:tcW w:w="4635" w:type="dxa"/>
            <w:shd w:val="clear" w:color="auto" w:fill="auto"/>
          </w:tcPr>
          <w:p w:rsidR="00E638DB" w:rsidRPr="00580509" w:rsidRDefault="00E638DB" w:rsidP="00980E76">
            <w:pPr>
              <w:pStyle w:val="SL-FlLftSgl"/>
              <w:spacing w:before="40" w:after="40"/>
              <w:ind w:left="612" w:hanging="360"/>
              <w:rPr>
                <w:rFonts w:eastAsia="SimSun"/>
              </w:rPr>
            </w:pPr>
          </w:p>
        </w:tc>
        <w:tc>
          <w:tcPr>
            <w:tcW w:w="4635" w:type="dxa"/>
          </w:tcPr>
          <w:p w:rsidR="00E638DB" w:rsidRPr="00580509" w:rsidRDefault="00E638DB" w:rsidP="001F6F0A">
            <w:pPr>
              <w:spacing w:before="40" w:after="40"/>
              <w:ind w:left="657" w:hanging="360"/>
              <w:rPr>
                <w:rFonts w:eastAsia="SimSun"/>
              </w:rPr>
            </w:pPr>
            <w:r w:rsidRPr="00580509">
              <w:rPr>
                <w:rFonts w:eastAsia="SimSun"/>
              </w:rPr>
              <w:t>-1</w:t>
            </w:r>
            <w:r w:rsidRPr="00580509">
              <w:rPr>
                <w:rFonts w:eastAsia="SimSun"/>
              </w:rPr>
              <w:tab/>
              <w:t>Inapplicable (new question was not asked)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RACETHNX</w:t>
            </w:r>
          </w:p>
        </w:tc>
        <w:tc>
          <w:tcPr>
            <w:tcW w:w="4635" w:type="dxa"/>
          </w:tcPr>
          <w:p w:rsidR="005F51EF" w:rsidRPr="00881739" w:rsidRDefault="005F51EF" w:rsidP="00980E76">
            <w:pPr>
              <w:pStyle w:val="SL-FlLftSgl"/>
              <w:spacing w:before="40" w:after="40"/>
              <w:rPr>
                <w:rFonts w:eastAsia="SimSun"/>
              </w:rPr>
            </w:pPr>
            <w:r w:rsidRPr="00881739">
              <w:rPr>
                <w:rFonts w:eastAsia="SimSun"/>
              </w:rPr>
              <w:t>RACETHX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Person is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lastRenderedPageBreak/>
              <w:t>2</w:t>
            </w:r>
            <w:r w:rsidRPr="00881739">
              <w:rPr>
                <w:rFonts w:eastAsia="SimSun"/>
              </w:rPr>
              <w:tab/>
              <w:t>Person is Black – No other race reported/Not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Non-Hispanic White only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Person is Asian – No other race reported/Not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Non-Hispanic Black only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Other race/Not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Non-Hispanic Asian only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5</w:t>
            </w:r>
            <w:r w:rsidRPr="00881739">
              <w:rPr>
                <w:rFonts w:eastAsia="SimSun"/>
              </w:rPr>
              <w:tab/>
              <w:t>Non-Hispanic Other race or multi-race</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RACEAX</w:t>
            </w:r>
          </w:p>
        </w:tc>
        <w:tc>
          <w:tcPr>
            <w:tcW w:w="4635" w:type="dxa"/>
          </w:tcPr>
          <w:p w:rsidR="005F51EF" w:rsidRPr="00881739" w:rsidRDefault="005F51EF" w:rsidP="00980E76">
            <w:pPr>
              <w:pStyle w:val="SL-FlLftSgl"/>
              <w:spacing w:before="40" w:after="40"/>
              <w:rPr>
                <w:rFonts w:eastAsia="SimSun"/>
              </w:rPr>
            </w:pPr>
            <w:r w:rsidRPr="00881739">
              <w:rPr>
                <w:rFonts w:eastAsia="SimSun"/>
              </w:rPr>
              <w:t>RACEAX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Asian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Asian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Asian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Asian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RACEBX</w:t>
            </w:r>
          </w:p>
        </w:tc>
        <w:tc>
          <w:tcPr>
            <w:tcW w:w="4635" w:type="dxa"/>
          </w:tcPr>
          <w:p w:rsidR="005F51EF" w:rsidRPr="00881739" w:rsidRDefault="005F51EF" w:rsidP="00980E76">
            <w:pPr>
              <w:pStyle w:val="SL-FlLftSgl"/>
              <w:spacing w:before="40" w:after="40"/>
              <w:rPr>
                <w:rFonts w:eastAsia="SimSun"/>
              </w:rPr>
            </w:pPr>
            <w:r w:rsidRPr="00881739">
              <w:rPr>
                <w:rFonts w:eastAsia="SimSun"/>
              </w:rPr>
              <w:t>RACEBX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Black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Black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Black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RACEWX</w:t>
            </w:r>
          </w:p>
        </w:tc>
        <w:tc>
          <w:tcPr>
            <w:tcW w:w="4635" w:type="dxa"/>
          </w:tcPr>
          <w:p w:rsidR="005F51EF" w:rsidRPr="00881739" w:rsidRDefault="005F51EF" w:rsidP="00980E76">
            <w:pPr>
              <w:pStyle w:val="SL-FlLftSgl"/>
              <w:spacing w:before="40" w:after="40"/>
              <w:rPr>
                <w:rFonts w:eastAsia="SimSun"/>
              </w:rPr>
            </w:pPr>
            <w:r w:rsidRPr="00881739">
              <w:rPr>
                <w:rFonts w:eastAsia="SimSun"/>
              </w:rPr>
              <w:t>RACEWX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White – No other race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White – Other race(s) reported</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White – Other race(s) reported</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All other race assignments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b/>
              </w:rPr>
            </w:pPr>
            <w:r w:rsidRPr="00881739">
              <w:rPr>
                <w:rFonts w:eastAsia="SimSun"/>
                <w:b/>
              </w:rPr>
              <w:t>ETHNICITY</w:t>
            </w:r>
          </w:p>
        </w:tc>
        <w:tc>
          <w:tcPr>
            <w:tcW w:w="4635" w:type="dxa"/>
          </w:tcPr>
          <w:p w:rsidR="005F51EF" w:rsidRPr="00881739" w:rsidRDefault="005F51EF" w:rsidP="00980E76">
            <w:pPr>
              <w:pStyle w:val="SL-FlLftSgl"/>
              <w:spacing w:before="40" w:after="40"/>
              <w:rPr>
                <w:rFonts w:eastAsia="SimSun"/>
                <w:b/>
              </w:rPr>
            </w:pPr>
            <w:r w:rsidRPr="00881739">
              <w:rPr>
                <w:rFonts w:eastAsia="SimSun"/>
                <w:b/>
              </w:rPr>
              <w:t>ETHNICITY</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HISPANX</w:t>
            </w:r>
          </w:p>
        </w:tc>
        <w:tc>
          <w:tcPr>
            <w:tcW w:w="4635" w:type="dxa"/>
          </w:tcPr>
          <w:p w:rsidR="005F51EF" w:rsidRPr="00881739" w:rsidRDefault="005F51EF" w:rsidP="00980E76">
            <w:pPr>
              <w:pStyle w:val="SL-FlLftSgl"/>
              <w:spacing w:before="40" w:after="40"/>
              <w:rPr>
                <w:rFonts w:eastAsia="SimSun"/>
              </w:rPr>
            </w:pPr>
            <w:r w:rsidRPr="00881739">
              <w:rPr>
                <w:rFonts w:eastAsia="SimSun"/>
              </w:rPr>
              <w:t>HISPANX (for both old and new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Not 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Not 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rPr>
                <w:rFonts w:eastAsia="SimSun"/>
              </w:rPr>
            </w:pPr>
            <w:r w:rsidRPr="00881739">
              <w:rPr>
                <w:rFonts w:eastAsia="SimSun"/>
              </w:rPr>
              <w:t>HISPCAT</w:t>
            </w:r>
          </w:p>
        </w:tc>
        <w:tc>
          <w:tcPr>
            <w:tcW w:w="4635" w:type="dxa"/>
          </w:tcPr>
          <w:p w:rsidR="005F51EF" w:rsidRPr="00881739" w:rsidRDefault="005F51EF" w:rsidP="00980E76">
            <w:pPr>
              <w:pStyle w:val="SL-FlLftSgl"/>
              <w:spacing w:before="40" w:after="40"/>
              <w:rPr>
                <w:rFonts w:eastAsia="SimSun"/>
              </w:rPr>
            </w:pPr>
            <w:r w:rsidRPr="00881739">
              <w:rPr>
                <w:rFonts w:eastAsia="SimSun"/>
              </w:rPr>
              <w:t>HISPCAT (for only old questions)</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Puerto Rican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1</w:t>
            </w:r>
            <w:r w:rsidRPr="00881739">
              <w:rPr>
                <w:rFonts w:eastAsia="SimSun"/>
              </w:rPr>
              <w:tab/>
              <w:t>Puerto Rican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Cuban/Cuban American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2</w:t>
            </w:r>
            <w:r w:rsidRPr="00881739">
              <w:rPr>
                <w:rFonts w:eastAsia="SimSun"/>
              </w:rPr>
              <w:tab/>
              <w:t>Cuban/Cuban American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Dominican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3</w:t>
            </w:r>
            <w:r w:rsidRPr="00881739">
              <w:rPr>
                <w:rFonts w:eastAsia="SimSun"/>
              </w:rPr>
              <w:tab/>
              <w:t>Dominican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Mexican/Mexican American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4</w:t>
            </w:r>
            <w:r w:rsidRPr="00881739">
              <w:rPr>
                <w:rFonts w:eastAsia="SimSun"/>
              </w:rPr>
              <w:tab/>
              <w:t>Mexican/Mexican American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5</w:t>
            </w:r>
            <w:r w:rsidRPr="00881739">
              <w:rPr>
                <w:rFonts w:eastAsia="SimSun"/>
              </w:rPr>
              <w:tab/>
              <w:t>Central or South American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5</w:t>
            </w:r>
            <w:r w:rsidRPr="00881739">
              <w:rPr>
                <w:rFonts w:eastAsia="SimSun"/>
              </w:rPr>
              <w:tab/>
              <w:t>Central or South American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6</w:t>
            </w:r>
            <w:r w:rsidRPr="00881739">
              <w:rPr>
                <w:rFonts w:eastAsia="SimSun"/>
              </w:rPr>
              <w:tab/>
              <w:t>Non-Hispanic</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6</w:t>
            </w:r>
            <w:r w:rsidRPr="00881739">
              <w:rPr>
                <w:rFonts w:eastAsia="SimSun"/>
              </w:rPr>
              <w:tab/>
              <w:t>Non-Hispanic</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91</w:t>
            </w:r>
            <w:r w:rsidRPr="00881739">
              <w:rPr>
                <w:rFonts w:eastAsia="SimSun"/>
              </w:rPr>
              <w:tab/>
              <w:t>Other Latin American</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91</w:t>
            </w:r>
            <w:r w:rsidRPr="00881739">
              <w:rPr>
                <w:rFonts w:eastAsia="SimSun"/>
              </w:rPr>
              <w:tab/>
              <w:t>Other Latin American</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r w:rsidRPr="00881739">
              <w:rPr>
                <w:rFonts w:eastAsia="SimSun"/>
              </w:rPr>
              <w:t>92</w:t>
            </w:r>
            <w:r w:rsidRPr="00881739">
              <w:rPr>
                <w:rFonts w:eastAsia="SimSun"/>
              </w:rPr>
              <w:tab/>
              <w:t>Other Hispanic/ Latino</w:t>
            </w:r>
          </w:p>
        </w:tc>
        <w:tc>
          <w:tcPr>
            <w:tcW w:w="4635" w:type="dxa"/>
          </w:tcPr>
          <w:p w:rsidR="005F51EF" w:rsidRPr="00881739" w:rsidRDefault="005F51EF" w:rsidP="00980E76">
            <w:pPr>
              <w:pStyle w:val="SL-FlLftSgl"/>
              <w:spacing w:before="40" w:after="40"/>
              <w:ind w:left="612" w:hanging="360"/>
              <w:rPr>
                <w:rFonts w:eastAsia="SimSun"/>
              </w:rPr>
            </w:pPr>
            <w:r w:rsidRPr="00881739">
              <w:rPr>
                <w:rFonts w:eastAsia="SimSun"/>
              </w:rPr>
              <w:t>92</w:t>
            </w:r>
            <w:r w:rsidRPr="00881739">
              <w:rPr>
                <w:rFonts w:eastAsia="SimSun"/>
              </w:rPr>
              <w:tab/>
              <w:t>Other Hispanic/ Latino</w:t>
            </w:r>
          </w:p>
        </w:tc>
      </w:tr>
      <w:tr w:rsidR="00881739" w:rsidRPr="00881739" w:rsidTr="00980E76">
        <w:trPr>
          <w:cantSplit/>
        </w:trPr>
        <w:tc>
          <w:tcPr>
            <w:tcW w:w="4635" w:type="dxa"/>
            <w:shd w:val="clear" w:color="auto" w:fill="auto"/>
          </w:tcPr>
          <w:p w:rsidR="005F51EF" w:rsidRPr="00881739" w:rsidRDefault="005F51EF" w:rsidP="00980E76">
            <w:pPr>
              <w:pStyle w:val="SL-FlLftSgl"/>
              <w:spacing w:before="40" w:after="40"/>
              <w:ind w:left="612" w:hanging="360"/>
              <w:rPr>
                <w:rFonts w:eastAsia="SimSun"/>
              </w:rPr>
            </w:pPr>
          </w:p>
        </w:tc>
        <w:tc>
          <w:tcPr>
            <w:tcW w:w="4635" w:type="dxa"/>
          </w:tcPr>
          <w:p w:rsidR="005F51EF" w:rsidRPr="00881739" w:rsidRDefault="005F51EF" w:rsidP="007B6895">
            <w:pPr>
              <w:pStyle w:val="SL-FlLftSgl"/>
              <w:spacing w:before="40" w:after="40"/>
              <w:ind w:left="612" w:hanging="360"/>
              <w:rPr>
                <w:rFonts w:eastAsia="SimSun"/>
              </w:rPr>
            </w:pPr>
            <w:r w:rsidRPr="00881739">
              <w:rPr>
                <w:rFonts w:eastAsia="SimSun"/>
              </w:rPr>
              <w:t>-1</w:t>
            </w:r>
            <w:r w:rsidRPr="00881739">
              <w:rPr>
                <w:rFonts w:eastAsia="SimSun"/>
              </w:rPr>
              <w:tab/>
            </w:r>
            <w:r w:rsidR="007B6895" w:rsidRPr="00881739">
              <w:rPr>
                <w:rFonts w:eastAsia="SimSun"/>
              </w:rPr>
              <w:t>Ina</w:t>
            </w:r>
            <w:r w:rsidRPr="00881739">
              <w:rPr>
                <w:rFonts w:eastAsia="SimSun"/>
              </w:rPr>
              <w:t>pplicable (old question was not asked)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B32A01" w:rsidRDefault="00EE5445" w:rsidP="001F6F0A">
            <w:pPr>
              <w:spacing w:before="40" w:after="40"/>
              <w:rPr>
                <w:rFonts w:eastAsiaTheme="minorHAnsi"/>
                <w:szCs w:val="24"/>
              </w:rPr>
            </w:pPr>
            <w:r w:rsidRPr="00B32A01">
              <w:t>HISPNCAT (new in 2013, for only new question)</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1</w:t>
            </w:r>
            <w:r w:rsidRPr="00580509">
              <w:rPr>
                <w:rFonts w:eastAsia="SimSun"/>
              </w:rPr>
              <w:tab/>
            </w:r>
            <w:r w:rsidRPr="00580509">
              <w:t xml:space="preserve">Mexican/Mexican American/Chicano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2</w:t>
            </w:r>
            <w:r w:rsidRPr="00580509">
              <w:rPr>
                <w:rFonts w:eastAsia="SimSun"/>
              </w:rPr>
              <w:tab/>
            </w:r>
            <w:r w:rsidRPr="00580509">
              <w:t xml:space="preserve">Puerto Rican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3</w:t>
            </w:r>
            <w:r w:rsidRPr="00580509">
              <w:rPr>
                <w:rFonts w:eastAsia="SimSun"/>
              </w:rPr>
              <w:tab/>
            </w:r>
            <w:r w:rsidRPr="00580509">
              <w:t xml:space="preserve">Cuban/Cuban American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4</w:t>
            </w:r>
            <w:r w:rsidRPr="00580509">
              <w:rPr>
                <w:rFonts w:eastAsia="SimSun"/>
              </w:rPr>
              <w:tab/>
            </w:r>
            <w:r w:rsidRPr="00580509">
              <w:t xml:space="preserve">Dominican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5</w:t>
            </w:r>
            <w:r w:rsidRPr="00580509">
              <w:rPr>
                <w:rFonts w:eastAsia="SimSun"/>
              </w:rPr>
              <w:tab/>
            </w:r>
            <w:r w:rsidRPr="00580509">
              <w:t xml:space="preserve">Central or South American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6</w:t>
            </w:r>
            <w:r w:rsidRPr="00580509">
              <w:rPr>
                <w:rFonts w:eastAsia="SimSun"/>
              </w:rPr>
              <w:tab/>
            </w:r>
            <w:proofErr w:type="spellStart"/>
            <w:r w:rsidRPr="00580509">
              <w:t>Oth</w:t>
            </w:r>
            <w:proofErr w:type="spellEnd"/>
            <w:r w:rsidRPr="00580509">
              <w:t xml:space="preserve"> </w:t>
            </w:r>
            <w:proofErr w:type="spellStart"/>
            <w:r w:rsidRPr="00580509">
              <w:t>Lat</w:t>
            </w:r>
            <w:proofErr w:type="spellEnd"/>
            <w:r w:rsidRPr="00580509">
              <w:t xml:space="preserve"> Am/</w:t>
            </w:r>
            <w:proofErr w:type="spellStart"/>
            <w:r w:rsidRPr="00580509">
              <w:t>Hisp</w:t>
            </w:r>
            <w:proofErr w:type="spellEnd"/>
            <w:r w:rsidRPr="00580509">
              <w:t>/Latino/</w:t>
            </w:r>
            <w:proofErr w:type="spellStart"/>
            <w:r w:rsidRPr="00580509">
              <w:t>Spnsh</w:t>
            </w:r>
            <w:proofErr w:type="spellEnd"/>
            <w:r w:rsidRPr="00580509">
              <w:t xml:space="preserve"> </w:t>
            </w:r>
            <w:proofErr w:type="spellStart"/>
            <w:r w:rsidRPr="00580509">
              <w:t>orgn</w:t>
            </w:r>
            <w:proofErr w:type="spellEnd"/>
            <w:r w:rsidRPr="00580509">
              <w:t xml:space="preserve"> </w:t>
            </w:r>
            <w:r w:rsidRPr="00580509">
              <w:rPr>
                <w:rFonts w:eastAsia="SimSun"/>
              </w:rPr>
              <w:t>– No other Hispanic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8</w:t>
            </w:r>
            <w:r w:rsidRPr="00580509">
              <w:rPr>
                <w:rFonts w:eastAsia="SimSun"/>
              </w:rPr>
              <w:tab/>
            </w:r>
            <w:r w:rsidRPr="00580509">
              <w:t>Multiple Hispanic groups reported</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9</w:t>
            </w:r>
            <w:r w:rsidRPr="00580509">
              <w:rPr>
                <w:rFonts w:eastAsia="SimSun"/>
              </w:rPr>
              <w:tab/>
            </w:r>
            <w:r w:rsidRPr="00580509">
              <w:t>Non-Hispanic</w:t>
            </w:r>
          </w:p>
        </w:tc>
      </w:tr>
      <w:tr w:rsidR="00EE5445" w:rsidRPr="00881739" w:rsidTr="00980E76">
        <w:trPr>
          <w:cantSplit/>
        </w:trPr>
        <w:tc>
          <w:tcPr>
            <w:tcW w:w="4635" w:type="dxa"/>
            <w:shd w:val="clear" w:color="auto" w:fill="auto"/>
          </w:tcPr>
          <w:p w:rsidR="00EE5445" w:rsidRPr="00881739" w:rsidRDefault="00EE5445" w:rsidP="00980E76">
            <w:pPr>
              <w:pStyle w:val="SL-FlLftSgl"/>
              <w:spacing w:before="40" w:after="40"/>
              <w:ind w:left="612" w:hanging="360"/>
              <w:rPr>
                <w:rFonts w:eastAsia="SimSun"/>
              </w:rPr>
            </w:pPr>
          </w:p>
        </w:tc>
        <w:tc>
          <w:tcPr>
            <w:tcW w:w="4635" w:type="dxa"/>
          </w:tcPr>
          <w:p w:rsidR="00EE5445" w:rsidRPr="00580509" w:rsidRDefault="00EE5445" w:rsidP="001F6F0A">
            <w:pPr>
              <w:spacing w:before="40" w:after="40"/>
              <w:ind w:left="612" w:hanging="360"/>
              <w:rPr>
                <w:rFonts w:eastAsiaTheme="minorHAnsi"/>
                <w:szCs w:val="24"/>
              </w:rPr>
            </w:pPr>
            <w:r w:rsidRPr="00580509">
              <w:t>-1</w:t>
            </w:r>
            <w:r w:rsidRPr="00580509">
              <w:rPr>
                <w:rFonts w:eastAsia="SimSun"/>
              </w:rPr>
              <w:tab/>
            </w:r>
            <w:r w:rsidRPr="00580509">
              <w:t>Inapplicable (new question was not asked)</w:t>
            </w:r>
          </w:p>
        </w:tc>
      </w:tr>
    </w:tbl>
    <w:p w:rsidR="00A10F57" w:rsidRPr="00881739" w:rsidRDefault="00A10F57">
      <w:pPr>
        <w:pStyle w:val="L1-FlLfSp12"/>
        <w:spacing w:before="240"/>
      </w:pPr>
      <w:r w:rsidRPr="00881739">
        <w:t>Race and ethnicity variables and their values for years prior to 2002 are available in the documentation for the FY Consolidated PUF for each data year.</w:t>
      </w:r>
    </w:p>
    <w:p w:rsidR="006C0074" w:rsidRPr="00C56204" w:rsidRDefault="006C0074">
      <w:pPr>
        <w:pStyle w:val="L1-FlLfSp12"/>
        <w:spacing w:before="240"/>
      </w:pPr>
      <w:r w:rsidRPr="00943720">
        <w:t>Values for these variables were obtained based on the following priority order.</w:t>
      </w:r>
      <w:r>
        <w:t xml:space="preserve"> </w:t>
      </w:r>
      <w:r w:rsidRPr="00943720">
        <w:rPr>
          <w:snapToGrid w:val="0"/>
        </w:rPr>
        <w:t>If available, data collected were used to determine race and ethnicity.</w:t>
      </w:r>
      <w:r>
        <w:rPr>
          <w:snapToGrid w:val="0"/>
        </w:rPr>
        <w:t xml:space="preserve"> </w:t>
      </w:r>
      <w:r w:rsidRPr="00943720">
        <w:rPr>
          <w:snapToGrid w:val="0"/>
        </w:rPr>
        <w:t>If</w:t>
      </w:r>
      <w:r w:rsidRPr="00943720">
        <w:t xml:space="preserve"> race and/or ethnicity were not reported in the interview, then data obtained from the originally collected NHIS data were used.</w:t>
      </w:r>
      <w:r>
        <w:t xml:space="preserve"> </w:t>
      </w:r>
      <w:r w:rsidRPr="00943720">
        <w:t xml:space="preserve">If still not ascertained, the race, and/or ethnicity were assigned based on relationship to other members of the DU using a </w:t>
      </w:r>
      <w:r w:rsidRPr="00463F2E">
        <w:t xml:space="preserve">priority ordering that gave precedence to blood relatives in the immediate family </w:t>
      </w:r>
      <w:r w:rsidRPr="00C56204">
        <w:t xml:space="preserve">(this approach was used on </w:t>
      </w:r>
      <w:r w:rsidR="00C50D55" w:rsidRPr="00C56204">
        <w:t>27</w:t>
      </w:r>
      <w:r w:rsidRPr="00C56204">
        <w:t xml:space="preserve"> persons to set race and </w:t>
      </w:r>
      <w:r w:rsidR="00C50D55" w:rsidRPr="00C56204">
        <w:t>23</w:t>
      </w:r>
      <w:r w:rsidRPr="00C56204">
        <w:t xml:space="preserve"> persons to set ethnicity). </w:t>
      </w:r>
    </w:p>
    <w:p w:rsidR="00CF666C" w:rsidRPr="00C56204" w:rsidRDefault="00CF666C" w:rsidP="00CF666C">
      <w:pPr>
        <w:pStyle w:val="L1-FlLfSp12"/>
      </w:pPr>
      <w:r w:rsidRPr="00C56204">
        <w:t>For the FY</w:t>
      </w:r>
      <w:r w:rsidR="00064910" w:rsidRPr="00C56204">
        <w:t>12 and FY13</w:t>
      </w:r>
      <w:r w:rsidRPr="00C56204">
        <w:t xml:space="preserve"> PUF</w:t>
      </w:r>
      <w:r w:rsidR="00064910" w:rsidRPr="00C56204">
        <w:t>s</w:t>
      </w:r>
      <w:r w:rsidRPr="00C56204">
        <w:t>, three new race variables were constructed for both the old and the new questions: RACEVER, RACEV1X, and RACETHX. The new variable, RACEVER, was constructed to indicate which race version questions were asked</w:t>
      </w:r>
      <w:r w:rsidR="00064910" w:rsidRPr="00C56204">
        <w:t>.</w:t>
      </w:r>
      <w:r w:rsidR="00D92B76" w:rsidRPr="00C56204">
        <w:t xml:space="preserve"> </w:t>
      </w:r>
      <w:r w:rsidR="00064910" w:rsidRPr="00C56204">
        <w:t>In 2013, the old questions were asked for Panel 17 Rounds 1 and 2, and the new questions were asked for Panel 17 Rounds 3 to 5 and Panel 18 Rounds 1 to 3. RACEVER</w:t>
      </w:r>
      <w:r w:rsidRPr="00C56204">
        <w:t xml:space="preserve"> will be included in only the 2012 and 2013 FY PUFs. The variables RACEV1X and RACETHX replace the variables RACEX and RACETHNX from 2002-2011.</w:t>
      </w:r>
      <w:r w:rsidR="004D1D67" w:rsidRPr="00C56204">
        <w:t xml:space="preserve"> A new race variable, RACEV2X, was constructed only for the new race question and was added for the first time to the 2013 files. This variable includes the expanded detail Asian categories. Contrary to RACEV1X, a person with multiple Asian races selected will be considered multiple races for RACEV2X. RACEV2X was set to ‘-1’ “Inapplicable” for persons that were not asked the new race question. The other specific race categories RACEAX, RACEBX, and RACEWX continue in 2013.</w:t>
      </w:r>
    </w:p>
    <w:p w:rsidR="00CF666C" w:rsidRPr="00C56204" w:rsidRDefault="00CF666C" w:rsidP="00CF666C">
      <w:pPr>
        <w:pStyle w:val="L1-FlLfSp12"/>
      </w:pPr>
      <w:r w:rsidRPr="00C56204">
        <w:t xml:space="preserve">For the FY </w:t>
      </w:r>
      <w:r w:rsidR="00F66589" w:rsidRPr="00C56204">
        <w:t xml:space="preserve">12 and FY13 </w:t>
      </w:r>
      <w:r w:rsidRPr="00C56204">
        <w:t>PUF</w:t>
      </w:r>
      <w:r w:rsidR="00F66589" w:rsidRPr="00C56204">
        <w:t>s</w:t>
      </w:r>
      <w:r w:rsidRPr="00C56204">
        <w:t xml:space="preserve">, the two Hispanic ethnicity variables from previous years are </w:t>
      </w:r>
      <w:r w:rsidRPr="007F5AFF">
        <w:t xml:space="preserve">included: HISPANX and HISPCAT. The HISPANX variable includes information from both the </w:t>
      </w:r>
      <w:r w:rsidRPr="00C56204">
        <w:lastRenderedPageBreak/>
        <w:t xml:space="preserve">old and new questions. The HISPCAT variable includes categories for specific Hispanic categories based only on the old question. </w:t>
      </w:r>
      <w:r w:rsidR="002C158C" w:rsidRPr="00C56204">
        <w:t>A new ethnicity variable, HISPNCAT, based on the new question, was introduced starting with 2013. HISPNCAT includes similar categories as HISPCAT but in a different order, and contains an additional category, ‘8’ “Multiple Hispanic Groups Reported”, to represent any multiple responses reported. HISPNCAT was set to ‘-1’ “Inapplicable” for persons that were not asked the new ethnicity question.</w:t>
      </w:r>
    </w:p>
    <w:p w:rsidR="00D057F9" w:rsidRPr="00C56204" w:rsidRDefault="00D057F9" w:rsidP="00CF666C">
      <w:pPr>
        <w:pStyle w:val="L1-FlLfSp12"/>
      </w:pPr>
      <w:r w:rsidRPr="00C56204">
        <w:t>Please note that, for the 2013 Use file, categories have been collapsed in the variables RAVEV1X, RACEV2X and HISPNCAT. For RACEV1X, categories ‘4’ and ‘5’ were collapsed in category ‘4’ as “ASIAN/NATV HAWAIIAN/PACFC ISL-NO OTH”. For RACEV2X, categories ‘7’, ‘8’, ‘9’, ‘10’, and ‘11’ were collapsed in category ‘10’ as “OTH ASIAN/NATV HAWAIIAN/PACFC ISL-NO OTH,” and for HISPNCAT, categories ‘6’ and ‘7’ were collapsed in category ‘6’ as “OTH LAT AM/HISP/LATINO/SPNSH ORGN-NO OTH”.</w:t>
      </w:r>
    </w:p>
    <w:p w:rsidR="0044619B" w:rsidRPr="00C56204" w:rsidRDefault="0044619B" w:rsidP="0044619B">
      <w:pPr>
        <w:pStyle w:val="L1-FlLfSp12"/>
        <w:rPr>
          <w:b/>
        </w:rPr>
      </w:pPr>
      <w:r w:rsidRPr="00C56204">
        <w:rPr>
          <w:b/>
        </w:rPr>
        <w:t>Language and English Proficiency</w:t>
      </w:r>
    </w:p>
    <w:p w:rsidR="0044619B" w:rsidRPr="00C56204" w:rsidRDefault="0044619B" w:rsidP="0044619B">
      <w:pPr>
        <w:pStyle w:val="L1-FlLfSp12"/>
        <w:rPr>
          <w:bCs/>
        </w:rPr>
      </w:pPr>
      <w:r w:rsidRPr="00C56204">
        <w:rPr>
          <w:bCs/>
        </w:rPr>
        <w:t xml:space="preserve">Starting in 2013, three questions were added to the Demographic section to ascertain how well a person speaks English; they replaced the preferred language questions that had been asked in the Access to Care section in Rounds 2 and 4 from 2002 to 2012. Please see the Access to Care section, 2.5.7, for information about the previous questions and their variables. </w:t>
      </w:r>
    </w:p>
    <w:p w:rsidR="0044619B" w:rsidRPr="00C56204" w:rsidRDefault="0044619B" w:rsidP="0044619B">
      <w:pPr>
        <w:pStyle w:val="L1-FlLfSp12"/>
        <w:rPr>
          <w:bCs/>
        </w:rPr>
      </w:pPr>
      <w:r w:rsidRPr="00C56204">
        <w:rPr>
          <w:bCs/>
        </w:rPr>
        <w:t xml:space="preserve">All households were first asked whether anyone age 5 and above in their family spoke a language other than English at home (RE102, OTHLANG). If the response to OTHLANG was ‘yes’, LANGSPK (RE102A) indicates whether a person spoke Spanish or some other language at home. HWELLSPE (RE102B) indicates how well a </w:t>
      </w:r>
      <w:proofErr w:type="gramStart"/>
      <w:r w:rsidRPr="00C56204">
        <w:rPr>
          <w:bCs/>
        </w:rPr>
        <w:t>person</w:t>
      </w:r>
      <w:proofErr w:type="gramEnd"/>
      <w:r w:rsidRPr="00C56204">
        <w:rPr>
          <w:bCs/>
        </w:rPr>
        <w:t xml:space="preserve"> who lives in a family where someone speaks some other language at home, speaks English.</w:t>
      </w:r>
    </w:p>
    <w:p w:rsidR="0044619B" w:rsidRPr="00C56204" w:rsidRDefault="0044619B" w:rsidP="0044619B">
      <w:pPr>
        <w:pStyle w:val="L1-FlLfSp12"/>
        <w:rPr>
          <w:bCs/>
        </w:rPr>
      </w:pPr>
      <w:r w:rsidRPr="00C56204">
        <w:rPr>
          <w:bCs/>
        </w:rPr>
        <w:t>These questions were asked of everyone in Panel</w:t>
      </w:r>
      <w:r w:rsidR="00580509" w:rsidRPr="00C56204">
        <w:rPr>
          <w:bCs/>
        </w:rPr>
        <w:t xml:space="preserve"> </w:t>
      </w:r>
      <w:r w:rsidRPr="00C56204">
        <w:rPr>
          <w:bCs/>
        </w:rPr>
        <w:t>18 Round 1, except deceased and institutionalized persons. OTHLANG was also asked of new persons in Panel 18 Rounds 2 and 3, and if they reported speaking a language other than English at home, they were asked what language they speak at home and how well they speak English. However, OTHLANG and LANGSPK were set to -1 “Inapplicable” for any new persons in Panel 18 Rounds 2 and 3, and HWELLSPE was set to the appropriate value. The three language variables were set to -1 for persons in Panel 17.</w:t>
      </w:r>
    </w:p>
    <w:p w:rsidR="0044619B" w:rsidRPr="00C56204" w:rsidRDefault="0044619B" w:rsidP="0044619B">
      <w:pPr>
        <w:pStyle w:val="L1-FlLfSp12"/>
        <w:rPr>
          <w:rFonts w:cs="TimesNewRomanPSMT"/>
          <w:bCs/>
        </w:rPr>
      </w:pPr>
      <w:r w:rsidRPr="00C56204">
        <w:rPr>
          <w:rFonts w:cs="TimesNewRomanPSMT"/>
          <w:bCs/>
        </w:rPr>
        <w:t xml:space="preserve">As mentioned in the Access to Care section, for persons in Panel 17, the 2012 Round 2 Access to Care variables LANGHM42, ENGCMF42, ENGSPK42 were brought forward to the FY 2013 file and have a value of -1 </w:t>
      </w:r>
      <w:r w:rsidRPr="00C56204">
        <w:rPr>
          <w:bCs/>
        </w:rPr>
        <w:t xml:space="preserve">“Inapplicable” </w:t>
      </w:r>
      <w:r w:rsidRPr="00C56204">
        <w:rPr>
          <w:rFonts w:cs="TimesNewRomanPSMT"/>
          <w:bCs/>
        </w:rPr>
        <w:t>for anyone not in Panel 17 Round 2, and everyone in Panel 18.</w:t>
      </w:r>
    </w:p>
    <w:p w:rsidR="0044619B" w:rsidRPr="00C56204" w:rsidRDefault="0044619B" w:rsidP="0044619B">
      <w:pPr>
        <w:pStyle w:val="L1-FlLfSp12"/>
        <w:rPr>
          <w:b/>
        </w:rPr>
      </w:pPr>
      <w:r w:rsidRPr="00C56204">
        <w:rPr>
          <w:b/>
        </w:rPr>
        <w:t>Foreign Born Status</w:t>
      </w:r>
    </w:p>
    <w:p w:rsidR="0044619B" w:rsidRPr="00C56204" w:rsidRDefault="0044619B" w:rsidP="0044619B">
      <w:pPr>
        <w:pStyle w:val="L1-FlLfSp12"/>
        <w:rPr>
          <w:rFonts w:cs="TimesNewRomanPS-BoldMT"/>
          <w:bCs/>
        </w:rPr>
      </w:pPr>
      <w:r w:rsidRPr="00C56204">
        <w:rPr>
          <w:bCs/>
        </w:rPr>
        <w:t>Starting in FY 2013, three foreign born questions were asked in the Demographic section to ascertain whether a person was born in the U.S. (RE102C), what year they came to the U.S. (RE102D) if not born in the U.S., and years lived in the U.S. (RE102E) if the response to RE102D was ‘Don’t Know’. They replaced similar questions that had been asked in the Access to Care section.</w:t>
      </w:r>
      <w:r w:rsidR="00982C3D" w:rsidRPr="00C56204">
        <w:rPr>
          <w:bCs/>
        </w:rPr>
        <w:t xml:space="preserve"> </w:t>
      </w:r>
      <w:r w:rsidRPr="00C56204">
        <w:rPr>
          <w:rFonts w:cs="TimesNewRomanPS-BoldMT"/>
          <w:bCs/>
        </w:rPr>
        <w:t xml:space="preserve">Please see the Access to Care section, 2.5.7, for information about the previous questions and their variables. </w:t>
      </w:r>
    </w:p>
    <w:p w:rsidR="0044619B" w:rsidRPr="00C56204" w:rsidRDefault="0044619B" w:rsidP="0044619B">
      <w:pPr>
        <w:pStyle w:val="L1-FlLfSp12"/>
        <w:rPr>
          <w:bCs/>
        </w:rPr>
      </w:pPr>
      <w:r w:rsidRPr="00C56204">
        <w:rPr>
          <w:bCs/>
        </w:rPr>
        <w:lastRenderedPageBreak/>
        <w:t>The three foreign born questions were only asked once for each eligible person, that is, the first round the person was interviewed. These new questions were asked of everyone in Panel 18, except deceased and institutionalized persons. The data from RE102D and RE102E were used to calculate the number of years a person has lived in the U.S.</w:t>
      </w:r>
      <w:r w:rsidR="0056368F">
        <w:rPr>
          <w:bCs/>
        </w:rPr>
        <w:t xml:space="preserve"> </w:t>
      </w:r>
      <w:r w:rsidRPr="00C56204">
        <w:rPr>
          <w:bCs/>
        </w:rPr>
        <w:t>for the constructed variable, YRSINUS. The data from RE102C are reported as the constructed variable BORNUSA. The new variables were set to -1 “Inapplicable” for persons in Panel 17.</w:t>
      </w:r>
    </w:p>
    <w:p w:rsidR="0044619B" w:rsidRPr="00C56204" w:rsidRDefault="0044619B" w:rsidP="0044619B">
      <w:pPr>
        <w:pStyle w:val="L1-FlLfSp12"/>
      </w:pPr>
      <w:r w:rsidRPr="00C56204">
        <w:rPr>
          <w:bCs/>
        </w:rPr>
        <w:t>As mentioned in the Access to Care section, for persons in Panel 17, the 2012 Round 2 Access to Care variable USBORN42 was brought forward to the FY 2013 file and has a value of -1 for anyone not in Panel 17 Round 2, and everyone in Panel 18. USLIVE42, was also brought forward from the 2012 Access to Care variables but, for confidentiality, was converted to a categorical format and renamed LIVEUS42 to provide the number of years a person has lived in the U.S. LIVEUS42 has a value of -1 for anyone not in Panel 17 Round 2, and everyone in Panel 18.</w:t>
      </w:r>
    </w:p>
    <w:p w:rsidR="006C0074" w:rsidRPr="003D086B" w:rsidRDefault="006C0074">
      <w:pPr>
        <w:pStyle w:val="Heading5"/>
      </w:pPr>
      <w:r w:rsidRPr="003D086B">
        <w:t>Marital Status and Spouse ID</w:t>
      </w:r>
    </w:p>
    <w:p w:rsidR="006C0074" w:rsidRDefault="006C0074">
      <w:pPr>
        <w:pStyle w:val="L1-FlLfSp12"/>
      </w:pPr>
      <w:r>
        <w:t>Current marital status was collected and/or updated during every round of the MEPS interview. This information was obtained in RE13 and RE97 and is reported as MARRY31X, MARRY42X, MARRY53X</w:t>
      </w:r>
      <w:r w:rsidR="006434B1">
        <w:t>,</w:t>
      </w:r>
      <w:r>
        <w:t xml:space="preserve"> and MARRY</w:t>
      </w:r>
      <w:r w:rsidR="00A13067">
        <w:t>1</w:t>
      </w:r>
      <w:r w:rsidR="00B55807">
        <w:t>3</w:t>
      </w:r>
      <w:r>
        <w:t xml:space="preserve">X. Persons under the age of 16 were coded as </w:t>
      </w:r>
      <w:r w:rsidR="00E07E7E">
        <w:t>6</w:t>
      </w:r>
      <w:r w:rsidR="00580509">
        <w:t xml:space="preserve"> </w:t>
      </w:r>
      <w:r>
        <w:t xml:space="preserve">“Under 16 – Inapplicable”. If marital status of a specified round differed from that of the previous round, then the marital status of the specified round was edited to reflect a change during the </w:t>
      </w:r>
      <w:r w:rsidR="006A2FBD">
        <w:t>r</w:t>
      </w:r>
      <w:r>
        <w:t>ound (e.g., married in round, divorced in round, separated in round, or widowed in round).</w:t>
      </w:r>
    </w:p>
    <w:p w:rsidR="006C0074" w:rsidRDefault="006C0074">
      <w:pPr>
        <w:pStyle w:val="L1-FlLfSp12"/>
      </w:pPr>
      <w:r>
        <w:t xml:space="preserve">In instances where there were discrepancies between the marital statuses of two individuals within a family, other person-level variables were reviewed to determine the edited marital status for each individual. Thus, when one spouse was reported as married and the other spouse reported as widowed, the data were reviewed to determine if one partner should be coded as </w:t>
      </w:r>
      <w:r w:rsidR="00E07E7E">
        <w:t>8</w:t>
      </w:r>
      <w:r w:rsidR="00580509">
        <w:t xml:space="preserve"> </w:t>
      </w:r>
      <w:r>
        <w:t>“Widowed in Round”.</w:t>
      </w:r>
    </w:p>
    <w:p w:rsidR="006C0074" w:rsidRDefault="006C0074">
      <w:pPr>
        <w:pStyle w:val="L1-FlLfSp12"/>
      </w:pPr>
      <w:r>
        <w:t>Edits were performed to ensure some consistency across rounds. First, a person could not be coded as “Never Married” after previously being coded as any other marital status (e.g., “Widowed”). Second, a person could not be coded as “</w:t>
      </w:r>
      <w:proofErr w:type="gramStart"/>
      <w:r>
        <w:t>Under</w:t>
      </w:r>
      <w:proofErr w:type="gramEnd"/>
      <w:r>
        <w:t xml:space="preserve"> 16 – Inapplicable” after being previously coded as any other marital status. Third, a person could not be coded as “Married in Round” after being coded as “Married” in the round immediately preceding. Fourth, a person could not be coded as an “in Round” code (e.g., “Widowed in Round”) in two subsequent rounds. Since marital status can change across rounds and it was not feasible to edit every combination of values across rounds, unlikely sequences for marital status across the round-specific variables do exist. </w:t>
      </w:r>
    </w:p>
    <w:p w:rsidR="006C0074" w:rsidRDefault="006C0074">
      <w:pPr>
        <w:pStyle w:val="L1-FlLfSp12"/>
      </w:pPr>
      <w:r>
        <w:t>The person identifier for each individual’s spouse is reported in SPOUID31, SPOUID42, SPOUID53, and SPOUID</w:t>
      </w:r>
      <w:r w:rsidR="00A13067">
        <w:t>1</w:t>
      </w:r>
      <w:r w:rsidR="00860504">
        <w:t>3</w:t>
      </w:r>
      <w:r>
        <w:t>. These are the PIDs (within each family) of the person identified as the spouse during Round 3/1, Round 4/2, and Round 5/3 and as of December 31, 20</w:t>
      </w:r>
      <w:r w:rsidR="00A13067">
        <w:t>1</w:t>
      </w:r>
      <w:r w:rsidR="00860504">
        <w:t>3</w:t>
      </w:r>
      <w:r>
        <w:t xml:space="preserve">, respectively. If no spouse was identified in the household, the variable was coded as 995 “No </w:t>
      </w:r>
      <w:r w:rsidR="00DB7DCB">
        <w:t>S</w:t>
      </w:r>
      <w:r>
        <w:t xml:space="preserve">pouse in </w:t>
      </w:r>
      <w:r w:rsidR="00DB7DCB">
        <w:t>House</w:t>
      </w:r>
      <w:r>
        <w:t>”. Those with unknown marital status are coded as 996 “Marital Status Unknown”. Persons under the age of 16 are coded as 997 “Less than 16 Years Old”.</w:t>
      </w:r>
    </w:p>
    <w:p w:rsidR="006C0074" w:rsidRDefault="006C0074">
      <w:pPr>
        <w:pStyle w:val="L1-FlLfSp12"/>
      </w:pPr>
      <w:r>
        <w:lastRenderedPageBreak/>
        <w:t>The SPOUIN31, SPOUIN42, SPOUIN53, and SPOUIN</w:t>
      </w:r>
      <w:r w:rsidR="00A13067">
        <w:t>1</w:t>
      </w:r>
      <w:r w:rsidR="00860504">
        <w:t>3</w:t>
      </w:r>
      <w:r>
        <w:t xml:space="preserve"> variables indicate whether a person’s spouse was present in the RU during Round 3/1, Round 4/2, Round 5/3 and as of December 31, 20</w:t>
      </w:r>
      <w:r w:rsidR="00A13067">
        <w:t>1</w:t>
      </w:r>
      <w:r w:rsidR="00860504">
        <w:t>3</w:t>
      </w:r>
      <w:r>
        <w:t xml:space="preserve"> respectively. If the person had no spouse in the household, the value was coded as 2 “Not Married/No Spouse”. For persons under the age of 16 the value was coded as 3 “Under 16 – Inapplicable”.</w:t>
      </w:r>
    </w:p>
    <w:p w:rsidR="006C0074" w:rsidRPr="00C519EF" w:rsidRDefault="006C0074">
      <w:pPr>
        <w:pStyle w:val="L1-FlLfSp12"/>
        <w:rPr>
          <w:color w:val="000000"/>
        </w:rPr>
      </w:pPr>
      <w:r w:rsidRPr="00C519EF">
        <w:rPr>
          <w:color w:val="000000"/>
        </w:rPr>
        <w:t xml:space="preserve">The SPOUID and SPOUIN variables were obtained from RE76A, where the respondent was asked to identify how each pair </w:t>
      </w:r>
      <w:r w:rsidR="00861809">
        <w:rPr>
          <w:color w:val="000000"/>
        </w:rPr>
        <w:t>of persons in the household was</w:t>
      </w:r>
      <w:r w:rsidRPr="00C519EF">
        <w:rPr>
          <w:color w:val="000000"/>
        </w:rPr>
        <w:t xml:space="preserve"> related. Analysts should note that this information was collected in a set of questions separate from the questions that asked about marital status. While editing was performed to ensure that SPOUID and SPOUIN are consistent within each round, there was no consistency check between these variables and marital status in a given round. Apparent discrepancies between marital status and spouse information may be due to any of the following causes:</w:t>
      </w:r>
    </w:p>
    <w:p w:rsidR="006C0074" w:rsidRPr="00657FDB" w:rsidRDefault="006C0074">
      <w:pPr>
        <w:pStyle w:val="N1-1stBullet"/>
        <w:numPr>
          <w:ilvl w:val="0"/>
          <w:numId w:val="11"/>
        </w:numPr>
        <w:spacing w:after="240"/>
      </w:pPr>
      <w:r>
        <w:t>Ambiguity as to when during a round a change in marital status occurred. This is a result of relationship information being asked for all persons living in the household at any time during the round, while marital status is asked as of the interview date (e.g., If one spouse died during the reference period, the surviving spouse’s marital status would be “Widowed in Round”, but SPOUIN and SPOUID for the same round would indicate that a spouse was present).</w:t>
      </w:r>
    </w:p>
    <w:p w:rsidR="006C0074" w:rsidRPr="00657FDB" w:rsidRDefault="006C0074">
      <w:pPr>
        <w:pStyle w:val="N1-1stBullet"/>
        <w:numPr>
          <w:ilvl w:val="0"/>
          <w:numId w:val="11"/>
        </w:numPr>
        <w:spacing w:after="240"/>
      </w:pPr>
      <w:r>
        <w:t>Valid discrepancies in the case of persons who are married but not living with their spouse, or separating but still living together.</w:t>
      </w:r>
    </w:p>
    <w:p w:rsidR="006C0074" w:rsidRPr="00657FDB" w:rsidRDefault="006C0074">
      <w:pPr>
        <w:pStyle w:val="N1-1stBullet"/>
        <w:numPr>
          <w:ilvl w:val="0"/>
          <w:numId w:val="11"/>
        </w:numPr>
        <w:spacing w:after="240"/>
      </w:pPr>
      <w:r>
        <w:t xml:space="preserve">Discrepancies that cannot be explained for either of the previous reasons. </w:t>
      </w:r>
    </w:p>
    <w:p w:rsidR="006C0074" w:rsidRPr="003D086B" w:rsidRDefault="006C0074">
      <w:pPr>
        <w:pStyle w:val="Heading5"/>
      </w:pPr>
      <w:bookmarkStart w:id="138" w:name="_Toc500065843"/>
      <w:r w:rsidRPr="003D086B">
        <w:t>Student Status and Educational Attainment</w:t>
      </w:r>
      <w:bookmarkEnd w:id="138"/>
    </w:p>
    <w:p w:rsidR="006C0074" w:rsidRDefault="006C0074">
      <w:pPr>
        <w:pStyle w:val="L1-FlLfSp12"/>
      </w:pPr>
      <w:r>
        <w:t>The variables FTSTU31X, FTSTU42X, FTSTU53X</w:t>
      </w:r>
      <w:r w:rsidR="00956C9B">
        <w:t>,</w:t>
      </w:r>
      <w:r>
        <w:t xml:space="preserve"> and FTSTU</w:t>
      </w:r>
      <w:r w:rsidR="00A13067">
        <w:t>1</w:t>
      </w:r>
      <w:r w:rsidR="00FC23C0">
        <w:t>3</w:t>
      </w:r>
      <w:r>
        <w:t>X indicate whether the person was a full-time student at the interview date (or 12/31/</w:t>
      </w:r>
      <w:r w:rsidR="00A13067">
        <w:t>1</w:t>
      </w:r>
      <w:r w:rsidR="00FC23C0">
        <w:t>3</w:t>
      </w:r>
      <w:r>
        <w:t xml:space="preserve"> for FTSTU</w:t>
      </w:r>
      <w:r w:rsidR="00A13067">
        <w:t>1</w:t>
      </w:r>
      <w:r w:rsidR="00FC23C0">
        <w:t>3</w:t>
      </w:r>
      <w:r>
        <w:t xml:space="preserve">X). These variables have valid values for all persons between the ages of 17 - 23 inclusive. When this question was asked during Round 1 of </w:t>
      </w:r>
      <w:r w:rsidR="00283EB8">
        <w:t>Panel 1</w:t>
      </w:r>
      <w:r w:rsidR="00FC23C0">
        <w:t>8</w:t>
      </w:r>
      <w:r>
        <w:t>, it was based on age as of the 20</w:t>
      </w:r>
      <w:r w:rsidR="0040350C">
        <w:t>1</w:t>
      </w:r>
      <w:r w:rsidR="00FC23C0">
        <w:t>2</w:t>
      </w:r>
      <w:r>
        <w:t xml:space="preserve"> NHIS interview date.</w:t>
      </w:r>
    </w:p>
    <w:p w:rsidR="00956C9B" w:rsidRPr="00C56204" w:rsidRDefault="00956C9B">
      <w:pPr>
        <w:pStyle w:val="L1-FlLfSp12"/>
        <w:rPr>
          <w:bCs/>
        </w:rPr>
      </w:pPr>
      <w:r w:rsidRPr="00C56204">
        <w:t>Information on the highest level of school completed or the highest degree received was obtained from question RE103. This question was asked in the round a person was first interviewed during MEPS. In FY 2012, the education variable EDUYRDEG was provided with more detailed level of education. For confidentiality reasons, in FY 2013, the education information is to be provided in less detailed level in the new variable EDUYRDG. In FY 2012, categories 0 (less than first grade) to 8 (8</w:t>
      </w:r>
      <w:r w:rsidRPr="00C56204">
        <w:rPr>
          <w:vertAlign w:val="superscript"/>
        </w:rPr>
        <w:t>th</w:t>
      </w:r>
      <w:r w:rsidRPr="00C56204">
        <w:t xml:space="preserve"> grade), categories 9 (9</w:t>
      </w:r>
      <w:r w:rsidRPr="00C56204">
        <w:rPr>
          <w:vertAlign w:val="superscript"/>
        </w:rPr>
        <w:t>th</w:t>
      </w:r>
      <w:r w:rsidRPr="00C56204">
        <w:t xml:space="preserve"> grade) to 12 (12</w:t>
      </w:r>
      <w:r w:rsidRPr="00C56204">
        <w:rPr>
          <w:vertAlign w:val="superscript"/>
        </w:rPr>
        <w:t>th</w:t>
      </w:r>
      <w:r w:rsidRPr="00C56204">
        <w:t xml:space="preserve"> grade, no diploma) and categories 19 (master’s degree) to 21 (doctorate degree) were not combined.</w:t>
      </w:r>
      <w:r w:rsidR="00982C3D" w:rsidRPr="00C56204">
        <w:t xml:space="preserve"> </w:t>
      </w:r>
      <w:r w:rsidRPr="00C56204">
        <w:t>In FY 2013, these categories were combined in more general categories: 1 (less than/equal to 8</w:t>
      </w:r>
      <w:r w:rsidRPr="00C56204">
        <w:rPr>
          <w:vertAlign w:val="superscript"/>
        </w:rPr>
        <w:t>th</w:t>
      </w:r>
      <w:r w:rsidRPr="00C56204">
        <w:t xml:space="preserve"> grade), 2 (9-12</w:t>
      </w:r>
      <w:r w:rsidRPr="00C56204">
        <w:rPr>
          <w:vertAlign w:val="superscript"/>
        </w:rPr>
        <w:t>th</w:t>
      </w:r>
      <w:r w:rsidRPr="00C56204">
        <w:t xml:space="preserve"> grade, no high school diploma) and 9 (</w:t>
      </w:r>
      <w:proofErr w:type="gramStart"/>
      <w:r w:rsidRPr="00C56204">
        <w:t>master’s</w:t>
      </w:r>
      <w:proofErr w:type="gramEnd"/>
      <w:r w:rsidRPr="00C56204">
        <w:t xml:space="preserve">, professional, or doctoral degree) respectively in EDUYRDG. The remaining categories that were not collapsed were renumbered so the values for this variable are sequential. </w:t>
      </w:r>
      <w:r w:rsidRPr="00C56204">
        <w:rPr>
          <w:bCs/>
        </w:rPr>
        <w:t>The user should note that EDUYRDG is an unedited variable and minimal data cleaning was performed on this variable.</w:t>
      </w:r>
    </w:p>
    <w:p w:rsidR="00B755B6" w:rsidRPr="00C56204" w:rsidRDefault="00B755B6">
      <w:pPr>
        <w:pStyle w:val="L1-FlLfSp12"/>
      </w:pPr>
      <w:r w:rsidRPr="00C56204">
        <w:lastRenderedPageBreak/>
        <w:t xml:space="preserve">As in FY 2012, the </w:t>
      </w:r>
      <w:r w:rsidR="00DC6525" w:rsidRPr="00C56204">
        <w:t xml:space="preserve">recoded </w:t>
      </w:r>
      <w:r w:rsidRPr="00C56204">
        <w:t xml:space="preserve">variable EDRECODE was edited using corresponding NHIS education data for a small </w:t>
      </w:r>
      <w:r w:rsidR="00DC6525" w:rsidRPr="00C56204">
        <w:t>subset</w:t>
      </w:r>
      <w:r w:rsidRPr="00C56204">
        <w:t xml:space="preserve"> of persons</w:t>
      </w:r>
      <w:r w:rsidR="00DD745B" w:rsidRPr="00C56204">
        <w:t xml:space="preserve"> (491)</w:t>
      </w:r>
      <w:r w:rsidRPr="00C56204">
        <w:t xml:space="preserve"> in Panel 18</w:t>
      </w:r>
      <w:r w:rsidR="00DC6525" w:rsidRPr="00C56204">
        <w:t xml:space="preserve"> who reported education grades of </w:t>
      </w:r>
      <w:r w:rsidRPr="00C56204">
        <w:t>11</w:t>
      </w:r>
      <w:r w:rsidR="00DC6525" w:rsidRPr="00C56204">
        <w:t xml:space="preserve"> </w:t>
      </w:r>
      <w:r w:rsidRPr="00C56204">
        <w:t>or 12</w:t>
      </w:r>
      <w:r w:rsidR="00354392" w:rsidRPr="00C56204">
        <w:t xml:space="preserve"> (</w:t>
      </w:r>
      <w:r w:rsidRPr="00C56204">
        <w:t>NO HS DIPLOMA OR GED</w:t>
      </w:r>
      <w:r w:rsidR="00354392" w:rsidRPr="00C56204">
        <w:t>)</w:t>
      </w:r>
      <w:r w:rsidR="00B10604" w:rsidRPr="00C56204">
        <w:t>. The EDRECODE values of only these 491 persons were edited as assigned a category of 13 (GED OR HS GRAD)</w:t>
      </w:r>
      <w:r w:rsidRPr="00C56204">
        <w:t xml:space="preserve"> to improve consistency between the education data from the old and new education questions. As in FY 2012, education levels reported over the Bachelor’s degree have been collapsed in category 16 </w:t>
      </w:r>
      <w:r w:rsidR="00026D8B" w:rsidRPr="00C56204">
        <w:t>(</w:t>
      </w:r>
      <w:r w:rsidRPr="00C56204">
        <w:t xml:space="preserve">MASTER’S, DOCTORATE, </w:t>
      </w:r>
      <w:proofErr w:type="gramStart"/>
      <w:r w:rsidRPr="00C56204">
        <w:t>OR</w:t>
      </w:r>
      <w:proofErr w:type="gramEnd"/>
      <w:r w:rsidRPr="00C56204">
        <w:t xml:space="preserve"> PROFESSIONAL DEG</w:t>
      </w:r>
      <w:r w:rsidR="00026D8B" w:rsidRPr="00C56204">
        <w:t>)</w:t>
      </w:r>
      <w:r w:rsidR="00E344B7" w:rsidRPr="00C56204">
        <w:t xml:space="preserve">. </w:t>
      </w:r>
      <w:r w:rsidRPr="00C56204">
        <w:t xml:space="preserve">Starting with </w:t>
      </w:r>
      <w:r w:rsidR="00CA3FC8" w:rsidRPr="00C56204">
        <w:t xml:space="preserve">the </w:t>
      </w:r>
      <w:r w:rsidRPr="00C56204">
        <w:t xml:space="preserve">FY 2013 Consolidated file, due to too much detail reported for grades 1 to 12, these categories have </w:t>
      </w:r>
      <w:r w:rsidR="00DC6525" w:rsidRPr="00C56204">
        <w:t>then</w:t>
      </w:r>
      <w:r w:rsidRPr="00C56204">
        <w:t xml:space="preserve"> been collapsed into more general catego</w:t>
      </w:r>
      <w:r w:rsidR="00026D8B" w:rsidRPr="00C56204">
        <w:t>ries.</w:t>
      </w:r>
      <w:r w:rsidR="00982C3D" w:rsidRPr="00C56204">
        <w:t xml:space="preserve"> </w:t>
      </w:r>
      <w:r w:rsidR="00026D8B" w:rsidRPr="00C56204">
        <w:t xml:space="preserve">EDRECODE </w:t>
      </w:r>
      <w:r w:rsidR="00DC6525" w:rsidRPr="00C56204">
        <w:t>was assigned</w:t>
      </w:r>
      <w:r w:rsidR="00026D8B" w:rsidRPr="00C56204">
        <w:t xml:space="preserve"> a value of </w:t>
      </w:r>
      <w:r w:rsidRPr="00C56204">
        <w:t xml:space="preserve">1 </w:t>
      </w:r>
      <w:r w:rsidR="00026D8B" w:rsidRPr="00C56204">
        <w:t>(</w:t>
      </w:r>
      <w:r w:rsidRPr="00C56204">
        <w:t>LESS THAN/EQUAL TO 8TH GRADE</w:t>
      </w:r>
      <w:r w:rsidR="00026D8B" w:rsidRPr="00C56204">
        <w:t>)</w:t>
      </w:r>
      <w:r w:rsidRPr="00C56204">
        <w:t xml:space="preserve"> f</w:t>
      </w:r>
      <w:r w:rsidR="00026D8B" w:rsidRPr="00C56204">
        <w:t xml:space="preserve">or categories between </w:t>
      </w:r>
      <w:r w:rsidRPr="00C56204">
        <w:t>0</w:t>
      </w:r>
      <w:r w:rsidR="00026D8B" w:rsidRPr="00C56204">
        <w:t xml:space="preserve"> (LESS THAN 1ST GRADE)</w:t>
      </w:r>
      <w:r w:rsidRPr="00C56204">
        <w:t xml:space="preserve"> and 8 </w:t>
      </w:r>
      <w:r w:rsidR="00026D8B" w:rsidRPr="00C56204">
        <w:t>(</w:t>
      </w:r>
      <w:r w:rsidRPr="00C56204">
        <w:t>8TH GRADE</w:t>
      </w:r>
      <w:r w:rsidR="00026D8B" w:rsidRPr="00C56204">
        <w:t xml:space="preserve">), and </w:t>
      </w:r>
      <w:r w:rsidR="00DC6525" w:rsidRPr="00C56204">
        <w:t>w</w:t>
      </w:r>
      <w:r w:rsidR="00026D8B" w:rsidRPr="00C56204">
        <w:t xml:space="preserve">as </w:t>
      </w:r>
      <w:r w:rsidR="00DC6525" w:rsidRPr="00C56204">
        <w:t xml:space="preserve">assigned </w:t>
      </w:r>
      <w:r w:rsidR="00026D8B" w:rsidRPr="00C56204">
        <w:t>a value of 2</w:t>
      </w:r>
      <w:r w:rsidRPr="00C56204">
        <w:t xml:space="preserve"> </w:t>
      </w:r>
      <w:r w:rsidR="00026D8B" w:rsidRPr="00C56204">
        <w:t>(</w:t>
      </w:r>
      <w:r w:rsidRPr="00C56204">
        <w:t>9-12TH GRADE, NO HS DIPLOMA OR GED</w:t>
      </w:r>
      <w:r w:rsidR="00026D8B" w:rsidRPr="00C56204">
        <w:t>)</w:t>
      </w:r>
      <w:r w:rsidRPr="00C56204">
        <w:t xml:space="preserve"> for categories between 9 </w:t>
      </w:r>
      <w:r w:rsidR="00026D8B" w:rsidRPr="00C56204">
        <w:t>(</w:t>
      </w:r>
      <w:r w:rsidRPr="00C56204">
        <w:t>9TH GRADE</w:t>
      </w:r>
      <w:r w:rsidR="00026D8B" w:rsidRPr="00C56204">
        <w:t>)</w:t>
      </w:r>
      <w:r w:rsidRPr="00C56204">
        <w:t xml:space="preserve"> and 12 </w:t>
      </w:r>
      <w:r w:rsidR="00026D8B" w:rsidRPr="00C56204">
        <w:t>(</w:t>
      </w:r>
      <w:r w:rsidRPr="00C56204">
        <w:t>12TH GRADE, NO HS DIPLOMA OR GED</w:t>
      </w:r>
      <w:r w:rsidR="00026D8B" w:rsidRPr="00C56204">
        <w:t>)</w:t>
      </w:r>
      <w:r w:rsidRPr="00C56204">
        <w:t>.</w:t>
      </w:r>
    </w:p>
    <w:p w:rsidR="006C0074" w:rsidRPr="003D086B" w:rsidRDefault="006C0074">
      <w:pPr>
        <w:pStyle w:val="Heading5"/>
      </w:pPr>
      <w:r w:rsidRPr="003D086B">
        <w:t>Military Service and</w:t>
      </w:r>
      <w:r>
        <w:t xml:space="preserve"> </w:t>
      </w:r>
      <w:r w:rsidRPr="00463F2E">
        <w:t>Honorable Discharge</w:t>
      </w:r>
      <w:r w:rsidRPr="003D086B">
        <w:t xml:space="preserve"> </w:t>
      </w:r>
    </w:p>
    <w:p w:rsidR="006C0074" w:rsidRDefault="006C0074">
      <w:pPr>
        <w:pStyle w:val="L1-FlLfSp12"/>
      </w:pPr>
      <w:r>
        <w:t xml:space="preserve">Information on active duty military status was collected during each round of the MEPS interview. Persons currently on full-time active duty status are identified in the variables </w:t>
      </w:r>
      <w:r w:rsidRPr="00463F2E">
        <w:t>ACTDTY31, ACTDTY42</w:t>
      </w:r>
      <w:r>
        <w:t>, and ACTDTY53. Those under 16 years of age were coded as 3 “Under 16 – Inapplicable”, and those over the age of 59 were coded as 4 “Over 59 – Inapplicable”.</w:t>
      </w:r>
    </w:p>
    <w:p w:rsidR="006C0074" w:rsidRDefault="006C0074">
      <w:pPr>
        <w:pStyle w:val="L1-FlLfSp12"/>
      </w:pPr>
      <w:r w:rsidRPr="00463F2E">
        <w:t>Persons who have been honorably discharged from active duty in the Armed Forces are identified by HONRDC31, HONRDC42, and HONRDC53.</w:t>
      </w:r>
      <w:r>
        <w:t xml:space="preserve"> </w:t>
      </w:r>
      <w:r w:rsidRPr="00463F2E">
        <w:t xml:space="preserve">Those 16 years of age and under are coded as 3 </w:t>
      </w:r>
      <w:r>
        <w:t>“</w:t>
      </w:r>
      <w:r w:rsidRPr="00463F2E">
        <w:t>16 or Younger – Inapplicable</w:t>
      </w:r>
      <w:r>
        <w:t>”</w:t>
      </w:r>
      <w:r w:rsidRPr="00463F2E">
        <w:t>, and those</w:t>
      </w:r>
      <w:r w:rsidRPr="008023C1">
        <w:t xml:space="preserve"> over 16 and currently serving on full-time active duty in the military are coded as 4 </w:t>
      </w:r>
      <w:r>
        <w:t>“</w:t>
      </w:r>
      <w:r w:rsidRPr="008023C1">
        <w:t>Now Active Duty</w:t>
      </w:r>
      <w:r>
        <w:t>”</w:t>
      </w:r>
      <w:r w:rsidRPr="008023C1">
        <w:t>.</w:t>
      </w:r>
      <w:r>
        <w:t xml:space="preserve"> </w:t>
      </w:r>
    </w:p>
    <w:p w:rsidR="006C0074" w:rsidRPr="003D086B" w:rsidRDefault="006C0074">
      <w:pPr>
        <w:pStyle w:val="Heading5"/>
      </w:pPr>
      <w:bookmarkStart w:id="139" w:name="_Toc500065845"/>
      <w:r w:rsidRPr="003D086B">
        <w:t>Relationship to the Reference Person within Reporting Units</w:t>
      </w:r>
      <w:bookmarkEnd w:id="139"/>
    </w:p>
    <w:p w:rsidR="006C0074" w:rsidRDefault="006C0074">
      <w:pPr>
        <w:pStyle w:val="L1-FlLfSp12"/>
      </w:pPr>
      <w:r>
        <w:t xml:space="preserve">For each Reporting Unit (RU), the person who owns or rents the DU is usually defined as the reference person. For student RUs, the student is defined as the reference person. (For additional information on reference persons, see the documentation on survey administration variables.) </w:t>
      </w:r>
      <w:r w:rsidR="007F1A14" w:rsidRPr="00C270C9">
        <w:t xml:space="preserve">The relationship variables indicate the relationship of each individual to the reference person of the Reporting Unit (RU) in a given round. Prior to FY 2013, these variables, RFREL31X, RFREL42X, RFREL53X, and RFREL13X, were provided with detailed relationships. In FY 2013, for confidentiality, the detailed relationships were combined into more general categories in the new variables REFRL31X, REFRL42X, REFRL53X, and REFRL13X. For the reference person, these variables have the value “Household reference person”; for all other persons in the RU, relationship to the reference person is indicated by codes representing “Spouse”, “Unmarried Partner”, “Child”, etc. A code of 91, meaning “Other Related, Specify”, was used to indicate rarely observed relationship descriptions such as “Mother of Partner”, “Partner of Sister”, etc. </w:t>
      </w:r>
      <w:r>
        <w:t>If the relationship of an individual to the reference person was not ascertained during the round-specific interview, relationships between other RU members were used, where possible, to assign a relationship to the reference person. If MEPS data from calendar year 20</w:t>
      </w:r>
      <w:r w:rsidR="00A13067">
        <w:t>1</w:t>
      </w:r>
      <w:r w:rsidR="001730BF">
        <w:t>3</w:t>
      </w:r>
      <w:r>
        <w:t xml:space="preserve"> were not sufficient to identify the relationship of an individual to the reference person, relationship variables from the 20</w:t>
      </w:r>
      <w:r w:rsidR="00B86376">
        <w:t>1</w:t>
      </w:r>
      <w:r w:rsidR="001730BF">
        <w:t>2</w:t>
      </w:r>
      <w:r>
        <w:t xml:space="preserve"> MEPS or NHIS data were used to assign a relationship. In the event that a meaningful value could not be determined or data were missing, the relationship variable was assigned a missing value code.</w:t>
      </w:r>
    </w:p>
    <w:p w:rsidR="006C0074" w:rsidRPr="00C519EF" w:rsidRDefault="006C0074">
      <w:pPr>
        <w:pStyle w:val="L1-FlLfSp12"/>
        <w:rPr>
          <w:color w:val="000000"/>
        </w:rPr>
      </w:pPr>
      <w:r w:rsidRPr="006800DB">
        <w:lastRenderedPageBreak/>
        <w:t xml:space="preserve">If the </w:t>
      </w:r>
      <w:r w:rsidRPr="00C519EF">
        <w:rPr>
          <w:color w:val="000000"/>
        </w:rPr>
        <w:t xml:space="preserve">relationship </w:t>
      </w:r>
      <w:r w:rsidRPr="006800DB">
        <w:t xml:space="preserve">of two individuals </w:t>
      </w:r>
      <w:r w:rsidRPr="00C519EF">
        <w:rPr>
          <w:color w:val="000000"/>
        </w:rPr>
        <w:t xml:space="preserve">indicated they were spouses, but both had marital status indicating they were not married, their relationship was changed to non-marital partners. In addition, the relationship variables were edited to insure that they did not change across rounds for RUs in which the reference person did not change, with the exception of relationships identified as partner, spouse, or foster relationships. </w:t>
      </w:r>
    </w:p>
    <w:p w:rsidR="006C0074" w:rsidRPr="00C519EF" w:rsidRDefault="006C0074">
      <w:pPr>
        <w:pStyle w:val="Heading5"/>
        <w:rPr>
          <w:b w:val="0"/>
          <w:color w:val="000000"/>
        </w:rPr>
      </w:pPr>
      <w:r w:rsidRPr="00C519EF">
        <w:rPr>
          <w:b w:val="0"/>
          <w:color w:val="000000"/>
        </w:rPr>
        <w:t>Parent Identifiers</w:t>
      </w:r>
    </w:p>
    <w:p w:rsidR="006C0074" w:rsidRPr="00C519EF" w:rsidRDefault="006C0074">
      <w:pPr>
        <w:pStyle w:val="L1-FlLfSp12"/>
        <w:rPr>
          <w:color w:val="000000"/>
        </w:rPr>
      </w:pPr>
      <w:r w:rsidRPr="00C519EF">
        <w:rPr>
          <w:color w:val="000000"/>
        </w:rPr>
        <w:t xml:space="preserve">The variables MOPID31X, MOPID42X, MOPID53X and DAPID31X, DAPID42X DAPID53X are round-specific and are used to identify the parents (biological, adopted, or step) of the person represented on that record. MOPID##X contains the person identifier (PID) for each individual’s mother if she lived in the RU in that panel/round of the survey, or a value of –1 </w:t>
      </w:r>
      <w:r w:rsidR="00D23C81">
        <w:rPr>
          <w:color w:val="000000"/>
        </w:rPr>
        <w:t>“</w:t>
      </w:r>
      <w:r w:rsidRPr="00C519EF">
        <w:rPr>
          <w:color w:val="000000"/>
        </w:rPr>
        <w:t>Inapplicable</w:t>
      </w:r>
      <w:r w:rsidR="00D23C81">
        <w:rPr>
          <w:color w:val="000000"/>
        </w:rPr>
        <w:t>”</w:t>
      </w:r>
      <w:r w:rsidRPr="00C519EF">
        <w:rPr>
          <w:color w:val="000000"/>
        </w:rPr>
        <w:t xml:space="preserve"> if she did not. Similarly, DAPID##X contains the person identifier (PID) for each individual’s father if he lived in the RU in that panel/round of the survey, or a value of –1 </w:t>
      </w:r>
      <w:r w:rsidR="00D23C81">
        <w:rPr>
          <w:color w:val="000000"/>
        </w:rPr>
        <w:t>“</w:t>
      </w:r>
      <w:r w:rsidRPr="00C519EF">
        <w:rPr>
          <w:color w:val="000000"/>
        </w:rPr>
        <w:t>Inapplicable</w:t>
      </w:r>
      <w:r w:rsidR="00D23C81">
        <w:rPr>
          <w:color w:val="000000"/>
        </w:rPr>
        <w:t>”</w:t>
      </w:r>
      <w:r w:rsidRPr="00C519EF">
        <w:rPr>
          <w:color w:val="000000"/>
        </w:rPr>
        <w:t xml:space="preserve"> if he did not. MOPID##X and DAPID##X were constructed based on information collected in the relationship grid of the instrument each round at question</w:t>
      </w:r>
      <w:r>
        <w:rPr>
          <w:color w:val="000000"/>
        </w:rPr>
        <w:t xml:space="preserve"> </w:t>
      </w:r>
      <w:r w:rsidRPr="00C519EF">
        <w:rPr>
          <w:color w:val="000000"/>
        </w:rPr>
        <w:t xml:space="preserve">RE76A, and include biological, adopted, and stepparents. Foster parents were not included. For persons who were not present in the household during a round, MOPID##X and DAPID##X have values of –1 </w:t>
      </w:r>
      <w:r w:rsidR="00D23C81">
        <w:rPr>
          <w:color w:val="000000"/>
        </w:rPr>
        <w:t>“</w:t>
      </w:r>
      <w:r w:rsidRPr="00C519EF">
        <w:rPr>
          <w:color w:val="000000"/>
        </w:rPr>
        <w:t>Inapplicable</w:t>
      </w:r>
      <w:r w:rsidR="00D23C81">
        <w:rPr>
          <w:color w:val="000000"/>
        </w:rPr>
        <w:t>”</w:t>
      </w:r>
      <w:r w:rsidRPr="00C519EF">
        <w:rPr>
          <w:color w:val="000000"/>
        </w:rPr>
        <w:t>.</w:t>
      </w:r>
    </w:p>
    <w:p w:rsidR="006C0074" w:rsidRDefault="006C0074">
      <w:pPr>
        <w:pStyle w:val="L1-FlLfSp12"/>
      </w:pPr>
      <w:r>
        <w:t xml:space="preserve">Edits were performed to ensure that MOPID##X and DAPID##X were consistent with each individual’s age, sex, and other relationships within the family. For instance, the gender of the parent must be consistent with the indicated relationship; mothers are at least 12 years older than the person and no more than 55 years older than the person; fathers are at least 12 years older than the person; each person has no more than one mother and no more than one father; any values set for MOPID##X and DAPID##X were removed from any person identified as a foster child; and the PID for the person’s mother and father are valid PIDs for that person’s </w:t>
      </w:r>
      <w:r w:rsidRPr="003464F7">
        <w:t>RU</w:t>
      </w:r>
      <w:r w:rsidRPr="001675B4">
        <w:t xml:space="preserve"> </w:t>
      </w:r>
      <w:r>
        <w:t>for the 20</w:t>
      </w:r>
      <w:r w:rsidR="00A13067">
        <w:t>1</w:t>
      </w:r>
      <w:r w:rsidR="001730BF">
        <w:t>3</w:t>
      </w:r>
      <w:r>
        <w:t xml:space="preserve"> Full Year File.</w:t>
      </w:r>
    </w:p>
    <w:p w:rsidR="006C0074" w:rsidRPr="002808C0" w:rsidRDefault="006C0074" w:rsidP="00A8147E">
      <w:pPr>
        <w:pStyle w:val="Heading3"/>
        <w:ind w:left="1440" w:hanging="1440"/>
        <w:rPr>
          <w:bCs/>
        </w:rPr>
      </w:pPr>
      <w:bookmarkStart w:id="140" w:name="_Toc120339163"/>
      <w:bookmarkStart w:id="141" w:name="_Toc149457538"/>
      <w:bookmarkStart w:id="142" w:name="_Toc493919863"/>
      <w:bookmarkStart w:id="143" w:name="_Toc493920768"/>
      <w:bookmarkStart w:id="144" w:name="_Toc493921152"/>
      <w:bookmarkStart w:id="145" w:name="_Toc493921648"/>
      <w:bookmarkStart w:id="146" w:name="_Toc493922015"/>
      <w:bookmarkStart w:id="147" w:name="_Toc66871686"/>
      <w:bookmarkStart w:id="148" w:name="_Toc67734669"/>
      <w:bookmarkStart w:id="149" w:name="_Toc142728463"/>
      <w:bookmarkStart w:id="150" w:name="_Toc142728730"/>
      <w:bookmarkStart w:id="151" w:name="_Toc135201283"/>
      <w:bookmarkStart w:id="152" w:name="_Toc214261358"/>
      <w:r>
        <w:rPr>
          <w:bCs/>
        </w:rPr>
        <w:t>2.5</w:t>
      </w:r>
      <w:r w:rsidRPr="002808C0">
        <w:rPr>
          <w:bCs/>
        </w:rPr>
        <w:t>.</w:t>
      </w:r>
      <w:r>
        <w:rPr>
          <w:bCs/>
        </w:rPr>
        <w:t>4</w:t>
      </w:r>
      <w:r w:rsidRPr="002808C0">
        <w:rPr>
          <w:bCs/>
        </w:rPr>
        <w:tab/>
      </w:r>
      <w:r>
        <w:rPr>
          <w:bCs/>
        </w:rPr>
        <w:tab/>
      </w:r>
      <w:r w:rsidRPr="002808C0">
        <w:rPr>
          <w:bCs/>
        </w:rPr>
        <w:t>Income and Tax Filing Variables (</w:t>
      </w:r>
      <w:r w:rsidR="002B0A73">
        <w:rPr>
          <w:bCs/>
        </w:rPr>
        <w:t>AFDC13</w:t>
      </w:r>
      <w:r w:rsidR="00B3529E">
        <w:rPr>
          <w:bCs/>
        </w:rPr>
        <w:t>-</w:t>
      </w:r>
      <w:r w:rsidR="003F3BBC" w:rsidRPr="003F1EDD">
        <w:rPr>
          <w:bCs/>
        </w:rPr>
        <w:t>HIEUIDX</w:t>
      </w:r>
      <w:r w:rsidRPr="003F1EDD">
        <w:rPr>
          <w:bCs/>
        </w:rPr>
        <w:t>)</w:t>
      </w:r>
      <w:bookmarkEnd w:id="140"/>
      <w:bookmarkEnd w:id="141"/>
    </w:p>
    <w:p w:rsidR="006C0074" w:rsidRPr="004336D5" w:rsidRDefault="006C0074" w:rsidP="00575D10">
      <w:pPr>
        <w:pStyle w:val="L1-FlLSp12"/>
      </w:pPr>
      <w:r w:rsidRPr="004336D5">
        <w:t xml:space="preserve">The file provides income and tax-related variables that were constructed primarily from data collected in the </w:t>
      </w:r>
      <w:r w:rsidR="00283EB8">
        <w:t>Panel 1</w:t>
      </w:r>
      <w:r w:rsidR="001730BF">
        <w:t>7</w:t>
      </w:r>
      <w:r w:rsidRPr="004336D5">
        <w:t xml:space="preserve"> Round 5 and </w:t>
      </w:r>
      <w:r w:rsidR="00283EB8">
        <w:t>Panel 1</w:t>
      </w:r>
      <w:r w:rsidR="001730BF">
        <w:t>8</w:t>
      </w:r>
      <w:r w:rsidRPr="004336D5">
        <w:t xml:space="preserve"> Round 3 Income Sections.</w:t>
      </w:r>
      <w:r w:rsidR="00272E36">
        <w:t xml:space="preserve"> </w:t>
      </w:r>
      <w:r w:rsidRPr="004336D5">
        <w:t>Person-level income amounts have been edited and imputed for every record on the full-year file, with detailed imputation flags provided as a guide to the method of editing. The tax-filing variables and some program participation variables are unedited, as discussed below.</w:t>
      </w:r>
    </w:p>
    <w:p w:rsidR="006C0074" w:rsidRPr="004336D5" w:rsidRDefault="006C0074" w:rsidP="00575D10">
      <w:pPr>
        <w:pStyle w:val="L1-FlLSp12"/>
      </w:pPr>
      <w:r w:rsidRPr="004336D5">
        <w:t>During imputation, logical editing and weighted, sequential hot-decks were used to estimate income amounts for missing values (both for item nonresponse and for persons in the full-year file who were not in the income rounds).</w:t>
      </w:r>
      <w:r w:rsidR="00272E36">
        <w:t xml:space="preserve"> </w:t>
      </w:r>
      <w:r w:rsidRPr="004336D5">
        <w:t>Reported income components were generally left unedited (with the few exceptions noted below). Thus, analysts using these data may wish to apply additional checks for outlier values that would appear to stem from misreporting.</w:t>
      </w:r>
    </w:p>
    <w:p w:rsidR="006C0074" w:rsidRPr="004336D5" w:rsidRDefault="006C0074" w:rsidP="00575D10">
      <w:pPr>
        <w:pStyle w:val="L1-FlLSp12"/>
      </w:pPr>
      <w:r w:rsidRPr="004336D5">
        <w:t>The editing process began with wage and salary income, WAGEP</w:t>
      </w:r>
      <w:r w:rsidR="00A13067">
        <w:t>1</w:t>
      </w:r>
      <w:r w:rsidR="00AE0B16">
        <w:t>3</w:t>
      </w:r>
      <w:r w:rsidRPr="004336D5">
        <w:t>X. Complete responses were left unedited, and this group of people was assigned WAGIMP</w:t>
      </w:r>
      <w:r w:rsidR="00A13067">
        <w:t>1</w:t>
      </w:r>
      <w:r w:rsidR="00AE0B16">
        <w:t>3</w:t>
      </w:r>
      <w:r w:rsidRPr="004336D5">
        <w:t>=1, where WAGIMP</w:t>
      </w:r>
      <w:r w:rsidR="00A13067">
        <w:t>1</w:t>
      </w:r>
      <w:r w:rsidR="00AE0B16">
        <w:t>3</w:t>
      </w:r>
      <w:r w:rsidRPr="004336D5">
        <w:t xml:space="preserve"> is the imputation flag for wage and salary data. The only exception was for a small number of persons who reported zero wage and salary income despite having been employed for pay during the year according to round</w:t>
      </w:r>
      <w:r w:rsidR="00987B96">
        <w:t>-</w:t>
      </w:r>
      <w:r w:rsidRPr="004336D5">
        <w:t xml:space="preserve">level data (see below). Since data on tax filing and on taxable income sources </w:t>
      </w:r>
      <w:r w:rsidRPr="004336D5">
        <w:lastRenderedPageBreak/>
        <w:t>were collected using an approach that encouraged respondents to provide information from their federal tax returns, logical edits were used to assign separate income amounts to married persons whose responses were based on combined income amounts on their joint tax returns.</w:t>
      </w:r>
    </w:p>
    <w:p w:rsidR="006C0074" w:rsidRDefault="006C0074" w:rsidP="00575D10">
      <w:pPr>
        <w:pStyle w:val="L1-FlLSp12"/>
      </w:pPr>
      <w:r w:rsidRPr="004336D5">
        <w:t>Persons assigned WAGIMP</w:t>
      </w:r>
      <w:r w:rsidR="00A13067">
        <w:t>1</w:t>
      </w:r>
      <w:r w:rsidR="00AE0B16">
        <w:t>3</w:t>
      </w:r>
      <w:r w:rsidRPr="004336D5">
        <w:t xml:space="preserve">=2 were those providing broad income ranges </w:t>
      </w:r>
      <w:r>
        <w:t xml:space="preserve">(brackets) </w:t>
      </w:r>
      <w:r w:rsidRPr="004336D5">
        <w:t xml:space="preserve">rather than giving specific dollar amounts. Weighted sequential hot-decking was used to provide these individuals with specific dollar amounts. For this imputation, donors were persons who reported specific dollar amounts within the corresponding broad income ranges. </w:t>
      </w:r>
      <w:r w:rsidR="00F62D9D" w:rsidRPr="00C270C9">
        <w:t xml:space="preserve">In 2013 (as in all previous years) there </w:t>
      </w:r>
      <w:r w:rsidR="00A065E7" w:rsidRPr="00C270C9">
        <w:t>we</w:t>
      </w:r>
      <w:r w:rsidR="00F62D9D" w:rsidRPr="00C270C9">
        <w:t xml:space="preserve">re a small number of cases where WAGEPX13=0 and WAGIMP13=2. These </w:t>
      </w:r>
      <w:r w:rsidR="00900FEC" w:rsidRPr="00C270C9">
        <w:t xml:space="preserve">are </w:t>
      </w:r>
      <w:r w:rsidR="00F62D9D" w:rsidRPr="00C270C9">
        <w:t>cases where a married couple filing jointly report</w:t>
      </w:r>
      <w:r w:rsidR="00A065E7" w:rsidRPr="00C270C9">
        <w:t>ed</w:t>
      </w:r>
      <w:r w:rsidR="00F62D9D" w:rsidRPr="00C270C9">
        <w:t xml:space="preserve"> wages with a bracket, and report</w:t>
      </w:r>
      <w:r w:rsidR="00A065E7" w:rsidRPr="00C270C9">
        <w:t>ed</w:t>
      </w:r>
      <w:r w:rsidR="00F62D9D" w:rsidRPr="00C270C9">
        <w:t xml:space="preserve"> that one spouse earned 0% of that bracketed amount. </w:t>
      </w:r>
      <w:r w:rsidRPr="004336D5">
        <w:t>All WAGEP</w:t>
      </w:r>
      <w:r w:rsidR="00A13067">
        <w:t>1</w:t>
      </w:r>
      <w:r w:rsidR="00AE0B16">
        <w:t>3</w:t>
      </w:r>
      <w:r w:rsidRPr="004336D5">
        <w:t xml:space="preserve">X hot-deck imputations used cells defined on the basis of a conventional list of person-level characteristics including age, education, employment status, race, sex, and region. </w:t>
      </w:r>
    </w:p>
    <w:p w:rsidR="006C0074" w:rsidRPr="004336D5" w:rsidRDefault="006C0074" w:rsidP="00575D10">
      <w:pPr>
        <w:pStyle w:val="L1-FlLSp12"/>
      </w:pPr>
      <w:r w:rsidRPr="004336D5">
        <w:t>Persons assigned WAGIMP</w:t>
      </w:r>
      <w:r w:rsidR="00A13067">
        <w:t>1</w:t>
      </w:r>
      <w:r w:rsidR="00AE0B16">
        <w:t>3</w:t>
      </w:r>
      <w:r w:rsidRPr="004336D5">
        <w:t>=3 were those who did not report wage and salary income and who were assigned WAGEP</w:t>
      </w:r>
      <w:r w:rsidR="00A13067">
        <w:t>1</w:t>
      </w:r>
      <w:r w:rsidR="00AE0B16">
        <w:t>3</w:t>
      </w:r>
      <w:r w:rsidRPr="004336D5">
        <w:t>X=0 based on not having been employed during the year.</w:t>
      </w:r>
    </w:p>
    <w:p w:rsidR="006C0074" w:rsidRPr="004336D5" w:rsidRDefault="006C0074" w:rsidP="00575D10">
      <w:pPr>
        <w:pStyle w:val="L1-FlLSp12"/>
      </w:pPr>
      <w:r w:rsidRPr="004336D5">
        <w:t>Persons assigned WAGIMP</w:t>
      </w:r>
      <w:r w:rsidR="00A13067">
        <w:t>1</w:t>
      </w:r>
      <w:r w:rsidR="00AE0B16">
        <w:t>3</w:t>
      </w:r>
      <w:r w:rsidRPr="004336D5">
        <w:t xml:space="preserve">=4 were those who did not provide valid dollar amounts or dollar ranges, but for whom we had </w:t>
      </w:r>
      <w:r>
        <w:t xml:space="preserve">related </w:t>
      </w:r>
      <w:r w:rsidRPr="004336D5">
        <w:t>information from the employment sections of the survey</w:t>
      </w:r>
      <w:r>
        <w:t>. In most cases this information included</w:t>
      </w:r>
      <w:r w:rsidRPr="004336D5">
        <w:t xml:space="preserve"> wages, hours, and weeks worked</w:t>
      </w:r>
      <w:r>
        <w:t xml:space="preserve">; for some persons, only hours and weeks worked data were reported in the employment section. The available employment section data </w:t>
      </w:r>
      <w:r w:rsidRPr="004336D5">
        <w:t xml:space="preserve">were used to construct annualized wage amounts to be used in place of missing </w:t>
      </w:r>
      <w:r>
        <w:t xml:space="preserve">income section </w:t>
      </w:r>
      <w:r w:rsidRPr="004336D5">
        <w:t xml:space="preserve">annual wage and salary data. Comparisons of reported and constructed wages and salaries using persons who provided both sorts of information yielded a high degree of confidence that employment data could be reliably used to derive values to serve in place of missing wage and salary information. To implement this approach, part-year responders were </w:t>
      </w:r>
      <w:r w:rsidR="005525DB">
        <w:t xml:space="preserve">assumed to be fully </w:t>
      </w:r>
      <w:r w:rsidRPr="004336D5">
        <w:t>employed during the remainder of the year if they were employed during the period in which they provided data. An exception was made for those who either died or were institutionalized. These persons were assigned zero wages and salaries for the time they were not in MEPS.</w:t>
      </w:r>
    </w:p>
    <w:p w:rsidR="006C0074" w:rsidRPr="004336D5" w:rsidRDefault="006C0074" w:rsidP="00575D10">
      <w:pPr>
        <w:pStyle w:val="L1-FlLSp12"/>
      </w:pPr>
      <w:r w:rsidRPr="004336D5">
        <w:t>Hot-deck imputation was used for the remaining persons with missing WAGEP</w:t>
      </w:r>
      <w:r w:rsidR="00FF3A64">
        <w:t>1</w:t>
      </w:r>
      <w:r w:rsidR="00AE0B16">
        <w:t>3</w:t>
      </w:r>
      <w:r w:rsidRPr="004336D5">
        <w:t>X.</w:t>
      </w:r>
      <w:r w:rsidR="00575D10">
        <w:t xml:space="preserve"> </w:t>
      </w:r>
      <w:r w:rsidRPr="004336D5">
        <w:t>Donor pools included persons whose WAGEP</w:t>
      </w:r>
      <w:r w:rsidR="00DB53C0">
        <w:t>1</w:t>
      </w:r>
      <w:r w:rsidR="00AE0B16">
        <w:t>3</w:t>
      </w:r>
      <w:r w:rsidRPr="004336D5">
        <w:t>X amounts were edited in the steps described above. Whenever possible, the hot-deck imputations used data on whether or not the person had been employed at any point during the year (and, if available, the number of weeks worked). Imputations for persons deemed to have been employed were conditional in nature, using only donors with positive WAGEP</w:t>
      </w:r>
      <w:r w:rsidR="00DB53C0">
        <w:t>1</w:t>
      </w:r>
      <w:r w:rsidR="00AE0B16">
        <w:t>3</w:t>
      </w:r>
      <w:r w:rsidRPr="004336D5">
        <w:t>X amounts (WAGIMP</w:t>
      </w:r>
      <w:r w:rsidR="00DB53C0">
        <w:t>1</w:t>
      </w:r>
      <w:r w:rsidR="00AE0B16">
        <w:t>3</w:t>
      </w:r>
      <w:r w:rsidRPr="004336D5">
        <w:t>=5). Imputations for WAGEP</w:t>
      </w:r>
      <w:r w:rsidR="00DB53C0">
        <w:t>1</w:t>
      </w:r>
      <w:r w:rsidR="00AE0B16">
        <w:t>3</w:t>
      </w:r>
      <w:r w:rsidRPr="004336D5">
        <w:t>X for the remaining persons were unconditional, using both workers and non-workers as donors (WAGIMP</w:t>
      </w:r>
      <w:r w:rsidR="00DB53C0">
        <w:t>1</w:t>
      </w:r>
      <w:r w:rsidR="00AE0B16">
        <w:t>3</w:t>
      </w:r>
      <w:r w:rsidRPr="004336D5">
        <w:t>=6).</w:t>
      </w:r>
    </w:p>
    <w:p w:rsidR="006C0074" w:rsidRPr="004336D5" w:rsidRDefault="006C0074" w:rsidP="00575D10">
      <w:pPr>
        <w:pStyle w:val="L1-FlLSp12"/>
      </w:pPr>
      <w:r w:rsidRPr="004336D5">
        <w:t>After editing WAGEP</w:t>
      </w:r>
      <w:r w:rsidR="009B0879">
        <w:t>1</w:t>
      </w:r>
      <w:r w:rsidR="00AE0B16">
        <w:t>3</w:t>
      </w:r>
      <w:r w:rsidRPr="004336D5">
        <w:t>X for all persons in the full-year file, the remaining income sources were edited in the following sequence: INTRP</w:t>
      </w:r>
      <w:r w:rsidR="00282526">
        <w:t>13</w:t>
      </w:r>
      <w:r w:rsidRPr="004336D5">
        <w:t>X, BUSNP</w:t>
      </w:r>
      <w:r w:rsidR="00282526">
        <w:t>13</w:t>
      </w:r>
      <w:r w:rsidRPr="004336D5">
        <w:t>X, DIVDP</w:t>
      </w:r>
      <w:r w:rsidR="00282526">
        <w:t>13</w:t>
      </w:r>
      <w:r w:rsidRPr="004336D5">
        <w:t>X, ALIMP</w:t>
      </w:r>
      <w:r w:rsidR="00282526">
        <w:t>13</w:t>
      </w:r>
      <w:r w:rsidRPr="004336D5">
        <w:t>X, SALEP</w:t>
      </w:r>
      <w:r w:rsidR="00282526">
        <w:t>13</w:t>
      </w:r>
      <w:r w:rsidRPr="004336D5">
        <w:t>X, TRSTP</w:t>
      </w:r>
      <w:r w:rsidR="00282526">
        <w:t>13</w:t>
      </w:r>
      <w:r w:rsidRPr="004336D5">
        <w:t>X, PENSP</w:t>
      </w:r>
      <w:r w:rsidR="00282526">
        <w:t>13</w:t>
      </w:r>
      <w:r w:rsidRPr="004336D5">
        <w:t>X, IRASP</w:t>
      </w:r>
      <w:r w:rsidR="00282526">
        <w:t>13</w:t>
      </w:r>
      <w:r w:rsidRPr="004336D5">
        <w:t>X, SSECP</w:t>
      </w:r>
      <w:r w:rsidR="00282526">
        <w:t>13</w:t>
      </w:r>
      <w:r w:rsidRPr="004336D5">
        <w:t>X, UNEMP</w:t>
      </w:r>
      <w:r w:rsidR="00282526">
        <w:t>13</w:t>
      </w:r>
      <w:r w:rsidRPr="004336D5">
        <w:t>X, WCMPP</w:t>
      </w:r>
      <w:r w:rsidR="00282526">
        <w:t>13</w:t>
      </w:r>
      <w:r w:rsidRPr="004336D5">
        <w:t>X, VETSP</w:t>
      </w:r>
      <w:r w:rsidR="00282526">
        <w:t>13</w:t>
      </w:r>
      <w:r w:rsidRPr="004336D5">
        <w:t>X, CASHP</w:t>
      </w:r>
      <w:r w:rsidR="00282526">
        <w:t>13</w:t>
      </w:r>
      <w:r w:rsidRPr="004336D5">
        <w:t>X, OTHRP</w:t>
      </w:r>
      <w:r w:rsidR="00282526">
        <w:t>13</w:t>
      </w:r>
      <w:r w:rsidRPr="004336D5">
        <w:t>X, CHLDP</w:t>
      </w:r>
      <w:r w:rsidR="00282526">
        <w:t>13</w:t>
      </w:r>
      <w:r w:rsidRPr="004336D5">
        <w:t>X, SSIP</w:t>
      </w:r>
      <w:r w:rsidR="00282526">
        <w:t>13</w:t>
      </w:r>
      <w:r w:rsidRPr="004336D5">
        <w:t>X, and PUBP</w:t>
      </w:r>
      <w:r w:rsidR="00282526">
        <w:t>13</w:t>
      </w:r>
      <w:r w:rsidRPr="004336D5">
        <w:t>X.</w:t>
      </w:r>
      <w:r w:rsidR="00272E36">
        <w:t xml:space="preserve"> </w:t>
      </w:r>
      <w:r w:rsidRPr="004336D5">
        <w:t xml:space="preserve">Income components were edited sequentially, in each case using information regarding income amounts that had already been edited (so as to maintain patterns of correlation across income sources whenever possible). In all cases, bracketed responses were edited first (using hot-deck </w:t>
      </w:r>
      <w:r w:rsidRPr="004336D5">
        <w:lastRenderedPageBreak/>
        <w:t>imputations from donors in corresponding brackets who gave specific dollar amounts), followed by imputations for remaining missing values. The hot-deck imputations used cells defined on the basis of income amounts already edited and a conventional list of person-level characteristics such as age, education, employment status, race, sex, and region. In addition, hot-deck imputations for CHLDP</w:t>
      </w:r>
      <w:r w:rsidR="00612980">
        <w:t>13</w:t>
      </w:r>
      <w:r w:rsidRPr="004336D5">
        <w:t>X used family-level information concerning marital status and the number of children. Hot-deck imputations for SSIP</w:t>
      </w:r>
      <w:r w:rsidR="00612980">
        <w:t>13</w:t>
      </w:r>
      <w:r w:rsidRPr="004336D5">
        <w:t>X and PUBP</w:t>
      </w:r>
      <w:r w:rsidR="00612980">
        <w:t>13</w:t>
      </w:r>
      <w:r w:rsidRPr="004336D5">
        <w:t>X were also assigned using, in part, simulated program eligibility indicators that integrated state-level program eligibility criteria with data on family composition and income.</w:t>
      </w:r>
    </w:p>
    <w:p w:rsidR="006C0074" w:rsidRPr="007743E0" w:rsidRDefault="006C0074" w:rsidP="00575D10">
      <w:pPr>
        <w:pStyle w:val="L1-FlLSp12"/>
      </w:pPr>
      <w:r w:rsidRPr="007743E0">
        <w:t>In the hot</w:t>
      </w:r>
      <w:r w:rsidR="00864714">
        <w:t>-</w:t>
      </w:r>
      <w:r w:rsidRPr="007743E0">
        <w:t>decks for some income types, information from the National Health Interview Survey (NHIS) was used.</w:t>
      </w:r>
      <w:r w:rsidR="00272E36">
        <w:t xml:space="preserve"> </w:t>
      </w:r>
      <w:r w:rsidRPr="007743E0">
        <w:t>The NHIS sample is the frame for the new sample selected for MEPS collection each year, with a year’s time lag. Data from the 20</w:t>
      </w:r>
      <w:r w:rsidR="00A164C4">
        <w:t>1</w:t>
      </w:r>
      <w:r w:rsidR="0095520F">
        <w:t>1</w:t>
      </w:r>
      <w:r w:rsidRPr="007743E0">
        <w:t xml:space="preserve"> NHIS correspond to MEPS </w:t>
      </w:r>
      <w:r w:rsidR="00283EB8">
        <w:t>Panel 1</w:t>
      </w:r>
      <w:r w:rsidR="0095520F">
        <w:t>7</w:t>
      </w:r>
      <w:r w:rsidRPr="007743E0">
        <w:t>, while those from the 20</w:t>
      </w:r>
      <w:r w:rsidR="004236EB">
        <w:t>1</w:t>
      </w:r>
      <w:r w:rsidR="0095520F">
        <w:t>2</w:t>
      </w:r>
      <w:r w:rsidRPr="007743E0">
        <w:t xml:space="preserve"> NHIS correspond to MEPS </w:t>
      </w:r>
      <w:r w:rsidR="00283EB8">
        <w:t>Panel 1</w:t>
      </w:r>
      <w:r w:rsidR="0095520F">
        <w:t>8</w:t>
      </w:r>
      <w:r w:rsidRPr="007743E0">
        <w:t>.</w:t>
      </w:r>
      <w:r w:rsidR="00272E36">
        <w:t xml:space="preserve"> </w:t>
      </w:r>
      <w:r w:rsidRPr="007743E0">
        <w:t>Because MEPS units come from the NHIS, it is possible to match individual MEPS responding units to an NHIS unit.</w:t>
      </w:r>
      <w:r w:rsidR="00272E36">
        <w:t xml:space="preserve"> </w:t>
      </w:r>
    </w:p>
    <w:p w:rsidR="006C0074" w:rsidRDefault="006C0074" w:rsidP="00575D10">
      <w:pPr>
        <w:pStyle w:val="L1-FlLSp12"/>
      </w:pPr>
      <w:r w:rsidRPr="007743E0">
        <w:t xml:space="preserve">Taking advantage of this matching ability, income </w:t>
      </w:r>
      <w:proofErr w:type="spellStart"/>
      <w:r w:rsidRPr="007743E0">
        <w:t>recipiency</w:t>
      </w:r>
      <w:proofErr w:type="spellEnd"/>
      <w:r w:rsidRPr="007743E0">
        <w:t xml:space="preserve"> indicators collected by NHIS were used in imputing for missing data in certain MEPS income components − interest, dividends, business income, pensions, and Social Security. (Not all MEPS income categories have an equivalent in NHIS. Also, wage data were available from NHIS, but were not used in the MEPS imputation process.)</w:t>
      </w:r>
    </w:p>
    <w:p w:rsidR="006C0074" w:rsidRPr="004336D5" w:rsidRDefault="006C0074" w:rsidP="00575D10">
      <w:pPr>
        <w:pStyle w:val="L1-FlLSp12"/>
      </w:pPr>
      <w:r w:rsidRPr="004336D5">
        <w:t>In cases where data on a particular income category were missing for a person in MEPS, the indicator in that income category on the NHIS file was employed, if a valid response was supplied.</w:t>
      </w:r>
      <w:r w:rsidR="00272E36">
        <w:t xml:space="preserve"> </w:t>
      </w:r>
      <w:r w:rsidRPr="004336D5">
        <w:t>Indicators were examined for the entire tax-filing unit (two people in the case of married couples filing jointly; one person in all other cases).</w:t>
      </w:r>
    </w:p>
    <w:p w:rsidR="006C0074" w:rsidRPr="004336D5" w:rsidRDefault="006C0074" w:rsidP="00575D10">
      <w:pPr>
        <w:pStyle w:val="L1-FlLSp12"/>
      </w:pPr>
      <w:r w:rsidRPr="004336D5">
        <w:t>Reported income amounts of less than one dollar were treated as missing amounts (to be hot-decked from donors with positive amounts of the corresponding income source).</w:t>
      </w:r>
      <w:r w:rsidR="00272E36">
        <w:t xml:space="preserve"> </w:t>
      </w:r>
      <w:r w:rsidRPr="004336D5">
        <w:t>Also, very few cases of outlier responses were edited (primarily public sources of income that exceeded possible amounts).</w:t>
      </w:r>
      <w:r w:rsidR="00272E36">
        <w:t xml:space="preserve"> </w:t>
      </w:r>
      <w:r w:rsidRPr="004336D5">
        <w:t>Otherwise, reported amounts were left unchanged.</w:t>
      </w:r>
    </w:p>
    <w:p w:rsidR="006C0074" w:rsidRPr="004336D5" w:rsidRDefault="006C0074" w:rsidP="00575D10">
      <w:pPr>
        <w:pStyle w:val="L1-FlLSp12"/>
      </w:pPr>
      <w:r w:rsidRPr="004336D5">
        <w:t>For each income component, the corresponding xx</w:t>
      </w:r>
      <w:r w:rsidRPr="000436E4">
        <w:rPr>
          <w:iCs/>
        </w:rPr>
        <w:t>xx</w:t>
      </w:r>
      <w:r w:rsidRPr="004336D5">
        <w:t>IMP</w:t>
      </w:r>
      <w:r w:rsidR="00A13067">
        <w:t>1</w:t>
      </w:r>
      <w:r w:rsidR="0021113F">
        <w:t>3</w:t>
      </w:r>
      <w:r w:rsidRPr="004336D5">
        <w:t xml:space="preserve"> variable contains an indicator concerning the method for editing/imputation.</w:t>
      </w:r>
      <w:r w:rsidR="00272E36">
        <w:t xml:space="preserve"> </w:t>
      </w:r>
      <w:r w:rsidRPr="004336D5">
        <w:t>All the flag variables have the following formatted values:</w:t>
      </w:r>
    </w:p>
    <w:p w:rsidR="006C0074" w:rsidRPr="004336D5" w:rsidRDefault="006C0074" w:rsidP="00575D10">
      <w:pPr>
        <w:pStyle w:val="N1-1stBullet"/>
        <w:numPr>
          <w:ilvl w:val="0"/>
          <w:numId w:val="0"/>
        </w:numPr>
        <w:ind w:left="576"/>
      </w:pPr>
      <w:r w:rsidRPr="004336D5">
        <w:t>1 = Original response used;</w:t>
      </w:r>
    </w:p>
    <w:p w:rsidR="006C0074" w:rsidRPr="004336D5" w:rsidRDefault="006C0074" w:rsidP="00575D10">
      <w:pPr>
        <w:pStyle w:val="N1-1stBullet"/>
        <w:numPr>
          <w:ilvl w:val="0"/>
          <w:numId w:val="0"/>
        </w:numPr>
        <w:ind w:left="576"/>
      </w:pPr>
      <w:r w:rsidRPr="004336D5">
        <w:t>2 = Bracket converted;</w:t>
      </w:r>
    </w:p>
    <w:p w:rsidR="006C0074" w:rsidRPr="004336D5" w:rsidRDefault="006C0074" w:rsidP="00575D10">
      <w:pPr>
        <w:pStyle w:val="N1-1stBullet"/>
        <w:numPr>
          <w:ilvl w:val="0"/>
          <w:numId w:val="0"/>
        </w:numPr>
        <w:ind w:left="576"/>
      </w:pPr>
      <w:r w:rsidRPr="004336D5">
        <w:t>3 = Missing value set to 0;</w:t>
      </w:r>
    </w:p>
    <w:p w:rsidR="006C0074" w:rsidRPr="004336D5" w:rsidRDefault="006C0074" w:rsidP="00575D10">
      <w:pPr>
        <w:pStyle w:val="N1-1stBullet"/>
        <w:numPr>
          <w:ilvl w:val="0"/>
          <w:numId w:val="0"/>
        </w:numPr>
        <w:ind w:left="576"/>
      </w:pPr>
      <w:r w:rsidRPr="004336D5">
        <w:t>4 = Weeks worked/earnings used (WAGIMP</w:t>
      </w:r>
      <w:r w:rsidR="00A13067">
        <w:t>1</w:t>
      </w:r>
      <w:r w:rsidR="00FF1F19">
        <w:t>3</w:t>
      </w:r>
      <w:r w:rsidRPr="004336D5">
        <w:t xml:space="preserve"> only);</w:t>
      </w:r>
    </w:p>
    <w:p w:rsidR="006C0074" w:rsidRPr="004336D5" w:rsidRDefault="006C0074" w:rsidP="00575D10">
      <w:pPr>
        <w:pStyle w:val="N1-1stBullet"/>
        <w:numPr>
          <w:ilvl w:val="0"/>
          <w:numId w:val="0"/>
        </w:numPr>
        <w:ind w:left="576"/>
      </w:pPr>
      <w:r w:rsidRPr="004336D5">
        <w:t>5 = Conditional hot-deck;</w:t>
      </w:r>
    </w:p>
    <w:p w:rsidR="006C0074" w:rsidRPr="004336D5" w:rsidRDefault="006C0074" w:rsidP="00575D10">
      <w:pPr>
        <w:pStyle w:val="N1-1stBullet"/>
        <w:numPr>
          <w:ilvl w:val="0"/>
          <w:numId w:val="0"/>
        </w:numPr>
        <w:spacing w:after="240"/>
        <w:ind w:left="576"/>
      </w:pPr>
      <w:r w:rsidRPr="004336D5">
        <w:t>6 = Unconditional hot-deck;</w:t>
      </w:r>
    </w:p>
    <w:p w:rsidR="006C0074" w:rsidRPr="004336D5" w:rsidRDefault="006C0074" w:rsidP="00575D10">
      <w:pPr>
        <w:pStyle w:val="L1-FlLSp12"/>
      </w:pPr>
      <w:r w:rsidRPr="004336D5">
        <w:t>Missing values were set to zero when there were too few recipients to warrant hot-deck imputations of positive values (as in the case of ALIMP</w:t>
      </w:r>
      <w:r w:rsidR="00A13067">
        <w:t>1</w:t>
      </w:r>
      <w:r w:rsidR="00657F2C">
        <w:t>3</w:t>
      </w:r>
      <w:r w:rsidRPr="004336D5">
        <w:t>X received by males). “Conditional hot-decks” indicate instances where the respondent indicated receipt but not a specific dollar amount.</w:t>
      </w:r>
      <w:r w:rsidR="00272E36">
        <w:t xml:space="preserve"> </w:t>
      </w:r>
      <w:r w:rsidRPr="004336D5">
        <w:t>In these cases, the donor pool was restricted to persons with nonzero amounts of the income source in question.</w:t>
      </w:r>
      <w:r w:rsidR="00272E36">
        <w:t xml:space="preserve"> </w:t>
      </w:r>
      <w:r w:rsidRPr="004336D5">
        <w:t xml:space="preserve">“Unconditional hot-decks” indicate instances where the donor pool </w:t>
      </w:r>
      <w:r w:rsidRPr="004336D5">
        <w:lastRenderedPageBreak/>
        <w:t xml:space="preserve">included persons receiving both zero and nonzero amounts (implemented in cases where </w:t>
      </w:r>
      <w:r>
        <w:t>there was</w:t>
      </w:r>
      <w:r w:rsidRPr="004336D5">
        <w:t xml:space="preserve"> little or no information about a person’s income source).</w:t>
      </w:r>
      <w:r w:rsidR="00272E36">
        <w:t xml:space="preserve"> </w:t>
      </w:r>
    </w:p>
    <w:p w:rsidR="006C0074" w:rsidRDefault="006C0074" w:rsidP="00575D10">
      <w:pPr>
        <w:pStyle w:val="L1-FlLSp12"/>
      </w:pPr>
      <w:r w:rsidRPr="004336D5">
        <w:t>Total person-level income (TTLP</w:t>
      </w:r>
      <w:r w:rsidR="00A13067">
        <w:t>1</w:t>
      </w:r>
      <w:r w:rsidR="00657F2C">
        <w:t>3</w:t>
      </w:r>
      <w:r w:rsidRPr="004336D5">
        <w:t>X) is the sum of all income components with the exception of SALEP</w:t>
      </w:r>
      <w:r w:rsidR="00A13067">
        <w:t>1</w:t>
      </w:r>
      <w:r w:rsidR="00657F2C">
        <w:t>3</w:t>
      </w:r>
      <w:r w:rsidRPr="004336D5">
        <w:t xml:space="preserve">X (to match as closely as possible the CPS definition of income; see Section </w:t>
      </w:r>
      <w:r>
        <w:t>2.5</w:t>
      </w:r>
      <w:r w:rsidRPr="00176CC1">
        <w:t>.4.2</w:t>
      </w:r>
      <w:r w:rsidRPr="004336D5">
        <w:t>).</w:t>
      </w:r>
      <w:r w:rsidR="00272E36">
        <w:t xml:space="preserve"> </w:t>
      </w:r>
      <w:r w:rsidRPr="004336D5">
        <w:t>Some researchers may wish to define their own income measure by adding in one or both of these excluded components.</w:t>
      </w:r>
      <w:r w:rsidR="00272E36">
        <w:t xml:space="preserve"> </w:t>
      </w:r>
    </w:p>
    <w:p w:rsidR="006C0074" w:rsidRDefault="006C0074" w:rsidP="00575D10">
      <w:pPr>
        <w:pStyle w:val="L1-FlLSp12"/>
      </w:pPr>
      <w:r w:rsidRPr="00071FDD">
        <w:t>The</w:t>
      </w:r>
      <w:r w:rsidRPr="004336D5">
        <w:t xml:space="preserve"> tax variables, food stamp</w:t>
      </w:r>
      <w:r w:rsidR="00456EC9">
        <w:t xml:space="preserve"> variables,</w:t>
      </w:r>
      <w:bookmarkStart w:id="153" w:name="_GoBack"/>
      <w:bookmarkEnd w:id="153"/>
      <w:r w:rsidRPr="004336D5">
        <w:t xml:space="preserve"> and welfare participation flag are all completely unedited. Note that while the welfare participation flag is named AFDC</w:t>
      </w:r>
      <w:r w:rsidR="00A13067">
        <w:t>1</w:t>
      </w:r>
      <w:r w:rsidR="00531B05">
        <w:t>3</w:t>
      </w:r>
      <w:r w:rsidRPr="004336D5">
        <w:t>, in fact this variable reflects participation in Temporary Assistance for Needy Families (TANF), with respondents having been prompted with “TANF”, “AFDC”, and “welfare.” Unedited tax variables are provided to assist researchers building tax simulation programs. No efforts have been made to eliminate inconsistencies among these program participation and tax variables and other MEPS data. All of these unedited variables should be used with great care.</w:t>
      </w:r>
    </w:p>
    <w:p w:rsidR="006C0074" w:rsidRPr="00EE5061" w:rsidRDefault="006C0074" w:rsidP="00A8147E">
      <w:pPr>
        <w:pStyle w:val="Heading4"/>
        <w:tabs>
          <w:tab w:val="left" w:pos="1440"/>
        </w:tabs>
        <w:rPr>
          <w:bCs/>
        </w:rPr>
      </w:pPr>
      <w:bookmarkStart w:id="154" w:name="_Toc493919861"/>
      <w:bookmarkStart w:id="155" w:name="_Toc493920766"/>
      <w:bookmarkStart w:id="156" w:name="_Toc493921150"/>
      <w:bookmarkStart w:id="157" w:name="_Toc493921646"/>
      <w:bookmarkStart w:id="158" w:name="_Toc493922013"/>
      <w:bookmarkStart w:id="159" w:name="_Toc533324416"/>
      <w:bookmarkStart w:id="160" w:name="_Toc20808065"/>
      <w:bookmarkStart w:id="161" w:name="_Toc43276200"/>
      <w:bookmarkStart w:id="162" w:name="_Toc44404395"/>
      <w:bookmarkStart w:id="163" w:name="_Toc68077475"/>
      <w:bookmarkStart w:id="164" w:name="_Toc68077898"/>
      <w:bookmarkStart w:id="165" w:name="_Toc68077988"/>
      <w:bookmarkStart w:id="166" w:name="_Toc68078078"/>
      <w:bookmarkStart w:id="167" w:name="_Toc89073331"/>
      <w:bookmarkStart w:id="168" w:name="_Toc120339164"/>
      <w:bookmarkStart w:id="169" w:name="_Toc149457539"/>
      <w:r>
        <w:rPr>
          <w:bCs/>
        </w:rPr>
        <w:t>2.5</w:t>
      </w:r>
      <w:r w:rsidRPr="00EE5061">
        <w:rPr>
          <w:bCs/>
        </w:rPr>
        <w:t>.4.1</w:t>
      </w:r>
      <w:r w:rsidRPr="00EE5061">
        <w:rPr>
          <w:bCs/>
        </w:rPr>
        <w:tab/>
        <w:t>Income Top-Coding</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6C0074" w:rsidRPr="00963B83" w:rsidRDefault="006C0074" w:rsidP="00575D10">
      <w:pPr>
        <w:pStyle w:val="L1-FlLSp12"/>
      </w:pPr>
      <w:r w:rsidRPr="00963B83">
        <w:t xml:space="preserve">All </w:t>
      </w:r>
      <w:r>
        <w:t xml:space="preserve">person-level </w:t>
      </w:r>
      <w:r w:rsidRPr="00963B83">
        <w:t>income amounts on the file, including both total income and the separate source</w:t>
      </w:r>
      <w:r w:rsidR="0066178C">
        <w:t xml:space="preserve">s of income, were </w:t>
      </w:r>
      <w:r w:rsidR="0066178C" w:rsidRPr="0066178C">
        <w:t>top</w:t>
      </w:r>
      <w:r w:rsidR="0066178C" w:rsidRPr="00FA4489">
        <w:t>-</w:t>
      </w:r>
      <w:r w:rsidRPr="0066178C">
        <w:t>coded</w:t>
      </w:r>
      <w:r w:rsidRPr="00963B83">
        <w:t xml:space="preserve"> to preserve confidentiality. For each income source, top codes were applied to the top percentile of all cases (including negative amounts that exceeded income thresholds in absolute value). In cases where less than one percent of all persons received a particular income source, all recipients were top-coded.</w:t>
      </w:r>
    </w:p>
    <w:p w:rsidR="006C0074" w:rsidRPr="00963B83" w:rsidRDefault="006C0074" w:rsidP="00575D10">
      <w:pPr>
        <w:pStyle w:val="L1-FlLSp12"/>
      </w:pPr>
      <w:r w:rsidRPr="00963B83">
        <w:t>Top-coded income amounts were masked using a regression-based approach. The regressions relied on many of the same variables used in the hot-deck imputations, with the dependent variable in each case being the natural logarithm of the amount that the income component was in excess of its top-code threshold. Predicted values from this regression were reconverted from logarithms to levels using a smearing correction, and these predicted amounts were then added back to the top-code thresholds. This approach preserves the component-by-component weighted means (both overall and among top-coded cases), while also preserving much of the income distribution conditional on the variables contained in the regressions. At the same time, this approach ensures that every reported amount in excess of its respective threshold is altered on the public use file. The process of top-coding income amounts in this way inevitably introduces measurement error in cases where income amounts were reported correctly by respondents. Note, however, that top-coding can also help to reduce the impact of outliers that occur due to reporting errors.</w:t>
      </w:r>
    </w:p>
    <w:p w:rsidR="006C0074" w:rsidRPr="00963B83" w:rsidRDefault="006C0074" w:rsidP="00575D10">
      <w:pPr>
        <w:pStyle w:val="L1-FlLSp12"/>
      </w:pPr>
      <w:r w:rsidRPr="00963B83">
        <w:t xml:space="preserve">Total </w:t>
      </w:r>
      <w:r>
        <w:t xml:space="preserve">person-level </w:t>
      </w:r>
      <w:r w:rsidRPr="00963B83">
        <w:t xml:space="preserve">income is constructed as the sum of the adjusted </w:t>
      </w:r>
      <w:r>
        <w:t xml:space="preserve">person-level </w:t>
      </w:r>
      <w:r w:rsidRPr="00963B83">
        <w:t>income components. Having constructed total income in this manner, this total was then top-coded using the same regression-based procedure described above (again masking the top percentile of cases). Finally, the components of income were scaled up or down in order to make the sources of income consistent with the newly-adjusted totals.</w:t>
      </w:r>
    </w:p>
    <w:p w:rsidR="006C0074" w:rsidRPr="00EE5061" w:rsidRDefault="006C0074" w:rsidP="00A8147E">
      <w:pPr>
        <w:pStyle w:val="Heading4"/>
        <w:tabs>
          <w:tab w:val="left" w:pos="1440"/>
        </w:tabs>
        <w:rPr>
          <w:bCs/>
        </w:rPr>
      </w:pPr>
      <w:bookmarkStart w:id="170" w:name="_Toc493919862"/>
      <w:bookmarkStart w:id="171" w:name="_Toc493920767"/>
      <w:bookmarkStart w:id="172" w:name="_Toc493921151"/>
      <w:bookmarkStart w:id="173" w:name="_Toc493921647"/>
      <w:bookmarkStart w:id="174" w:name="_Toc493922014"/>
      <w:bookmarkStart w:id="175" w:name="_Toc533324417"/>
      <w:bookmarkStart w:id="176" w:name="_Toc20808066"/>
      <w:bookmarkStart w:id="177" w:name="_Toc43276201"/>
      <w:bookmarkStart w:id="178" w:name="_Toc44404396"/>
      <w:bookmarkStart w:id="179" w:name="_Toc68077476"/>
      <w:bookmarkStart w:id="180" w:name="_Toc68077899"/>
      <w:bookmarkStart w:id="181" w:name="_Toc68077989"/>
      <w:bookmarkStart w:id="182" w:name="_Toc68078079"/>
      <w:bookmarkStart w:id="183" w:name="_Toc89073332"/>
      <w:bookmarkStart w:id="184" w:name="_Toc120339165"/>
      <w:bookmarkStart w:id="185" w:name="_Toc149457540"/>
      <w:r>
        <w:rPr>
          <w:bCs/>
        </w:rPr>
        <w:t>2.5</w:t>
      </w:r>
      <w:r w:rsidRPr="00EE5061">
        <w:rPr>
          <w:bCs/>
        </w:rPr>
        <w:t>.</w:t>
      </w:r>
      <w:r>
        <w:rPr>
          <w:bCs/>
        </w:rPr>
        <w:t>4</w:t>
      </w:r>
      <w:r w:rsidRPr="00EE5061">
        <w:rPr>
          <w:bCs/>
        </w:rPr>
        <w:t>.2</w:t>
      </w:r>
      <w:r w:rsidRPr="00EE5061">
        <w:rPr>
          <w:bCs/>
        </w:rPr>
        <w:tab/>
      </w:r>
      <w:r w:rsidRPr="00F67686">
        <w:rPr>
          <w:bCs/>
        </w:rPr>
        <w:t>Poverty Status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6C0074" w:rsidRPr="00F67686" w:rsidRDefault="006C0074" w:rsidP="00747DF9">
      <w:pPr>
        <w:pStyle w:val="L1-FlLSp12"/>
      </w:pPr>
      <w:r w:rsidRPr="00F67686">
        <w:t>The definitions of income, family, and poverty categories used to construct the related variables in this file were taken from the 20</w:t>
      </w:r>
      <w:r w:rsidR="00A13067">
        <w:t>1</w:t>
      </w:r>
      <w:r w:rsidR="003D479D">
        <w:t>3</w:t>
      </w:r>
      <w:r w:rsidRPr="00F67686">
        <w:t xml:space="preserve"> poverty statistics developed by the Current Population </w:t>
      </w:r>
      <w:r w:rsidRPr="00F67686">
        <w:lastRenderedPageBreak/>
        <w:t>Survey (CPS).</w:t>
      </w:r>
      <w:r w:rsidR="00272E36">
        <w:t xml:space="preserve"> </w:t>
      </w:r>
      <w:r w:rsidRPr="00F67686">
        <w:t>The categorical variable for 20</w:t>
      </w:r>
      <w:r w:rsidR="00A13067">
        <w:t>1</w:t>
      </w:r>
      <w:r w:rsidR="003D479D">
        <w:t>3</w:t>
      </w:r>
      <w:r w:rsidRPr="00F67686">
        <w:t xml:space="preserve"> family income as a percentage of poverty (POVCAT</w:t>
      </w:r>
      <w:r w:rsidR="00A13067">
        <w:t>1</w:t>
      </w:r>
      <w:r w:rsidR="003D479D">
        <w:t>3</w:t>
      </w:r>
      <w:r w:rsidRPr="00F67686">
        <w:t>) was constructed using the same method as in earlier years’ files.</w:t>
      </w:r>
      <w:r w:rsidR="00272E36">
        <w:t xml:space="preserve"> </w:t>
      </w:r>
    </w:p>
    <w:p w:rsidR="006C0074" w:rsidRDefault="006C0074" w:rsidP="00747DF9">
      <w:pPr>
        <w:pStyle w:val="L1-FlLSp12"/>
      </w:pPr>
      <w:r w:rsidRPr="00F67686">
        <w:t>FAMINC</w:t>
      </w:r>
      <w:r w:rsidR="00A13067">
        <w:t>1</w:t>
      </w:r>
      <w:r w:rsidR="003D479D">
        <w:t>3</w:t>
      </w:r>
      <w:r w:rsidRPr="00F67686">
        <w:t xml:space="preserve"> contains total family income for each person’s CPS family.</w:t>
      </w:r>
      <w:r w:rsidR="00272E36">
        <w:t xml:space="preserve"> </w:t>
      </w:r>
      <w:r w:rsidRPr="00F67686">
        <w:t>Family income was derived by constructing person-level total income comprising annual earnings from wages, salaries, bonuses, tips, commissions; business and farm gains and losses; unemployment and workers’ compensation; interest and dividends; alimony, child support, and other private cash transfers; private pensions, IRA withdrawals, social security, and veterans payments; supplemental security income and cash welfare payments from public assistance, Temporary Assistance for Needy Families, and related programs; gains or losses from estates, trusts, partnerships, S corporations, rent, and royalties; and a small amount of “other” income. Person-level income excluded tax refunds and capital gains. Person-level income totals were then summed over family members, as defined by CPSFAMID, to yield CPS family-level total income (FAMINC</w:t>
      </w:r>
      <w:r w:rsidR="00A13067">
        <w:t>1</w:t>
      </w:r>
      <w:r w:rsidR="003D479D">
        <w:t>3</w:t>
      </w:r>
      <w:r w:rsidRPr="00F67686">
        <w:t xml:space="preserve">). </w:t>
      </w:r>
    </w:p>
    <w:p w:rsidR="006C0074" w:rsidRDefault="006C0074" w:rsidP="00747DF9">
      <w:pPr>
        <w:pStyle w:val="L1-FlLSp12"/>
      </w:pPr>
      <w:r w:rsidRPr="00BA2A90">
        <w:t>POVLEV</w:t>
      </w:r>
      <w:r w:rsidR="009F4CF5">
        <w:t>1</w:t>
      </w:r>
      <w:r w:rsidR="003D479D">
        <w:t>3</w:t>
      </w:r>
      <w:r w:rsidRPr="00BA2A90">
        <w:t xml:space="preserve"> </w:t>
      </w:r>
      <w:r w:rsidRPr="00F67686">
        <w:t>is the continuous version of the POVCAT</w:t>
      </w:r>
      <w:r w:rsidR="009F4CF5">
        <w:t>1</w:t>
      </w:r>
      <w:r w:rsidR="003D479D">
        <w:t>3</w:t>
      </w:r>
      <w:r w:rsidRPr="00F67686">
        <w:t xml:space="preserve"> variable.</w:t>
      </w:r>
      <w:r w:rsidR="00272E36">
        <w:t xml:space="preserve"> </w:t>
      </w:r>
      <w:r w:rsidRPr="00F67686">
        <w:t>The POVLEV</w:t>
      </w:r>
      <w:r w:rsidR="009F4CF5">
        <w:t>1</w:t>
      </w:r>
      <w:r w:rsidR="003D479D">
        <w:t>3</w:t>
      </w:r>
      <w:r w:rsidRPr="00F67686">
        <w:t xml:space="preserve"> percentage was computed by dividing CPS family income by the applicable poverty line (based on family size and composition).</w:t>
      </w:r>
      <w:r w:rsidR="00272E36">
        <w:t xml:space="preserve"> </w:t>
      </w:r>
      <w:r w:rsidRPr="00F67686">
        <w:t>POVCAT</w:t>
      </w:r>
      <w:r w:rsidR="009F4CF5">
        <w:t>1</w:t>
      </w:r>
      <w:r w:rsidR="003D479D">
        <w:t>3</w:t>
      </w:r>
      <w:r w:rsidRPr="00F67686">
        <w:t xml:space="preserve"> takes the POVLEV</w:t>
      </w:r>
      <w:r w:rsidR="009F4CF5">
        <w:t>1</w:t>
      </w:r>
      <w:r w:rsidR="003D479D">
        <w:t>3</w:t>
      </w:r>
      <w:r w:rsidRPr="00F67686">
        <w:t xml:space="preserve"> percentage for each person and classifies it into one of five poverty categories: negative or poor (less than 100%), near poor (100% to less than 125%), low income (125% to less than 200%), middle income (200% to less than 400%), and high income (greater than or equal to 400%). Persons missing CPSFAMID were treated as one-person families in constructing their poverty percentage and category.</w:t>
      </w:r>
      <w:r w:rsidR="00272E36">
        <w:t xml:space="preserve"> </w:t>
      </w:r>
    </w:p>
    <w:p w:rsidR="006C0074" w:rsidRDefault="006C0074" w:rsidP="00747DF9">
      <w:pPr>
        <w:pStyle w:val="L1-FlLSp12"/>
      </w:pPr>
      <w:r w:rsidRPr="00465570">
        <w:t>Family income, as well as</w:t>
      </w:r>
      <w:r w:rsidR="008A11A9" w:rsidRPr="00465570">
        <w:t xml:space="preserve"> the components of person-</w:t>
      </w:r>
      <w:r w:rsidRPr="00465570">
        <w:t>level income, has been subjected to internal editing patterns and derivation methods that are in accordance to specific definitions, and are not being released at this time.</w:t>
      </w:r>
      <w:r w:rsidR="00272E36" w:rsidRPr="00465570">
        <w:t xml:space="preserve"> </w:t>
      </w:r>
      <w:r w:rsidRPr="00465570">
        <w:t xml:space="preserve">Researchers </w:t>
      </w:r>
      <w:r w:rsidRPr="00F67686">
        <w:t>working with a family definition other than CPSFAMID may wish to create their own versions of total family income.</w:t>
      </w:r>
    </w:p>
    <w:p w:rsidR="003F3BBC" w:rsidRPr="00306C0C" w:rsidRDefault="003F3BBC" w:rsidP="003F3BBC">
      <w:pPr>
        <w:pStyle w:val="L1-FlLSp12"/>
      </w:pPr>
      <w:r w:rsidRPr="00306C0C">
        <w:t>Health Insurance Eligibility Units (HIEUs) are sub-family relationship units constructed to include adults plus those family members who would typically be eligible for coverage under the adults' private health insurance family plans. To construct the HIEUIDX variable, which links persons into a common HIEU, we begin with the family identification variable CPSFAMID. Working with this family ID, we define HIEUIDX using family relationships as of the end of 201</w:t>
      </w:r>
      <w:r w:rsidR="009957E5">
        <w:t>2</w:t>
      </w:r>
      <w:r w:rsidRPr="00306C0C">
        <w:t>. Persons missing end-of-year relationship information are assigned to an HIEUIDX using relationship information from the last round in which they provided such information. HIEUs comprise adults, their spouses, and their unmarried natural/adoptive children age 18 and under. We also include children under age 24 who are full-time students (living at home or away from home). Other children who do not live with their natural/adoptive adult parents are placed in an HIEUIDX as follows:</w:t>
      </w:r>
    </w:p>
    <w:p w:rsidR="003F3BBC" w:rsidRPr="00306C0C" w:rsidRDefault="003F3BBC" w:rsidP="003F3BBC">
      <w:pPr>
        <w:pStyle w:val="N1-1stBullet"/>
      </w:pPr>
      <w:r w:rsidRPr="00306C0C">
        <w:rPr>
          <w:szCs w:val="24"/>
        </w:rPr>
        <w:t>Foster children always comprise a separate HIEUIDX.</w:t>
      </w:r>
      <w:r w:rsidRPr="00306C0C">
        <w:t xml:space="preserve"> </w:t>
      </w:r>
    </w:p>
    <w:p w:rsidR="003F3BBC" w:rsidRPr="00306C0C" w:rsidRDefault="003F3BBC" w:rsidP="003F3BBC">
      <w:pPr>
        <w:pStyle w:val="N1-1stBullet"/>
      </w:pPr>
      <w:r w:rsidRPr="00306C0C">
        <w:rPr>
          <w:szCs w:val="24"/>
        </w:rPr>
        <w:t>Other unmarried children are placed in stepparent HIEUIDX, grandparent HIEUIDX, great-grandparent HIEUIDX, or aunt/uncle HIEUIDX.</w:t>
      </w:r>
      <w:r w:rsidRPr="00306C0C">
        <w:t xml:space="preserve"> </w:t>
      </w:r>
    </w:p>
    <w:p w:rsidR="003F3BBC" w:rsidRPr="00306C0C" w:rsidRDefault="003F3BBC" w:rsidP="003F3BBC">
      <w:pPr>
        <w:pStyle w:val="N1-1stBullet"/>
      </w:pPr>
      <w:r w:rsidRPr="00306C0C">
        <w:rPr>
          <w:szCs w:val="24"/>
        </w:rPr>
        <w:t>Children of unmarried minors are placed (along with their minor parents) in the HIEUIDX of their adult grandparents (if possible).</w:t>
      </w:r>
      <w:r w:rsidR="00580509">
        <w:rPr>
          <w:szCs w:val="24"/>
        </w:rPr>
        <w:t xml:space="preserve"> </w:t>
      </w:r>
      <w:r w:rsidRPr="00306C0C">
        <w:rPr>
          <w:szCs w:val="24"/>
        </w:rPr>
        <w:t>Married minors are placed into separate HIEUs along with any spouses and children they might have.</w:t>
      </w:r>
      <w:r w:rsidRPr="00306C0C">
        <w:t xml:space="preserve"> </w:t>
      </w:r>
    </w:p>
    <w:p w:rsidR="003F3BBC" w:rsidRPr="00306C0C" w:rsidRDefault="003F3BBC" w:rsidP="003F3BBC">
      <w:pPr>
        <w:pStyle w:val="N1-1stBullet"/>
        <w:spacing w:after="240"/>
      </w:pPr>
      <w:r w:rsidRPr="00306C0C">
        <w:rPr>
          <w:szCs w:val="24"/>
        </w:rPr>
        <w:lastRenderedPageBreak/>
        <w:t>Some HIEUs are headed by unmarried minors, when there is no adult family member present in the CPSFAMID.</w:t>
      </w:r>
      <w:r w:rsidRPr="00306C0C">
        <w:t xml:space="preserve"> </w:t>
      </w:r>
    </w:p>
    <w:p w:rsidR="003F3BBC" w:rsidRPr="00306C0C" w:rsidRDefault="003F3BBC" w:rsidP="003F3BBC">
      <w:pPr>
        <w:pStyle w:val="L1-FlLSp12"/>
      </w:pPr>
      <w:r w:rsidRPr="00306C0C">
        <w:t>HIEUs do not, in general, comprise adult (</w:t>
      </w:r>
      <w:proofErr w:type="spellStart"/>
      <w:r w:rsidRPr="00306C0C">
        <w:t>nonmarital</w:t>
      </w:r>
      <w:proofErr w:type="spellEnd"/>
      <w:r w:rsidRPr="00306C0C">
        <w:t>) partnerships, because unmarried adult partners are rarely eligible for dependent coverage under each other's insurance. The exception to this rule is that we include adult partners in the same HIEU if there is at least one (out-of-wedlock) child in the family that links to both adult partners.</w:t>
      </w:r>
      <w:r w:rsidR="00580509">
        <w:t xml:space="preserve"> </w:t>
      </w:r>
      <w:r w:rsidRPr="00306C0C">
        <w:t>In cases of missing or contradictory relationship codes, HIEUs are edited by hand, with the presumption being that the adults and children form a nuclear family.</w:t>
      </w:r>
    </w:p>
    <w:p w:rsidR="006C0074" w:rsidRPr="00C519EF" w:rsidRDefault="006C0074" w:rsidP="00C519EF">
      <w:pPr>
        <w:pStyle w:val="Heading3"/>
      </w:pPr>
      <w:r w:rsidRPr="00C519EF">
        <w:t>2.5.</w:t>
      </w:r>
      <w:r>
        <w:t>5</w:t>
      </w:r>
      <w:r w:rsidRPr="00C519EF">
        <w:tab/>
        <w:t>Person-Level Condition Variables (RTHLTH31</w:t>
      </w:r>
      <w:r w:rsidRPr="006800DB">
        <w:t>-</w:t>
      </w:r>
      <w:r w:rsidR="00B0163A" w:rsidRPr="000403AE">
        <w:rPr>
          <w:rStyle w:val="Hyperlink"/>
          <w:noProof/>
        </w:rPr>
        <w:t>ADHDAGED</w:t>
      </w:r>
      <w:r w:rsidRPr="006800DB">
        <w:t>)</w:t>
      </w:r>
    </w:p>
    <w:p w:rsidR="006C0074" w:rsidRPr="006800DB" w:rsidRDefault="006C0074" w:rsidP="00C519EF">
      <w:pPr>
        <w:pStyle w:val="Heading4"/>
      </w:pPr>
      <w:r w:rsidRPr="00C519EF">
        <w:t>2.5.</w:t>
      </w:r>
      <w:r>
        <w:t>5</w:t>
      </w:r>
      <w:r w:rsidRPr="00C519EF">
        <w:t>.1</w:t>
      </w:r>
      <w:r w:rsidRPr="00C519EF">
        <w:tab/>
        <w:t>Perceived Health Status</w:t>
      </w:r>
      <w:r>
        <w:t xml:space="preserve"> </w:t>
      </w:r>
      <w:r w:rsidRPr="006800DB">
        <w:t>and Pregnancy Indicator</w:t>
      </w:r>
    </w:p>
    <w:p w:rsidR="006C0074" w:rsidRDefault="006C0074" w:rsidP="00C339D5">
      <w:pPr>
        <w:pStyle w:val="L1-FlLfSp12"/>
      </w:pPr>
      <w:r w:rsidRPr="00C339D5">
        <w:t xml:space="preserve">Perceived health status (RTHLTH31, RTHLTH42, and RTHLTH53) and perceived mental health status (MNHLTH31, MNHLTH42, and MNHLTH53) were collected in the Priority Conditions Enumeration </w:t>
      </w:r>
      <w:r w:rsidR="00213C9F">
        <w:t xml:space="preserve">(PE) </w:t>
      </w:r>
      <w:r w:rsidRPr="00C339D5">
        <w:t>section. The target persons of the questions</w:t>
      </w:r>
      <w:r>
        <w:t xml:space="preserve"> </w:t>
      </w:r>
      <w:r w:rsidRPr="006800DB">
        <w:t>are</w:t>
      </w:r>
      <w:r w:rsidRPr="00C339D5">
        <w:t xml:space="preserve"> all current or institutionalized persons regardless of age. These questions (PE00A and PE00B) asked the respondent to rate each person in the family according to the following categories: excellent, very good, good, fair, and poor. </w:t>
      </w:r>
    </w:p>
    <w:p w:rsidR="006C0074" w:rsidRPr="006800DB" w:rsidRDefault="006C0074" w:rsidP="002B2C1D">
      <w:pPr>
        <w:pStyle w:val="L1-FlLfSp12"/>
      </w:pPr>
      <w:r w:rsidRPr="006800DB">
        <w:t>Respondents were asked if anyone had been pregnant during the round (“Since (start date) has anyone in the family been pregnant at any time?”). If it was reported that someone had been pregnant, questions about pregnancy were asked about female persons aged 15 through 55. Males, and females who were younger than 16 or older than 44 (for confidentiality purposes), were coded as “Inapplicable” (</w:t>
      </w:r>
      <w:r w:rsidR="000D0757">
        <w:t>-</w:t>
      </w:r>
      <w:r w:rsidRPr="006800DB">
        <w:t xml:space="preserve">1). PREGNT31 indicates if the person was pregnant in Round 3 of </w:t>
      </w:r>
      <w:r w:rsidR="00283EB8">
        <w:t>Panel 1</w:t>
      </w:r>
      <w:r w:rsidR="004A51FB">
        <w:t>7</w:t>
      </w:r>
      <w:r w:rsidRPr="006800DB">
        <w:t xml:space="preserve"> or Round 1 of </w:t>
      </w:r>
      <w:r w:rsidR="00283EB8">
        <w:t>Panel 1</w:t>
      </w:r>
      <w:r w:rsidR="004A51FB">
        <w:t>8</w:t>
      </w:r>
      <w:r w:rsidRPr="006800DB">
        <w:t xml:space="preserve">, PREGNT42 indicates if the person was pregnant in Round 4 of </w:t>
      </w:r>
      <w:r w:rsidR="00283EB8">
        <w:t>Panel 1</w:t>
      </w:r>
      <w:r w:rsidR="004A51FB">
        <w:t>7</w:t>
      </w:r>
      <w:r w:rsidRPr="006800DB">
        <w:t xml:space="preserve"> or Round 2 of </w:t>
      </w:r>
      <w:r w:rsidR="00283EB8">
        <w:t>Panel 1</w:t>
      </w:r>
      <w:r w:rsidR="004A51FB">
        <w:t>8</w:t>
      </w:r>
      <w:r w:rsidRPr="006800DB">
        <w:t xml:space="preserve">, and PREGNT53 indicates whether the person was pregnant in Round 5 of </w:t>
      </w:r>
      <w:r w:rsidR="00283EB8">
        <w:t>Panel 1</w:t>
      </w:r>
      <w:r w:rsidR="004A51FB">
        <w:t>7</w:t>
      </w:r>
      <w:r w:rsidRPr="006800DB">
        <w:t xml:space="preserve"> or Round 3 of </w:t>
      </w:r>
      <w:r w:rsidR="00283EB8">
        <w:t>Panel 1</w:t>
      </w:r>
      <w:r w:rsidR="004A51FB">
        <w:t>8</w:t>
      </w:r>
      <w:r w:rsidRPr="006800DB">
        <w:t>.</w:t>
      </w:r>
    </w:p>
    <w:p w:rsidR="006C0074" w:rsidRPr="00C519EF" w:rsidRDefault="006C0074" w:rsidP="00C519EF">
      <w:pPr>
        <w:pStyle w:val="Heading4"/>
      </w:pPr>
      <w:r w:rsidRPr="00C519EF">
        <w:t>2.5.</w:t>
      </w:r>
      <w:r>
        <w:t>5</w:t>
      </w:r>
      <w:r w:rsidRPr="00C519EF">
        <w:t>.2</w:t>
      </w:r>
      <w:r w:rsidRPr="00C519EF">
        <w:tab/>
        <w:t>Priority Condition Variables (</w:t>
      </w:r>
      <w:r w:rsidRPr="00CB521F">
        <w:t>HIBPDX</w:t>
      </w:r>
      <w:r w:rsidR="00942F71" w:rsidRPr="006800DB">
        <w:t>-</w:t>
      </w:r>
      <w:r w:rsidR="00942F71" w:rsidRPr="000403AE">
        <w:rPr>
          <w:rStyle w:val="Hyperlink"/>
          <w:noProof/>
        </w:rPr>
        <w:t>ADHDAGED</w:t>
      </w:r>
      <w:r w:rsidRPr="00C519EF">
        <w:t>)</w:t>
      </w:r>
    </w:p>
    <w:p w:rsidR="006C0074" w:rsidRPr="00F25982" w:rsidRDefault="006C0074" w:rsidP="00C339D5">
      <w:pPr>
        <w:pStyle w:val="L1-FlLfSp12"/>
      </w:pPr>
      <w:r w:rsidRPr="00C339D5">
        <w:t xml:space="preserve">The PE section was asked in its entirety in Round 1 for all current or institutionalized </w:t>
      </w:r>
      <w:proofErr w:type="gramStart"/>
      <w:r w:rsidRPr="00C339D5">
        <w:t>persons,</w:t>
      </w:r>
      <w:proofErr w:type="gramEnd"/>
      <w:r w:rsidRPr="00C339D5">
        <w:t xml:space="preserve"> and in Round</w:t>
      </w:r>
      <w:r w:rsidRPr="006800DB">
        <w:t>s</w:t>
      </w:r>
      <w:r w:rsidRPr="00C339D5">
        <w:t xml:space="preserve"> 2</w:t>
      </w:r>
      <w:r>
        <w:t xml:space="preserve"> </w:t>
      </w:r>
      <w:r w:rsidRPr="006800DB">
        <w:t>and 4</w:t>
      </w:r>
      <w:r w:rsidRPr="00C339D5">
        <w:t xml:space="preserve"> for only new RU members. In Round</w:t>
      </w:r>
      <w:r w:rsidRPr="006800DB">
        <w:t>s</w:t>
      </w:r>
      <w:r w:rsidRPr="00C339D5">
        <w:t xml:space="preserve"> 3</w:t>
      </w:r>
      <w:r>
        <w:t xml:space="preserve"> </w:t>
      </w:r>
      <w:r w:rsidRPr="006800DB">
        <w:t>and 5</w:t>
      </w:r>
      <w:r w:rsidRPr="00C339D5">
        <w:t>, the specific condition questions (except joint pain</w:t>
      </w:r>
      <w:r w:rsidRPr="006800DB">
        <w:t xml:space="preserve"> and chronic bronchitis</w:t>
      </w:r>
      <w:r w:rsidRPr="00C339D5">
        <w:t xml:space="preserve">) were asked only if the person had not reported the condition </w:t>
      </w:r>
      <w:r w:rsidRPr="006800DB">
        <w:t>in a previous round; the joint pain and chronic bronchitis questions were asked in Rounds 3 and 5 for all current or institutionalized persons aged 18 or older, regardless</w:t>
      </w:r>
      <w:r w:rsidR="00A13067">
        <w:t xml:space="preserve"> of Round 1, Round 2, and Round</w:t>
      </w:r>
      <w:r w:rsidR="00580509">
        <w:t xml:space="preserve"> </w:t>
      </w:r>
      <w:r w:rsidRPr="006800DB">
        <w:t>4 responses.</w:t>
      </w:r>
    </w:p>
    <w:p w:rsidR="006C0074" w:rsidRPr="006800DB" w:rsidRDefault="006C0074" w:rsidP="00C339D5">
      <w:pPr>
        <w:pStyle w:val="L1-FlLfSp12"/>
      </w:pPr>
      <w:r w:rsidRPr="006800DB">
        <w:t>Priority condition variables whose names end in “DX” indicate whether the person was ever diagnosed with the condition. For chronic bronchitis, joint pain, and some asthma follow-up questions (ASSTIL##, ASATAK##, and ASTHEP## described below), variables ending in “31” reflect data obtained in Round</w:t>
      </w:r>
      <w:r w:rsidR="00580509">
        <w:t xml:space="preserve"> </w:t>
      </w:r>
      <w:r w:rsidRPr="006800DB">
        <w:t xml:space="preserve">3 of </w:t>
      </w:r>
      <w:r w:rsidR="00283EB8">
        <w:t>Panel 1</w:t>
      </w:r>
      <w:r w:rsidR="004472D0">
        <w:t>7</w:t>
      </w:r>
      <w:r w:rsidRPr="006800DB">
        <w:t xml:space="preserve"> and Round 1 or 2 of </w:t>
      </w:r>
      <w:r w:rsidR="00283EB8">
        <w:t>Panel 1</w:t>
      </w:r>
      <w:r w:rsidR="004472D0">
        <w:t>8</w:t>
      </w:r>
      <w:r w:rsidRPr="006800DB">
        <w:t xml:space="preserve"> and variables ending in “53” reflect data obtained in Round 4 or 5 of </w:t>
      </w:r>
      <w:r w:rsidR="00283EB8">
        <w:t>Panel 1</w:t>
      </w:r>
      <w:r w:rsidR="004472D0">
        <w:t>7</w:t>
      </w:r>
      <w:r w:rsidRPr="006800DB">
        <w:t xml:space="preserve"> and Round 3 of </w:t>
      </w:r>
      <w:r w:rsidR="00283EB8">
        <w:t>Panel 1</w:t>
      </w:r>
      <w:r w:rsidR="004472D0">
        <w:t>8</w:t>
      </w:r>
      <w:r w:rsidRPr="006800DB">
        <w:t xml:space="preserve">. For asthma treatment variables (ASACUT53 through ASWNFL53), the data were obtained in Round 5 of </w:t>
      </w:r>
      <w:r w:rsidR="00283EB8">
        <w:t>Panel 1</w:t>
      </w:r>
      <w:r w:rsidR="004472D0">
        <w:t>7</w:t>
      </w:r>
      <w:r w:rsidRPr="006800DB">
        <w:t xml:space="preserve"> and Round 3 of </w:t>
      </w:r>
      <w:r w:rsidR="00283EB8">
        <w:t>Panel 1</w:t>
      </w:r>
      <w:r w:rsidR="004472D0">
        <w:t>8</w:t>
      </w:r>
      <w:r w:rsidRPr="006800DB">
        <w:t>.</w:t>
      </w:r>
    </w:p>
    <w:p w:rsidR="006C0074" w:rsidRPr="006800DB" w:rsidRDefault="006C0074" w:rsidP="00C339D5">
      <w:pPr>
        <w:pStyle w:val="L1-FlLfSp12"/>
      </w:pPr>
      <w:r w:rsidRPr="00F32C88">
        <w:lastRenderedPageBreak/>
        <w:t xml:space="preserve">Before 2007, the DX variables contained a “53” suffix because they reflected data collected only in Rounds 3 and 5 in the </w:t>
      </w:r>
      <w:r w:rsidR="0086492D">
        <w:t>Priority Conditions</w:t>
      </w:r>
      <w:r w:rsidR="002F4C5D">
        <w:t xml:space="preserve"> </w:t>
      </w:r>
      <w:r w:rsidR="009947CD">
        <w:t xml:space="preserve">Supplement (PC) </w:t>
      </w:r>
      <w:r w:rsidRPr="002F4C5D">
        <w:t>section</w:t>
      </w:r>
      <w:r w:rsidRPr="00F32C88">
        <w:t>. Beginning in 2007, the suffix was removed because the data were collected in all rounds.</w:t>
      </w:r>
      <w:r w:rsidRPr="003F1EDD">
        <w:t xml:space="preserve"> </w:t>
      </w:r>
      <w:r w:rsidRPr="00C339D5">
        <w:t xml:space="preserve">Diagnoses data </w:t>
      </w:r>
      <w:r w:rsidRPr="006800DB">
        <w:t xml:space="preserve">(except attention deficit hyperactivity disorder/attention deficit disorder and asthma) </w:t>
      </w:r>
      <w:r w:rsidRPr="00C339D5">
        <w:t>were collected for persons over 17 years of age. I</w:t>
      </w:r>
      <w:r w:rsidRPr="00C339D5">
        <w:rPr>
          <w:szCs w:val="24"/>
        </w:rPr>
        <w:t>f</w:t>
      </w:r>
      <w:r w:rsidRPr="00C339D5">
        <w:t xml:space="preserve"> edited age is within range for the variable to be set, but the source data are missing because person’s age in CAPI is not within range, the constructed variable is set to “Not Ascertained” (</w:t>
      </w:r>
      <w:r w:rsidR="000D0757">
        <w:t>-</w:t>
      </w:r>
      <w:r w:rsidRPr="00C339D5">
        <w:t>9). Additionally, if the person was 17 in Round 1, turned 18 in Round 2, and was not a current or institutionalized RU member in Round 3, the source data are missing per design. However, the DX variables are set to “Not Ascertained” (</w:t>
      </w:r>
      <w:r w:rsidR="000D0757">
        <w:t>-</w:t>
      </w:r>
      <w:r w:rsidRPr="00C339D5">
        <w:t xml:space="preserve">9) as the person was old enough to be asked the PE </w:t>
      </w:r>
      <w:r w:rsidRPr="006800DB">
        <w:t xml:space="preserve">questions within the data year. Following the same pattern, attention deficit hyperactivity disorder/attention deficit disorder is asked of persons age 5 to 17 and asthma is asked of persons of all ages. Exceptions to this pattern are the variables JTPAIN31, JTPAIN53, CHBRON31, and CHBRON53 which are described in greater detail below. </w:t>
      </w:r>
    </w:p>
    <w:p w:rsidR="006C0074" w:rsidRPr="00C339D5" w:rsidRDefault="006C0074" w:rsidP="00C339D5">
      <w:pPr>
        <w:pStyle w:val="L1-FlLfSp12"/>
      </w:pPr>
      <w:r w:rsidRPr="00C339D5">
        <w:t>Questions were asked regarding the following conditions:</w:t>
      </w:r>
    </w:p>
    <w:p w:rsidR="006C0074" w:rsidRPr="00C339D5" w:rsidRDefault="006C0074" w:rsidP="00C339D5">
      <w:pPr>
        <w:pStyle w:val="N1-1stBullet"/>
      </w:pPr>
      <w:r w:rsidRPr="00C339D5">
        <w:t>High blood pressure, including multiple diagnoses</w:t>
      </w:r>
    </w:p>
    <w:p w:rsidR="006C0074" w:rsidRPr="00C339D5" w:rsidRDefault="006C0074" w:rsidP="00C339D5">
      <w:pPr>
        <w:pStyle w:val="N1-1stBullet"/>
      </w:pPr>
      <w:r w:rsidRPr="00C339D5">
        <w:t>Heart disease (including coronary heart disease, angina, myocardial infarction, and other unspecified heart disease)</w:t>
      </w:r>
    </w:p>
    <w:p w:rsidR="006C0074" w:rsidRPr="00C339D5" w:rsidRDefault="006C0074" w:rsidP="00C339D5">
      <w:pPr>
        <w:pStyle w:val="N1-1stBullet"/>
      </w:pPr>
      <w:r w:rsidRPr="00C339D5">
        <w:t>Stroke</w:t>
      </w:r>
    </w:p>
    <w:p w:rsidR="006C0074" w:rsidRDefault="006C0074" w:rsidP="00C339D5">
      <w:pPr>
        <w:pStyle w:val="N1-1stBullet"/>
      </w:pPr>
      <w:r w:rsidRPr="00C339D5">
        <w:t>Emphysema</w:t>
      </w:r>
    </w:p>
    <w:p w:rsidR="006C0074" w:rsidRPr="006800DB" w:rsidRDefault="006C0074" w:rsidP="00C339D5">
      <w:pPr>
        <w:pStyle w:val="N1-1stBullet"/>
      </w:pPr>
      <w:r w:rsidRPr="006800DB">
        <w:t>Chronic Bronchitis</w:t>
      </w:r>
    </w:p>
    <w:p w:rsidR="006C0074" w:rsidRPr="006800DB" w:rsidRDefault="006C0074" w:rsidP="00C339D5">
      <w:pPr>
        <w:pStyle w:val="N1-1stBullet"/>
      </w:pPr>
      <w:r w:rsidRPr="006800DB">
        <w:t>High cholesterol, including the age of diagnosis</w:t>
      </w:r>
    </w:p>
    <w:p w:rsidR="006C0074" w:rsidRPr="006800DB" w:rsidRDefault="006C0074" w:rsidP="00C339D5">
      <w:pPr>
        <w:pStyle w:val="N1-1stBullet"/>
      </w:pPr>
      <w:r w:rsidRPr="006800DB">
        <w:t>Cancer</w:t>
      </w:r>
    </w:p>
    <w:p w:rsidR="006C0074" w:rsidRPr="006800DB" w:rsidRDefault="006C0074" w:rsidP="00C339D5">
      <w:pPr>
        <w:pStyle w:val="N1-1stBullet"/>
      </w:pPr>
      <w:r w:rsidRPr="006800DB">
        <w:t>Diabetes</w:t>
      </w:r>
    </w:p>
    <w:p w:rsidR="006C0074" w:rsidRPr="006800DB" w:rsidRDefault="006C0074" w:rsidP="00C339D5">
      <w:pPr>
        <w:pStyle w:val="N1-1stBullet"/>
      </w:pPr>
      <w:r w:rsidRPr="006800DB">
        <w:t>Joint pain</w:t>
      </w:r>
    </w:p>
    <w:p w:rsidR="006C0074" w:rsidRPr="006800DB" w:rsidRDefault="006C0074" w:rsidP="00C339D5">
      <w:pPr>
        <w:pStyle w:val="N1-1stBullet"/>
      </w:pPr>
      <w:r w:rsidRPr="006800DB">
        <w:t>Arthritis</w:t>
      </w:r>
    </w:p>
    <w:p w:rsidR="006C0074" w:rsidRPr="006800DB" w:rsidRDefault="006C0074" w:rsidP="00C339D5">
      <w:pPr>
        <w:pStyle w:val="N1-1stBullet"/>
      </w:pPr>
      <w:r w:rsidRPr="006800DB">
        <w:t>Asthma</w:t>
      </w:r>
    </w:p>
    <w:p w:rsidR="006C0074" w:rsidRPr="006800DB" w:rsidRDefault="006C0074" w:rsidP="001B1562">
      <w:pPr>
        <w:pStyle w:val="N1-1stBullet"/>
        <w:spacing w:after="240"/>
      </w:pPr>
      <w:r w:rsidRPr="006800DB">
        <w:t>Attention Deficit Hyperactivity Disorder/Attention Deficit Disorder (ADHD/ADD)</w:t>
      </w:r>
    </w:p>
    <w:p w:rsidR="006C0074" w:rsidRPr="00C339D5" w:rsidRDefault="006C0074" w:rsidP="00C339D5">
      <w:pPr>
        <w:pStyle w:val="L1-FlLfSp12"/>
      </w:pPr>
      <w:r w:rsidRPr="00C339D5">
        <w:t>These conditions were selected because of their relatively high prevalence, and because generally accepted standards for appropriate clinical care have been developed. As part of AHRQ’s focus on the quality of health care, this series of questions obtained information on the receipt of tests or procedures appropriate for each condition. This information thus supplements other information on medical conditions that is gathered in other parts of the interview.</w:t>
      </w:r>
    </w:p>
    <w:p w:rsidR="006C0074" w:rsidRPr="00C339D5" w:rsidRDefault="00A13067" w:rsidP="00C339D5">
      <w:pPr>
        <w:pStyle w:val="L1-FlLfSp12"/>
      </w:pPr>
      <w:r w:rsidRPr="00A13067">
        <w:t>C</w:t>
      </w:r>
      <w:r w:rsidR="006C0074" w:rsidRPr="006800DB">
        <w:t>ondition data were collected at the person-by-round level (indicating</w:t>
      </w:r>
      <w:r w:rsidR="006C0074" w:rsidRPr="00C339D5">
        <w:t xml:space="preserve"> if the person was ever diagnosed with the condition) and at the condition level.</w:t>
      </w:r>
      <w:r w:rsidR="006C0074">
        <w:t xml:space="preserve"> I</w:t>
      </w:r>
      <w:r w:rsidR="006C0074" w:rsidRPr="00C339D5">
        <w:t xml:space="preserve">f the person reported having been diagnosed with a condition, the person-by-round variable was set to ‘1’ (Yes) and a condition record for that medical condition </w:t>
      </w:r>
      <w:proofErr w:type="gramStart"/>
      <w:r w:rsidR="006C0074" w:rsidRPr="00C339D5">
        <w:t>was</w:t>
      </w:r>
      <w:proofErr w:type="gramEnd"/>
      <w:r w:rsidR="006C0074" w:rsidRPr="00C339D5">
        <w:t xml:space="preserve"> created.</w:t>
      </w:r>
    </w:p>
    <w:p w:rsidR="006C0074" w:rsidRPr="00C339D5" w:rsidRDefault="006C0074" w:rsidP="00C339D5">
      <w:pPr>
        <w:pStyle w:val="L1-FlLfSp12"/>
      </w:pPr>
      <w:r w:rsidRPr="00C339D5">
        <w:t>Editing of these variables focused on checking that skip patterns were consistent.</w:t>
      </w:r>
    </w:p>
    <w:p w:rsidR="006C0074" w:rsidRPr="00C339D5" w:rsidRDefault="006C0074" w:rsidP="00C339D5">
      <w:pPr>
        <w:pStyle w:val="Heading5"/>
      </w:pPr>
      <w:r w:rsidRPr="00C339D5">
        <w:lastRenderedPageBreak/>
        <w:t>High Blood Pressure</w:t>
      </w:r>
    </w:p>
    <w:p w:rsidR="006C0074" w:rsidRPr="000403AE" w:rsidRDefault="006C0074" w:rsidP="00C339D5">
      <w:pPr>
        <w:pStyle w:val="L1-FlLfSp12"/>
      </w:pPr>
      <w:r w:rsidRPr="00C339D5">
        <w:t>Questions about high blood pressure (hypertension) were asked only of persons aged 18 or older. Consequently, persons aged 17 or younger were coded as “Inapplicable” (</w:t>
      </w:r>
      <w:r w:rsidR="000D0757">
        <w:t>-</w:t>
      </w:r>
      <w:r w:rsidRPr="00C339D5">
        <w:t>1) on these variables. HIBPDX ascertained whether the person had ever been diagnosed as having high blood pressure (other than during pregnancy). Those who had received this diagnosis were also asked if they had been told on two or more different visits that they had high blood pressure (BPMLDX).</w:t>
      </w:r>
      <w:r w:rsidR="00035787">
        <w:t xml:space="preserve"> </w:t>
      </w:r>
      <w:r w:rsidR="00A13067">
        <w:t>T</w:t>
      </w:r>
      <w:r w:rsidR="00035787" w:rsidRPr="000403AE">
        <w:t>he age of diagnosis for high blood pressure (HIBPAGED) is included in this file. This variable is top-coded to 85 years of age.</w:t>
      </w:r>
    </w:p>
    <w:p w:rsidR="006C0074" w:rsidRPr="00C339D5" w:rsidRDefault="006C0074" w:rsidP="00C339D5">
      <w:pPr>
        <w:pStyle w:val="Heading5"/>
      </w:pPr>
      <w:r w:rsidRPr="00C339D5">
        <w:t>Heart Disease</w:t>
      </w:r>
    </w:p>
    <w:p w:rsidR="006C0074" w:rsidRPr="00C339D5" w:rsidRDefault="006C0074" w:rsidP="00C339D5">
      <w:pPr>
        <w:pStyle w:val="L1-FlLfSp12"/>
      </w:pPr>
      <w:r w:rsidRPr="00C339D5">
        <w:t>Heart disease questions were asked only of persons aged 18 or older. Consequently, persons aged 17 or younger were coded as “Inapplicable” (</w:t>
      </w:r>
      <w:r w:rsidR="000D0757">
        <w:t>-</w:t>
      </w:r>
      <w:r w:rsidRPr="00C339D5">
        <w:t>1) on all the variables in this set.</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CHDDX –</w:t>
      </w:r>
      <w:r w:rsidRPr="00E319FA">
        <w:rPr>
          <w:color w:val="000000"/>
        </w:rPr>
        <w:tab/>
        <w:t>asked if the person had ever been diagnosed as having coronary heart disease</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ANGIDX –</w:t>
      </w:r>
      <w:r w:rsidRPr="00E319FA">
        <w:rPr>
          <w:color w:val="000000"/>
        </w:rPr>
        <w:tab/>
        <w:t>asked if the person had ever been diagnosed as having angina, or angina pectoris</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MIDX –</w:t>
      </w:r>
      <w:r w:rsidRPr="00E319FA">
        <w:rPr>
          <w:color w:val="000000"/>
        </w:rPr>
        <w:tab/>
        <w:t>asked if the person had ever been diagnosed as having a heart attack, or myocardial infarction</w:t>
      </w:r>
    </w:p>
    <w:p w:rsidR="006C0074" w:rsidRPr="00E319FA" w:rsidRDefault="006C0074" w:rsidP="00E319FA">
      <w:pPr>
        <w:pStyle w:val="N1-1stBullet"/>
        <w:numPr>
          <w:ilvl w:val="0"/>
          <w:numId w:val="0"/>
        </w:numPr>
        <w:tabs>
          <w:tab w:val="left" w:pos="2160"/>
        </w:tabs>
        <w:spacing w:after="240"/>
        <w:ind w:left="2160" w:hanging="1620"/>
        <w:rPr>
          <w:color w:val="000000"/>
        </w:rPr>
      </w:pPr>
      <w:r w:rsidRPr="00E319FA">
        <w:rPr>
          <w:color w:val="000000"/>
        </w:rPr>
        <w:t>OHRTDX –</w:t>
      </w:r>
      <w:r w:rsidRPr="00E319FA">
        <w:rPr>
          <w:color w:val="000000"/>
        </w:rPr>
        <w:tab/>
        <w:t>asked if the person had ever been diagnosed with any other kind of heart disease or condition</w:t>
      </w:r>
    </w:p>
    <w:p w:rsidR="00880525" w:rsidRPr="000403AE" w:rsidRDefault="003D5661" w:rsidP="00880525">
      <w:pPr>
        <w:pStyle w:val="Heading5"/>
        <w:ind w:left="0" w:firstLine="0"/>
        <w:rPr>
          <w:rFonts w:ascii="Times New Roman" w:hAnsi="Times New Roman"/>
          <w:b w:val="0"/>
        </w:rPr>
      </w:pPr>
      <w:r>
        <w:rPr>
          <w:rFonts w:ascii="Times New Roman" w:hAnsi="Times New Roman"/>
          <w:b w:val="0"/>
        </w:rPr>
        <w:t>T</w:t>
      </w:r>
      <w:r w:rsidR="00880525" w:rsidRPr="000403AE">
        <w:rPr>
          <w:rFonts w:ascii="Times New Roman" w:hAnsi="Times New Roman"/>
          <w:b w:val="0"/>
        </w:rPr>
        <w:t>he age of diagnosis for coronary heart disease (CHDAGED), angina (ANGIAGED), heart attack or myocardial infarction (MIAGED), and other kind of heart disease (OHRTAGED) are included in this file. These variables are top-coded to 85 years of age.</w:t>
      </w:r>
    </w:p>
    <w:p w:rsidR="006C0074" w:rsidRPr="001D460D" w:rsidRDefault="006C0074" w:rsidP="001D460D">
      <w:pPr>
        <w:pStyle w:val="Heading5"/>
      </w:pPr>
      <w:r w:rsidRPr="001D460D">
        <w:t>Stroke</w:t>
      </w:r>
    </w:p>
    <w:p w:rsidR="00BE19AA" w:rsidRPr="001D460D" w:rsidRDefault="006C0074" w:rsidP="00BE19AA">
      <w:pPr>
        <w:pStyle w:val="L1-FlLfSp12"/>
      </w:pPr>
      <w:r w:rsidRPr="001D460D">
        <w:t xml:space="preserve">STRKDX asked if the person (aged 18 or older) had ever been diagnosed as having had a stroke or transient ischemic attack (TIA or </w:t>
      </w:r>
      <w:proofErr w:type="spellStart"/>
      <w:r w:rsidRPr="001D460D">
        <w:t>ministroke</w:t>
      </w:r>
      <w:proofErr w:type="spellEnd"/>
      <w:r w:rsidRPr="001D460D">
        <w:t>). Persons aged 17 or younger were coded as “Inapplicable” (</w:t>
      </w:r>
      <w:r w:rsidR="000D0757">
        <w:t>-</w:t>
      </w:r>
      <w:r w:rsidRPr="001D460D">
        <w:t>1).</w:t>
      </w:r>
      <w:r w:rsidR="00BE19AA" w:rsidRPr="00BE19AA">
        <w:t xml:space="preserve"> </w:t>
      </w:r>
      <w:r w:rsidR="003D5661">
        <w:t>T</w:t>
      </w:r>
      <w:r w:rsidR="00BE19AA" w:rsidRPr="000403AE">
        <w:t>he age of diagnosis for stroke or TIA (STRKAGED) is included in this file. This variable is top-coded to 85 years of age.</w:t>
      </w:r>
    </w:p>
    <w:p w:rsidR="006C0074" w:rsidRPr="001D460D" w:rsidRDefault="006C0074" w:rsidP="001D460D">
      <w:pPr>
        <w:pStyle w:val="Heading5"/>
      </w:pPr>
      <w:r w:rsidRPr="001D460D">
        <w:t>Emphysema</w:t>
      </w:r>
    </w:p>
    <w:p w:rsidR="006C0074" w:rsidRDefault="006C0074" w:rsidP="001D460D">
      <w:pPr>
        <w:pStyle w:val="L1-FlLfSp12"/>
      </w:pPr>
      <w:r w:rsidRPr="001D460D">
        <w:t>EMPHDX asked if the person (aged 18 or older) had ever been diagnosed with emphysema. Persons aged 17 or younger were coded as “Inapplicable” (</w:t>
      </w:r>
      <w:r w:rsidR="000D0757">
        <w:t>-</w:t>
      </w:r>
      <w:r w:rsidRPr="001D460D">
        <w:t>1).</w:t>
      </w:r>
      <w:r w:rsidR="00A7398A" w:rsidRPr="00A7398A">
        <w:t xml:space="preserve"> </w:t>
      </w:r>
      <w:r w:rsidR="003D5661">
        <w:t>T</w:t>
      </w:r>
      <w:r w:rsidR="00A7398A" w:rsidRPr="000403AE">
        <w:t>he age of diagnosis for emphysema (EMPHAGED) is included in this file. This variable is top-coded to 85 years of age.</w:t>
      </w:r>
    </w:p>
    <w:p w:rsidR="006C0074" w:rsidRPr="006800DB" w:rsidRDefault="006C0074" w:rsidP="005D27D0">
      <w:pPr>
        <w:pStyle w:val="Heading5"/>
        <w:rPr>
          <w:b w:val="0"/>
        </w:rPr>
      </w:pPr>
      <w:r w:rsidRPr="006800DB">
        <w:rPr>
          <w:b w:val="0"/>
        </w:rPr>
        <w:t>Chronic Bronchitis</w:t>
      </w:r>
    </w:p>
    <w:p w:rsidR="006C0074" w:rsidRPr="006800DB" w:rsidRDefault="006C0074" w:rsidP="00A57A74">
      <w:pPr>
        <w:pStyle w:val="L1-FlLfSp12"/>
      </w:pPr>
      <w:r w:rsidRPr="006800DB">
        <w:t>CHBRON31 and CHBRON53 asked if the person (aged 18 or older) has had chronic bronchitis in the last 12 months. Persons aged 17 or younger were coded as “Inapplicable” (</w:t>
      </w:r>
      <w:r w:rsidR="000D0757">
        <w:t>-</w:t>
      </w:r>
      <w:r w:rsidRPr="006800DB">
        <w:t xml:space="preserve">1). </w:t>
      </w:r>
    </w:p>
    <w:p w:rsidR="006C0074" w:rsidRPr="001D460D" w:rsidRDefault="006C0074" w:rsidP="001D460D">
      <w:pPr>
        <w:pStyle w:val="Heading5"/>
      </w:pPr>
      <w:r w:rsidRPr="001D460D">
        <w:lastRenderedPageBreak/>
        <w:t>High Cholesterol</w:t>
      </w:r>
    </w:p>
    <w:p w:rsidR="006C0074" w:rsidRPr="006800DB" w:rsidRDefault="006C0074" w:rsidP="001D460D">
      <w:pPr>
        <w:pStyle w:val="L1-FlLfSp12"/>
      </w:pPr>
      <w:r w:rsidRPr="001D460D">
        <w:t>Questions about high cholesterol were asked of persons aged 18 or older. Consequently, persons aged 17 or younger were coded as “Inapplicable” (</w:t>
      </w:r>
      <w:r w:rsidR="000D0757">
        <w:t>-</w:t>
      </w:r>
      <w:r w:rsidRPr="001D460D">
        <w:t xml:space="preserve">1) on these variables. </w:t>
      </w:r>
      <w:r w:rsidR="00873D12" w:rsidRPr="00FA4489">
        <w:t xml:space="preserve">CHOLDX ascertained whether the person had ever been diagnosed as having high cholesterol. </w:t>
      </w:r>
      <w:r w:rsidR="00873D12" w:rsidRPr="00FA4489">
        <w:rPr>
          <w:szCs w:val="24"/>
        </w:rPr>
        <w:t>Through 2007, a person-level variable (CHLAGE) indicated the age of diagnosis for high cholesterol on the Person-Level Use PUF.</w:t>
      </w:r>
      <w:r w:rsidR="00873D12">
        <w:rPr>
          <w:szCs w:val="24"/>
        </w:rPr>
        <w:t xml:space="preserve"> </w:t>
      </w:r>
      <w:r w:rsidR="003D5661">
        <w:t>T</w:t>
      </w:r>
      <w:r w:rsidR="003E3CD9" w:rsidRPr="000403AE">
        <w:t>he age of diagnosis for high cholesterol (CHOLAGED) is included in this file. This variable is top-coded to 85 years of age.</w:t>
      </w:r>
    </w:p>
    <w:p w:rsidR="006C0074" w:rsidRPr="006800DB" w:rsidRDefault="006C0074" w:rsidP="005D27D0">
      <w:pPr>
        <w:pStyle w:val="Heading5"/>
      </w:pPr>
      <w:r w:rsidRPr="006800DB">
        <w:t>Cancer</w:t>
      </w:r>
    </w:p>
    <w:p w:rsidR="006C0074" w:rsidRDefault="006C0074" w:rsidP="005D27D0">
      <w:pPr>
        <w:pStyle w:val="L1-FlLfSp12"/>
      </w:pPr>
      <w:r w:rsidRPr="006800DB">
        <w:t>Questions about cancer were asked only of persons aged 18 or older. Consequently, persons aged 17 or younger were coded as “Inapplicable” (</w:t>
      </w:r>
      <w:r w:rsidR="000D0757">
        <w:t>-</w:t>
      </w:r>
      <w:r w:rsidRPr="006800DB">
        <w:t>1) on these variables. CANCERDX ascertained whether the person had ever been diagnosed as having cancer or a malignancy of any kind. If the person answered “Yes” they were asked at PE22 what type of cancer was diagnosed. CABLADDR, CABLOOD, CABREAST, CACERVIX</w:t>
      </w:r>
      <w:r w:rsidR="003525D3">
        <w:t>,</w:t>
      </w:r>
      <w:r w:rsidRPr="006800DB">
        <w:t xml:space="preserve"> CACOLON, CALU</w:t>
      </w:r>
      <w:r w:rsidR="00EC5BBF">
        <w:t xml:space="preserve">NG, CALYMPH, CAMELANO, </w:t>
      </w:r>
      <w:r w:rsidR="00C1084B" w:rsidRPr="00FA4489">
        <w:t xml:space="preserve">CAMUSCLE, </w:t>
      </w:r>
      <w:r w:rsidR="00EC5BBF" w:rsidRPr="000403AE">
        <w:t xml:space="preserve">CAOTHER, </w:t>
      </w:r>
      <w:r w:rsidRPr="006800DB">
        <w:t xml:space="preserve">CAPROSTA, CASKINNM, CASKINDK, </w:t>
      </w:r>
      <w:r w:rsidR="00D92B76">
        <w:t xml:space="preserve">and </w:t>
      </w:r>
      <w:r w:rsidRPr="006800DB">
        <w:t xml:space="preserve">CAUTERUS indicate selection of cancer of the bladder, blood, breast, cervix, colon, </w:t>
      </w:r>
      <w:r w:rsidRPr="00F65195">
        <w:t xml:space="preserve">or </w:t>
      </w:r>
      <w:r w:rsidRPr="006800DB">
        <w:t xml:space="preserve">lung; lymphoma or melanoma; </w:t>
      </w:r>
      <w:r w:rsidR="00A241A5">
        <w:t xml:space="preserve">cancer of the </w:t>
      </w:r>
      <w:r w:rsidR="00164EC9" w:rsidRPr="00FA4489">
        <w:t>soft tissue, muscle, or fat;</w:t>
      </w:r>
      <w:r w:rsidR="00164EC9" w:rsidRPr="003F2D99">
        <w:t xml:space="preserve"> </w:t>
      </w:r>
      <w:r w:rsidR="00A241A5" w:rsidRPr="000403AE">
        <w:t>other type of cancer, cancer of the</w:t>
      </w:r>
      <w:r w:rsidR="00A241A5">
        <w:t xml:space="preserve"> </w:t>
      </w:r>
      <w:r w:rsidRPr="006800DB">
        <w:t>prostate, skin</w:t>
      </w:r>
      <w:r w:rsidRPr="00B3315E">
        <w:t xml:space="preserve">, </w:t>
      </w:r>
      <w:r w:rsidRPr="006800DB">
        <w:t>or uterus. Cancer of the cervix</w:t>
      </w:r>
      <w:r w:rsidRPr="00AD4EE9">
        <w:t xml:space="preserve"> </w:t>
      </w:r>
      <w:r w:rsidRPr="006800DB">
        <w:t>or uterus could not be reported for males, and cancer of the prostate cou</w:t>
      </w:r>
      <w:r w:rsidR="00D92B76">
        <w:t>ld not be reported for females.</w:t>
      </w:r>
    </w:p>
    <w:p w:rsidR="003F491B" w:rsidRPr="00C270C9" w:rsidRDefault="003F491B" w:rsidP="005D27D0">
      <w:pPr>
        <w:pStyle w:val="L1-FlLfSp12"/>
      </w:pPr>
      <w:r w:rsidRPr="00C270C9">
        <w:t>Beginning with the 2013 Consolidated file, variables indicating the age of diagnosis for each reported cancer and whether each reported cancer was in remission were removed from the file for confidentiality reasons.</w:t>
      </w:r>
    </w:p>
    <w:p w:rsidR="006C0074" w:rsidRPr="006800DB" w:rsidRDefault="006C0074" w:rsidP="00B327E2">
      <w:pPr>
        <w:pStyle w:val="Heading4"/>
      </w:pPr>
      <w:r w:rsidRPr="006800DB">
        <w:t>Recoding of Cancer Variables</w:t>
      </w:r>
    </w:p>
    <w:p w:rsidR="006C0074" w:rsidRPr="00C270C9" w:rsidRDefault="00B775AA" w:rsidP="00747DF9">
      <w:pPr>
        <w:pStyle w:val="L1-FlLSp12"/>
      </w:pPr>
      <w:r w:rsidRPr="00C270C9">
        <w:t>S</w:t>
      </w:r>
      <w:r w:rsidR="006C0074" w:rsidRPr="00C270C9">
        <w:t xml:space="preserve">pecific cancer diagnosis variables with a frequency count </w:t>
      </w:r>
      <w:r w:rsidR="005525DB" w:rsidRPr="00C270C9">
        <w:t>fewer</w:t>
      </w:r>
      <w:r w:rsidR="001345A3" w:rsidRPr="00C270C9">
        <w:t xml:space="preserve"> than </w:t>
      </w:r>
      <w:r w:rsidR="00453F84" w:rsidRPr="00C270C9">
        <w:t>20</w:t>
      </w:r>
      <w:r w:rsidR="001345A3" w:rsidRPr="00C270C9">
        <w:t xml:space="preserve"> </w:t>
      </w:r>
      <w:r w:rsidR="00F7317C" w:rsidRPr="00C270C9">
        <w:t>and those considered clinically rare</w:t>
      </w:r>
      <w:r w:rsidR="008861CC" w:rsidRPr="00C270C9">
        <w:t xml:space="preserve"> (i.e., appear on the National Institutes of Health’s list of rare diseases),</w:t>
      </w:r>
      <w:r w:rsidR="00F7317C" w:rsidRPr="00C270C9">
        <w:t xml:space="preserve"> </w:t>
      </w:r>
      <w:r w:rsidR="006C0074" w:rsidRPr="00C270C9">
        <w:t>were removed from the file for confidentiality reasons, and the corresponding variable CAOTHER, indicating diagnosis of a cancer that is not counted individually, was recoded to Yes (1) as necessary.</w:t>
      </w:r>
      <w:r w:rsidR="006A652F" w:rsidRPr="00C270C9">
        <w:rPr>
          <w:sz w:val="20"/>
        </w:rPr>
        <w:t xml:space="preserve"> </w:t>
      </w:r>
    </w:p>
    <w:p w:rsidR="00246119" w:rsidRPr="00C270C9" w:rsidRDefault="008C464D" w:rsidP="00BA3BDC">
      <w:pPr>
        <w:pStyle w:val="L1-FlLSp12"/>
      </w:pPr>
      <w:r w:rsidRPr="00C270C9">
        <w:t>In data year 201</w:t>
      </w:r>
      <w:r w:rsidR="001D198B" w:rsidRPr="00C270C9">
        <w:t>3</w:t>
      </w:r>
      <w:r w:rsidRPr="00C270C9">
        <w:t>, t</w:t>
      </w:r>
      <w:r w:rsidR="00246119" w:rsidRPr="00C270C9">
        <w:t xml:space="preserve">he </w:t>
      </w:r>
      <w:r w:rsidR="00F72D7A" w:rsidRPr="00C270C9">
        <w:t xml:space="preserve">clinically </w:t>
      </w:r>
      <w:r w:rsidR="00246119" w:rsidRPr="00C270C9">
        <w:t>rare cancer</w:t>
      </w:r>
      <w:r w:rsidR="00950DC3" w:rsidRPr="00C270C9">
        <w:t>s</w:t>
      </w:r>
      <w:r w:rsidR="00246119" w:rsidRPr="00C270C9">
        <w:t xml:space="preserve"> are:</w:t>
      </w:r>
    </w:p>
    <w:p w:rsidR="007B463B" w:rsidRPr="00C270C9" w:rsidRDefault="007B463B" w:rsidP="004C7B9D">
      <w:pPr>
        <w:pStyle w:val="L1-FlLSp12"/>
        <w:numPr>
          <w:ilvl w:val="0"/>
          <w:numId w:val="34"/>
        </w:numPr>
        <w:spacing w:after="0"/>
        <w:rPr>
          <w:bCs/>
        </w:rPr>
        <w:sectPr w:rsidR="007B463B" w:rsidRPr="00C270C9" w:rsidSect="00F30059">
          <w:footerReference w:type="default" r:id="rId18"/>
          <w:endnotePr>
            <w:numFmt w:val="decimal"/>
          </w:endnotePr>
          <w:pgSz w:w="12240" w:h="15840" w:code="1"/>
          <w:pgMar w:top="1440" w:right="1440" w:bottom="1440" w:left="1440" w:header="720" w:footer="576" w:gutter="0"/>
          <w:pgNumType w:start="1"/>
          <w:cols w:space="720"/>
        </w:sectPr>
      </w:pPr>
    </w:p>
    <w:p w:rsidR="004C7B9D" w:rsidRPr="00C270C9" w:rsidRDefault="00956033" w:rsidP="004C7B9D">
      <w:pPr>
        <w:pStyle w:val="L1-FlLSp12"/>
        <w:numPr>
          <w:ilvl w:val="0"/>
          <w:numId w:val="34"/>
        </w:numPr>
        <w:spacing w:after="0"/>
        <w:rPr>
          <w:bCs/>
        </w:rPr>
      </w:pPr>
      <w:r w:rsidRPr="00C270C9">
        <w:rPr>
          <w:bCs/>
        </w:rPr>
        <w:lastRenderedPageBreak/>
        <w:t>b</w:t>
      </w:r>
      <w:r w:rsidR="00950DC3" w:rsidRPr="00C270C9">
        <w:rPr>
          <w:bCs/>
        </w:rPr>
        <w:t>one</w:t>
      </w:r>
    </w:p>
    <w:p w:rsidR="00956033" w:rsidRPr="00C270C9" w:rsidRDefault="00956033" w:rsidP="004C7B9D">
      <w:pPr>
        <w:pStyle w:val="L1-FlLSp12"/>
        <w:numPr>
          <w:ilvl w:val="0"/>
          <w:numId w:val="34"/>
        </w:numPr>
        <w:spacing w:after="0"/>
        <w:rPr>
          <w:bCs/>
        </w:rPr>
      </w:pPr>
      <w:r w:rsidRPr="00C270C9">
        <w:rPr>
          <w:bCs/>
        </w:rPr>
        <w:t>brain</w:t>
      </w:r>
    </w:p>
    <w:p w:rsidR="004C7B9D" w:rsidRPr="00C270C9" w:rsidRDefault="00950DC3" w:rsidP="004C7B9D">
      <w:pPr>
        <w:pStyle w:val="L1-FlLSp12"/>
        <w:numPr>
          <w:ilvl w:val="0"/>
          <w:numId w:val="34"/>
        </w:numPr>
        <w:spacing w:after="0"/>
        <w:rPr>
          <w:bCs/>
        </w:rPr>
      </w:pPr>
      <w:r w:rsidRPr="00C270C9">
        <w:rPr>
          <w:bCs/>
        </w:rPr>
        <w:t>esophagus</w:t>
      </w:r>
    </w:p>
    <w:p w:rsidR="00956033" w:rsidRPr="00C270C9" w:rsidRDefault="00956033" w:rsidP="00A800C7">
      <w:pPr>
        <w:pStyle w:val="L1-FlLSp12"/>
        <w:numPr>
          <w:ilvl w:val="0"/>
          <w:numId w:val="34"/>
        </w:numPr>
        <w:spacing w:after="0"/>
        <w:ind w:right="-270"/>
        <w:rPr>
          <w:bCs/>
        </w:rPr>
      </w:pPr>
      <w:r w:rsidRPr="00C270C9">
        <w:rPr>
          <w:bCs/>
        </w:rPr>
        <w:t>gallbladder</w:t>
      </w:r>
    </w:p>
    <w:p w:rsidR="00BA326F" w:rsidRPr="00C270C9" w:rsidRDefault="00BA326F" w:rsidP="004C7B9D">
      <w:pPr>
        <w:pStyle w:val="L1-FlLSp12"/>
        <w:numPr>
          <w:ilvl w:val="0"/>
          <w:numId w:val="34"/>
        </w:numPr>
        <w:spacing w:after="0"/>
        <w:rPr>
          <w:bCs/>
        </w:rPr>
      </w:pPr>
      <w:r w:rsidRPr="00C270C9">
        <w:rPr>
          <w:bCs/>
        </w:rPr>
        <w:lastRenderedPageBreak/>
        <w:t>kidney</w:t>
      </w:r>
    </w:p>
    <w:p w:rsidR="00950DC3" w:rsidRPr="00C270C9" w:rsidRDefault="00950DC3" w:rsidP="004C7B9D">
      <w:pPr>
        <w:pStyle w:val="L1-FlLSp12"/>
        <w:numPr>
          <w:ilvl w:val="0"/>
          <w:numId w:val="34"/>
        </w:numPr>
        <w:spacing w:after="0"/>
        <w:rPr>
          <w:bCs/>
        </w:rPr>
      </w:pPr>
      <w:r w:rsidRPr="00C270C9">
        <w:rPr>
          <w:bCs/>
        </w:rPr>
        <w:t>larynx</w:t>
      </w:r>
    </w:p>
    <w:p w:rsidR="00956033" w:rsidRPr="00C270C9" w:rsidRDefault="00956033" w:rsidP="004C7B9D">
      <w:pPr>
        <w:pStyle w:val="L1-FlLSp12"/>
        <w:numPr>
          <w:ilvl w:val="0"/>
          <w:numId w:val="34"/>
        </w:numPr>
        <w:spacing w:after="0"/>
        <w:rPr>
          <w:bCs/>
        </w:rPr>
      </w:pPr>
      <w:r w:rsidRPr="00C270C9">
        <w:rPr>
          <w:bCs/>
        </w:rPr>
        <w:t>leukemia</w:t>
      </w:r>
    </w:p>
    <w:p w:rsidR="004C7B9D" w:rsidRPr="00C270C9" w:rsidRDefault="00950DC3" w:rsidP="004C7B9D">
      <w:pPr>
        <w:pStyle w:val="L1-FlLSp12"/>
        <w:numPr>
          <w:ilvl w:val="0"/>
          <w:numId w:val="34"/>
        </w:numPr>
        <w:spacing w:after="0"/>
        <w:rPr>
          <w:bCs/>
        </w:rPr>
      </w:pPr>
      <w:r w:rsidRPr="00C270C9">
        <w:rPr>
          <w:bCs/>
        </w:rPr>
        <w:t>liver</w:t>
      </w:r>
    </w:p>
    <w:p w:rsidR="004C7B9D" w:rsidRPr="00C270C9" w:rsidRDefault="00950DC3" w:rsidP="004C7B9D">
      <w:pPr>
        <w:pStyle w:val="L1-FlLSp12"/>
        <w:numPr>
          <w:ilvl w:val="0"/>
          <w:numId w:val="34"/>
        </w:numPr>
        <w:spacing w:after="0"/>
        <w:rPr>
          <w:bCs/>
        </w:rPr>
      </w:pPr>
      <w:r w:rsidRPr="00C270C9">
        <w:rPr>
          <w:bCs/>
        </w:rPr>
        <w:lastRenderedPageBreak/>
        <w:t>mouth</w:t>
      </w:r>
    </w:p>
    <w:p w:rsidR="004C7B9D" w:rsidRPr="00C270C9" w:rsidRDefault="00950DC3" w:rsidP="004C7B9D">
      <w:pPr>
        <w:pStyle w:val="L1-FlLSp12"/>
        <w:numPr>
          <w:ilvl w:val="0"/>
          <w:numId w:val="34"/>
        </w:numPr>
        <w:spacing w:after="0"/>
        <w:rPr>
          <w:bCs/>
        </w:rPr>
      </w:pPr>
      <w:r w:rsidRPr="00C270C9">
        <w:rPr>
          <w:bCs/>
        </w:rPr>
        <w:t>ovary</w:t>
      </w:r>
    </w:p>
    <w:p w:rsidR="004C7B9D" w:rsidRPr="00C270C9" w:rsidRDefault="00950DC3" w:rsidP="004C7B9D">
      <w:pPr>
        <w:pStyle w:val="L1-FlLSp12"/>
        <w:numPr>
          <w:ilvl w:val="0"/>
          <w:numId w:val="34"/>
        </w:numPr>
        <w:spacing w:after="0"/>
        <w:rPr>
          <w:bCs/>
        </w:rPr>
      </w:pPr>
      <w:r w:rsidRPr="00C270C9">
        <w:rPr>
          <w:bCs/>
        </w:rPr>
        <w:t>pancreas</w:t>
      </w:r>
    </w:p>
    <w:p w:rsidR="004C7B9D" w:rsidRPr="00C270C9" w:rsidRDefault="00950DC3" w:rsidP="004C7B9D">
      <w:pPr>
        <w:pStyle w:val="L1-FlLSp12"/>
        <w:numPr>
          <w:ilvl w:val="0"/>
          <w:numId w:val="34"/>
        </w:numPr>
        <w:spacing w:after="0"/>
        <w:rPr>
          <w:bCs/>
        </w:rPr>
      </w:pPr>
      <w:r w:rsidRPr="00C270C9">
        <w:rPr>
          <w:bCs/>
        </w:rPr>
        <w:t>rectum</w:t>
      </w:r>
    </w:p>
    <w:p w:rsidR="004C7B9D" w:rsidRPr="00C270C9" w:rsidRDefault="00950DC3" w:rsidP="004C7B9D">
      <w:pPr>
        <w:pStyle w:val="L1-FlLSp12"/>
        <w:numPr>
          <w:ilvl w:val="0"/>
          <w:numId w:val="34"/>
        </w:numPr>
        <w:spacing w:after="0"/>
        <w:rPr>
          <w:bCs/>
        </w:rPr>
      </w:pPr>
      <w:r w:rsidRPr="00C270C9">
        <w:rPr>
          <w:bCs/>
        </w:rPr>
        <w:lastRenderedPageBreak/>
        <w:t>stomach</w:t>
      </w:r>
    </w:p>
    <w:p w:rsidR="004C7B9D" w:rsidRPr="00C270C9" w:rsidRDefault="008A02F3" w:rsidP="004C7B9D">
      <w:pPr>
        <w:pStyle w:val="L1-FlLSp12"/>
        <w:numPr>
          <w:ilvl w:val="0"/>
          <w:numId w:val="34"/>
        </w:numPr>
        <w:spacing w:after="0"/>
        <w:rPr>
          <w:bCs/>
        </w:rPr>
      </w:pPr>
      <w:r w:rsidRPr="00C270C9">
        <w:rPr>
          <w:bCs/>
        </w:rPr>
        <w:t>testis</w:t>
      </w:r>
    </w:p>
    <w:p w:rsidR="00956033" w:rsidRPr="00C270C9" w:rsidRDefault="00956033" w:rsidP="004C7B9D">
      <w:pPr>
        <w:pStyle w:val="L1-FlLSp12"/>
        <w:numPr>
          <w:ilvl w:val="0"/>
          <w:numId w:val="34"/>
        </w:numPr>
        <w:spacing w:after="0"/>
        <w:rPr>
          <w:bCs/>
        </w:rPr>
      </w:pPr>
      <w:r w:rsidRPr="00C270C9">
        <w:rPr>
          <w:bCs/>
        </w:rPr>
        <w:t>throat</w:t>
      </w:r>
    </w:p>
    <w:p w:rsidR="00956033" w:rsidRPr="00C270C9" w:rsidRDefault="00956033" w:rsidP="004C7B9D">
      <w:pPr>
        <w:pStyle w:val="L1-FlLSp12"/>
        <w:numPr>
          <w:ilvl w:val="0"/>
          <w:numId w:val="34"/>
        </w:numPr>
        <w:spacing w:after="0"/>
        <w:rPr>
          <w:bCs/>
        </w:rPr>
      </w:pPr>
      <w:r w:rsidRPr="00C270C9">
        <w:rPr>
          <w:bCs/>
        </w:rPr>
        <w:t>thyroid</w:t>
      </w:r>
    </w:p>
    <w:p w:rsidR="00A342E4" w:rsidRPr="00C270C9" w:rsidRDefault="00A342E4" w:rsidP="004C7B9D">
      <w:pPr>
        <w:pStyle w:val="L1-FlLSp12"/>
        <w:numPr>
          <w:ilvl w:val="0"/>
          <w:numId w:val="34"/>
        </w:numPr>
        <w:spacing w:after="0"/>
        <w:rPr>
          <w:bCs/>
        </w:rPr>
        <w:sectPr w:rsidR="00A342E4" w:rsidRPr="00C270C9" w:rsidSect="00A342E4">
          <w:endnotePr>
            <w:numFmt w:val="decimal"/>
          </w:endnotePr>
          <w:type w:val="continuous"/>
          <w:pgSz w:w="12240" w:h="15840" w:code="1"/>
          <w:pgMar w:top="1440" w:right="1440" w:bottom="1440" w:left="1440" w:header="720" w:footer="576" w:gutter="0"/>
          <w:cols w:num="4" w:space="720"/>
        </w:sectPr>
      </w:pPr>
    </w:p>
    <w:p w:rsidR="00246119" w:rsidRPr="00C270C9" w:rsidRDefault="00246119" w:rsidP="00BA3BDC">
      <w:pPr>
        <w:pStyle w:val="L1-FlLSp12"/>
      </w:pPr>
    </w:p>
    <w:p w:rsidR="00BA3BDC" w:rsidRPr="00FA4489" w:rsidRDefault="006C0074" w:rsidP="00BA3BDC">
      <w:pPr>
        <w:pStyle w:val="L1-FlLSp12"/>
      </w:pPr>
      <w:r w:rsidRPr="000403AE">
        <w:t>The variable CABREAST, which indicates diagnosis of breast cancer, was recoded to inapplicable (-1) for males</w:t>
      </w:r>
      <w:r w:rsidR="00C33F0C" w:rsidRPr="000403AE">
        <w:t xml:space="preserve"> for confidentiality reasons</w:t>
      </w:r>
      <w:r w:rsidRPr="000403AE">
        <w:t>. The corresponding value of the general cancer diagnosis variable, CANCERDX, was recoded to not ascertained (-9), and the corresponding values of remaining specific cancer variables were recoded to</w:t>
      </w:r>
      <w:r w:rsidR="00BA3BDC">
        <w:t xml:space="preserve"> not applicable (-1).</w:t>
      </w:r>
    </w:p>
    <w:p w:rsidR="006C0074" w:rsidRPr="00306C0C" w:rsidRDefault="006C0074" w:rsidP="001D460D">
      <w:pPr>
        <w:pStyle w:val="Heading5"/>
        <w:rPr>
          <w:b w:val="0"/>
        </w:rPr>
      </w:pPr>
      <w:r w:rsidRPr="00306C0C">
        <w:rPr>
          <w:b w:val="0"/>
        </w:rPr>
        <w:lastRenderedPageBreak/>
        <w:t>Diabetes</w:t>
      </w:r>
    </w:p>
    <w:p w:rsidR="00B6342D" w:rsidRDefault="006C0074" w:rsidP="001D460D">
      <w:pPr>
        <w:pStyle w:val="L1-FlLfSp12"/>
      </w:pPr>
      <w:r w:rsidRPr="00306C0C">
        <w:t xml:space="preserve">DIABDX indicates whether each person </w:t>
      </w:r>
      <w:r w:rsidR="00F2312C" w:rsidRPr="00306C0C">
        <w:t>(age</w:t>
      </w:r>
      <w:r w:rsidR="00EC62CA">
        <w:t>d</w:t>
      </w:r>
      <w:r w:rsidR="00F2312C" w:rsidRPr="00306C0C">
        <w:t xml:space="preserve"> 18 or older) </w:t>
      </w:r>
      <w:r w:rsidRPr="00306C0C">
        <w:t xml:space="preserve">had ever been diagnosed with </w:t>
      </w:r>
      <w:r w:rsidRPr="008D69F1">
        <w:t xml:space="preserve">diabetes (excluding gestational diabetes). </w:t>
      </w:r>
      <w:r w:rsidR="00032C26" w:rsidRPr="006800DB">
        <w:t>Persons aged 17 or younger were coded as “Inapp</w:t>
      </w:r>
      <w:r w:rsidR="00032C26">
        <w:t>licable” (</w:t>
      </w:r>
      <w:r w:rsidR="000D0757">
        <w:t>-</w:t>
      </w:r>
      <w:r w:rsidR="00032C26">
        <w:t xml:space="preserve">1). </w:t>
      </w:r>
      <w:r w:rsidR="00F2312C">
        <w:t>T</w:t>
      </w:r>
      <w:r w:rsidR="00B6342D" w:rsidRPr="000403AE">
        <w:t>he age of diagnosis for diabetes (DIABAGED) is included in this file. This variable is top-coded to 85 years of age.</w:t>
      </w:r>
    </w:p>
    <w:p w:rsidR="006C0074" w:rsidRPr="008D69F1" w:rsidRDefault="006C0074" w:rsidP="001D460D">
      <w:pPr>
        <w:pStyle w:val="L1-FlLfSp12"/>
      </w:pPr>
      <w:r w:rsidRPr="008D69F1">
        <w:t>REFDIAB</w:t>
      </w:r>
      <w:r w:rsidRPr="00F2312C">
        <w:t xml:space="preserve"> </w:t>
      </w:r>
      <w:r w:rsidRPr="008D69F1">
        <w:t>allows the respondent to indicate that diabetes was reported in the PE section in error (REFDIAB = 2). Respondents were not prompted to confirm or deny the report of diabetes; REFDIAB was set to “2” (Person Does Not Have Diabetes) only if the respondent offered the information, and DIABDX is set to “No” (2).</w:t>
      </w:r>
    </w:p>
    <w:p w:rsidR="006C0074" w:rsidRPr="008D69F1" w:rsidRDefault="006C0074" w:rsidP="001D460D">
      <w:pPr>
        <w:pStyle w:val="L1-FlLfSp12"/>
      </w:pPr>
      <w:r w:rsidRPr="008D69F1">
        <w:t xml:space="preserve">Each person said </w:t>
      </w:r>
      <w:r w:rsidR="00914F21">
        <w:t>to have</w:t>
      </w:r>
      <w:r w:rsidRPr="008D69F1">
        <w:t xml:space="preserve"> received a diagnosis of diabetes was asked to complete a special self-administered questionnaire. The documentation for this questionnaire appears in the Diabetes Care Survey (DCS) section of the documentation. </w:t>
      </w:r>
    </w:p>
    <w:p w:rsidR="006C0074" w:rsidRPr="008D69F1" w:rsidRDefault="006C0074" w:rsidP="001D460D">
      <w:pPr>
        <w:pStyle w:val="Heading5"/>
        <w:rPr>
          <w:b w:val="0"/>
        </w:rPr>
      </w:pPr>
      <w:r w:rsidRPr="008D69F1">
        <w:rPr>
          <w:b w:val="0"/>
        </w:rPr>
        <w:t>Joint Pain</w:t>
      </w:r>
    </w:p>
    <w:p w:rsidR="006C0074" w:rsidRPr="00EE5C87" w:rsidRDefault="006C0074" w:rsidP="006800DB">
      <w:pPr>
        <w:pStyle w:val="L1-FlLfSp12"/>
      </w:pPr>
      <w:r w:rsidRPr="008D69F1">
        <w:t xml:space="preserve">JTPAIN31 and JTPAIN53 asked if the person (aged 18 or older) had experienced pain, swelling, or stiffness around a joint in the last 12 months. This question is not intended to be used as an indicator of a diagnosis of arthritis. </w:t>
      </w:r>
      <w:r w:rsidR="00B46A55" w:rsidRPr="00EE5C87">
        <w:t>Persons age</w:t>
      </w:r>
      <w:r w:rsidR="007E7074">
        <w:t>d</w:t>
      </w:r>
      <w:r w:rsidR="001701EB" w:rsidRPr="00EE5C87">
        <w:t xml:space="preserve"> 17 or younger were coded as “Inapplicable”</w:t>
      </w:r>
      <w:r w:rsidR="00580509">
        <w:t xml:space="preserve"> </w:t>
      </w:r>
      <w:r w:rsidR="00580509">
        <w:br/>
      </w:r>
      <w:r w:rsidR="001701EB" w:rsidRPr="00EE5C87">
        <w:t>(</w:t>
      </w:r>
      <w:r w:rsidR="00113720" w:rsidRPr="00EE5C87">
        <w:t>-</w:t>
      </w:r>
      <w:r w:rsidR="001701EB" w:rsidRPr="00EE5C87">
        <w:t>1).</w:t>
      </w:r>
    </w:p>
    <w:p w:rsidR="006C0074" w:rsidRPr="001D460D" w:rsidRDefault="006C0074" w:rsidP="001D460D">
      <w:pPr>
        <w:pStyle w:val="Heading5"/>
      </w:pPr>
      <w:r w:rsidRPr="001D460D">
        <w:t>Arthritis</w:t>
      </w:r>
    </w:p>
    <w:p w:rsidR="006C0074" w:rsidRPr="006800DB" w:rsidRDefault="006C0074" w:rsidP="001D460D">
      <w:pPr>
        <w:pStyle w:val="L1-FlLfSp12"/>
      </w:pPr>
      <w:r w:rsidRPr="001D460D">
        <w:t>ARTHDX asked if the person (age</w:t>
      </w:r>
      <w:r w:rsidR="00EC62CA">
        <w:t>d</w:t>
      </w:r>
      <w:r w:rsidRPr="001D460D">
        <w:t xml:space="preserve"> 18 or older) had ever been diagnosed with arthritis. Persons </w:t>
      </w:r>
      <w:r w:rsidRPr="006800DB">
        <w:t>aged 17 or younger were coded as “Inapplicable” (</w:t>
      </w:r>
      <w:r w:rsidR="000D0757">
        <w:t>-</w:t>
      </w:r>
      <w:r w:rsidRPr="006800DB">
        <w:t>1). Those who said “Yes” were asked a follow up question to determine the type of arthritis. ARTHTYPE indicates if the diagnosis was for Rheumatoid Arthritis</w:t>
      </w:r>
      <w:r w:rsidR="00580509">
        <w:t xml:space="preserve"> </w:t>
      </w:r>
      <w:r w:rsidRPr="006800DB">
        <w:t>(1), Osteoarthritis</w:t>
      </w:r>
      <w:r w:rsidR="00580509">
        <w:t xml:space="preserve"> </w:t>
      </w:r>
      <w:r w:rsidRPr="006800DB">
        <w:t>(2), or non-specific arthritis</w:t>
      </w:r>
      <w:r w:rsidR="00580509">
        <w:t xml:space="preserve"> </w:t>
      </w:r>
      <w:r w:rsidRPr="006800DB">
        <w:t>(3).</w:t>
      </w:r>
      <w:r w:rsidR="00E82145" w:rsidRPr="00E82145">
        <w:t xml:space="preserve"> </w:t>
      </w:r>
      <w:r w:rsidR="000F2C1F">
        <w:t>T</w:t>
      </w:r>
      <w:r w:rsidR="00E82145" w:rsidRPr="000403AE">
        <w:t>he age of diagnosis for arthritis (ARTHAGED) is included in this file</w:t>
      </w:r>
      <w:r w:rsidR="001E625F">
        <w:t xml:space="preserve"> </w:t>
      </w:r>
      <w:r w:rsidR="001E625F" w:rsidRPr="00DD2FAB">
        <w:t xml:space="preserve">and may be recoded </w:t>
      </w:r>
      <w:r w:rsidR="00D42E02" w:rsidRPr="00F13D17">
        <w:t xml:space="preserve">in some cases </w:t>
      </w:r>
      <w:r w:rsidR="001E625F" w:rsidRPr="00DD2FAB">
        <w:t xml:space="preserve">to </w:t>
      </w:r>
      <w:r w:rsidR="0008353E" w:rsidRPr="00F13D17">
        <w:t xml:space="preserve">“Not Ascertained” </w:t>
      </w:r>
      <w:r w:rsidR="00A00BA0" w:rsidRPr="00F13D17">
        <w:t>(</w:t>
      </w:r>
      <w:r w:rsidR="001E625F" w:rsidRPr="00F13D17">
        <w:t>-9</w:t>
      </w:r>
      <w:r w:rsidR="00A00BA0" w:rsidRPr="00F13D17">
        <w:t>)</w:t>
      </w:r>
      <w:r w:rsidR="001E625F" w:rsidRPr="00F13D17">
        <w:t xml:space="preserve"> </w:t>
      </w:r>
      <w:r w:rsidR="001E625F" w:rsidRPr="00DD2FAB">
        <w:t>for confidentiality reasons</w:t>
      </w:r>
      <w:r w:rsidR="00E82145" w:rsidRPr="000403AE">
        <w:t>. This variable is top-coded to 85 years of age.</w:t>
      </w:r>
    </w:p>
    <w:p w:rsidR="006C0074" w:rsidRPr="001D460D" w:rsidRDefault="006C0074" w:rsidP="001D460D">
      <w:pPr>
        <w:pStyle w:val="Heading5"/>
      </w:pPr>
      <w:r w:rsidRPr="001D460D">
        <w:t>Asthma</w:t>
      </w:r>
    </w:p>
    <w:p w:rsidR="00D93F6C" w:rsidRPr="000403AE" w:rsidRDefault="006C0074" w:rsidP="001D460D">
      <w:pPr>
        <w:pStyle w:val="L1-FlLfSp12"/>
      </w:pPr>
      <w:r w:rsidRPr="000403AE">
        <w:t xml:space="preserve">ASTHDX indicates whether a person had ever been diagnosed with asthma. </w:t>
      </w:r>
      <w:r w:rsidR="000F2C1F">
        <w:t>T</w:t>
      </w:r>
      <w:r w:rsidR="00D93F6C" w:rsidRPr="000403AE">
        <w:t>he age of diagnosis for asthma (ASTHAGED) is included in this file. This variable is top-coded to 85 years of age.</w:t>
      </w:r>
    </w:p>
    <w:p w:rsidR="006C0074" w:rsidRPr="001D460D" w:rsidRDefault="006C0074" w:rsidP="001D460D">
      <w:pPr>
        <w:pStyle w:val="L1-FlLfSp12"/>
      </w:pPr>
      <w:r w:rsidRPr="001D460D">
        <w:t xml:space="preserve">Those who said “Yes” </w:t>
      </w:r>
      <w:r w:rsidR="00D75420" w:rsidRPr="00FA4489">
        <w:t xml:space="preserve">to asthma diagnosis </w:t>
      </w:r>
      <w:r w:rsidRPr="001D460D">
        <w:t xml:space="preserve">were asked additional questions. ASSTIL31 and ASSTIL53 asked if the person still had asthma. ASATAK31 and ASATAK53 asked whether the person had experienced an episode of asthma or an asthma attack in the past 12 months. </w:t>
      </w:r>
      <w:r w:rsidRPr="006800DB">
        <w:t xml:space="preserve">If the person did not experience an asthma attack in the past 12 months, a </w:t>
      </w:r>
      <w:r w:rsidR="00D90295" w:rsidRPr="006800DB">
        <w:t>follow-up</w:t>
      </w:r>
      <w:r w:rsidRPr="006800DB">
        <w:t xml:space="preserve"> question (ASTHEPIS31, ASTHEPIS53) asked when the last asthma episode or asthma attack occurred.</w:t>
      </w:r>
      <w:r w:rsidRPr="00F25982">
        <w:t xml:space="preserve"> </w:t>
      </w:r>
    </w:p>
    <w:p w:rsidR="006C0074" w:rsidRPr="001D460D" w:rsidRDefault="006C0074" w:rsidP="001D460D">
      <w:pPr>
        <w:pStyle w:val="L1-FlLfSp12"/>
        <w:rPr>
          <w:szCs w:val="24"/>
        </w:rPr>
      </w:pPr>
      <w:r w:rsidRPr="001D460D">
        <w:t>Additional follow-up questions regarding asthma medication used for quick relief (ASACUT53), preventive medicine (ASPREV53), and peak flow meters (ASPKFL53) were asked. These questions were asked if the person reported having been diagnosed with asthma (ASTHDX = 1).</w:t>
      </w:r>
      <w:r w:rsidR="00272E36">
        <w:t xml:space="preserve"> </w:t>
      </w:r>
      <w:r w:rsidRPr="001D460D">
        <w:t xml:space="preserve">ASACUT53 asked </w:t>
      </w:r>
      <w:r w:rsidRPr="001D460D">
        <w:rPr>
          <w:szCs w:val="24"/>
        </w:rPr>
        <w:t xml:space="preserve">whether the person had used the kind of prescription inhaler that you breathe in through your mouth that gives quick relief from asthma symptoms. ASPREV53 asked whether </w:t>
      </w:r>
      <w:r w:rsidRPr="001D460D">
        <w:rPr>
          <w:szCs w:val="24"/>
        </w:rPr>
        <w:lastRenderedPageBreak/>
        <w:t xml:space="preserve">the person had ever taken the preventive kind of asthma medicine used every day to protect the lungs and prevent attacks, including both oral medicine and inhalers. </w:t>
      </w:r>
      <w:r w:rsidRPr="001D460D">
        <w:t xml:space="preserve">ASPKFL53 indicates whether the person with asthma had a peak flow meter at home. </w:t>
      </w:r>
    </w:p>
    <w:p w:rsidR="006C0074" w:rsidRPr="001D460D" w:rsidRDefault="006C0074" w:rsidP="001D460D">
      <w:pPr>
        <w:pStyle w:val="L1-FlLfSp12"/>
      </w:pPr>
      <w:r w:rsidRPr="001D460D">
        <w:rPr>
          <w:szCs w:val="24"/>
        </w:rPr>
        <w:t xml:space="preserve">Persons who said “Yes” to ASACUT53 were asked whether they had used more than three canisters of this type of inhaler in the past 3 months (ASMRCN53). Persons who said “Yes” to ASPREV53 were asked whether they now took this kind of medication daily or almost daily (ASDALY53). Persons </w:t>
      </w:r>
      <w:r w:rsidRPr="001D460D">
        <w:t>who said “Yes” to ASPKFL53 were asked if they ever used the peak flow meter (ASEVFL53). Those persons who said “Yes” to ASEVFL53 were asked when they last used the peak flow meter (ASWNFL53).</w:t>
      </w:r>
    </w:p>
    <w:p w:rsidR="006C0074" w:rsidRDefault="006C0074" w:rsidP="001D460D">
      <w:pPr>
        <w:pStyle w:val="L1-FlLfSp12"/>
      </w:pPr>
      <w:r w:rsidRPr="001D460D">
        <w:t xml:space="preserve">Because the asthma diagnosis variable reflects three rounds of data in </w:t>
      </w:r>
      <w:r w:rsidR="00283EB8">
        <w:t>Panel 1</w:t>
      </w:r>
      <w:r w:rsidR="00AA43E2">
        <w:t>8</w:t>
      </w:r>
      <w:r w:rsidRPr="001D460D">
        <w:t>, it may appear that there are discrepancies between the diagnosis variable and the follow-up variables. If a person reported asthma in the PE section in Round 3, ASATAK31 and ASSTIL31 will be set to “Inapplicable” (</w:t>
      </w:r>
      <w:r w:rsidR="000D0757">
        <w:t>-</w:t>
      </w:r>
      <w:r w:rsidRPr="001D460D">
        <w:t>1) as the person had not reported asthma in Round 1 or 2. If a person reported asthma in the PE section in Round 1 or 2 but was not a current RU member in Round 3, the 53 asthma variables will be set to “Inapplicable” (</w:t>
      </w:r>
      <w:r w:rsidR="000D0757">
        <w:t>-</w:t>
      </w:r>
      <w:r w:rsidRPr="001D460D">
        <w:t>1) as the Round 3 follow-up data were not collected for the person.</w:t>
      </w:r>
    </w:p>
    <w:p w:rsidR="006C0074" w:rsidRPr="006800DB" w:rsidRDefault="006C0074" w:rsidP="005D27D0">
      <w:pPr>
        <w:pStyle w:val="N1-1stBullet"/>
        <w:numPr>
          <w:ilvl w:val="0"/>
          <w:numId w:val="0"/>
        </w:numPr>
        <w:spacing w:after="240"/>
        <w:rPr>
          <w:b/>
        </w:rPr>
      </w:pPr>
      <w:r w:rsidRPr="006800DB">
        <w:rPr>
          <w:b/>
        </w:rPr>
        <w:t xml:space="preserve">Attention Deficit Hyperactivity Disorder/Attention Deficit Disorder </w:t>
      </w:r>
    </w:p>
    <w:p w:rsidR="006C0074" w:rsidRPr="006800DB" w:rsidRDefault="006C0074" w:rsidP="005D27D0">
      <w:pPr>
        <w:pStyle w:val="L1-FlLfSp12"/>
      </w:pPr>
      <w:r w:rsidRPr="006800DB">
        <w:t xml:space="preserve">ADHDADDX asked if persons aged 5 through 17 had ever been diagnosed as having Attention Deficit Hyperactivity Disorder or Attention Deficit Disorder. </w:t>
      </w:r>
      <w:proofErr w:type="gramStart"/>
      <w:r w:rsidRPr="006800DB">
        <w:t>Persons younger than 5 or older than 17 were coded as “Inapplicable” (</w:t>
      </w:r>
      <w:r w:rsidR="000D0757">
        <w:t>-</w:t>
      </w:r>
      <w:r w:rsidRPr="006800DB">
        <w:t>1).</w:t>
      </w:r>
      <w:proofErr w:type="gramEnd"/>
      <w:r w:rsidR="00397A7C" w:rsidRPr="00397A7C">
        <w:t xml:space="preserve"> </w:t>
      </w:r>
      <w:r w:rsidR="00472544">
        <w:t>T</w:t>
      </w:r>
      <w:r w:rsidR="00397A7C" w:rsidRPr="000403AE">
        <w:t xml:space="preserve">he age of diagnosis for attention deficit hyperactivity disorder/attention deficit </w:t>
      </w:r>
      <w:r w:rsidR="002A4A49" w:rsidRPr="000403AE">
        <w:t>disorder</w:t>
      </w:r>
      <w:r w:rsidR="002A4A49">
        <w:t xml:space="preserve"> </w:t>
      </w:r>
      <w:r w:rsidR="00397A7C" w:rsidRPr="000403AE">
        <w:t>(ADHDAGED) is included in this file.</w:t>
      </w:r>
    </w:p>
    <w:p w:rsidR="006C0074" w:rsidRPr="00630A4E" w:rsidRDefault="006C0074" w:rsidP="00630A4E">
      <w:pPr>
        <w:pStyle w:val="Heading3"/>
      </w:pPr>
      <w:r w:rsidRPr="00630A4E">
        <w:t>2.5.</w:t>
      </w:r>
      <w:r>
        <w:t>6</w:t>
      </w:r>
      <w:r w:rsidRPr="00630A4E">
        <w:tab/>
        <w:t>Health Status Variables</w:t>
      </w:r>
      <w:bookmarkEnd w:id="142"/>
      <w:bookmarkEnd w:id="143"/>
      <w:bookmarkEnd w:id="144"/>
      <w:bookmarkEnd w:id="145"/>
      <w:bookmarkEnd w:id="146"/>
      <w:bookmarkEnd w:id="147"/>
      <w:bookmarkEnd w:id="148"/>
      <w:bookmarkEnd w:id="149"/>
      <w:bookmarkEnd w:id="150"/>
      <w:bookmarkEnd w:id="151"/>
      <w:r w:rsidRPr="00630A4E">
        <w:t xml:space="preserve"> (IADLHP31-DSPRX53)</w:t>
      </w:r>
      <w:bookmarkEnd w:id="152"/>
    </w:p>
    <w:p w:rsidR="006C0074" w:rsidRDefault="006C0074">
      <w:pPr>
        <w:pStyle w:val="L1-FlLfSp12"/>
      </w:pPr>
      <w:r>
        <w:t xml:space="preserve">Due to the overlapping panel design of the MEPS (Round 3 for </w:t>
      </w:r>
      <w:r w:rsidR="00283EB8">
        <w:t>Panel 1</w:t>
      </w:r>
      <w:r w:rsidR="00C3026D">
        <w:t>7</w:t>
      </w:r>
      <w:r>
        <w:t xml:space="preserve"> overlapped with Round 1 for </w:t>
      </w:r>
      <w:r w:rsidR="00283EB8">
        <w:t>Panel 1</w:t>
      </w:r>
      <w:r w:rsidR="00C3026D">
        <w:t>8</w:t>
      </w:r>
      <w:r>
        <w:t xml:space="preserve">, Round 4 for </w:t>
      </w:r>
      <w:r w:rsidR="00283EB8">
        <w:t>Panel 1</w:t>
      </w:r>
      <w:r w:rsidR="00C3026D">
        <w:t>7</w:t>
      </w:r>
      <w:r>
        <w:t xml:space="preserve"> coincided with Round 2 for </w:t>
      </w:r>
      <w:r w:rsidR="00283EB8">
        <w:t>Panel 1</w:t>
      </w:r>
      <w:r w:rsidR="00C3026D">
        <w:t>8</w:t>
      </w:r>
      <w:r>
        <w:t xml:space="preserve">, and Round 5 for </w:t>
      </w:r>
      <w:r w:rsidR="00283EB8">
        <w:t>Panel 1</w:t>
      </w:r>
      <w:r w:rsidR="00C3026D">
        <w:t>7</w:t>
      </w:r>
      <w:r>
        <w:t xml:space="preserve"> occurred at the same time as Round 3 for </w:t>
      </w:r>
      <w:r w:rsidR="00283EB8">
        <w:t>Panel 1</w:t>
      </w:r>
      <w:r w:rsidR="00C3026D">
        <w:t>8</w:t>
      </w:r>
      <w:r>
        <w:t xml:space="preserve">), data from overlapping rounds have been combined across panels. Thus, any variable ending in “31” reflects data obtained in Round 3 of </w:t>
      </w:r>
      <w:r w:rsidR="00283EB8">
        <w:t>Panel 1</w:t>
      </w:r>
      <w:r w:rsidR="00C3026D">
        <w:t>7</w:t>
      </w:r>
      <w:r>
        <w:t xml:space="preserve"> and Round 1 of </w:t>
      </w:r>
      <w:r w:rsidR="00283EB8">
        <w:t>Panel 1</w:t>
      </w:r>
      <w:r w:rsidR="00C3026D">
        <w:t>8</w:t>
      </w:r>
      <w:r>
        <w:t xml:space="preserve">. Analogous comments apply to variables ending in “42” and “53”. </w:t>
      </w:r>
      <w:r w:rsidRPr="00914240">
        <w:rPr>
          <w:color w:val="000000"/>
        </w:rPr>
        <w:t>Health Status variables whose names end in “</w:t>
      </w:r>
      <w:r w:rsidR="00472544">
        <w:rPr>
          <w:color w:val="000000"/>
        </w:rPr>
        <w:t>1</w:t>
      </w:r>
      <w:r w:rsidR="00C3026D">
        <w:rPr>
          <w:color w:val="000000"/>
        </w:rPr>
        <w:t>3</w:t>
      </w:r>
      <w:r w:rsidRPr="00914240">
        <w:rPr>
          <w:color w:val="000000"/>
        </w:rPr>
        <w:t>” indicate a full-year measurement.</w:t>
      </w:r>
    </w:p>
    <w:p w:rsidR="006C0074" w:rsidRDefault="006C0074">
      <w:pPr>
        <w:pStyle w:val="L1-FlLfSp12"/>
      </w:pPr>
      <w:r>
        <w:t>This data release incorporates information from calendar year 20</w:t>
      </w:r>
      <w:r w:rsidR="00472544">
        <w:t>1</w:t>
      </w:r>
      <w:r w:rsidR="00A73FA0">
        <w:t>3</w:t>
      </w:r>
      <w:r>
        <w:t xml:space="preserve">. However, health status data obtained in Round 3 of both </w:t>
      </w:r>
      <w:r w:rsidR="00283EB8">
        <w:t>Panel 1</w:t>
      </w:r>
      <w:r w:rsidR="00A73FA0">
        <w:t>7</w:t>
      </w:r>
      <w:r>
        <w:t xml:space="preserve"> and </w:t>
      </w:r>
      <w:r w:rsidR="00283EB8">
        <w:t>Panel 1</w:t>
      </w:r>
      <w:r w:rsidR="00A73FA0">
        <w:t>8</w:t>
      </w:r>
      <w:r>
        <w:t xml:space="preserve"> are included in variables that have names ending in “31” and “53” respectively. For persons in </w:t>
      </w:r>
      <w:r w:rsidR="00283EB8">
        <w:t>Panel 1</w:t>
      </w:r>
      <w:r w:rsidR="00A73FA0">
        <w:t>7</w:t>
      </w:r>
      <w:r>
        <w:t>, Round 3 extended from 20</w:t>
      </w:r>
      <w:r w:rsidR="006F395C">
        <w:t>1</w:t>
      </w:r>
      <w:r w:rsidR="00A73FA0">
        <w:t>2</w:t>
      </w:r>
      <w:r>
        <w:t xml:space="preserve"> into 20</w:t>
      </w:r>
      <w:r w:rsidR="00472544">
        <w:t>1</w:t>
      </w:r>
      <w:r w:rsidR="00A73FA0">
        <w:t>3</w:t>
      </w:r>
      <w:r>
        <w:t>. Therefore, for these people, some information from late 20</w:t>
      </w:r>
      <w:r w:rsidR="006F395C">
        <w:t>1</w:t>
      </w:r>
      <w:r w:rsidR="00A73FA0">
        <w:t>2</w:t>
      </w:r>
      <w:r>
        <w:t xml:space="preserve"> is included for variables that have names ending in “31”. For persons in </w:t>
      </w:r>
      <w:r w:rsidR="00283EB8">
        <w:t>Panel 1</w:t>
      </w:r>
      <w:r w:rsidR="00A73FA0">
        <w:t>8</w:t>
      </w:r>
      <w:r>
        <w:t>, Round 3 extended from 20</w:t>
      </w:r>
      <w:r w:rsidR="00472544">
        <w:t>1</w:t>
      </w:r>
      <w:r w:rsidR="00A73FA0">
        <w:t>3</w:t>
      </w:r>
      <w:r>
        <w:t xml:space="preserve"> into </w:t>
      </w:r>
      <w:r w:rsidR="00EE4273">
        <w:t>201</w:t>
      </w:r>
      <w:r w:rsidR="00A73FA0">
        <w:t>4</w:t>
      </w:r>
      <w:r>
        <w:t xml:space="preserve">. Therefore, for these people, some information from early </w:t>
      </w:r>
      <w:r w:rsidR="00EE4273">
        <w:t>201</w:t>
      </w:r>
      <w:r w:rsidR="00A73FA0">
        <w:t>4</w:t>
      </w:r>
      <w:r>
        <w:t xml:space="preserve"> is included for variables that have names ending in “53”. Note that for most </w:t>
      </w:r>
      <w:r w:rsidR="00283EB8">
        <w:t>Panel 1</w:t>
      </w:r>
      <w:r w:rsidR="00A73FA0">
        <w:t>7</w:t>
      </w:r>
      <w:r>
        <w:t xml:space="preserve"> persons, the Round 5 reference period ends on December 31, 20</w:t>
      </w:r>
      <w:r w:rsidR="00472544">
        <w:t>1</w:t>
      </w:r>
      <w:r w:rsidR="00A73FA0">
        <w:t>3</w:t>
      </w:r>
      <w:r>
        <w:t xml:space="preserve">; however, the Round 5 interview actually occurs in </w:t>
      </w:r>
      <w:r w:rsidR="00EE4273">
        <w:t>201</w:t>
      </w:r>
      <w:r w:rsidR="00A73FA0">
        <w:t>4</w:t>
      </w:r>
      <w:r>
        <w:t>. Round 5 respondents receive an instruction at the start of the Health Status (HE) section of CAPI to limit information about health status and limitations to the period ending on December 31, 20</w:t>
      </w:r>
      <w:r w:rsidR="00472544">
        <w:t>1</w:t>
      </w:r>
      <w:r w:rsidR="00A73FA0">
        <w:t>3</w:t>
      </w:r>
      <w:r>
        <w:t xml:space="preserve">. Nevertheless, if respondents forget or ignore this reference period instruction, some information collected in this section in Round 5 (variables ending in “53”) might reflect circumstances in </w:t>
      </w:r>
      <w:r>
        <w:lastRenderedPageBreak/>
        <w:t xml:space="preserve">early </w:t>
      </w:r>
      <w:r w:rsidR="00EE4273">
        <w:t>201</w:t>
      </w:r>
      <w:r w:rsidR="00A73FA0">
        <w:t>4</w:t>
      </w:r>
      <w:r>
        <w:t>. Further, health status questions asked in the Preventive Care (AP</w:t>
      </w:r>
      <w:r w:rsidRPr="006800DB">
        <w:t>)</w:t>
      </w:r>
      <w:r>
        <w:t xml:space="preserve"> section of CAPI in Round 5 do not contain a similar explicit instruction that the reference period ends on December 31, 20</w:t>
      </w:r>
      <w:r w:rsidR="00472544">
        <w:t>1</w:t>
      </w:r>
      <w:r w:rsidR="00A73FA0">
        <w:t>3</w:t>
      </w:r>
      <w:r>
        <w:t xml:space="preserve">, although this is stated at the start of the overall interview. Hence, in these sections, respondents may also be providing health status information that pertains to </w:t>
      </w:r>
      <w:r w:rsidR="00EE4273">
        <w:t>201</w:t>
      </w:r>
      <w:r w:rsidR="00A73FA0">
        <w:t>4</w:t>
      </w:r>
      <w:r>
        <w:t>.</w:t>
      </w:r>
    </w:p>
    <w:p w:rsidR="006C0074" w:rsidRDefault="006C0074">
      <w:pPr>
        <w:pStyle w:val="L1-FlLfSp12"/>
      </w:pPr>
      <w:r>
        <w:t>Health Status variables in this data release can be classified into several conceptually distinct sets:</w:t>
      </w:r>
    </w:p>
    <w:p w:rsidR="006C0074" w:rsidRDefault="0012070E">
      <w:pPr>
        <w:pStyle w:val="N1-1stBullet"/>
        <w:rPr>
          <w:rStyle w:val="Level1"/>
        </w:rPr>
      </w:pPr>
      <w:r w:rsidRPr="000227BD">
        <w:rPr>
          <w:rStyle w:val="Level1"/>
        </w:rPr>
        <w:t xml:space="preserve">IADL (Instrumental Activities of Daily Living) and </w:t>
      </w:r>
      <w:r w:rsidR="006C0074" w:rsidRPr="000227BD">
        <w:rPr>
          <w:rStyle w:val="Level1"/>
        </w:rPr>
        <w:t>ADL (Activities of Daily Living) limitations</w:t>
      </w:r>
    </w:p>
    <w:p w:rsidR="006C0074" w:rsidRPr="00DD2FAB" w:rsidRDefault="006C0074">
      <w:pPr>
        <w:pStyle w:val="N1-1stBullet"/>
        <w:rPr>
          <w:rStyle w:val="Level1"/>
        </w:rPr>
      </w:pPr>
      <w:r w:rsidRPr="00DD2FAB">
        <w:rPr>
          <w:rStyle w:val="Level1"/>
        </w:rPr>
        <w:t>Functional limitations and activity limitations</w:t>
      </w:r>
    </w:p>
    <w:p w:rsidR="006C0074" w:rsidRPr="00DD2FAB" w:rsidRDefault="006C0074">
      <w:pPr>
        <w:pStyle w:val="N1-1stBullet"/>
        <w:rPr>
          <w:rStyle w:val="Level1"/>
        </w:rPr>
      </w:pPr>
      <w:r w:rsidRPr="00DD2FAB">
        <w:rPr>
          <w:rStyle w:val="Level1"/>
        </w:rPr>
        <w:t>Hearing</w:t>
      </w:r>
      <w:r w:rsidR="00C82F39" w:rsidRPr="00DD2FAB">
        <w:rPr>
          <w:rStyle w:val="Level1"/>
        </w:rPr>
        <w:t>, vis</w:t>
      </w:r>
      <w:r w:rsidR="008818AE" w:rsidRPr="00DD2FAB">
        <w:rPr>
          <w:rStyle w:val="Level1"/>
        </w:rPr>
        <w:t>i</w:t>
      </w:r>
      <w:r w:rsidR="00C82F39" w:rsidRPr="00DD2FAB">
        <w:rPr>
          <w:rStyle w:val="Level1"/>
        </w:rPr>
        <w:t>on</w:t>
      </w:r>
      <w:r w:rsidRPr="00DD2FAB">
        <w:rPr>
          <w:rStyle w:val="Level1"/>
        </w:rPr>
        <w:t xml:space="preserve"> problems</w:t>
      </w:r>
    </w:p>
    <w:p w:rsidR="00C82F39" w:rsidRPr="00DD2FAB" w:rsidRDefault="00C82F39">
      <w:pPr>
        <w:pStyle w:val="N1-1stBullet"/>
        <w:rPr>
          <w:rStyle w:val="Level1"/>
        </w:rPr>
      </w:pPr>
      <w:r w:rsidRPr="00DD2FAB">
        <w:rPr>
          <w:rStyle w:val="Level1"/>
        </w:rPr>
        <w:t>Disability status</w:t>
      </w:r>
    </w:p>
    <w:p w:rsidR="00C82F39" w:rsidRPr="00DD2FAB" w:rsidRDefault="00C82F39">
      <w:pPr>
        <w:pStyle w:val="N1-1stBullet"/>
        <w:rPr>
          <w:rStyle w:val="Level1"/>
        </w:rPr>
      </w:pPr>
      <w:r w:rsidRPr="00DD2FAB">
        <w:rPr>
          <w:rStyle w:val="Level1"/>
        </w:rPr>
        <w:t>Hearing aids, eyeglasses</w:t>
      </w:r>
    </w:p>
    <w:p w:rsidR="006C0074" w:rsidRPr="00DD2FAB" w:rsidRDefault="006C0074">
      <w:pPr>
        <w:pStyle w:val="N1-1stBullet"/>
        <w:rPr>
          <w:rStyle w:val="Level1"/>
        </w:rPr>
      </w:pPr>
      <w:r w:rsidRPr="00DD2FAB">
        <w:rPr>
          <w:rStyle w:val="Level1"/>
        </w:rPr>
        <w:t>Any limitations</w:t>
      </w:r>
    </w:p>
    <w:p w:rsidR="006C0074" w:rsidRDefault="006C0074">
      <w:pPr>
        <w:pStyle w:val="N1-1stBullet"/>
        <w:rPr>
          <w:rStyle w:val="Level1"/>
        </w:rPr>
      </w:pPr>
      <w:r>
        <w:rPr>
          <w:rStyle w:val="Level1"/>
        </w:rPr>
        <w:t>Child health and preventive care</w:t>
      </w:r>
    </w:p>
    <w:p w:rsidR="006C0074" w:rsidRDefault="006C0074">
      <w:pPr>
        <w:pStyle w:val="N1-1stBullet"/>
        <w:rPr>
          <w:rStyle w:val="Level1"/>
        </w:rPr>
      </w:pPr>
      <w:r>
        <w:rPr>
          <w:rStyle w:val="Level1"/>
        </w:rPr>
        <w:t xml:space="preserve">Preventive care </w:t>
      </w:r>
    </w:p>
    <w:p w:rsidR="006C0074" w:rsidRDefault="006C0074">
      <w:pPr>
        <w:pStyle w:val="N1-1stBullet"/>
        <w:rPr>
          <w:rStyle w:val="Level1"/>
        </w:rPr>
      </w:pPr>
      <w:r>
        <w:rPr>
          <w:rStyle w:val="Level1"/>
        </w:rPr>
        <w:t>Self-administered questionnaire</w:t>
      </w:r>
    </w:p>
    <w:p w:rsidR="006C0074" w:rsidRDefault="006C0074">
      <w:pPr>
        <w:pStyle w:val="N1-1stBullet"/>
        <w:rPr>
          <w:rStyle w:val="Level1"/>
        </w:rPr>
      </w:pPr>
      <w:r>
        <w:rPr>
          <w:rStyle w:val="Level1"/>
        </w:rPr>
        <w:t>Diabetes care survey</w:t>
      </w:r>
    </w:p>
    <w:p w:rsidR="007E6EA9" w:rsidRDefault="007E6EA9" w:rsidP="007E6EA9">
      <w:pPr>
        <w:pStyle w:val="N1-1stBullet"/>
        <w:numPr>
          <w:ilvl w:val="0"/>
          <w:numId w:val="0"/>
        </w:numPr>
        <w:ind w:left="576"/>
        <w:rPr>
          <w:rStyle w:val="Level1"/>
        </w:rPr>
      </w:pPr>
    </w:p>
    <w:p w:rsidR="006C0074" w:rsidRDefault="006C0074">
      <w:pPr>
        <w:pStyle w:val="L1-FlLfSp12"/>
      </w:pPr>
      <w:r>
        <w:t xml:space="preserve">In general, Health Status variables involved the construction of person-level variables based on information collected in the Health Status section of the questionnaire. Many Health Status questions were initially asked at the </w:t>
      </w:r>
      <w:r w:rsidR="001F4B38">
        <w:t xml:space="preserve">family </w:t>
      </w:r>
      <w:r>
        <w:t xml:space="preserve">level to ascertain if anyone in the household had a particular problem or limitation. These were followed up with questions to determine </w:t>
      </w:r>
      <w:r w:rsidRPr="00C87EB9">
        <w:t>which</w:t>
      </w:r>
      <w:r>
        <w:t xml:space="preserve"> household member had each problem or limitation. All inform</w:t>
      </w:r>
      <w:r w:rsidR="0083737D">
        <w:t xml:space="preserve">ation ascertained at the family </w:t>
      </w:r>
      <w:r>
        <w:t xml:space="preserve">level has been </w:t>
      </w:r>
      <w:r w:rsidR="001F4B38">
        <w:t xml:space="preserve">brought to the person </w:t>
      </w:r>
      <w:r>
        <w:t>level for this file. Logical edits were performed in constructing the person-level variables to assure that family-level and person-level values were consistent. Particular attention was given to cases where missing values were report</w:t>
      </w:r>
      <w:r w:rsidR="001F4B38">
        <w:t xml:space="preserve">ed at the family </w:t>
      </w:r>
      <w:r>
        <w:t>level to ensure that appropriate inform</w:t>
      </w:r>
      <w:r w:rsidR="001F4B38">
        <w:t xml:space="preserve">ation was carried to the person </w:t>
      </w:r>
      <w:r>
        <w:t>level.</w:t>
      </w:r>
    </w:p>
    <w:p w:rsidR="006C0074" w:rsidRDefault="006C0074">
      <w:pPr>
        <w:pStyle w:val="L1-FlLfSp12"/>
      </w:pPr>
      <w:r>
        <w:t xml:space="preserve">Inapplicable cases occurred when a question was never asked because of a skip pattern in the survey (e.g., individuals who were 13 years of age or older were not asked some follow-up verification questions; individuals older than 17 were not asked questions pertaining to children’s health status). Inapplicable cases are coded as </w:t>
      </w:r>
      <w:r w:rsidR="000D0757">
        <w:t>-</w:t>
      </w:r>
      <w:r>
        <w:t>1. In addition, deceased persons were coded as “Inapplicable” (</w:t>
      </w:r>
      <w:r w:rsidR="000D0757">
        <w:t>-</w:t>
      </w:r>
      <w:r>
        <w:t>1).</w:t>
      </w:r>
    </w:p>
    <w:p w:rsidR="006C0074" w:rsidRDefault="006C0074">
      <w:pPr>
        <w:pStyle w:val="L1-FlLfSp12"/>
      </w:pPr>
      <w:r>
        <w:t>Each of the sets of variables listed above will be described in turn.</w:t>
      </w:r>
    </w:p>
    <w:p w:rsidR="006C0074" w:rsidRPr="00120037" w:rsidRDefault="006C0074">
      <w:pPr>
        <w:pStyle w:val="Heading4"/>
      </w:pPr>
      <w:bookmarkStart w:id="186" w:name="_Toc493919864"/>
      <w:bookmarkStart w:id="187" w:name="_Toc493920769"/>
      <w:bookmarkStart w:id="188" w:name="_Toc493921153"/>
      <w:bookmarkStart w:id="189" w:name="_Toc493921649"/>
      <w:bookmarkStart w:id="190" w:name="_Toc493922016"/>
      <w:bookmarkStart w:id="191" w:name="_Toc66871687"/>
      <w:bookmarkStart w:id="192" w:name="_Toc67734670"/>
      <w:bookmarkStart w:id="193" w:name="_Toc142728464"/>
      <w:bookmarkStart w:id="194" w:name="_Toc142728731"/>
      <w:bookmarkStart w:id="195" w:name="_Toc135201284"/>
      <w:bookmarkStart w:id="196" w:name="_Toc214261359"/>
      <w:r>
        <w:t>2.5</w:t>
      </w:r>
      <w:r w:rsidRPr="00120037">
        <w:t>.</w:t>
      </w:r>
      <w:r>
        <w:t>6</w:t>
      </w:r>
      <w:r w:rsidRPr="00120037">
        <w:t>.1</w:t>
      </w:r>
      <w:r w:rsidRPr="00120037">
        <w:tab/>
        <w:t>IADL and ADL Limitations</w:t>
      </w:r>
      <w:bookmarkEnd w:id="186"/>
      <w:bookmarkEnd w:id="187"/>
      <w:bookmarkEnd w:id="188"/>
      <w:bookmarkEnd w:id="189"/>
      <w:bookmarkEnd w:id="190"/>
      <w:bookmarkEnd w:id="191"/>
      <w:bookmarkEnd w:id="192"/>
      <w:bookmarkEnd w:id="193"/>
      <w:bookmarkEnd w:id="194"/>
      <w:bookmarkEnd w:id="195"/>
      <w:bookmarkEnd w:id="196"/>
      <w:r w:rsidRPr="00120037">
        <w:t xml:space="preserve"> </w:t>
      </w:r>
    </w:p>
    <w:p w:rsidR="006C0074" w:rsidRPr="00ED3FF7" w:rsidRDefault="006C0074">
      <w:pPr>
        <w:pStyle w:val="Heading5"/>
      </w:pPr>
      <w:r w:rsidRPr="00ED3FF7">
        <w:t>IADL Help</w:t>
      </w:r>
    </w:p>
    <w:p w:rsidR="006C0074" w:rsidRDefault="006C0074">
      <w:pPr>
        <w:pStyle w:val="L1-FlLfSp12"/>
      </w:pPr>
      <w:r>
        <w:t>The Instrumental Activities of Daily Living (IADL) Help or Supervision variables (IADLHP31</w:t>
      </w:r>
      <w:r w:rsidRPr="005F558D">
        <w:t xml:space="preserve"> </w:t>
      </w:r>
      <w:r>
        <w:t>and IADLHP53) were each constructed from a series of three questions administered in the Health Status section of the interview</w:t>
      </w:r>
      <w:r w:rsidR="00BA7BE4">
        <w:t xml:space="preserve"> </w:t>
      </w:r>
      <w:r w:rsidR="00BA7BE4" w:rsidRPr="00DD2FAB">
        <w:t>in Panel 17 Rounds 3 and 5 and Panel 18 Rounds 1 and 3</w:t>
      </w:r>
      <w:r>
        <w:t xml:space="preserve">. The initial question (HE01) determined if anyone in the family received help or supervision with IADLs such as using the telephone, paying bills, taking medications, preparing light meals, </w:t>
      </w:r>
      <w:r>
        <w:lastRenderedPageBreak/>
        <w:t>doing laundry, or going shopping. If the response was “Yes”, a follow-up question (HE02) was asked to determine which household member(s) received this help or supervision. For persons under age 13, a final verification question (HE03) was asked to confirm that the IADL help or supervision was the result of an impairment or physical or mental health problem. If the response to the final verification question was “No”, IADLHP31</w:t>
      </w:r>
      <w:r w:rsidRPr="00312AC1">
        <w:t xml:space="preserve"> </w:t>
      </w:r>
      <w:r>
        <w:t>and IADLHP53 were coded “No” for persons under the age of 13.</w:t>
      </w:r>
    </w:p>
    <w:p w:rsidR="006C0074" w:rsidRDefault="006C0074">
      <w:pPr>
        <w:pStyle w:val="L1-FlLfSp12"/>
      </w:pPr>
      <w:r>
        <w:t>If no one in the family was identified as receiving help or supervision with IADLs, all members of the family were coded as receiving no IADL help or supervision. In cases where the response to the family-level question was “Refused” (</w:t>
      </w:r>
      <w:r w:rsidR="000D0757">
        <w:t>-</w:t>
      </w:r>
      <w:r>
        <w:t>7), “Don’t Know” (</w:t>
      </w:r>
      <w:r w:rsidR="000D0757">
        <w:t>-</w:t>
      </w:r>
      <w:r>
        <w:t>8), or “Not Ascertained” (</w:t>
      </w:r>
      <w:r w:rsidR="000D0757">
        <w:t>-</w:t>
      </w:r>
      <w:r>
        <w:t>9), all persons were coded according to the family-level response. In cases where the response to the family-level question (HE01) was “Yes” but no specific individuals were identified in the follow-up question as having IADL difficulties, all persons were coded as “Don’t Know” (</w:t>
      </w:r>
      <w:r w:rsidR="000D0757">
        <w:t>-</w:t>
      </w:r>
      <w:r>
        <w:t>8).</w:t>
      </w:r>
    </w:p>
    <w:p w:rsidR="00D34532" w:rsidRPr="00DD2FAB" w:rsidRDefault="00D34532">
      <w:pPr>
        <w:pStyle w:val="L1-FlLfSp12"/>
      </w:pPr>
      <w:r w:rsidRPr="00DD2FAB">
        <w:t>In FY 2013, the Panel 17 Round 4/Panel 18 Round 2 IADL questions were dropped from the interview, so IADLHP42 is no longer constructed.</w:t>
      </w:r>
    </w:p>
    <w:p w:rsidR="006C0074" w:rsidRPr="00DD2FAB" w:rsidRDefault="006C0074">
      <w:pPr>
        <w:pStyle w:val="L1-FlLfSp12"/>
      </w:pPr>
      <w:r w:rsidRPr="00DD2FAB">
        <w:t xml:space="preserve">The Duration of IADL Condition variable </w:t>
      </w:r>
      <w:r w:rsidR="00C078A5" w:rsidRPr="00DD2FAB">
        <w:t xml:space="preserve">for Panel 17 Round 3 and Panel 18 Round 1 </w:t>
      </w:r>
      <w:r w:rsidRPr="00DD2FAB">
        <w:t xml:space="preserve">(IADL3M31) </w:t>
      </w:r>
      <w:r w:rsidR="00C078A5" w:rsidRPr="00DD2FAB">
        <w:t>was</w:t>
      </w:r>
      <w:r w:rsidRPr="00DD2FAB">
        <w:t xml:space="preserve"> constructed from a follow-up question (HE03A) in the Health Status section of the interview. For each person who received IADL help or supervision due to an impairment or physical or mental health problem (IADLHP</w:t>
      </w:r>
      <w:r w:rsidR="00C078A5" w:rsidRPr="00DD2FAB">
        <w:t>31</w:t>
      </w:r>
      <w:r w:rsidRPr="00DD2FAB">
        <w:t xml:space="preserve"> is coded “Yes”), HE03A was asked to determine whether the person was expected to need help or supervision with these activities for at least three more months. For persons coded “No” (2), “Refused” (</w:t>
      </w:r>
      <w:r w:rsidR="000D0757" w:rsidRPr="00DD2FAB">
        <w:t>-</w:t>
      </w:r>
      <w:r w:rsidRPr="00DD2FAB">
        <w:t>7), “Don’t Know” (</w:t>
      </w:r>
      <w:r w:rsidR="000D0757" w:rsidRPr="00DD2FAB">
        <w:t>-</w:t>
      </w:r>
      <w:r w:rsidRPr="00DD2FAB">
        <w:t>8), or “Not Ascertained” (</w:t>
      </w:r>
      <w:r w:rsidR="000D0757" w:rsidRPr="00DD2FAB">
        <w:t>-</w:t>
      </w:r>
      <w:r w:rsidRPr="00DD2FAB">
        <w:t>9) for IADLHP</w:t>
      </w:r>
      <w:r w:rsidR="0044707B" w:rsidRPr="00DD2FAB">
        <w:t>31</w:t>
      </w:r>
      <w:r w:rsidRPr="00DD2FAB">
        <w:t>, IADL3M</w:t>
      </w:r>
      <w:r w:rsidR="0044707B" w:rsidRPr="00DD2FAB">
        <w:t>31</w:t>
      </w:r>
      <w:r w:rsidRPr="00DD2FAB">
        <w:t xml:space="preserve"> was coded “Inapplicable” (</w:t>
      </w:r>
      <w:r w:rsidR="000D0757" w:rsidRPr="00DD2FAB">
        <w:t>-</w:t>
      </w:r>
      <w:r w:rsidRPr="00DD2FAB">
        <w:t xml:space="preserve">1). </w:t>
      </w:r>
      <w:r w:rsidR="00874D9B" w:rsidRPr="00DD2FAB">
        <w:t xml:space="preserve">HE03A was dropped from the interview in Panel </w:t>
      </w:r>
      <w:proofErr w:type="gramStart"/>
      <w:r w:rsidR="00874D9B" w:rsidRPr="00DD2FAB">
        <w:t>17 Round 4/Panel 18 Round 2</w:t>
      </w:r>
      <w:proofErr w:type="gramEnd"/>
      <w:r w:rsidR="00874D9B" w:rsidRPr="00DD2FAB">
        <w:t>. Consequently, IADL3M42 and IADL3M53 are no longer constructed; Panel 17 Round 3 and Panel 18 Round 1 are the last panels and rounds for which the Duration of IADL Condition variable will be constructed.</w:t>
      </w:r>
    </w:p>
    <w:p w:rsidR="006C0074" w:rsidRPr="00ED3FF7" w:rsidRDefault="006C0074">
      <w:pPr>
        <w:pStyle w:val="Heading5"/>
      </w:pPr>
      <w:r w:rsidRPr="00ED3FF7">
        <w:t>ADL Help</w:t>
      </w:r>
    </w:p>
    <w:p w:rsidR="006C0074" w:rsidRPr="00DD2FAB" w:rsidRDefault="006C0074">
      <w:pPr>
        <w:pStyle w:val="L1-FlLfSp12"/>
      </w:pPr>
      <w:r w:rsidRPr="00DD2FAB">
        <w:t>The Activities of Daily Living (ADL) Help or Supervision variables (ADLHLP31 and ADLHLP53) were each constructed in the same manner</w:t>
      </w:r>
      <w:r w:rsidR="001064B5" w:rsidRPr="00DD2FAB">
        <w:t xml:space="preserve">, and for the same persons, </w:t>
      </w:r>
      <w:r w:rsidRPr="00DD2FAB">
        <w:t>as the IADL help variables, but using questions HE04-HE06</w:t>
      </w:r>
      <w:r w:rsidR="004158ED" w:rsidRPr="00DD2FAB">
        <w:t xml:space="preserve"> in Panel 17 Rounds 3 and 5 and Panel 18 Rounds 1 and 3.</w:t>
      </w:r>
      <w:r w:rsidRPr="00DD2FAB">
        <w:t xml:space="preserve"> Coding conventions for missing data were the same as for the IADL variables. </w:t>
      </w:r>
    </w:p>
    <w:p w:rsidR="00976B52" w:rsidRPr="00DD2FAB" w:rsidRDefault="00976B52">
      <w:pPr>
        <w:pStyle w:val="L1-FlLfSp12"/>
      </w:pPr>
      <w:r w:rsidRPr="00DD2FAB">
        <w:t>In FY 2013, the Panel 17 Round 4/Panel 18 Round 2 ADL questions were dropped from the interview, so ADLHLP42 is no longer constructed.</w:t>
      </w:r>
    </w:p>
    <w:p w:rsidR="006C0074" w:rsidRPr="00DD2FAB" w:rsidRDefault="006C0074">
      <w:pPr>
        <w:pStyle w:val="L1-FlLfSp12"/>
      </w:pPr>
      <w:r w:rsidRPr="00DD2FAB">
        <w:t xml:space="preserve">The Duration of ADL Condition variable (ADL3MO31) </w:t>
      </w:r>
      <w:r w:rsidR="008F1FA2" w:rsidRPr="00DD2FAB">
        <w:t>was</w:t>
      </w:r>
      <w:r w:rsidRPr="00DD2FAB">
        <w:t xml:space="preserve"> constructed from a follow-up question (HE06A) in the Health Status section of the interview. For each person who received ADL help or supervision due to an impairment or physical or mental health problem (ADLHLP</w:t>
      </w:r>
      <w:r w:rsidR="008F1FA2" w:rsidRPr="00DD2FAB">
        <w:t>31</w:t>
      </w:r>
      <w:r w:rsidRPr="00DD2FAB">
        <w:t xml:space="preserve"> is coded “Yes”), HE06A was asked to determine whether the person was expected to need help or supervision with these activities for at least three more months. For persons coded “No” (2), “Refused” (</w:t>
      </w:r>
      <w:r w:rsidR="000D0757" w:rsidRPr="00DD2FAB">
        <w:t>-</w:t>
      </w:r>
      <w:r w:rsidRPr="00DD2FAB">
        <w:t>7), “Don’t Know” (</w:t>
      </w:r>
      <w:r w:rsidR="000D0757" w:rsidRPr="00DD2FAB">
        <w:t>-</w:t>
      </w:r>
      <w:r w:rsidRPr="00DD2FAB">
        <w:t>8), or “Not Ascertained” (</w:t>
      </w:r>
      <w:r w:rsidR="000D0757" w:rsidRPr="00DD2FAB">
        <w:t>-</w:t>
      </w:r>
      <w:r w:rsidRPr="00DD2FAB">
        <w:t>9) for ADLHLP</w:t>
      </w:r>
      <w:r w:rsidR="008F1FA2" w:rsidRPr="00DD2FAB">
        <w:t>31</w:t>
      </w:r>
      <w:r w:rsidRPr="00DD2FAB">
        <w:t>, ADL3MO</w:t>
      </w:r>
      <w:r w:rsidR="008F1FA2" w:rsidRPr="00DD2FAB">
        <w:t>31</w:t>
      </w:r>
      <w:r w:rsidRPr="00DD2FAB">
        <w:t xml:space="preserve"> was coded “Inapplicable” (</w:t>
      </w:r>
      <w:r w:rsidR="000D0757" w:rsidRPr="00DD2FAB">
        <w:t>-</w:t>
      </w:r>
      <w:r w:rsidRPr="00DD2FAB">
        <w:t>1).</w:t>
      </w:r>
      <w:r w:rsidR="008D3221" w:rsidRPr="00DD2FAB">
        <w:t xml:space="preserve"> HE06A was dropped from the interview in Panel </w:t>
      </w:r>
      <w:proofErr w:type="gramStart"/>
      <w:r w:rsidR="008D3221" w:rsidRPr="00DD2FAB">
        <w:t>17 Round 4/Panel 18 Round 2</w:t>
      </w:r>
      <w:proofErr w:type="gramEnd"/>
      <w:r w:rsidR="008D3221" w:rsidRPr="00DD2FAB">
        <w:t xml:space="preserve">. Consequently, ADL3MO42 and ADL3MO53 are no longer </w:t>
      </w:r>
      <w:r w:rsidR="008D3221" w:rsidRPr="00DD2FAB">
        <w:lastRenderedPageBreak/>
        <w:t>constructed; Panel 17 Round 3 and Panel 18 Round 1 are the last panels and rounds for which the Duration of ADL Condition variable will be constructed.</w:t>
      </w:r>
    </w:p>
    <w:p w:rsidR="006C0074" w:rsidRPr="00120037" w:rsidRDefault="006C0074">
      <w:pPr>
        <w:pStyle w:val="Heading4"/>
      </w:pPr>
      <w:bookmarkStart w:id="197" w:name="_Toc493919865"/>
      <w:bookmarkStart w:id="198" w:name="_Toc493920770"/>
      <w:bookmarkStart w:id="199" w:name="_Toc493921154"/>
      <w:bookmarkStart w:id="200" w:name="_Toc493921650"/>
      <w:bookmarkStart w:id="201" w:name="_Toc493922017"/>
      <w:bookmarkStart w:id="202" w:name="_Toc66871688"/>
      <w:bookmarkStart w:id="203" w:name="_Toc67734671"/>
      <w:bookmarkStart w:id="204" w:name="_Toc142728465"/>
      <w:bookmarkStart w:id="205" w:name="_Toc142728732"/>
      <w:bookmarkStart w:id="206" w:name="_Toc135201285"/>
      <w:bookmarkStart w:id="207" w:name="_Toc214261360"/>
      <w:r>
        <w:t>2.5.6</w:t>
      </w:r>
      <w:r w:rsidRPr="00120037">
        <w:t>.2</w:t>
      </w:r>
      <w:r w:rsidRPr="00120037">
        <w:tab/>
        <w:t>Functional and Activity Limitations</w:t>
      </w:r>
      <w:bookmarkEnd w:id="197"/>
      <w:bookmarkEnd w:id="198"/>
      <w:bookmarkEnd w:id="199"/>
      <w:bookmarkEnd w:id="200"/>
      <w:bookmarkEnd w:id="201"/>
      <w:bookmarkEnd w:id="202"/>
      <w:bookmarkEnd w:id="203"/>
      <w:bookmarkEnd w:id="204"/>
      <w:bookmarkEnd w:id="205"/>
      <w:bookmarkEnd w:id="206"/>
      <w:bookmarkEnd w:id="207"/>
    </w:p>
    <w:p w:rsidR="006C0074" w:rsidRPr="00ED3FF7" w:rsidRDefault="006C0074">
      <w:pPr>
        <w:pStyle w:val="Heading5"/>
      </w:pPr>
      <w:r w:rsidRPr="00ED3FF7">
        <w:t>Functional Limitations</w:t>
      </w:r>
    </w:p>
    <w:p w:rsidR="006C0074" w:rsidRDefault="006C0074">
      <w:pPr>
        <w:pStyle w:val="L1-FlLfSp12"/>
      </w:pPr>
      <w:r>
        <w:t xml:space="preserve">A series of questions </w:t>
      </w:r>
      <w:r w:rsidR="00C81113" w:rsidRPr="00DD2FAB">
        <w:t xml:space="preserve">asked in Panel 17 Rounds 3 and 5 and Panel 18 Rounds 1 and 3 </w:t>
      </w:r>
      <w:r>
        <w:t>pertained to functional limitations, which are defined as difficulty in performing certain specific physical actions. WLKLIM31 and WLKLIM53 were the filter questions, depending on the round. These variables were derived from a question (HE0</w:t>
      </w:r>
      <w:r w:rsidR="0018768F">
        <w:t xml:space="preserve">9) that was asked at the family </w:t>
      </w:r>
      <w:r>
        <w:t>level: “Does anyone in the family have difficulties walking, climbing stairs, grasping objects, reaching overhead, lifting, bending or stooping, or standing for long periods of time?” If the answer was “No”, then all family members were coded as “No” (2) on WLKLIM31</w:t>
      </w:r>
      <w:r w:rsidRPr="00252A2A">
        <w:t xml:space="preserve"> </w:t>
      </w:r>
      <w:r>
        <w:t>or WLKLIM53. If the answer was “Yes”, then the specific persons who had any of these difficulties were identified and coded as “Yes” (1), and remaining family members were coded as “No” (2). If the response to the family-level question was “Don’t Know” (</w:t>
      </w:r>
      <w:r w:rsidR="000D0757">
        <w:t>-</w:t>
      </w:r>
      <w:r>
        <w:t>8), “Refused” (</w:t>
      </w:r>
      <w:r w:rsidR="000D0757">
        <w:t>-</w:t>
      </w:r>
      <w:r>
        <w:t>7), “Not Ascertained” (</w:t>
      </w:r>
      <w:r w:rsidR="000D0757">
        <w:t>-</w:t>
      </w:r>
      <w:r>
        <w:t>9), or “Inapplicable” (</w:t>
      </w:r>
      <w:r w:rsidR="000D0757">
        <w:t>-</w:t>
      </w:r>
      <w:r>
        <w:t>1), then the corresponding missing value code was applied to each family member’s value for WLKLIM31</w:t>
      </w:r>
      <w:r w:rsidRPr="00112088">
        <w:t xml:space="preserve"> </w:t>
      </w:r>
      <w:r>
        <w:t>or WLKLIM53. If the answer to HE09 was “Yes” (1) but no specific individual was named as experiencing such difficulties, then each family member was assigned “Don’t Know” (</w:t>
      </w:r>
      <w:r w:rsidR="000D0757">
        <w:t>-</w:t>
      </w:r>
      <w:r>
        <w:t xml:space="preserve">8). Deceased persons were assigned a code </w:t>
      </w:r>
      <w:r w:rsidR="002265BB">
        <w:t>of “Inapplicable” (-1)</w:t>
      </w:r>
      <w:r>
        <w:t xml:space="preserve"> for WLKLIM31</w:t>
      </w:r>
      <w:r w:rsidRPr="00112088">
        <w:t xml:space="preserve"> </w:t>
      </w:r>
      <w:r>
        <w:t>or WLKLIM53.</w:t>
      </w:r>
    </w:p>
    <w:p w:rsidR="006C0074" w:rsidRDefault="006C0074">
      <w:pPr>
        <w:pStyle w:val="L1-FlLfSp12"/>
      </w:pPr>
      <w:r>
        <w:t>For Rounds 3 (</w:t>
      </w:r>
      <w:r w:rsidR="00283EB8">
        <w:t>Panel 1</w:t>
      </w:r>
      <w:r w:rsidR="00533952">
        <w:t>7</w:t>
      </w:r>
      <w:r>
        <w:t>) and 1 (</w:t>
      </w:r>
      <w:r w:rsidR="00283EB8">
        <w:t>Panel 1</w:t>
      </w:r>
      <w:r w:rsidR="00533952">
        <w:t>8</w:t>
      </w:r>
      <w:r>
        <w:t>), if WLKLIM31 was coded “Yes” (1) for any family member, a subsequent series of questions was administered. The series of questions for which WLKLIM31 served as a filter is as follows:</w:t>
      </w:r>
    </w:p>
    <w:p w:rsidR="006C0074" w:rsidRPr="00EB098F" w:rsidRDefault="006C0074">
      <w:pPr>
        <w:pStyle w:val="N1-1stBullet"/>
        <w:numPr>
          <w:ilvl w:val="0"/>
          <w:numId w:val="0"/>
        </w:numPr>
        <w:tabs>
          <w:tab w:val="left" w:pos="2160"/>
        </w:tabs>
        <w:ind w:left="2160" w:hanging="1584"/>
      </w:pPr>
      <w:r>
        <w:t>LFTDIF31 –</w:t>
      </w:r>
      <w:r>
        <w:tab/>
        <w:t>difficulty lifting 10 pounds</w:t>
      </w:r>
    </w:p>
    <w:p w:rsidR="006C0074" w:rsidRPr="00EB098F" w:rsidRDefault="006C0074">
      <w:pPr>
        <w:pStyle w:val="N1-1stBullet"/>
        <w:numPr>
          <w:ilvl w:val="0"/>
          <w:numId w:val="0"/>
        </w:numPr>
        <w:tabs>
          <w:tab w:val="left" w:pos="2160"/>
        </w:tabs>
        <w:ind w:left="2160" w:hanging="1584"/>
      </w:pPr>
      <w:r>
        <w:t>STPDIF31 –</w:t>
      </w:r>
      <w:r>
        <w:tab/>
        <w:t>difficulty walking up 10 steps</w:t>
      </w:r>
    </w:p>
    <w:p w:rsidR="006C0074" w:rsidRPr="00EB098F" w:rsidRDefault="006C0074">
      <w:pPr>
        <w:pStyle w:val="N1-1stBullet"/>
        <w:numPr>
          <w:ilvl w:val="0"/>
          <w:numId w:val="0"/>
        </w:numPr>
        <w:tabs>
          <w:tab w:val="left" w:pos="2160"/>
        </w:tabs>
        <w:ind w:left="2160" w:hanging="1584"/>
      </w:pPr>
      <w:r>
        <w:t>WLKDIF31 –</w:t>
      </w:r>
      <w:r>
        <w:tab/>
        <w:t>difficulty walking 3 blocks</w:t>
      </w:r>
    </w:p>
    <w:p w:rsidR="006C0074" w:rsidRPr="00EB098F" w:rsidRDefault="006C0074">
      <w:pPr>
        <w:pStyle w:val="N1-1stBullet"/>
        <w:numPr>
          <w:ilvl w:val="0"/>
          <w:numId w:val="0"/>
        </w:numPr>
        <w:tabs>
          <w:tab w:val="left" w:pos="2160"/>
        </w:tabs>
        <w:ind w:left="2160" w:hanging="1584"/>
      </w:pPr>
      <w:r>
        <w:t>MILDIF31 –</w:t>
      </w:r>
      <w:r>
        <w:tab/>
        <w:t>difficulty walking a mile</w:t>
      </w:r>
    </w:p>
    <w:p w:rsidR="006C0074" w:rsidRPr="00EB098F" w:rsidRDefault="006C0074">
      <w:pPr>
        <w:pStyle w:val="N1-1stBullet"/>
        <w:numPr>
          <w:ilvl w:val="0"/>
          <w:numId w:val="0"/>
        </w:numPr>
        <w:tabs>
          <w:tab w:val="left" w:pos="2160"/>
        </w:tabs>
        <w:ind w:left="2160" w:hanging="1584"/>
      </w:pPr>
      <w:r>
        <w:t>STNDIF31 –</w:t>
      </w:r>
      <w:r>
        <w:tab/>
        <w:t>difficulty standing 20 minutes</w:t>
      </w:r>
    </w:p>
    <w:p w:rsidR="006C0074" w:rsidRPr="00EB098F" w:rsidRDefault="006C0074">
      <w:pPr>
        <w:pStyle w:val="N1-1stBullet"/>
        <w:numPr>
          <w:ilvl w:val="0"/>
          <w:numId w:val="0"/>
        </w:numPr>
        <w:tabs>
          <w:tab w:val="left" w:pos="2160"/>
        </w:tabs>
        <w:ind w:left="2160" w:hanging="1584"/>
      </w:pPr>
      <w:r>
        <w:t>BENDIF31 –</w:t>
      </w:r>
      <w:r>
        <w:tab/>
        <w:t>difficulty bending or stooping</w:t>
      </w:r>
    </w:p>
    <w:p w:rsidR="006C0074" w:rsidRPr="00EB098F" w:rsidRDefault="006C0074">
      <w:pPr>
        <w:pStyle w:val="N1-1stBullet"/>
        <w:numPr>
          <w:ilvl w:val="0"/>
          <w:numId w:val="0"/>
        </w:numPr>
        <w:tabs>
          <w:tab w:val="left" w:pos="2160"/>
        </w:tabs>
        <w:ind w:left="2160" w:hanging="1584"/>
      </w:pPr>
      <w:r>
        <w:t>RCHDIF31 –</w:t>
      </w:r>
      <w:r>
        <w:tab/>
        <w:t>difficulty reaching over head</w:t>
      </w:r>
    </w:p>
    <w:p w:rsidR="006C0074" w:rsidRPr="00EB098F" w:rsidRDefault="006C0074">
      <w:pPr>
        <w:pStyle w:val="N1-1stBullet"/>
        <w:numPr>
          <w:ilvl w:val="0"/>
          <w:numId w:val="0"/>
        </w:numPr>
        <w:tabs>
          <w:tab w:val="left" w:pos="2160"/>
        </w:tabs>
        <w:ind w:left="2160" w:hanging="1584"/>
      </w:pPr>
      <w:r>
        <w:t>FNGRDF31 –</w:t>
      </w:r>
      <w:r>
        <w:tab/>
        <w:t>difficulty using fingers to grasp</w:t>
      </w:r>
    </w:p>
    <w:p w:rsidR="006C0074" w:rsidRPr="00EB098F" w:rsidRDefault="006C0074">
      <w:pPr>
        <w:pStyle w:val="N1-1stBullet"/>
        <w:numPr>
          <w:ilvl w:val="0"/>
          <w:numId w:val="0"/>
        </w:numPr>
        <w:tabs>
          <w:tab w:val="left" w:pos="2160"/>
        </w:tabs>
        <w:ind w:left="2160" w:hanging="1584"/>
      </w:pPr>
      <w:r w:rsidRPr="006D54AC">
        <w:t>WLK3MO31</w:t>
      </w:r>
      <w:r>
        <w:t xml:space="preserve"> –</w:t>
      </w:r>
      <w:r>
        <w:tab/>
      </w:r>
      <w:r w:rsidRPr="006D54AC">
        <w:t>expected to have difficulty with any of these activities for at least 3 more months</w:t>
      </w:r>
    </w:p>
    <w:p w:rsidR="006C0074" w:rsidRDefault="006C0074">
      <w:pPr>
        <w:pStyle w:val="L1-FlLfSp12"/>
        <w:spacing w:before="240"/>
      </w:pPr>
      <w:r>
        <w:t xml:space="preserve">This series of questions was asked separately for each person whose response to WLKLIM31 was coded “Yes” (1). The series of questions was not asked for other individual family members whose response to WLKLIM31 was “No” (2). In addition, this series was not asked about family members who were less than 13 years of age, regardless of their status on WLKLIM31. These questions were not asked about deceased family members. In such cases (i.e., WLKLIM31 = 2, or age &lt; 13, or PSTATS31 = </w:t>
      </w:r>
      <w:r w:rsidR="00566F4F" w:rsidRPr="00306C0C">
        <w:t>23, 24, or</w:t>
      </w:r>
      <w:r w:rsidR="00566F4F">
        <w:t xml:space="preserve"> </w:t>
      </w:r>
      <w:r>
        <w:t>31), each question in the series was coded as “Inapplicable” (</w:t>
      </w:r>
      <w:r w:rsidR="000D0757">
        <w:t>-</w:t>
      </w:r>
      <w:r>
        <w:t>1). Finally, if responses to WLKLIM31 were “Refused” (</w:t>
      </w:r>
      <w:r w:rsidR="000D0757">
        <w:t>-</w:t>
      </w:r>
      <w:r>
        <w:t xml:space="preserve">7), “Don’t Know” </w:t>
      </w:r>
      <w:r w:rsidR="000D0757">
        <w:br/>
      </w:r>
      <w:r>
        <w:t>(</w:t>
      </w:r>
      <w:r w:rsidR="000D0757">
        <w:t>-</w:t>
      </w:r>
      <w:r>
        <w:t>8), “Not Ascertained” (</w:t>
      </w:r>
      <w:r w:rsidR="000D0757">
        <w:t>-</w:t>
      </w:r>
      <w:r>
        <w:t>9), or otherwise “Inapplicable” (</w:t>
      </w:r>
      <w:r w:rsidR="000D0757">
        <w:t>-</w:t>
      </w:r>
      <w:r>
        <w:t>1), then each question in this series was coded as “Inapplicable” (</w:t>
      </w:r>
      <w:r w:rsidR="000D0757">
        <w:t>-</w:t>
      </w:r>
      <w:r>
        <w:t>1).</w:t>
      </w:r>
    </w:p>
    <w:p w:rsidR="006C0074" w:rsidRDefault="006C0074">
      <w:pPr>
        <w:pStyle w:val="L1-FlLfSp12"/>
      </w:pPr>
      <w:r>
        <w:lastRenderedPageBreak/>
        <w:t>Analysts should note that WLKLIM31 was asked of all household members, regardless of age. For the subsequent series of questions, however, persons less than 13 years old were skipped and coded as “Inapplicable”</w:t>
      </w:r>
      <w:r w:rsidR="007648AF">
        <w:t xml:space="preserve"> (-1)</w:t>
      </w:r>
      <w:r>
        <w:t>. Therefore,</w:t>
      </w:r>
      <w:r w:rsidR="0038025E">
        <w:t xml:space="preserve"> it is possible for someone age</w:t>
      </w:r>
      <w:r>
        <w:t xml:space="preserve"> 12 or </w:t>
      </w:r>
      <w:r w:rsidR="00012680">
        <w:t>younger</w:t>
      </w:r>
      <w:r>
        <w:t xml:space="preserve"> to have a code of “Yes” (1) on WLKLIM31, and also to have codes of “Inapplicable” on the subsequent series of questions.</w:t>
      </w:r>
    </w:p>
    <w:p w:rsidR="00DA7440" w:rsidRPr="00DD2FAB" w:rsidRDefault="00DA7440">
      <w:pPr>
        <w:pStyle w:val="L1-FlLfSp12"/>
      </w:pPr>
      <w:r w:rsidRPr="00DD2FAB">
        <w:t>Because of a design change in the interview, Panel 17 Round 3 and Panel 18 Round 1 are the last panels and rounds for which W</w:t>
      </w:r>
      <w:r w:rsidR="0033536D" w:rsidRPr="00DD2FAB">
        <w:t>LK3MO31, the follow-up question</w:t>
      </w:r>
      <w:r w:rsidRPr="00DD2FAB">
        <w:t xml:space="preserve"> which determines whether any person with functional limitations was expected to have difficulties with any of these activities for at least three or more months, will be constructed.</w:t>
      </w:r>
    </w:p>
    <w:p w:rsidR="006C0074" w:rsidRPr="00DD2FAB" w:rsidRDefault="006C0074">
      <w:pPr>
        <w:pStyle w:val="L1-FlLfSp12"/>
      </w:pPr>
      <w:r w:rsidRPr="00DD2FAB">
        <w:t>For Rounds 5 (</w:t>
      </w:r>
      <w:r w:rsidR="00283EB8" w:rsidRPr="00DD2FAB">
        <w:t>Panel 1</w:t>
      </w:r>
      <w:r w:rsidR="00F27A06" w:rsidRPr="00DD2FAB">
        <w:t>7</w:t>
      </w:r>
      <w:r w:rsidRPr="00DD2FAB">
        <w:t>) and 3 (</w:t>
      </w:r>
      <w:r w:rsidR="00283EB8" w:rsidRPr="00DD2FAB">
        <w:t>Panel 1</w:t>
      </w:r>
      <w:r w:rsidR="00F27A06" w:rsidRPr="00DD2FAB">
        <w:t>8</w:t>
      </w:r>
      <w:r w:rsidRPr="00DD2FAB">
        <w:t>), the corresponding filter question was WLKLIM53.</w:t>
      </w:r>
    </w:p>
    <w:p w:rsidR="006C0074" w:rsidRPr="00DD2FAB" w:rsidRDefault="006C0074">
      <w:pPr>
        <w:pStyle w:val="L1-FlLfSp12"/>
      </w:pPr>
      <w:r w:rsidRPr="00DD2FAB">
        <w:t>The series of questions for which WLKLIM53 served as a filter is as follows:</w:t>
      </w:r>
    </w:p>
    <w:p w:rsidR="006C0074" w:rsidRPr="00DD2FAB" w:rsidRDefault="006C0074">
      <w:pPr>
        <w:pStyle w:val="N1-1stBullet"/>
        <w:numPr>
          <w:ilvl w:val="0"/>
          <w:numId w:val="0"/>
        </w:numPr>
        <w:tabs>
          <w:tab w:val="left" w:pos="2160"/>
        </w:tabs>
        <w:ind w:left="2160" w:hanging="1584"/>
      </w:pPr>
      <w:r w:rsidRPr="00DD2FAB">
        <w:t>LFTDIF53 –</w:t>
      </w:r>
      <w:r w:rsidRPr="00DD2FAB">
        <w:tab/>
        <w:t>difficulty lifting 10 pounds</w:t>
      </w:r>
    </w:p>
    <w:p w:rsidR="006C0074" w:rsidRPr="00DD2FAB" w:rsidRDefault="006C0074">
      <w:pPr>
        <w:pStyle w:val="N1-1stBullet"/>
        <w:numPr>
          <w:ilvl w:val="0"/>
          <w:numId w:val="0"/>
        </w:numPr>
        <w:tabs>
          <w:tab w:val="left" w:pos="2160"/>
        </w:tabs>
        <w:ind w:left="2160" w:hanging="1584"/>
      </w:pPr>
      <w:r w:rsidRPr="00DD2FAB">
        <w:t>STPDIF53 –</w:t>
      </w:r>
      <w:r w:rsidRPr="00DD2FAB">
        <w:tab/>
        <w:t>difficulty walking up 10 steps</w:t>
      </w:r>
    </w:p>
    <w:p w:rsidR="006C0074" w:rsidRPr="00DD2FAB" w:rsidRDefault="006C0074">
      <w:pPr>
        <w:pStyle w:val="N1-1stBullet"/>
        <w:numPr>
          <w:ilvl w:val="0"/>
          <w:numId w:val="0"/>
        </w:numPr>
        <w:tabs>
          <w:tab w:val="left" w:pos="2160"/>
        </w:tabs>
        <w:ind w:left="2160" w:hanging="1584"/>
      </w:pPr>
      <w:r w:rsidRPr="00DD2FAB">
        <w:t>WLKDIF53 –</w:t>
      </w:r>
      <w:r w:rsidRPr="00DD2FAB">
        <w:tab/>
        <w:t>difficulty walking 3 blocks</w:t>
      </w:r>
    </w:p>
    <w:p w:rsidR="006C0074" w:rsidRPr="00DD2FAB" w:rsidRDefault="006C0074">
      <w:pPr>
        <w:pStyle w:val="N1-1stBullet"/>
        <w:numPr>
          <w:ilvl w:val="0"/>
          <w:numId w:val="0"/>
        </w:numPr>
        <w:tabs>
          <w:tab w:val="left" w:pos="2160"/>
        </w:tabs>
        <w:ind w:left="2160" w:hanging="1584"/>
      </w:pPr>
      <w:r w:rsidRPr="00DD2FAB">
        <w:t>MILDIF53 –</w:t>
      </w:r>
      <w:r w:rsidRPr="00DD2FAB">
        <w:tab/>
        <w:t>difficulty walking a mile</w:t>
      </w:r>
    </w:p>
    <w:p w:rsidR="006C0074" w:rsidRPr="00DD2FAB" w:rsidRDefault="006C0074">
      <w:pPr>
        <w:pStyle w:val="N1-1stBullet"/>
        <w:numPr>
          <w:ilvl w:val="0"/>
          <w:numId w:val="0"/>
        </w:numPr>
        <w:tabs>
          <w:tab w:val="left" w:pos="2160"/>
        </w:tabs>
        <w:ind w:left="2160" w:hanging="1584"/>
      </w:pPr>
      <w:r w:rsidRPr="00DD2FAB">
        <w:t>STNDIF53 –</w:t>
      </w:r>
      <w:r w:rsidRPr="00DD2FAB">
        <w:tab/>
        <w:t>difficulty standing 20 minutes</w:t>
      </w:r>
    </w:p>
    <w:p w:rsidR="006C0074" w:rsidRPr="00DD2FAB" w:rsidRDefault="006C0074">
      <w:pPr>
        <w:pStyle w:val="N1-1stBullet"/>
        <w:numPr>
          <w:ilvl w:val="0"/>
          <w:numId w:val="0"/>
        </w:numPr>
        <w:tabs>
          <w:tab w:val="left" w:pos="2160"/>
        </w:tabs>
        <w:ind w:left="2160" w:hanging="1584"/>
      </w:pPr>
      <w:r w:rsidRPr="00DD2FAB">
        <w:t>BENDIF53 –</w:t>
      </w:r>
      <w:r w:rsidRPr="00DD2FAB">
        <w:tab/>
        <w:t>difficulty bending or stooping</w:t>
      </w:r>
    </w:p>
    <w:p w:rsidR="006C0074" w:rsidRPr="00DD2FAB" w:rsidRDefault="006C0074">
      <w:pPr>
        <w:pStyle w:val="N1-1stBullet"/>
        <w:numPr>
          <w:ilvl w:val="0"/>
          <w:numId w:val="0"/>
        </w:numPr>
        <w:tabs>
          <w:tab w:val="left" w:pos="2160"/>
        </w:tabs>
        <w:ind w:left="2160" w:hanging="1584"/>
      </w:pPr>
      <w:r w:rsidRPr="00DD2FAB">
        <w:t>RCHDIF53 –</w:t>
      </w:r>
      <w:r w:rsidRPr="00DD2FAB">
        <w:tab/>
        <w:t>difficulty reaching over head</w:t>
      </w:r>
    </w:p>
    <w:p w:rsidR="006C0074" w:rsidRPr="00DD2FAB" w:rsidRDefault="006C0074">
      <w:pPr>
        <w:pStyle w:val="N1-1stBullet"/>
        <w:numPr>
          <w:ilvl w:val="0"/>
          <w:numId w:val="0"/>
        </w:numPr>
        <w:tabs>
          <w:tab w:val="left" w:pos="2160"/>
        </w:tabs>
        <w:ind w:left="2160" w:hanging="1584"/>
      </w:pPr>
      <w:r w:rsidRPr="00DD2FAB">
        <w:t>FNGRDF53 –</w:t>
      </w:r>
      <w:r w:rsidRPr="00DD2FAB">
        <w:tab/>
        <w:t>difficulty using fingers to grasp</w:t>
      </w:r>
    </w:p>
    <w:p w:rsidR="006C0074" w:rsidRPr="00DD2FAB" w:rsidRDefault="006C0074">
      <w:pPr>
        <w:pStyle w:val="L1-FlLfSp12"/>
        <w:spacing w:before="240"/>
      </w:pPr>
      <w:r w:rsidRPr="00DD2FAB">
        <w:t>Editing conventions were the same for this “53” series of variables as they were for the corresponding “31” series described above.</w:t>
      </w:r>
    </w:p>
    <w:p w:rsidR="004607EF" w:rsidRPr="00DD2FAB" w:rsidRDefault="004607EF">
      <w:pPr>
        <w:pStyle w:val="L1-FlLfSp12"/>
        <w:spacing w:before="240"/>
      </w:pPr>
      <w:r w:rsidRPr="00DD2FAB">
        <w:t>Beginning with Panel 17 Round 4/Panel 18 Round 2, W</w:t>
      </w:r>
      <w:r w:rsidR="001361E1" w:rsidRPr="00DD2FAB">
        <w:t>LK3MO53, the follow-up question</w:t>
      </w:r>
      <w:r w:rsidRPr="00DD2FAB">
        <w:t xml:space="preserve"> which determines whether any person with functional limitations was expected to have difficulties with any of these activities for at least three or more months, was dropped from the interview.</w:t>
      </w:r>
    </w:p>
    <w:p w:rsidR="006C0074" w:rsidRPr="00ED3FF7" w:rsidRDefault="006C0074">
      <w:pPr>
        <w:pStyle w:val="Heading5"/>
      </w:pPr>
      <w:r w:rsidRPr="00ED3FF7">
        <w:t>Use of Assistive Technology and Social/Recreational Limitations</w:t>
      </w:r>
    </w:p>
    <w:p w:rsidR="006C0074" w:rsidRDefault="006C0074">
      <w:pPr>
        <w:pStyle w:val="L1-FlLfSp12"/>
      </w:pPr>
      <w:r>
        <w:t>The variables indicating use of assistive technology (AIDHLP31 and AIDHLP53, from question HE07) and social/recreational limitations (SOCLIM31 and SOCLIM53, from question HE22) were collected initially</w:t>
      </w:r>
      <w:r w:rsidR="006E2C76">
        <w:t xml:space="preserve"> at the family </w:t>
      </w:r>
      <w:r>
        <w:t>level. If there was a “Yes” (1) response to the family-level question, a second question identified the specific individual(s) to whom the “Yes” response pertained. Each individual identified as having the difficulty was coded “Yes” (1) for the appropriate variable; all remaining family members were coded “No”</w:t>
      </w:r>
      <w:r w:rsidR="00EA12BD">
        <w:t xml:space="preserve"> (2)</w:t>
      </w:r>
      <w:r>
        <w:t>. If the family-level response was “Refused” (</w:t>
      </w:r>
      <w:r w:rsidR="000D0757">
        <w:t>-</w:t>
      </w:r>
      <w:r>
        <w:t>7), “Don’t Know” (</w:t>
      </w:r>
      <w:r w:rsidR="000D0757">
        <w:t>-</w:t>
      </w:r>
      <w:r>
        <w:t>8), or “Not Ascertained” (</w:t>
      </w:r>
      <w:r w:rsidR="000D0757">
        <w:t>-</w:t>
      </w:r>
      <w:r>
        <w:t>9), all persons were coded with the family-level response. In cases where the family-level response was “Yes” but no specific individual was identified as having difficulty, all family members were coded as “Don’t Know” (</w:t>
      </w:r>
      <w:r w:rsidR="000D0757">
        <w:t>-</w:t>
      </w:r>
      <w:r>
        <w:t>8).</w:t>
      </w:r>
    </w:p>
    <w:p w:rsidR="006C0074" w:rsidRDefault="006C0074">
      <w:pPr>
        <w:pStyle w:val="Heading5"/>
      </w:pPr>
      <w:r w:rsidRPr="00ED3FF7">
        <w:lastRenderedPageBreak/>
        <w:t>Work, Housework, and School Limitations</w:t>
      </w:r>
    </w:p>
    <w:p w:rsidR="006C0074" w:rsidRDefault="006C0074">
      <w:pPr>
        <w:pStyle w:val="L1-FlLfSp12"/>
      </w:pPr>
      <w:r>
        <w:t>The variables indicating any limitation in work, housework, or school (ACTLIM31 and ACTLIM53) were constructed using questions HE19-HE20. Specifically, information was co</w:t>
      </w:r>
      <w:r w:rsidR="006E2C76">
        <w:t xml:space="preserve">llected initially at the family </w:t>
      </w:r>
      <w:r>
        <w:t>level. If there was a “Yes” (1) response to the family-level question (HE19), a second question (HE20) identified the specific individual(s) to whom the “Yes” (1) response pertained. Each individual identified as having a limitation was coded “Yes” (1) for the appropriate variable; all remaining family members were coded “No” (2). If the family-level response was “Refused” (</w:t>
      </w:r>
      <w:r w:rsidR="000D0757">
        <w:t>-</w:t>
      </w:r>
      <w:r>
        <w:t>7), “Don’t Know” (</w:t>
      </w:r>
      <w:r w:rsidR="000D0757">
        <w:t>-</w:t>
      </w:r>
      <w:r>
        <w:t>8), or “Not Ascertained” (</w:t>
      </w:r>
      <w:r w:rsidR="000D0757">
        <w:t>-</w:t>
      </w:r>
      <w:r>
        <w:t>9), all persons were coded with the family-level response. In cases where the family-level response was “Yes” (1) but no specific individual was identified as having difficulty, all family members were coded as “Don’t Know” (</w:t>
      </w:r>
      <w:r w:rsidR="000D0757">
        <w:t>-</w:t>
      </w:r>
      <w:r>
        <w:t>8). Persons less than five years old were coded as “Inapplicable” (</w:t>
      </w:r>
      <w:r w:rsidR="000D0757">
        <w:t>-</w:t>
      </w:r>
      <w:r>
        <w:t>1) on ACTLIM31</w:t>
      </w:r>
      <w:r w:rsidRPr="00196824">
        <w:t xml:space="preserve"> </w:t>
      </w:r>
      <w:r>
        <w:t>and ACTLIM53.</w:t>
      </w:r>
    </w:p>
    <w:p w:rsidR="006C0074" w:rsidRDefault="006C0074">
      <w:pPr>
        <w:pStyle w:val="L1-FlLfSp12"/>
      </w:pPr>
      <w:r>
        <w:t>For Round 3 (</w:t>
      </w:r>
      <w:r w:rsidR="00283EB8">
        <w:t>Panel 1</w:t>
      </w:r>
      <w:r w:rsidR="00A23DA4">
        <w:t>7</w:t>
      </w:r>
      <w:r>
        <w:t>) or Round 1 (</w:t>
      </w:r>
      <w:r w:rsidR="00283EB8">
        <w:t>Panel 1</w:t>
      </w:r>
      <w:r w:rsidR="00A23DA4">
        <w:t>8</w:t>
      </w:r>
      <w:r>
        <w:t>), if ACTLIM31 was “Yes” (1) and the person was 5 years of age or older, a follow-up question (HE20A) was asked to identify the specific limitation or limitations for each person. These included working at a job (WRKLIM31), doing housework (HSELIM31), or going to school (SCHLIM31). Respondents could answer “Yes” (1) or “No” (2) to each activity; thus a person could report limitations in multiple activities. WRKLIM31, HSELIM31, and SCHLIM31 have values of “Yes” (1) or “No” (2) only if ACTLIM31 was “Yes” (1); each variable was coded as “Inapplicable” (</w:t>
      </w:r>
      <w:r w:rsidR="000D0757">
        <w:t>-</w:t>
      </w:r>
      <w:r>
        <w:t>1) if ACTLIM31 was “No” (2). When ACTLIM31 was “Refused” (</w:t>
      </w:r>
      <w:r w:rsidR="000D0757">
        <w:t>-</w:t>
      </w:r>
      <w:r>
        <w:t xml:space="preserve">7), these variables were all coded as “Refused” </w:t>
      </w:r>
      <w:r w:rsidR="000D0757">
        <w:br/>
      </w:r>
      <w:r>
        <w:t>(</w:t>
      </w:r>
      <w:r w:rsidR="000D0757">
        <w:t>-</w:t>
      </w:r>
      <w:r>
        <w:t>7); when ACTLIM31 was “Don’t Know” (</w:t>
      </w:r>
      <w:r w:rsidR="000D0757">
        <w:t>-</w:t>
      </w:r>
      <w:r>
        <w:t>8), these variables were all coded as “Don’t Know” (</w:t>
      </w:r>
      <w:r w:rsidR="000D0757">
        <w:t>-</w:t>
      </w:r>
      <w:r>
        <w:t>8); and when ACTLIM31 was “Not Ascertained” (</w:t>
      </w:r>
      <w:r w:rsidR="000D0757">
        <w:t>-</w:t>
      </w:r>
      <w:r>
        <w:t>9), these variables were all coded as “Not Ascertained” (</w:t>
      </w:r>
      <w:r w:rsidR="000D0757">
        <w:t>-</w:t>
      </w:r>
      <w:r>
        <w:t>9). If a person was under 5 years old or was deceased, WRKLIM31, HSELIM31, and SCHLIM31 were each coded as “Inapplicable” (</w:t>
      </w:r>
      <w:r w:rsidR="000D0757">
        <w:t>-</w:t>
      </w:r>
      <w:r>
        <w:t>1).</w:t>
      </w:r>
    </w:p>
    <w:p w:rsidR="006C0074" w:rsidRPr="000403AE" w:rsidRDefault="006C0074">
      <w:pPr>
        <w:pStyle w:val="L1-FlLfSp12"/>
      </w:pPr>
      <w:r>
        <w:t xml:space="preserve">An additional question (UNABLE31) asked if the person was completely unable to work at </w:t>
      </w:r>
      <w:r w:rsidRPr="000403AE">
        <w:t xml:space="preserve">a job, do housework, or go to school. Those </w:t>
      </w:r>
      <w:r w:rsidR="005A219F" w:rsidRPr="000403AE">
        <w:t xml:space="preserve">persons </w:t>
      </w:r>
      <w:r w:rsidRPr="000403AE">
        <w:t>who were coded “No” (2), “Refused” (</w:t>
      </w:r>
      <w:r w:rsidR="000D0757">
        <w:t>-</w:t>
      </w:r>
      <w:r w:rsidRPr="000403AE">
        <w:t>7), “Don’t Know” (</w:t>
      </w:r>
      <w:r w:rsidR="000D0757">
        <w:t>-</w:t>
      </w:r>
      <w:r w:rsidRPr="000403AE">
        <w:t>8), or “Not Ascertained” (</w:t>
      </w:r>
      <w:r w:rsidR="000D0757">
        <w:t>-</w:t>
      </w:r>
      <w:r w:rsidRPr="000403AE">
        <w:t>9) on ACTLIM31, were under 5 years of age, or were deceased were coded as “Inapplicable” (</w:t>
      </w:r>
      <w:r w:rsidR="000D0757">
        <w:t>-</w:t>
      </w:r>
      <w:r w:rsidRPr="000403AE">
        <w:t xml:space="preserve">1) on UNABLE31. UNABLE31 was asked once for whichever set of WRKLIM31, HSELIM31, and SCHLIM31 the </w:t>
      </w:r>
      <w:r w:rsidR="006D559B" w:rsidRPr="000403AE">
        <w:t xml:space="preserve">person </w:t>
      </w:r>
      <w:r w:rsidRPr="000403AE">
        <w:t xml:space="preserve">had limitations; if a </w:t>
      </w:r>
      <w:r w:rsidR="0009163F" w:rsidRPr="000403AE">
        <w:t xml:space="preserve">person </w:t>
      </w:r>
      <w:r w:rsidRPr="000403AE">
        <w:t xml:space="preserve">was limited in more than one of these three activities, UNABLE31 did </w:t>
      </w:r>
      <w:r w:rsidRPr="000403AE">
        <w:rPr>
          <w:u w:val="single"/>
        </w:rPr>
        <w:t>not</w:t>
      </w:r>
      <w:r w:rsidRPr="000403AE">
        <w:t xml:space="preserve"> specify if the </w:t>
      </w:r>
      <w:r w:rsidR="008D5C51" w:rsidRPr="000403AE">
        <w:t xml:space="preserve">person </w:t>
      </w:r>
      <w:r w:rsidRPr="000403AE">
        <w:t>was completely unable to perform all of them, or only some of them.</w:t>
      </w:r>
    </w:p>
    <w:p w:rsidR="006C0074" w:rsidRDefault="006C0074">
      <w:pPr>
        <w:pStyle w:val="L1-FlLfSp12"/>
      </w:pPr>
      <w:r>
        <w:t>For Rounds 5 (</w:t>
      </w:r>
      <w:r w:rsidR="00283EB8">
        <w:t>Panel 1</w:t>
      </w:r>
      <w:r w:rsidR="00A23DA4">
        <w:t>7</w:t>
      </w:r>
      <w:r>
        <w:t>) or 3 (</w:t>
      </w:r>
      <w:r w:rsidR="00283EB8">
        <w:t>Panel 1</w:t>
      </w:r>
      <w:r w:rsidR="00A23DA4">
        <w:t>8</w:t>
      </w:r>
      <w:r>
        <w:t>) corresponding variables were ACTLIM53, WRKLIM53, HSELIM53, SCHLIM53, and UNABLE53. Editing conventions were the same as those described above.</w:t>
      </w:r>
    </w:p>
    <w:p w:rsidR="006C0074" w:rsidRPr="00ED3FF7" w:rsidRDefault="006C0074">
      <w:pPr>
        <w:pStyle w:val="Heading5"/>
      </w:pPr>
      <w:r w:rsidRPr="00ED3FF7">
        <w:t>Cognitive Limitations</w:t>
      </w:r>
    </w:p>
    <w:p w:rsidR="006C0074" w:rsidRDefault="006C0074">
      <w:pPr>
        <w:pStyle w:val="L1-FlLfSp12"/>
      </w:pPr>
      <w:r>
        <w:t>The variables indicating any cognitive limitation (COGLIM31 or COGLIM53, depending on the round) wer</w:t>
      </w:r>
      <w:r w:rsidR="00704918">
        <w:t xml:space="preserve">e collected at the family </w:t>
      </w:r>
      <w:r>
        <w:t xml:space="preserve">level as a three-part question (HE24-01 to HE24-03), asking if any of the adults in the family (1) experience confusion or memory loss, (2) have problems making decisions, or (3) require supervision for their own safety. If a “Yes” response was obtained to any item, the persons affected were identified in HE25, and COGLIM31 or </w:t>
      </w:r>
      <w:r>
        <w:lastRenderedPageBreak/>
        <w:t>COGLIM53</w:t>
      </w:r>
      <w:r w:rsidRPr="00334292">
        <w:t xml:space="preserve"> </w:t>
      </w:r>
      <w:r>
        <w:t>was coded as “Yes” (1). Remaining family members not identified were coded as “No” (2) for COGLIM31 or COGLIM53.</w:t>
      </w:r>
    </w:p>
    <w:p w:rsidR="006C0074" w:rsidRDefault="006C0074">
      <w:pPr>
        <w:pStyle w:val="L1-FlLfSp12"/>
      </w:pPr>
      <w:r>
        <w:t>If responses to HE24-01 through HE24-03 were all “No”, or if two of three were “No” (2) and the remaining was “Refused” (</w:t>
      </w:r>
      <w:r w:rsidR="000D0757">
        <w:t>-</w:t>
      </w:r>
      <w:r>
        <w:t>7), “Don’t Know” (</w:t>
      </w:r>
      <w:r w:rsidR="000D0757">
        <w:t>-</w:t>
      </w:r>
      <w:r>
        <w:t>8), or “Not Ascertained” (</w:t>
      </w:r>
      <w:r w:rsidR="000D0757">
        <w:t>-</w:t>
      </w:r>
      <w:r>
        <w:t>9), all family members were coded as “No” (2). If responses to the three questions were combinations of “Don’t Know” (</w:t>
      </w:r>
      <w:r w:rsidR="000D0757">
        <w:t>-</w:t>
      </w:r>
      <w:r>
        <w:t>8), “Refused” (</w:t>
      </w:r>
      <w:r w:rsidR="000D0757">
        <w:t>-</w:t>
      </w:r>
      <w:r>
        <w:t>7), and missing, all persons were coded as “Don’t Know” (</w:t>
      </w:r>
      <w:r w:rsidR="000D0757">
        <w:t>-</w:t>
      </w:r>
      <w:r>
        <w:t>8). If the response to any of the three questions was “Yes” (1) but no individual was identified in HE25, all persons were coded as “Don’t Know” (</w:t>
      </w:r>
      <w:r w:rsidR="000D0757">
        <w:t>-</w:t>
      </w:r>
      <w:r>
        <w:t>8).</w:t>
      </w:r>
    </w:p>
    <w:p w:rsidR="006C0074" w:rsidRDefault="006C0074">
      <w:pPr>
        <w:pStyle w:val="L1-FlLfSp12"/>
      </w:pPr>
      <w:r>
        <w:t>The</w:t>
      </w:r>
      <w:r w:rsidRPr="007E2481">
        <w:t xml:space="preserve"> </w:t>
      </w:r>
      <w:r>
        <w:t xml:space="preserve">cognitive limitations variables (COGLIM31 and COGLIM53) reflect whether </w:t>
      </w:r>
      <w:r>
        <w:rPr>
          <w:u w:val="single"/>
        </w:rPr>
        <w:t>any</w:t>
      </w:r>
      <w:r>
        <w:t xml:space="preserve"> of the three component questions is “Yes” (1). </w:t>
      </w:r>
      <w:r w:rsidR="00C27557" w:rsidRPr="000403AE">
        <w:t>Family members</w:t>
      </w:r>
      <w:r w:rsidR="00C27557">
        <w:t xml:space="preserve"> </w:t>
      </w:r>
      <w:r>
        <w:t xml:space="preserve">with one, two, or three specific cognitive limitations cannot be distinguished. In addition, because the question asked specifically about adult family members, all persons less than 18 years of age are coded as “Inapplicable” </w:t>
      </w:r>
      <w:r w:rsidR="000D0757">
        <w:br/>
      </w:r>
      <w:r>
        <w:t>(</w:t>
      </w:r>
      <w:r w:rsidR="000D0757">
        <w:t>-</w:t>
      </w:r>
      <w:r>
        <w:t>1) on this question.</w:t>
      </w:r>
    </w:p>
    <w:p w:rsidR="006C0074" w:rsidRPr="00E65025" w:rsidRDefault="006C0074">
      <w:pPr>
        <w:pStyle w:val="Heading4"/>
      </w:pPr>
      <w:bookmarkStart w:id="208" w:name="_Toc493919866"/>
      <w:bookmarkStart w:id="209" w:name="_Toc493920771"/>
      <w:bookmarkStart w:id="210" w:name="_Toc493921155"/>
      <w:bookmarkStart w:id="211" w:name="_Toc493921651"/>
      <w:bookmarkStart w:id="212" w:name="_Toc493922018"/>
      <w:bookmarkStart w:id="213" w:name="_Toc66871689"/>
      <w:bookmarkStart w:id="214" w:name="_Toc67734672"/>
      <w:bookmarkStart w:id="215" w:name="_Toc142728466"/>
      <w:bookmarkStart w:id="216" w:name="_Toc142728733"/>
      <w:bookmarkStart w:id="217" w:name="_Toc135201286"/>
      <w:bookmarkStart w:id="218" w:name="_Toc214261361"/>
      <w:r>
        <w:t>2.5</w:t>
      </w:r>
      <w:r w:rsidRPr="00E65025">
        <w:t>.</w:t>
      </w:r>
      <w:r>
        <w:t>6</w:t>
      </w:r>
      <w:r w:rsidRPr="00E65025">
        <w:t>.3</w:t>
      </w:r>
      <w:r w:rsidRPr="00E65025">
        <w:tab/>
      </w:r>
      <w:r w:rsidR="00C01CBB" w:rsidRPr="00657424">
        <w:t xml:space="preserve">Hearing, </w:t>
      </w:r>
      <w:r w:rsidRPr="00E65025">
        <w:t>Vision Problems</w:t>
      </w:r>
      <w:bookmarkEnd w:id="208"/>
      <w:bookmarkEnd w:id="209"/>
      <w:bookmarkEnd w:id="210"/>
      <w:bookmarkEnd w:id="211"/>
      <w:bookmarkEnd w:id="212"/>
      <w:bookmarkEnd w:id="213"/>
      <w:bookmarkEnd w:id="214"/>
      <w:bookmarkEnd w:id="215"/>
      <w:bookmarkEnd w:id="216"/>
      <w:bookmarkEnd w:id="217"/>
      <w:bookmarkEnd w:id="218"/>
    </w:p>
    <w:p w:rsidR="006C0074" w:rsidRPr="00657424" w:rsidRDefault="006C0074">
      <w:pPr>
        <w:pStyle w:val="L1-FlLfSp12"/>
      </w:pPr>
      <w:r w:rsidRPr="00657424">
        <w:t>A series of questions (HE26 to HE32)</w:t>
      </w:r>
      <w:r w:rsidR="00C01CBB" w:rsidRPr="00657424">
        <w:t>, asked in Panel 17 Round 4 and Panel 18 Round 2,</w:t>
      </w:r>
      <w:r w:rsidRPr="00657424">
        <w:t xml:space="preserve"> provides information on </w:t>
      </w:r>
      <w:r w:rsidR="00C01CBB" w:rsidRPr="00657424">
        <w:t xml:space="preserve">hearing and </w:t>
      </w:r>
      <w:r w:rsidRPr="00657424">
        <w:t xml:space="preserve">visual impairment. </w:t>
      </w:r>
      <w:r w:rsidR="00C01CBB" w:rsidRPr="00657424">
        <w:t>Household members less than on</w:t>
      </w:r>
      <w:r w:rsidR="007A20BA" w:rsidRPr="00657424">
        <w:t>e</w:t>
      </w:r>
      <w:r w:rsidR="00C01CBB" w:rsidRPr="00657424">
        <w:t xml:space="preserve"> year old and d</w:t>
      </w:r>
      <w:r w:rsidRPr="00657424">
        <w:t xml:space="preserve">eceased </w:t>
      </w:r>
      <w:r w:rsidR="00170411" w:rsidRPr="00657424">
        <w:t xml:space="preserve">RU members </w:t>
      </w:r>
      <w:r w:rsidRPr="00657424">
        <w:t>were coded as “Inapplicable” (</w:t>
      </w:r>
      <w:r w:rsidR="000D0757" w:rsidRPr="00657424">
        <w:t>-</w:t>
      </w:r>
      <w:r w:rsidRPr="00657424">
        <w:t xml:space="preserve">1). </w:t>
      </w:r>
    </w:p>
    <w:p w:rsidR="005E1A74" w:rsidRPr="00657424" w:rsidRDefault="005E1A74" w:rsidP="005E1A74">
      <w:pPr>
        <w:pStyle w:val="L1-FlLfSp12"/>
      </w:pPr>
      <w:r w:rsidRPr="00657424">
        <w:t>The previous hearing impairment questions were dropped from the interview in FY 2013 and new hearing impairment questions were added at HE26 through HE28. The variables HEARDI42 (ANY DIFFCLTY HEARING W/HEARING AID-RD4/2), HEARMO42 (CAN HEAR MOST CONVERSATION - RD 4/2), HEARSM42 (CAN HEAR SOME CONVERSATION - RD 4/2), and HEARNG42 (HEARING IMPAIRMENT (SUMMARY) - RD 4/2) are no longer constructed.</w:t>
      </w:r>
    </w:p>
    <w:p w:rsidR="005E1A74" w:rsidRPr="00657424" w:rsidRDefault="005E1A74" w:rsidP="005E1A74">
      <w:pPr>
        <w:pStyle w:val="L1-FlLfSp12"/>
      </w:pPr>
      <w:r w:rsidRPr="00657424">
        <w:t>The new hearing impairment variable, DFHEAR42, indicates whether a person has serious difficulty hearing. This variable was based on two questions, HE26 and HE27. The initial question (HE26) determined if anyone in the family had difficulty hearing. If the response was “Yes” (1), a follow-up question (HE27) was asked to determine which household member(s) had a hearing impairment. If the family-le</w:t>
      </w:r>
      <w:r w:rsidR="00D37F83" w:rsidRPr="00657424">
        <w:t>vel response was “Don’t Know” (-8), “Refused” (-7), or “Not Ascertained” (-</w:t>
      </w:r>
      <w:r w:rsidRPr="00657424">
        <w:t>9), all persons were coded with the family-level response. In cases where the family-level response was “Yes” (1) but no specific individual was identified as having serious difficulty hearing, all family membe</w:t>
      </w:r>
      <w:r w:rsidR="00D37F83" w:rsidRPr="00657424">
        <w:t>rs were coded as “Don’t Know” (-</w:t>
      </w:r>
      <w:r w:rsidRPr="00657424">
        <w:t xml:space="preserve">8). </w:t>
      </w:r>
    </w:p>
    <w:p w:rsidR="005E1A74" w:rsidRPr="00657424" w:rsidRDefault="005E1A74" w:rsidP="005E1A74">
      <w:pPr>
        <w:pStyle w:val="L1-FlLfSp12"/>
      </w:pPr>
      <w:r w:rsidRPr="00657424">
        <w:t>One subsequent question was asked only of individuals who had difficulty hearing (i.e., DFHEAR42 was “Yes” (1)). DEAF42 indicates whether the family member with hearing impairment is deaf. Persons with no hearing impairment</w:t>
      </w:r>
      <w:r w:rsidR="00D37F83" w:rsidRPr="00657424">
        <w:t xml:space="preserve"> were coded as “Inapplicable” (-</w:t>
      </w:r>
      <w:r w:rsidRPr="00657424">
        <w:t>1) for this question, as w</w:t>
      </w:r>
      <w:r w:rsidR="00D37F83" w:rsidRPr="00657424">
        <w:t>ere persons with “Don’t Know” (-8), “Refused” (-7), or “Not Ascertained” (-</w:t>
      </w:r>
      <w:r w:rsidRPr="00657424">
        <w:t>9) responses to DFHEAR42. Prior to FY</w:t>
      </w:r>
      <w:r w:rsidR="00717E94" w:rsidRPr="00657424">
        <w:t xml:space="preserve"> </w:t>
      </w:r>
      <w:r w:rsidRPr="00657424">
        <w:t>2013, HEARDI42 served as the gate question for DEAF42.</w:t>
      </w:r>
    </w:p>
    <w:p w:rsidR="005E1A74" w:rsidRPr="00657424" w:rsidRDefault="005E1A74" w:rsidP="005E1A74">
      <w:pPr>
        <w:pStyle w:val="L1-FlLfSp12"/>
      </w:pPr>
      <w:r w:rsidRPr="00657424">
        <w:t xml:space="preserve">The previous visual impairment questions were dropped from the interview in FY 2013 and new visual impairment questions were added at HE29 through HE31. The variables SEEDIF42 (DIFFCLTY SEEING W/GLASSES/CNTCTS-RD 4/2), READNW42 (CAN READ </w:t>
      </w:r>
      <w:r w:rsidRPr="00657424">
        <w:lastRenderedPageBreak/>
        <w:t>NEWSPRNT W/GLASSES/CNTCTS-RD4/2), RECPEP42 (CAN RECGNZE PEOPLE W/GLASSES/CNTCTS-R4/2), and VISION42 (VISION IMPAIRMENT (SUMMARY) - RD 4/2) are no longer constructed.</w:t>
      </w:r>
    </w:p>
    <w:p w:rsidR="005E1A74" w:rsidRPr="00657424" w:rsidRDefault="005E1A74" w:rsidP="005E1A74">
      <w:pPr>
        <w:pStyle w:val="L1-FlLfSp12"/>
      </w:pPr>
      <w:r w:rsidRPr="00657424">
        <w:t>The new visual impairment variable, DFSEE42, indicates whether a person has serious difficulty seeing. This variable was based on two questions, HE29 and HE30. The initial question (HE29) determined if anyone in the family had difficulty seeing. If the response was “Yes” (1), a follow-up question (HE30) was asked to determine which household member(s) had a seeing impairment. If the family-le</w:t>
      </w:r>
      <w:r w:rsidR="00C32676" w:rsidRPr="00657424">
        <w:t>vel response was “Don’t Know” (-8), “Refused” (-7), or “Not Ascertained” (-</w:t>
      </w:r>
      <w:r w:rsidRPr="00657424">
        <w:t>9), all persons were coded with the family-level response. In cases where the family-level response was “Yes” (1) but no specific individual was identified as having serious difficulty seeing, all family membe</w:t>
      </w:r>
      <w:r w:rsidR="00C32676" w:rsidRPr="00657424">
        <w:t>rs were coded as “Don’t Know” (-</w:t>
      </w:r>
      <w:r w:rsidRPr="00657424">
        <w:t>8).</w:t>
      </w:r>
    </w:p>
    <w:p w:rsidR="005E1A74" w:rsidRPr="00657424" w:rsidRDefault="005E1A74" w:rsidP="005E1A74">
      <w:pPr>
        <w:pStyle w:val="L1-FlLfSp12"/>
      </w:pPr>
      <w:r w:rsidRPr="00657424">
        <w:t>One subsequent question was asked only of individuals who had difficulty seeing (i.e., DFSEE42 was “Yes” (1)). BLIND42 indicates whether the family member with seeing impairment is blind. Persons with no seeing impairment</w:t>
      </w:r>
      <w:r w:rsidR="00B43EB1" w:rsidRPr="00657424">
        <w:t xml:space="preserve"> were coded as “Inapplicable” (-</w:t>
      </w:r>
      <w:r w:rsidRPr="00657424">
        <w:t>1) for this question, as w</w:t>
      </w:r>
      <w:r w:rsidR="00B43EB1" w:rsidRPr="00657424">
        <w:t>ere persons with “Don’t Know” (-</w:t>
      </w:r>
      <w:r w:rsidRPr="00657424">
        <w:t>8), “Refused” (</w:t>
      </w:r>
      <w:r w:rsidR="00B43EB1" w:rsidRPr="00657424">
        <w:t>-7), or “Not Ascertained” (-</w:t>
      </w:r>
      <w:r w:rsidRPr="00657424">
        <w:t>9) responses to DFSEE42. Prior to FY 2013, SEEDIF42 served as the gate question for BLIND42.</w:t>
      </w:r>
    </w:p>
    <w:p w:rsidR="006C0074" w:rsidRPr="00657424" w:rsidRDefault="006C0074">
      <w:pPr>
        <w:pStyle w:val="Heading4"/>
        <w:spacing w:before="240"/>
      </w:pPr>
      <w:bookmarkStart w:id="219" w:name="_Toc493919867"/>
      <w:bookmarkStart w:id="220" w:name="_Toc493920772"/>
      <w:bookmarkStart w:id="221" w:name="_Toc493921156"/>
      <w:bookmarkStart w:id="222" w:name="_Toc493921652"/>
      <w:bookmarkStart w:id="223" w:name="_Toc493922019"/>
      <w:bookmarkStart w:id="224" w:name="_Toc66871690"/>
      <w:bookmarkStart w:id="225" w:name="_Toc67734673"/>
      <w:bookmarkStart w:id="226" w:name="_Toc142728467"/>
      <w:bookmarkStart w:id="227" w:name="_Toc142728734"/>
      <w:bookmarkStart w:id="228" w:name="_Toc135201287"/>
      <w:bookmarkStart w:id="229" w:name="_Toc214261362"/>
      <w:r w:rsidRPr="00657424">
        <w:t>2.5.6.4</w:t>
      </w:r>
      <w:r w:rsidRPr="00657424">
        <w:tab/>
      </w:r>
      <w:bookmarkEnd w:id="219"/>
      <w:bookmarkEnd w:id="220"/>
      <w:bookmarkEnd w:id="221"/>
      <w:bookmarkEnd w:id="222"/>
      <w:bookmarkEnd w:id="223"/>
      <w:bookmarkEnd w:id="224"/>
      <w:bookmarkEnd w:id="225"/>
      <w:bookmarkEnd w:id="226"/>
      <w:bookmarkEnd w:id="227"/>
      <w:bookmarkEnd w:id="228"/>
      <w:bookmarkEnd w:id="229"/>
      <w:r w:rsidR="00A74AA6" w:rsidRPr="00657424">
        <w:t>Disability Status</w:t>
      </w:r>
    </w:p>
    <w:p w:rsidR="00106CF0" w:rsidRPr="00657424" w:rsidRDefault="00106CF0" w:rsidP="00106CF0">
      <w:pPr>
        <w:pStyle w:val="L1-FlLfSp12"/>
      </w:pPr>
      <w:r w:rsidRPr="00657424">
        <w:t>A series of questions (HE32 to HE39) in Panel 17 Round 4 and Panel 18 Round 2 provides information on cognitive difficulty, difficulty walking or climbing stairs, difficulty dressing or bathing, and difficulty doing errands. Questions regarding cognitive difficulty, difficulty walking or climbing stairs, and difficulty dressing or bathing were asked of household members 5 years of age and older. The question regarding difficulty doing errands was asked of household members 15 years of age and older. Deceased RU members were coded “Inapplicable” (</w:t>
      </w:r>
      <w:r w:rsidR="003076BB" w:rsidRPr="00657424">
        <w:t>-</w:t>
      </w:r>
      <w:r w:rsidRPr="00657424">
        <w:t>1).</w:t>
      </w:r>
    </w:p>
    <w:p w:rsidR="00106CF0" w:rsidRPr="00657424" w:rsidRDefault="00106CF0" w:rsidP="00106CF0">
      <w:pPr>
        <w:pStyle w:val="L1-FlLfSp12"/>
      </w:pPr>
      <w:r w:rsidRPr="00657424">
        <w:t>DFCOG42 indicates whether a person had serious cognitive difficulty. This variable was based on two questions, HE32 and HE33. The initial question (HE32) determined if anyone in the family had difficulty concentrating, remembering or making decisions. If the response was “Yes” (1), a follow-up question (HE33) was asked to determine which household member(s) had difficulty concentrating, remembering or making decisions.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serious cognitive difficulty, all family members were coded as “Don’t Know” (</w:t>
      </w:r>
      <w:r w:rsidR="003076BB" w:rsidRPr="00657424">
        <w:t>-</w:t>
      </w:r>
      <w:r w:rsidRPr="00657424">
        <w:t>8).</w:t>
      </w:r>
    </w:p>
    <w:p w:rsidR="00106CF0" w:rsidRPr="00657424" w:rsidRDefault="00106CF0" w:rsidP="00106CF0">
      <w:pPr>
        <w:pStyle w:val="L1-FlLfSp12"/>
      </w:pPr>
      <w:r w:rsidRPr="00657424">
        <w:t>DFWLKC42 indicates whether a person has serious difficulty walking or climbing stairs. This variable was based on two questions, HE34 and HE35. The initial question (HE34) determined if anyone in the family had serious difficulty walking or climbing stairs. If the response was “Yes” (1), a follow-up question (HE35) was asked to determine which household member(s) had difficulty walking or climbing stairs.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serious difficulty walking or climbing stairs, all family members were coded as “Don’t Know” (</w:t>
      </w:r>
      <w:r w:rsidR="003076BB" w:rsidRPr="00657424">
        <w:t>-</w:t>
      </w:r>
      <w:r w:rsidRPr="00657424">
        <w:t>8).</w:t>
      </w:r>
    </w:p>
    <w:p w:rsidR="00106CF0" w:rsidRPr="00657424" w:rsidRDefault="00106CF0" w:rsidP="00106CF0">
      <w:pPr>
        <w:pStyle w:val="L1-FlLfSp12"/>
      </w:pPr>
      <w:r w:rsidRPr="00657424">
        <w:lastRenderedPageBreak/>
        <w:t>DFDRSB42 indicates whether a person has difficulty dressing or bathing. This variable was based on two questions, HE36 and HE37. The initial question (HE36) determined if anyone in the family had difficulty dressing or bathing. If the response was “Yes” (1), a follow-up question (HE37) was asked to determine which household member(s) had difficulty dressing or bathing.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difficulty dressing or bathing, all family members were coded as “Don’t Know” (</w:t>
      </w:r>
      <w:r w:rsidR="003076BB" w:rsidRPr="00657424">
        <w:t>-</w:t>
      </w:r>
      <w:r w:rsidRPr="00657424">
        <w:t>8).</w:t>
      </w:r>
    </w:p>
    <w:p w:rsidR="00A74AA6" w:rsidRPr="00657424" w:rsidRDefault="00106CF0" w:rsidP="00106CF0">
      <w:pPr>
        <w:pStyle w:val="L1-FlLfSp12"/>
      </w:pPr>
      <w:r w:rsidRPr="00657424">
        <w:t>DFERND42 indicates whether a person has difficulty doing errands alone. This variable was based on two questions, HE38 and HE39. The initial question (HE38) determined if anyone in the family had difficulty doing errands alone. If the response was “Yes” (1), a follow-up question (HE39) was asked to determine which household member(s) had difficulty doing errands alone.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having difficulty doing errands alone, all family members were coded as “Don’t Know” (</w:t>
      </w:r>
      <w:r w:rsidR="003076BB" w:rsidRPr="00657424">
        <w:t>-</w:t>
      </w:r>
      <w:r w:rsidRPr="00657424">
        <w:t>8).</w:t>
      </w:r>
    </w:p>
    <w:p w:rsidR="00760698" w:rsidRPr="00657424" w:rsidRDefault="00760698" w:rsidP="00106CF0">
      <w:pPr>
        <w:pStyle w:val="L1-FlLfSp12"/>
      </w:pPr>
      <w:r w:rsidRPr="00657424">
        <w:rPr>
          <w:b/>
        </w:rPr>
        <w:t>2.5.6.5</w:t>
      </w:r>
      <w:r w:rsidRPr="00657424">
        <w:rPr>
          <w:b/>
        </w:rPr>
        <w:tab/>
      </w:r>
      <w:r w:rsidRPr="00657424">
        <w:rPr>
          <w:b/>
        </w:rPr>
        <w:tab/>
        <w:t>Hearing Aid, Eyeglasses</w:t>
      </w:r>
    </w:p>
    <w:p w:rsidR="006C0074" w:rsidRPr="00657424" w:rsidRDefault="006C0074">
      <w:pPr>
        <w:pStyle w:val="L1-FlLfSp12"/>
      </w:pPr>
      <w:r w:rsidRPr="00657424">
        <w:t>A series of questions (HE</w:t>
      </w:r>
      <w:r w:rsidR="00760698" w:rsidRPr="00657424">
        <w:t>40</w:t>
      </w:r>
      <w:r w:rsidRPr="00657424">
        <w:t xml:space="preserve"> to HE</w:t>
      </w:r>
      <w:r w:rsidR="00760698" w:rsidRPr="00657424">
        <w:t>43</w:t>
      </w:r>
      <w:r w:rsidRPr="00657424">
        <w:t xml:space="preserve">) provides information on hearing </w:t>
      </w:r>
      <w:r w:rsidR="0077110E" w:rsidRPr="00657424">
        <w:t>aids and eyeglasses</w:t>
      </w:r>
      <w:r w:rsidRPr="00657424">
        <w:t xml:space="preserve">. These questions were asked of all household members, regardless of age. Deceased </w:t>
      </w:r>
      <w:r w:rsidR="00C16723" w:rsidRPr="00657424">
        <w:t xml:space="preserve">RU members </w:t>
      </w:r>
      <w:r w:rsidRPr="00657424">
        <w:t>were coded “Inapplicable” (</w:t>
      </w:r>
      <w:r w:rsidR="003076BB" w:rsidRPr="00657424">
        <w:t>-</w:t>
      </w:r>
      <w:r w:rsidRPr="00657424">
        <w:t xml:space="preserve">1). </w:t>
      </w:r>
    </w:p>
    <w:p w:rsidR="006C0074" w:rsidRPr="00657424" w:rsidRDefault="006C0074">
      <w:pPr>
        <w:pStyle w:val="L1-FlLfSp12"/>
      </w:pPr>
      <w:r w:rsidRPr="00657424">
        <w:t>HEARAD42 indicates whether a person wears a hearing aid. This variable was based on two questions, HE</w:t>
      </w:r>
      <w:r w:rsidR="0077110E" w:rsidRPr="00657424">
        <w:t>40</w:t>
      </w:r>
      <w:r w:rsidRPr="00657424">
        <w:t xml:space="preserve"> and HE</w:t>
      </w:r>
      <w:r w:rsidR="0077110E" w:rsidRPr="00657424">
        <w:t>41</w:t>
      </w:r>
      <w:r w:rsidRPr="00657424">
        <w:t>. The initial question (HE</w:t>
      </w:r>
      <w:r w:rsidR="004A154B" w:rsidRPr="00657424">
        <w:t>40</w:t>
      </w:r>
      <w:r w:rsidRPr="00657424">
        <w:t>) determined if anyone in the family wore a hearing aid. If the response was “Yes”, a follow-up question (HE</w:t>
      </w:r>
      <w:r w:rsidR="004A154B" w:rsidRPr="00657424">
        <w:t>41</w:t>
      </w:r>
      <w:r w:rsidRPr="00657424">
        <w:t>) was asked to determine which household member(s) wore a hearing aid.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but no specific individual was identified as wearing a hearing aid, all family members were coded as “Don’t Know” (</w:t>
      </w:r>
      <w:r w:rsidR="003076BB" w:rsidRPr="00657424">
        <w:t>-</w:t>
      </w:r>
      <w:r w:rsidRPr="00657424">
        <w:t xml:space="preserve">8). </w:t>
      </w:r>
    </w:p>
    <w:p w:rsidR="004A154B" w:rsidRPr="00657424" w:rsidRDefault="004A154B">
      <w:pPr>
        <w:pStyle w:val="L1-FlLfSp12"/>
      </w:pPr>
      <w:r w:rsidRPr="00657424">
        <w:t>WRGLAS42 indicates whether a person wears eyeglasses or contact lenses. This variable was based on two questions, HE42 and HE43. The initial question (HE42) determined if anyone in the family wore eyeglasses or contact lenses. If the response was “Yes” (1), a follow-up question (HE43) was asked to determine which household member(s) wore eyeglasses or contact lenses. If the family-level response was “Don’t Know” (</w:t>
      </w:r>
      <w:r w:rsidR="003076BB" w:rsidRPr="00657424">
        <w:t>-</w:t>
      </w:r>
      <w:r w:rsidRPr="00657424">
        <w:t>8), “Refused” (</w:t>
      </w:r>
      <w:r w:rsidR="003076BB" w:rsidRPr="00657424">
        <w:t>-</w:t>
      </w:r>
      <w:r w:rsidRPr="00657424">
        <w:t>7), or “Not Ascertained” (</w:t>
      </w:r>
      <w:r w:rsidR="003076BB" w:rsidRPr="00657424">
        <w:t>-</w:t>
      </w:r>
      <w:r w:rsidRPr="00657424">
        <w:t>9), all persons were coded with the family-level response. In cases where the family-level response was “Yes” (1) but no specific individual was identified as wearing glasses or contact lenses, all family members were coded as “Don’t Know” (</w:t>
      </w:r>
      <w:r w:rsidR="003076BB" w:rsidRPr="00657424">
        <w:t>-</w:t>
      </w:r>
      <w:r w:rsidRPr="00657424">
        <w:t>8).</w:t>
      </w:r>
    </w:p>
    <w:p w:rsidR="006C0074" w:rsidRPr="00657424" w:rsidRDefault="006C0074">
      <w:pPr>
        <w:pStyle w:val="Heading4"/>
        <w:spacing w:before="240"/>
      </w:pPr>
      <w:bookmarkStart w:id="230" w:name="_Toc66871691"/>
      <w:bookmarkStart w:id="231" w:name="_Toc67734674"/>
      <w:bookmarkStart w:id="232" w:name="_Toc142728468"/>
      <w:bookmarkStart w:id="233" w:name="_Toc142728735"/>
      <w:bookmarkStart w:id="234" w:name="_Toc135201288"/>
      <w:bookmarkStart w:id="235" w:name="_Toc214261363"/>
      <w:bookmarkStart w:id="236" w:name="_Toc493919869"/>
      <w:bookmarkStart w:id="237" w:name="_Toc493920774"/>
      <w:bookmarkStart w:id="238" w:name="_Toc493921158"/>
      <w:bookmarkStart w:id="239" w:name="_Toc493921654"/>
      <w:bookmarkStart w:id="240" w:name="_Toc493922021"/>
      <w:r w:rsidRPr="00657424">
        <w:t>2.5.6.</w:t>
      </w:r>
      <w:r w:rsidR="008214DB" w:rsidRPr="00657424">
        <w:t>6</w:t>
      </w:r>
      <w:r w:rsidRPr="00657424">
        <w:tab/>
        <w:t>Any Limitation Rounds 3 and 5 (</w:t>
      </w:r>
      <w:r w:rsidR="00283EB8" w:rsidRPr="00657424">
        <w:t>Panel 1</w:t>
      </w:r>
      <w:r w:rsidR="00C85717" w:rsidRPr="00657424">
        <w:t>7</w:t>
      </w:r>
      <w:r w:rsidRPr="00657424">
        <w:t>) / Rounds 1</w:t>
      </w:r>
      <w:r w:rsidR="000531CF" w:rsidRPr="00657424">
        <w:t xml:space="preserve"> </w:t>
      </w:r>
      <w:r w:rsidRPr="00657424">
        <w:t>and 3 (</w:t>
      </w:r>
      <w:bookmarkEnd w:id="230"/>
      <w:bookmarkEnd w:id="231"/>
      <w:r w:rsidR="00283EB8" w:rsidRPr="00657424">
        <w:t>Panel 1</w:t>
      </w:r>
      <w:r w:rsidR="00C85717" w:rsidRPr="00657424">
        <w:t>8</w:t>
      </w:r>
      <w:r w:rsidRPr="00657424">
        <w:t>)</w:t>
      </w:r>
      <w:bookmarkEnd w:id="232"/>
      <w:bookmarkEnd w:id="233"/>
      <w:bookmarkEnd w:id="234"/>
      <w:bookmarkEnd w:id="235"/>
    </w:p>
    <w:p w:rsidR="008214DB" w:rsidRPr="00657424" w:rsidRDefault="008214DB">
      <w:pPr>
        <w:pStyle w:val="L1-FlLfSp12"/>
      </w:pPr>
      <w:r w:rsidRPr="00657424">
        <w:t>In FY 2013, the Round 2 and Round 4 variables (IADLHP42, ADLHLP42, SEEDIF42, and HEARDI42), which would be used to construct ANYLIM13 (ANY LIMITATION IN P17R3</w:t>
      </w:r>
      <w:proofErr w:type="gramStart"/>
      <w:r w:rsidRPr="00657424">
        <w:t>,4,5</w:t>
      </w:r>
      <w:proofErr w:type="gramEnd"/>
      <w:r w:rsidRPr="00657424">
        <w:t xml:space="preserve">/P18R1,2,3) were dropped from the MEPS interview. Consequently, the variable </w:t>
      </w:r>
      <w:r w:rsidRPr="00657424">
        <w:lastRenderedPageBreak/>
        <w:t>ANYLIM13 was renamed ANYLMT13 and is now constructed from Rounds 1, 3, and 5 data only.</w:t>
      </w:r>
    </w:p>
    <w:p w:rsidR="006C0074" w:rsidRPr="00657424" w:rsidRDefault="008214DB">
      <w:pPr>
        <w:pStyle w:val="L1-FlLfSp12"/>
      </w:pPr>
      <w:r w:rsidRPr="00657424">
        <w:t xml:space="preserve">ANYLMT13 </w:t>
      </w:r>
      <w:r w:rsidR="006C0074" w:rsidRPr="00657424">
        <w:t xml:space="preserve">summarizes whether a person has any </w:t>
      </w:r>
      <w:r w:rsidR="000B596D" w:rsidRPr="00657424">
        <w:t xml:space="preserve">IADL, </w:t>
      </w:r>
      <w:r w:rsidR="006C0074" w:rsidRPr="00657424">
        <w:t xml:space="preserve">ADL, </w:t>
      </w:r>
      <w:r w:rsidR="00B85CF9" w:rsidRPr="00657424">
        <w:t xml:space="preserve">functional, </w:t>
      </w:r>
      <w:r w:rsidRPr="00657424">
        <w:t xml:space="preserve">or </w:t>
      </w:r>
      <w:r w:rsidR="006C0074" w:rsidRPr="00657424">
        <w:t>activity limitations in any of the pertinent rounds. This variable was derived based on data from Rounds 3 and 5 (</w:t>
      </w:r>
      <w:r w:rsidR="00283EB8" w:rsidRPr="00657424">
        <w:t>Panel 1</w:t>
      </w:r>
      <w:r w:rsidR="00C85717" w:rsidRPr="00657424">
        <w:t>7</w:t>
      </w:r>
      <w:r w:rsidR="006C0074" w:rsidRPr="00657424">
        <w:t>) or Rounds 1 and 3 (</w:t>
      </w:r>
      <w:r w:rsidR="00283EB8" w:rsidRPr="00657424">
        <w:t>Panel 1</w:t>
      </w:r>
      <w:r w:rsidR="00C85717" w:rsidRPr="00657424">
        <w:t>8</w:t>
      </w:r>
      <w:r w:rsidR="006C0074" w:rsidRPr="00657424">
        <w:t xml:space="preserve">). </w:t>
      </w:r>
      <w:r w:rsidR="00A5373E" w:rsidRPr="00657424">
        <w:t>ANYLMT13</w:t>
      </w:r>
      <w:r w:rsidR="006C0074" w:rsidRPr="00657424">
        <w:t xml:space="preserve"> was built using the component variables IADLHP31, IADLHP53, ADLHLP31, ADLHLP53, WLKLIM31, WLKLIM53, ACTLIM31,</w:t>
      </w:r>
      <w:r w:rsidR="00982C3D" w:rsidRPr="00657424">
        <w:t xml:space="preserve"> </w:t>
      </w:r>
      <w:r w:rsidR="008D6098" w:rsidRPr="00657424">
        <w:t xml:space="preserve">and </w:t>
      </w:r>
      <w:r w:rsidR="006C0074" w:rsidRPr="00657424">
        <w:t>ACTLIM53</w:t>
      </w:r>
      <w:r w:rsidR="008D6098" w:rsidRPr="00657424">
        <w:t>.</w:t>
      </w:r>
      <w:r w:rsidR="006C0074" w:rsidRPr="00657424">
        <w:t xml:space="preserve"> If any of these components was coded “Yes”, then </w:t>
      </w:r>
      <w:r w:rsidR="00AA7339" w:rsidRPr="00657424">
        <w:t>ANYLMT13</w:t>
      </w:r>
      <w:r w:rsidR="006C0074" w:rsidRPr="00657424">
        <w:t xml:space="preserve"> was coded “Yes” (1). If all components were coded “No”, then </w:t>
      </w:r>
      <w:r w:rsidR="00912C5D" w:rsidRPr="00657424">
        <w:t>ANYLMT13</w:t>
      </w:r>
      <w:r w:rsidR="006C0074" w:rsidRPr="00657424">
        <w:t xml:space="preserve"> was coded “No” (2). If all the components were “Inapplicable” (</w:t>
      </w:r>
      <w:r w:rsidR="003076BB" w:rsidRPr="00657424">
        <w:t>-</w:t>
      </w:r>
      <w:r w:rsidR="006C0074" w:rsidRPr="00657424">
        <w:t xml:space="preserve">1), then </w:t>
      </w:r>
      <w:r w:rsidR="00912C5D" w:rsidRPr="00657424">
        <w:t>ANYLMT13</w:t>
      </w:r>
      <w:r w:rsidR="006C0074" w:rsidRPr="00657424">
        <w:t xml:space="preserve"> was coded as “Inapplicable” (</w:t>
      </w:r>
      <w:r w:rsidR="003076BB" w:rsidRPr="00657424">
        <w:t>-</w:t>
      </w:r>
      <w:r w:rsidR="006C0074" w:rsidRPr="00657424">
        <w:t xml:space="preserve">1). If all the components had missing value codes (i.e., </w:t>
      </w:r>
      <w:r w:rsidR="003076BB" w:rsidRPr="00657424">
        <w:t>-</w:t>
      </w:r>
      <w:r w:rsidR="006C0074" w:rsidRPr="00657424">
        <w:t xml:space="preserve">7, </w:t>
      </w:r>
      <w:r w:rsidR="003076BB" w:rsidRPr="00657424">
        <w:t>-</w:t>
      </w:r>
      <w:r w:rsidR="006C0074" w:rsidRPr="00657424">
        <w:t xml:space="preserve">8, </w:t>
      </w:r>
      <w:r w:rsidR="003076BB" w:rsidRPr="00657424">
        <w:t>-</w:t>
      </w:r>
      <w:r w:rsidR="006C0074" w:rsidRPr="00657424">
        <w:t xml:space="preserve">9, or </w:t>
      </w:r>
      <w:r w:rsidR="003076BB" w:rsidRPr="00657424">
        <w:t>-</w:t>
      </w:r>
      <w:r w:rsidR="006C0074" w:rsidRPr="00657424">
        <w:t xml:space="preserve">1), </w:t>
      </w:r>
      <w:r w:rsidR="005D5A3D" w:rsidRPr="00657424">
        <w:t>ANYLMT13</w:t>
      </w:r>
      <w:r w:rsidR="006C0074" w:rsidRPr="00657424">
        <w:t xml:space="preserve"> was coded as “Not Ascertained” (</w:t>
      </w:r>
      <w:r w:rsidR="003076BB" w:rsidRPr="00657424">
        <w:t>-</w:t>
      </w:r>
      <w:r w:rsidR="006C0074" w:rsidRPr="00657424">
        <w:t xml:space="preserve">9). If some components were “No” and others had missing value codes, </w:t>
      </w:r>
      <w:r w:rsidR="005D5A3D" w:rsidRPr="00657424">
        <w:t>ANYLMT13</w:t>
      </w:r>
      <w:r w:rsidR="006C0074" w:rsidRPr="00657424">
        <w:t xml:space="preserve"> was coded as “Not Ascertained” (</w:t>
      </w:r>
      <w:r w:rsidR="003076BB" w:rsidRPr="00657424">
        <w:t>-</w:t>
      </w:r>
      <w:r w:rsidR="006C0074" w:rsidRPr="00657424">
        <w:t xml:space="preserve">9). The exception to this latter rule was for children younger than five years old, who were not asked questions that are the basis for ACTLIM31 or ACTLIM53; for these </w:t>
      </w:r>
      <w:r w:rsidR="00413E5A" w:rsidRPr="00657424">
        <w:t>RU members</w:t>
      </w:r>
      <w:r w:rsidR="006C0074" w:rsidRPr="00657424">
        <w:t xml:space="preserve">, if all other components were “No”, then </w:t>
      </w:r>
      <w:r w:rsidR="005D5A3D" w:rsidRPr="00657424">
        <w:t>ANYLMT13</w:t>
      </w:r>
      <w:r w:rsidR="006C0074" w:rsidRPr="00657424">
        <w:t xml:space="preserve"> was coded as “No” (2). The variable label for </w:t>
      </w:r>
      <w:r w:rsidR="005D5A3D" w:rsidRPr="00657424">
        <w:t>ANYLMT13</w:t>
      </w:r>
      <w:r w:rsidR="006C0074" w:rsidRPr="00657424">
        <w:t xml:space="preserve"> departs slightly from conventions. Typically, variables that end in “</w:t>
      </w:r>
      <w:r w:rsidR="00472544" w:rsidRPr="00657424">
        <w:t>1</w:t>
      </w:r>
      <w:r w:rsidR="00C85717" w:rsidRPr="00657424">
        <w:t>3</w:t>
      </w:r>
      <w:r w:rsidR="006C0074" w:rsidRPr="00657424">
        <w:t>” refer only to 20</w:t>
      </w:r>
      <w:r w:rsidR="00472544" w:rsidRPr="00657424">
        <w:t>1</w:t>
      </w:r>
      <w:r w:rsidR="00C85717" w:rsidRPr="00657424">
        <w:t>3</w:t>
      </w:r>
      <w:r w:rsidR="006C0074" w:rsidRPr="00657424">
        <w:t xml:space="preserve">. However, some of the variables used to construct </w:t>
      </w:r>
      <w:r w:rsidR="005D5A3D" w:rsidRPr="00657424">
        <w:t>ANYLMT13</w:t>
      </w:r>
      <w:r w:rsidR="006C0074" w:rsidRPr="00657424">
        <w:t xml:space="preserve"> were assessed in </w:t>
      </w:r>
      <w:r w:rsidR="00EE4273" w:rsidRPr="00657424">
        <w:t>201</w:t>
      </w:r>
      <w:r w:rsidR="00C85717" w:rsidRPr="00657424">
        <w:t>4</w:t>
      </w:r>
      <w:r w:rsidR="006C0074" w:rsidRPr="00657424">
        <w:t xml:space="preserve">, so some information from early </w:t>
      </w:r>
      <w:r w:rsidR="00EE4273" w:rsidRPr="00657424">
        <w:t>201</w:t>
      </w:r>
      <w:r w:rsidR="00C85717" w:rsidRPr="00657424">
        <w:t>4</w:t>
      </w:r>
      <w:r w:rsidR="006C0074" w:rsidRPr="00657424">
        <w:t xml:space="preserve"> is incorporated into this variable.</w:t>
      </w:r>
    </w:p>
    <w:p w:rsidR="006C0074" w:rsidRPr="00E65025" w:rsidRDefault="006C0074">
      <w:pPr>
        <w:pStyle w:val="Heading4"/>
      </w:pPr>
      <w:bookmarkStart w:id="241" w:name="_Toc66871692"/>
      <w:bookmarkStart w:id="242" w:name="_Toc67734675"/>
      <w:bookmarkStart w:id="243" w:name="_Toc142728469"/>
      <w:bookmarkStart w:id="244" w:name="_Toc142728736"/>
      <w:bookmarkStart w:id="245" w:name="_Toc135201289"/>
      <w:bookmarkStart w:id="246" w:name="_Toc214261364"/>
      <w:r>
        <w:t>2.5</w:t>
      </w:r>
      <w:r w:rsidRPr="00E65025">
        <w:t>.</w:t>
      </w:r>
      <w:r>
        <w:t>6</w:t>
      </w:r>
      <w:r w:rsidRPr="00E65025">
        <w:t>.</w:t>
      </w:r>
      <w:r w:rsidR="006F550B" w:rsidRPr="00AD4EE9">
        <w:t>7</w:t>
      </w:r>
      <w:r w:rsidRPr="00E65025">
        <w:tab/>
        <w:t xml:space="preserve">Child Health </w:t>
      </w:r>
      <w:bookmarkEnd w:id="236"/>
      <w:bookmarkEnd w:id="237"/>
      <w:bookmarkEnd w:id="238"/>
      <w:bookmarkEnd w:id="239"/>
      <w:bookmarkEnd w:id="240"/>
      <w:r w:rsidRPr="00E65025">
        <w:t>and Preventive Care</w:t>
      </w:r>
      <w:bookmarkEnd w:id="241"/>
      <w:bookmarkEnd w:id="242"/>
      <w:bookmarkEnd w:id="243"/>
      <w:bookmarkEnd w:id="244"/>
      <w:bookmarkEnd w:id="245"/>
      <w:bookmarkEnd w:id="246"/>
    </w:p>
    <w:p w:rsidR="006C0074" w:rsidRPr="00657424" w:rsidRDefault="006C0074">
      <w:pPr>
        <w:pStyle w:val="L1-FlLfSp12"/>
        <w:rPr>
          <w:szCs w:val="24"/>
        </w:rPr>
      </w:pPr>
      <w:r w:rsidRPr="00657424">
        <w:t>Questions were asked about each child (under the age of 18 excluding deceased children) in the applicable age subgroups to which they pertained. For the Child Supplement variables, a code of “Inapplicable” (</w:t>
      </w:r>
      <w:r w:rsidR="003076BB" w:rsidRPr="00657424">
        <w:t>-</w:t>
      </w:r>
      <w:r w:rsidRPr="00657424">
        <w:t xml:space="preserve">1) was assigned if a person was deceased, was not in the appropriate Round 2 or 4, or was not in the applicable age subgroup as of the interview date. </w:t>
      </w:r>
      <w:r w:rsidRPr="00657424">
        <w:rPr>
          <w:szCs w:val="24"/>
        </w:rPr>
        <w:t xml:space="preserve">This public use dataset contains variables and frequency distributions from the Child Health and Preventive Care Section associated </w:t>
      </w:r>
      <w:r w:rsidRPr="00657424">
        <w:t xml:space="preserve">with </w:t>
      </w:r>
      <w:r w:rsidR="007C3C1D" w:rsidRPr="00657424">
        <w:t>1</w:t>
      </w:r>
      <w:r w:rsidR="00070A36" w:rsidRPr="00657424">
        <w:t>1</w:t>
      </w:r>
      <w:r w:rsidR="007C3C1D" w:rsidRPr="00657424">
        <w:t>,</w:t>
      </w:r>
      <w:r w:rsidR="005233C7" w:rsidRPr="00657424">
        <w:t>038</w:t>
      </w:r>
      <w:r w:rsidR="00B61B57" w:rsidRPr="00657424">
        <w:t xml:space="preserve"> </w:t>
      </w:r>
      <w:r w:rsidRPr="00657424">
        <w:t xml:space="preserve">children who were eligible for the Child Health and Preventive Care Section. Children were eligible for this section when PSTATS42 was not equal to 23, 24, 31 (Deceased) and 0 &lt;= AGE42X &lt;= 17. Of these children, </w:t>
      </w:r>
      <w:r w:rsidR="005233C7" w:rsidRPr="00657424">
        <w:t>9,898</w:t>
      </w:r>
      <w:r w:rsidR="00B61B57" w:rsidRPr="00657424">
        <w:t xml:space="preserve"> </w:t>
      </w:r>
      <w:r w:rsidRPr="00657424">
        <w:t>w</w:t>
      </w:r>
      <w:r w:rsidRPr="00657424">
        <w:rPr>
          <w:szCs w:val="24"/>
        </w:rPr>
        <w:t>ere assigned a positive person-level weight for 20</w:t>
      </w:r>
      <w:r w:rsidR="00472544" w:rsidRPr="00657424">
        <w:rPr>
          <w:szCs w:val="24"/>
        </w:rPr>
        <w:t>1</w:t>
      </w:r>
      <w:r w:rsidR="005233C7" w:rsidRPr="00657424">
        <w:rPr>
          <w:szCs w:val="24"/>
        </w:rPr>
        <w:t>3</w:t>
      </w:r>
      <w:r w:rsidRPr="00657424">
        <w:rPr>
          <w:szCs w:val="24"/>
        </w:rPr>
        <w:t xml:space="preserve"> (PERWT</w:t>
      </w:r>
      <w:r w:rsidR="00472544" w:rsidRPr="00657424">
        <w:rPr>
          <w:szCs w:val="24"/>
        </w:rPr>
        <w:t>1</w:t>
      </w:r>
      <w:r w:rsidR="005233C7" w:rsidRPr="00657424">
        <w:rPr>
          <w:szCs w:val="24"/>
        </w:rPr>
        <w:t>3</w:t>
      </w:r>
      <w:r w:rsidRPr="00657424">
        <w:rPr>
          <w:szCs w:val="24"/>
        </w:rPr>
        <w:t>F</w:t>
      </w:r>
      <w:r w:rsidR="00580509" w:rsidRPr="00657424">
        <w:rPr>
          <w:szCs w:val="24"/>
        </w:rPr>
        <w:t xml:space="preserve"> </w:t>
      </w:r>
      <w:r w:rsidRPr="00657424">
        <w:rPr>
          <w:szCs w:val="24"/>
        </w:rPr>
        <w:t>&gt;</w:t>
      </w:r>
      <w:r w:rsidR="00580509" w:rsidRPr="00657424">
        <w:rPr>
          <w:szCs w:val="24"/>
        </w:rPr>
        <w:t xml:space="preserve"> </w:t>
      </w:r>
      <w:r w:rsidRPr="00657424">
        <w:rPr>
          <w:szCs w:val="24"/>
        </w:rPr>
        <w:t xml:space="preserve">0). Cases not eligible for the Child Health and Preventive Care Section should be excluded from estimates made with the Child Health and Preventive Care Section. Questions in this section that previously had been in the Parent Administered Questionnaire </w:t>
      </w:r>
      <w:r w:rsidR="00B85CF9" w:rsidRPr="00657424">
        <w:rPr>
          <w:szCs w:val="24"/>
        </w:rPr>
        <w:t xml:space="preserve">(PAQ) </w:t>
      </w:r>
      <w:r w:rsidRPr="00657424">
        <w:rPr>
          <w:szCs w:val="24"/>
        </w:rPr>
        <w:t>in 2000 may produce slightly different estimates starting in 2001 due to the change in mode from a self-administered parent questionnaire in 2000 to an interviewer administered questionnaire starting in 2001.</w:t>
      </w:r>
    </w:p>
    <w:p w:rsidR="006C0074" w:rsidRPr="00A44FBA" w:rsidRDefault="006C0074">
      <w:pPr>
        <w:pStyle w:val="Heading5"/>
      </w:pPr>
      <w:r w:rsidRPr="00A44FBA">
        <w:t>Children</w:t>
      </w:r>
      <w:r>
        <w:t>’</w:t>
      </w:r>
      <w:r w:rsidRPr="00A44FBA">
        <w:t>s General Health Status Questions (ages 0 - 17)</w:t>
      </w:r>
    </w:p>
    <w:p w:rsidR="006C0074" w:rsidRPr="000238C8" w:rsidRDefault="006C0074">
      <w:pPr>
        <w:pStyle w:val="L1-FlLfSp12"/>
      </w:pPr>
      <w:r>
        <w:t xml:space="preserve">Several questions from the General Health Subscale of the Child Health Questionnaire were asked about all children ages 0 through 17. The questions asked starting in 2001 are slightly different from the questions asked in previous years. </w:t>
      </w:r>
      <w:r w:rsidRPr="000238C8">
        <w:t>A key reference for the Child Health Questionnaire is:</w:t>
      </w:r>
      <w:r>
        <w:t xml:space="preserve"> </w:t>
      </w:r>
    </w:p>
    <w:p w:rsidR="006C0074" w:rsidRPr="000238C8" w:rsidRDefault="006C0074">
      <w:pPr>
        <w:pStyle w:val="N1-1stBullet"/>
        <w:numPr>
          <w:ilvl w:val="0"/>
          <w:numId w:val="0"/>
        </w:numPr>
        <w:ind w:left="576"/>
      </w:pPr>
      <w:proofErr w:type="spellStart"/>
      <w:r w:rsidRPr="000238C8">
        <w:t>Landgraf</w:t>
      </w:r>
      <w:proofErr w:type="spellEnd"/>
      <w:r w:rsidRPr="000238C8">
        <w:t xml:space="preserve"> JM, </w:t>
      </w:r>
      <w:proofErr w:type="spellStart"/>
      <w:r w:rsidRPr="000238C8">
        <w:t>Abaetz</w:t>
      </w:r>
      <w:proofErr w:type="spellEnd"/>
      <w:r w:rsidRPr="000238C8">
        <w:t xml:space="preserve"> L., Ware JE. </w:t>
      </w:r>
      <w:r w:rsidRPr="0068399A">
        <w:rPr>
          <w:i/>
        </w:rPr>
        <w:t>The CHQ User’s Manual</w:t>
      </w:r>
      <w:r w:rsidRPr="00EC159C">
        <w:t>.</w:t>
      </w:r>
      <w:r w:rsidRPr="000238C8">
        <w:t xml:space="preserve"> </w:t>
      </w:r>
      <w:proofErr w:type="gramStart"/>
      <w:r w:rsidRPr="000238C8">
        <w:t>First Edition.</w:t>
      </w:r>
      <w:proofErr w:type="gramEnd"/>
      <w:r w:rsidRPr="000238C8">
        <w:t xml:space="preserve"> Boston, MA: The Health Institute, New England Medical Center, 1996.</w:t>
      </w:r>
    </w:p>
    <w:p w:rsidR="006C0074" w:rsidRDefault="00F75920">
      <w:pPr>
        <w:pStyle w:val="L1-FlLfSp12"/>
        <w:spacing w:before="240"/>
      </w:pPr>
      <w:r w:rsidRPr="00655054">
        <w:lastRenderedPageBreak/>
        <w:t>Five</w:t>
      </w:r>
      <w:r>
        <w:t xml:space="preserve"> </w:t>
      </w:r>
      <w:r w:rsidR="006C0074">
        <w:t>questions asked for ratings of the child’s health on a 5-point scale, ranging from “Definitely True” (1) to “Definitely False” (5). These questions were:</w:t>
      </w:r>
    </w:p>
    <w:p w:rsidR="006C0074" w:rsidRPr="00EB098F" w:rsidRDefault="006C0074">
      <w:pPr>
        <w:pStyle w:val="N1-1stBullet"/>
        <w:numPr>
          <w:ilvl w:val="0"/>
          <w:numId w:val="0"/>
        </w:numPr>
        <w:tabs>
          <w:tab w:val="left" w:pos="2160"/>
        </w:tabs>
        <w:ind w:left="2160" w:hanging="1584"/>
      </w:pPr>
      <w:r>
        <w:t xml:space="preserve">LSHLTH42 – </w:t>
      </w:r>
      <w:r>
        <w:tab/>
        <w:t>child seems less healthy than other children</w:t>
      </w:r>
    </w:p>
    <w:p w:rsidR="006C0074" w:rsidRPr="00EB098F" w:rsidRDefault="006C0074">
      <w:pPr>
        <w:pStyle w:val="N1-1stBullet"/>
        <w:numPr>
          <w:ilvl w:val="0"/>
          <w:numId w:val="0"/>
        </w:numPr>
        <w:tabs>
          <w:tab w:val="left" w:pos="2160"/>
        </w:tabs>
        <w:ind w:left="2160" w:hanging="1584"/>
      </w:pPr>
      <w:r>
        <w:t xml:space="preserve">NEVILL42 – </w:t>
      </w:r>
      <w:r>
        <w:tab/>
        <w:t>child has never been seriously ill</w:t>
      </w:r>
    </w:p>
    <w:p w:rsidR="006C0074" w:rsidRPr="00EB098F" w:rsidRDefault="006C0074">
      <w:pPr>
        <w:pStyle w:val="N1-1stBullet"/>
        <w:numPr>
          <w:ilvl w:val="0"/>
          <w:numId w:val="0"/>
        </w:numPr>
        <w:tabs>
          <w:tab w:val="left" w:pos="2160"/>
        </w:tabs>
        <w:ind w:left="2160" w:hanging="1584"/>
      </w:pPr>
      <w:r>
        <w:t xml:space="preserve">SICEAS42 – </w:t>
      </w:r>
      <w:r>
        <w:tab/>
        <w:t>child usually catches whatever is going around</w:t>
      </w:r>
    </w:p>
    <w:p w:rsidR="006C0074" w:rsidRPr="00EB098F" w:rsidRDefault="006C0074">
      <w:pPr>
        <w:pStyle w:val="N1-1stBullet"/>
        <w:numPr>
          <w:ilvl w:val="0"/>
          <w:numId w:val="0"/>
        </w:numPr>
        <w:tabs>
          <w:tab w:val="left" w:pos="2160"/>
        </w:tabs>
        <w:ind w:left="2160" w:hanging="1584"/>
      </w:pPr>
      <w:r>
        <w:t xml:space="preserve">HLTHLF42 – </w:t>
      </w:r>
      <w:r>
        <w:tab/>
        <w:t>expect child will have a healthy life</w:t>
      </w:r>
    </w:p>
    <w:p w:rsidR="006C0074" w:rsidRPr="00EB098F" w:rsidRDefault="006C0074">
      <w:pPr>
        <w:pStyle w:val="N1-1stBullet"/>
        <w:numPr>
          <w:ilvl w:val="0"/>
          <w:numId w:val="0"/>
        </w:numPr>
        <w:tabs>
          <w:tab w:val="left" w:pos="2160"/>
        </w:tabs>
        <w:spacing w:after="240"/>
        <w:ind w:left="2160" w:hanging="1584"/>
      </w:pPr>
      <w:r>
        <w:t xml:space="preserve">WRHLTH42 – </w:t>
      </w:r>
      <w:r>
        <w:tab/>
        <w:t>worry more than is usual about child’s health</w:t>
      </w:r>
    </w:p>
    <w:p w:rsidR="006C0074" w:rsidRPr="00ED3FF7" w:rsidRDefault="006C0074">
      <w:pPr>
        <w:pStyle w:val="Heading5"/>
      </w:pPr>
      <w:r w:rsidRPr="00ED3FF7">
        <w:t>Children with Special Health Care Needs Screener (ages 0 - 17)</w:t>
      </w:r>
    </w:p>
    <w:p w:rsidR="006C0074" w:rsidRDefault="006C0074">
      <w:pPr>
        <w:pStyle w:val="L1-FlLfSp12"/>
      </w:pPr>
      <w:r>
        <w:t>The Children with Special Health Care Needs (CSHCN) Screener instrument was developed through a national collaborative process as part of the Child and Adolescent Health Measurement Initiative (CAHMI) coordinated by the Foundation for Accountability. A key reference for this screener instrument is:</w:t>
      </w:r>
    </w:p>
    <w:p w:rsidR="006C0074" w:rsidRDefault="006C0074">
      <w:pPr>
        <w:pStyle w:val="N1-1stBullet"/>
        <w:numPr>
          <w:ilvl w:val="0"/>
          <w:numId w:val="0"/>
        </w:numPr>
        <w:ind w:left="576"/>
      </w:pPr>
      <w:r>
        <w:t xml:space="preserve">Bethel CD, Read D, Stein REK, Blumberg SJ, Wells N, </w:t>
      </w:r>
      <w:proofErr w:type="spellStart"/>
      <w:r>
        <w:t>Newacheck</w:t>
      </w:r>
      <w:proofErr w:type="spellEnd"/>
      <w:r>
        <w:t xml:space="preserve"> PW. </w:t>
      </w:r>
      <w:proofErr w:type="gramStart"/>
      <w:r>
        <w:t>Identifying Children with Special Health Care Needs: Development and Evaluation of a Short Screening Instrument.</w:t>
      </w:r>
      <w:proofErr w:type="gramEnd"/>
      <w:r>
        <w:t xml:space="preserve"> </w:t>
      </w:r>
      <w:r>
        <w:rPr>
          <w:i/>
        </w:rPr>
        <w:t>Ambulatory Pediatrics</w:t>
      </w:r>
      <w:r>
        <w:t xml:space="preserve"> Volume 2, No. 1, January-February 2002, pp 38-48.</w:t>
      </w:r>
    </w:p>
    <w:p w:rsidR="006C0074" w:rsidRDefault="006C0074">
      <w:pPr>
        <w:pStyle w:val="L1-FlLfSp12"/>
        <w:spacing w:before="240"/>
      </w:pPr>
      <w:r>
        <w:t>These questions are asked about children ages 0 –17 and were asked in the 2000 PAQ. In general, the CSHCN screener identifies children with activity limitation or need or use of more health care or other services than is usual for most children of the same age. When a response to a gate question was set to “No” (2), “Refused” (</w:t>
      </w:r>
      <w:r w:rsidR="003076BB">
        <w:t>-</w:t>
      </w:r>
      <w:r>
        <w:t>7), “Don’t Know” (</w:t>
      </w:r>
      <w:r w:rsidR="003076BB">
        <w:t>-</w:t>
      </w:r>
      <w:r>
        <w:t xml:space="preserve">8), or “Not Ascertained” </w:t>
      </w:r>
      <w:r w:rsidR="003076BB">
        <w:br/>
      </w:r>
      <w:r>
        <w:t>(</w:t>
      </w:r>
      <w:r w:rsidR="003076BB">
        <w:t>-</w:t>
      </w:r>
      <w:r>
        <w:t xml:space="preserve">9), follow-up variables based on the gate question </w:t>
      </w:r>
      <w:r w:rsidRPr="00A76869">
        <w:t xml:space="preserve">were coded as </w:t>
      </w:r>
      <w:r>
        <w:t>“</w:t>
      </w:r>
      <w:r w:rsidRPr="00A76869">
        <w:t>Inapplicable</w:t>
      </w:r>
      <w:r>
        <w:t>”</w:t>
      </w:r>
      <w:r w:rsidRPr="00A76869">
        <w:t xml:space="preserve"> (</w:t>
      </w:r>
      <w:r w:rsidR="003076BB">
        <w:t>-</w:t>
      </w:r>
      <w:r w:rsidRPr="00A76869">
        <w:t>1).</w:t>
      </w:r>
      <w:r>
        <w:t xml:space="preserve"> </w:t>
      </w:r>
    </w:p>
    <w:p w:rsidR="006C0074" w:rsidRPr="00891824" w:rsidRDefault="006C0074">
      <w:pPr>
        <w:pStyle w:val="L1-FlLfSp12"/>
      </w:pPr>
      <w:r w:rsidRPr="00A76869">
        <w:t>The variable CSHCN42 identifies children with special health care needs, and was created using the CSHCN screener questions according to the specifications in the</w:t>
      </w:r>
      <w:r w:rsidRPr="00891824">
        <w:t xml:space="preserve"> reference above. The CSHCN screener questions consist of a series of question-sequences about the following five health consequences: the need or use of medicines prescribed by a doctor; the need or use of more medical care, mental health, or education services than is usual for most children; being limited or prevented in doing things most children can do; the need or use of special therapy such as physical, occupational, or speech therapy; and the need or use of treatment or counseling for emotional, developmental, or behavioral problems. Parents who responded </w:t>
      </w:r>
      <w:r>
        <w:t>“</w:t>
      </w:r>
      <w:r w:rsidRPr="00891824">
        <w:t>yes</w:t>
      </w:r>
      <w:r>
        <w:t>”</w:t>
      </w:r>
      <w:r w:rsidRPr="00891824">
        <w:t xml:space="preserve"> to any of the </w:t>
      </w:r>
      <w:r>
        <w:t>“</w:t>
      </w:r>
      <w:r w:rsidRPr="00891824">
        <w:t>initial</w:t>
      </w:r>
      <w:r>
        <w:t>”</w:t>
      </w:r>
      <w:r w:rsidRPr="00891824">
        <w:t xml:space="preserve"> questions in the five</w:t>
      </w:r>
      <w:r w:rsidR="00F141CF">
        <w:t>-</w:t>
      </w:r>
      <w:r w:rsidRPr="00891824">
        <w:t>question</w:t>
      </w:r>
      <w:r w:rsidR="00F141CF">
        <w:t xml:space="preserve"> </w:t>
      </w:r>
      <w:r w:rsidRPr="00891824">
        <w:t>sequences were then asked to respond to up to two follow</w:t>
      </w:r>
      <w:r w:rsidR="003076BB">
        <w:t>-</w:t>
      </w:r>
      <w:r w:rsidRPr="00891824">
        <w:t xml:space="preserve">up questions about whether the health consequence was attributable to a medical, behavioral, or other health condition lasting or expected to last at least 12 months. Children with positive responses to at least one of the five health consequences along with all of the follow-up questions were identified as having a Special Health Care Need. Children with a </w:t>
      </w:r>
      <w:r>
        <w:t>“</w:t>
      </w:r>
      <w:r w:rsidRPr="00891824">
        <w:t>no</w:t>
      </w:r>
      <w:r>
        <w:t>”</w:t>
      </w:r>
      <w:r w:rsidRPr="00891824">
        <w:t xml:space="preserve"> response </w:t>
      </w:r>
      <w:r w:rsidRPr="008F7B87">
        <w:t xml:space="preserve">for </w:t>
      </w:r>
      <w:r w:rsidR="00B25F8B" w:rsidRPr="008F7B87">
        <w:t xml:space="preserve">all </w:t>
      </w:r>
      <w:r w:rsidR="00F141CF" w:rsidRPr="008F7B87">
        <w:t>five</w:t>
      </w:r>
      <w:r w:rsidR="00F141CF" w:rsidRPr="00891824">
        <w:t>-</w:t>
      </w:r>
      <w:r w:rsidRPr="00891824">
        <w:t>question</w:t>
      </w:r>
      <w:r w:rsidR="00F141CF">
        <w:t xml:space="preserve"> </w:t>
      </w:r>
      <w:r w:rsidRPr="00891824">
        <w:t xml:space="preserve">sequences were considered NOT to have a Special Health Care Need. Those children whose </w:t>
      </w:r>
      <w:r>
        <w:t>“</w:t>
      </w:r>
      <w:r w:rsidRPr="00891824">
        <w:t>special health care need</w:t>
      </w:r>
      <w:r>
        <w:t>”</w:t>
      </w:r>
      <w:r w:rsidRPr="00891824">
        <w:t xml:space="preserve"> status could not be determined (due to missing data for any of the questions) were coded as </w:t>
      </w:r>
      <w:r>
        <w:t>“</w:t>
      </w:r>
      <w:r w:rsidRPr="00891824">
        <w:t>Unknown</w:t>
      </w:r>
      <w:r>
        <w:t>”</w:t>
      </w:r>
      <w:r w:rsidRPr="00891824">
        <w:t>. More information about the CSHCN screener questions can be obtained from (</w:t>
      </w:r>
      <w:hyperlink r:id="rId19" w:history="1">
        <w:r w:rsidR="00BD642D" w:rsidRPr="008F7B87">
          <w:rPr>
            <w:rStyle w:val="Hyperlink"/>
            <w:color w:val="0000FF"/>
            <w:u w:val="single"/>
          </w:rPr>
          <w:t>www.cahmi.org/wp-content/uploads/2014/06/CSHCNS-Fast-Facts.pdf</w:t>
        </w:r>
      </w:hyperlink>
      <w:r w:rsidRPr="00CF53B6">
        <w:t>).</w:t>
      </w:r>
    </w:p>
    <w:p w:rsidR="006C0074" w:rsidRDefault="006C0074">
      <w:pPr>
        <w:pStyle w:val="L1-FlLfSp12"/>
      </w:pPr>
      <w:r>
        <w:t>The CSHCN screener questions were:</w:t>
      </w:r>
    </w:p>
    <w:p w:rsidR="006C0074" w:rsidRPr="00EB098F" w:rsidRDefault="006C0074">
      <w:pPr>
        <w:pStyle w:val="N1-1stBullet"/>
        <w:numPr>
          <w:ilvl w:val="0"/>
          <w:numId w:val="0"/>
        </w:numPr>
        <w:tabs>
          <w:tab w:val="left" w:pos="2160"/>
        </w:tabs>
        <w:spacing w:after="240"/>
        <w:ind w:left="2160" w:hanging="1584"/>
      </w:pPr>
      <w:r>
        <w:lastRenderedPageBreak/>
        <w:t xml:space="preserve">CHPMED42 – </w:t>
      </w:r>
      <w:r>
        <w:tab/>
        <w:t xml:space="preserve">child needs or uses prescribed medicines </w:t>
      </w:r>
    </w:p>
    <w:p w:rsidR="006C0074" w:rsidRPr="00EB098F" w:rsidRDefault="006C0074">
      <w:pPr>
        <w:pStyle w:val="N1-1stBullet"/>
        <w:numPr>
          <w:ilvl w:val="0"/>
          <w:numId w:val="0"/>
        </w:numPr>
        <w:tabs>
          <w:tab w:val="left" w:pos="2160"/>
        </w:tabs>
        <w:spacing w:after="240"/>
        <w:ind w:left="2160" w:hanging="1584"/>
      </w:pPr>
      <w:r>
        <w:t xml:space="preserve">CHPMHB42 – </w:t>
      </w:r>
      <w:r>
        <w:tab/>
        <w:t xml:space="preserve">prescribed medicines were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CHPMCN42 – </w:t>
      </w:r>
      <w:r>
        <w:tab/>
        <w:t xml:space="preserve">health condition that causes a person to need prescribed medicines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CHSERV42 – </w:t>
      </w:r>
      <w:r>
        <w:tab/>
        <w:t>child needs or uses more medical care, mental health, or education services than is usual for most children of the same age</w:t>
      </w:r>
    </w:p>
    <w:p w:rsidR="006C0074" w:rsidRPr="00EB098F" w:rsidRDefault="006C0074">
      <w:pPr>
        <w:pStyle w:val="N1-1stBullet"/>
        <w:numPr>
          <w:ilvl w:val="0"/>
          <w:numId w:val="0"/>
        </w:numPr>
        <w:tabs>
          <w:tab w:val="left" w:pos="2160"/>
        </w:tabs>
        <w:spacing w:after="240"/>
        <w:ind w:left="2160" w:hanging="1584"/>
      </w:pPr>
      <w:r>
        <w:t xml:space="preserve">CHSRHB42 – </w:t>
      </w:r>
      <w:r>
        <w:tab/>
        <w:t xml:space="preserve">child needs or uses more medical and other service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rsidRPr="00384B0C">
        <w:t xml:space="preserve">CHSRCN42 – </w:t>
      </w:r>
      <w:r w:rsidRPr="00384B0C">
        <w:tab/>
      </w:r>
      <w:r>
        <w:t xml:space="preserve">health condition that causes a person to need or use more medical and other services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CHLIMI42 – </w:t>
      </w:r>
      <w:r>
        <w:tab/>
        <w:t>child is limited or prevented in any way in ability to do the things most children of the same age can do</w:t>
      </w:r>
    </w:p>
    <w:p w:rsidR="006C0074" w:rsidRPr="00EB098F" w:rsidRDefault="006C0074">
      <w:pPr>
        <w:pStyle w:val="N1-1stBullet"/>
        <w:numPr>
          <w:ilvl w:val="0"/>
          <w:numId w:val="0"/>
        </w:numPr>
        <w:tabs>
          <w:tab w:val="left" w:pos="2160"/>
        </w:tabs>
        <w:spacing w:after="240"/>
        <w:ind w:left="2160" w:hanging="1584"/>
      </w:pPr>
      <w:r>
        <w:t xml:space="preserve">CHLIHB42 – </w:t>
      </w:r>
      <w:r>
        <w:tab/>
        <w:t xml:space="preserve">child is limited in the ability to do the things most children can do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CHLICO42 – </w:t>
      </w:r>
      <w:r>
        <w:tab/>
        <w:t xml:space="preserve">health condition that causes a person to be limited in the ability to do the things most children can do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CHTHER42 – </w:t>
      </w:r>
      <w:r>
        <w:tab/>
        <w:t>child needs or gets special therapy such as physical, occupational, or speech therapy</w:t>
      </w:r>
    </w:p>
    <w:p w:rsidR="006C0074" w:rsidRPr="00EB098F" w:rsidRDefault="006C0074">
      <w:pPr>
        <w:pStyle w:val="N1-1stBullet"/>
        <w:numPr>
          <w:ilvl w:val="0"/>
          <w:numId w:val="0"/>
        </w:numPr>
        <w:tabs>
          <w:tab w:val="left" w:pos="2160"/>
        </w:tabs>
        <w:spacing w:after="240"/>
        <w:ind w:left="2160" w:hanging="1584"/>
      </w:pPr>
      <w:r>
        <w:t xml:space="preserve">CHTHHB42 – </w:t>
      </w:r>
      <w:r>
        <w:tab/>
        <w:t xml:space="preserve">child needs or gets special therapy because of a medical, behavioral, or other health condition </w:t>
      </w:r>
    </w:p>
    <w:p w:rsidR="006C0074" w:rsidRPr="00EB098F" w:rsidRDefault="006C0074">
      <w:pPr>
        <w:pStyle w:val="N1-1stBullet"/>
        <w:numPr>
          <w:ilvl w:val="0"/>
          <w:numId w:val="0"/>
        </w:numPr>
        <w:tabs>
          <w:tab w:val="left" w:pos="2160"/>
        </w:tabs>
        <w:spacing w:after="240"/>
        <w:ind w:left="2160" w:hanging="1584"/>
      </w:pPr>
      <w:r>
        <w:t xml:space="preserve">CHTHCO42 – </w:t>
      </w:r>
      <w:r>
        <w:tab/>
        <w:t xml:space="preserve">health condition that causes a person to need or get special therapy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t xml:space="preserve">CHCOUN42 – </w:t>
      </w:r>
      <w:r>
        <w:tab/>
        <w:t>child has an emotional, developmental, or behavioral problem for which he or she needs or gets treatment or counseling</w:t>
      </w:r>
    </w:p>
    <w:p w:rsidR="006C0074" w:rsidRPr="00EB098F" w:rsidRDefault="006C0074">
      <w:pPr>
        <w:pStyle w:val="N1-1stBullet"/>
        <w:numPr>
          <w:ilvl w:val="0"/>
          <w:numId w:val="0"/>
        </w:numPr>
        <w:tabs>
          <w:tab w:val="left" w:pos="2160"/>
        </w:tabs>
        <w:spacing w:after="240"/>
        <w:ind w:left="2160" w:hanging="1584"/>
      </w:pPr>
      <w:r>
        <w:t xml:space="preserve">CHEMPB42 – </w:t>
      </w:r>
      <w:r>
        <w:tab/>
        <w:t xml:space="preserve">problem for which a person needs or gets treatment or counseling is a condition that has lasted or is expected to last for at least 12 months </w:t>
      </w:r>
    </w:p>
    <w:p w:rsidR="006C0074" w:rsidRPr="00EB098F" w:rsidRDefault="006C0074">
      <w:pPr>
        <w:pStyle w:val="N1-1stBullet"/>
        <w:numPr>
          <w:ilvl w:val="0"/>
          <w:numId w:val="0"/>
        </w:numPr>
        <w:tabs>
          <w:tab w:val="left" w:pos="2160"/>
        </w:tabs>
        <w:spacing w:after="240"/>
        <w:ind w:left="2160" w:hanging="1584"/>
      </w:pPr>
      <w:r w:rsidRPr="00891824">
        <w:t xml:space="preserve">CSHCN42 </w:t>
      </w:r>
      <w:r>
        <w:t>–</w:t>
      </w:r>
      <w:r w:rsidRPr="00891824">
        <w:t xml:space="preserve"> </w:t>
      </w:r>
      <w:r w:rsidRPr="00891824">
        <w:tab/>
        <w:t>identifies children with special health care needs</w:t>
      </w:r>
    </w:p>
    <w:p w:rsidR="006C0074" w:rsidRPr="00E65025" w:rsidRDefault="006C0074">
      <w:pPr>
        <w:pStyle w:val="Heading5"/>
      </w:pPr>
      <w:r w:rsidRPr="00E65025">
        <w:t>Columbia Impairment Scale (ages 5 - 17)</w:t>
      </w:r>
    </w:p>
    <w:p w:rsidR="006C0074" w:rsidRDefault="006C0074">
      <w:pPr>
        <w:pStyle w:val="L1-FlLfSp12"/>
      </w:pPr>
      <w:r w:rsidRPr="006D54AC">
        <w:t>These questions inquired about possible child behavioral problems and were asked in previous years.</w:t>
      </w:r>
      <w:r>
        <w:t xml:space="preserve"> </w:t>
      </w:r>
      <w:r w:rsidRPr="006D54AC">
        <w:t xml:space="preserve">Respondents were asked to rate on a scale from 0 to 4, where </w:t>
      </w:r>
      <w:r>
        <w:t>“</w:t>
      </w:r>
      <w:r w:rsidRPr="006D54AC">
        <w:t>0</w:t>
      </w:r>
      <w:r>
        <w:t>”</w:t>
      </w:r>
      <w:r w:rsidRPr="006D54AC">
        <w:t xml:space="preserve"> indicates </w:t>
      </w:r>
      <w:r>
        <w:t>“</w:t>
      </w:r>
      <w:r w:rsidRPr="006D54AC">
        <w:t>No Problem</w:t>
      </w:r>
      <w:r>
        <w:t>”</w:t>
      </w:r>
      <w:r w:rsidRPr="006D54AC">
        <w:t xml:space="preserve"> </w:t>
      </w:r>
      <w:r w:rsidRPr="006D54AC">
        <w:lastRenderedPageBreak/>
        <w:t xml:space="preserve">and </w:t>
      </w:r>
      <w:r>
        <w:t>“</w:t>
      </w:r>
      <w:r w:rsidRPr="006D54AC">
        <w:t>4</w:t>
      </w:r>
      <w:r>
        <w:t>”</w:t>
      </w:r>
      <w:r w:rsidRPr="006D54AC">
        <w:t xml:space="preserve"> indicates </w:t>
      </w:r>
      <w:r>
        <w:t>“</w:t>
      </w:r>
      <w:r w:rsidRPr="006D54AC">
        <w:t>A Very Big Problem</w:t>
      </w:r>
      <w:r>
        <w:t>”</w:t>
      </w:r>
      <w:r w:rsidRPr="006D54AC">
        <w:t>, how much of a problem the child has with thirteen specified activities.</w:t>
      </w:r>
      <w:r>
        <w:t xml:space="preserve"> </w:t>
      </w:r>
      <w:r w:rsidRPr="006D54AC">
        <w:t>A key reference for the Columbia Impairment Scale is:</w:t>
      </w:r>
    </w:p>
    <w:p w:rsidR="006C0074" w:rsidRPr="006D54AC" w:rsidRDefault="006C0074">
      <w:pPr>
        <w:pStyle w:val="N1-1stBullet"/>
        <w:numPr>
          <w:ilvl w:val="0"/>
          <w:numId w:val="0"/>
        </w:numPr>
        <w:ind w:left="576"/>
      </w:pPr>
      <w:r w:rsidRPr="006D54AC">
        <w:t xml:space="preserve">Bird HR, Andrews H, </w:t>
      </w:r>
      <w:proofErr w:type="gramStart"/>
      <w:r w:rsidRPr="006D54AC">
        <w:t>et</w:t>
      </w:r>
      <w:proofErr w:type="gramEnd"/>
      <w:r w:rsidRPr="006D54AC">
        <w:t xml:space="preserve">. </w:t>
      </w:r>
      <w:proofErr w:type="gramStart"/>
      <w:r w:rsidRPr="006D54AC">
        <w:t xml:space="preserve">al. </w:t>
      </w:r>
      <w:r>
        <w:t>“</w:t>
      </w:r>
      <w:r w:rsidRPr="006D54AC">
        <w:t>Global Measures of Impairment for Epidemiologic and Clin</w:t>
      </w:r>
      <w:r>
        <w:t>ical Use with Children and Adol</w:t>
      </w:r>
      <w:r w:rsidRPr="006D54AC">
        <w:t>escents.</w:t>
      </w:r>
      <w:r>
        <w:t>”</w:t>
      </w:r>
      <w:proofErr w:type="gramEnd"/>
      <w:r w:rsidRPr="006D54AC">
        <w:t xml:space="preserve"> </w:t>
      </w:r>
      <w:r w:rsidRPr="006D54AC">
        <w:rPr>
          <w:i/>
        </w:rPr>
        <w:t xml:space="preserve">International Journal of Methods in Psychiatric Research, </w:t>
      </w:r>
      <w:r w:rsidRPr="006D54AC">
        <w:t>vol. 6, 1996, pp. 295-307.</w:t>
      </w:r>
      <w:r>
        <w:t xml:space="preserve"> </w:t>
      </w:r>
    </w:p>
    <w:p w:rsidR="006C0074" w:rsidRDefault="006C0074">
      <w:pPr>
        <w:pStyle w:val="L1-FlLfSp12"/>
        <w:spacing w:before="240"/>
      </w:pPr>
      <w:r>
        <w:t>Certain questions in this series were coded to “Asked, but Inapplicable” (99) when the question was not applicable for a specific child. For example, if a child’s mother was deceased, a question about how much of a problem a child has getting along with his/her mother would be set to “Asked, but Inapplicable” (99). Similarly, the question about problems getting along with siblings would be set to “Asked, but Inapplicable” (99) for children with no siblings. Variables in this set include:</w:t>
      </w:r>
    </w:p>
    <w:p w:rsidR="006C0074" w:rsidRPr="00EB098F" w:rsidRDefault="006C0074">
      <w:pPr>
        <w:pStyle w:val="N1-1stBullet"/>
        <w:numPr>
          <w:ilvl w:val="0"/>
          <w:numId w:val="0"/>
        </w:numPr>
        <w:tabs>
          <w:tab w:val="left" w:pos="2160"/>
        </w:tabs>
        <w:ind w:left="2160" w:hanging="1584"/>
      </w:pPr>
      <w:r>
        <w:t>MOMPRO42 –</w:t>
      </w:r>
      <w:r>
        <w:tab/>
        <w:t>getting along with mother</w:t>
      </w:r>
    </w:p>
    <w:p w:rsidR="006C0074" w:rsidRPr="00EB098F" w:rsidRDefault="006C0074">
      <w:pPr>
        <w:pStyle w:val="N1-1stBullet"/>
        <w:numPr>
          <w:ilvl w:val="0"/>
          <w:numId w:val="0"/>
        </w:numPr>
        <w:tabs>
          <w:tab w:val="left" w:pos="2160"/>
        </w:tabs>
        <w:ind w:left="2160" w:hanging="1584"/>
      </w:pPr>
      <w:r>
        <w:t>DADPRO42 –</w:t>
      </w:r>
      <w:r>
        <w:tab/>
        <w:t>getting along with father</w:t>
      </w:r>
    </w:p>
    <w:p w:rsidR="006C0074" w:rsidRPr="00EB098F" w:rsidRDefault="006C0074">
      <w:pPr>
        <w:pStyle w:val="N1-1stBullet"/>
        <w:numPr>
          <w:ilvl w:val="0"/>
          <w:numId w:val="0"/>
        </w:numPr>
        <w:tabs>
          <w:tab w:val="left" w:pos="2160"/>
        </w:tabs>
        <w:ind w:left="2160" w:hanging="1584"/>
      </w:pPr>
      <w:r>
        <w:t>UNHAP42 –</w:t>
      </w:r>
      <w:r>
        <w:tab/>
        <w:t>feeling unhappy or sad</w:t>
      </w:r>
    </w:p>
    <w:p w:rsidR="006C0074" w:rsidRPr="00EB098F" w:rsidRDefault="006C0074">
      <w:pPr>
        <w:pStyle w:val="N1-1stBullet"/>
        <w:numPr>
          <w:ilvl w:val="0"/>
          <w:numId w:val="0"/>
        </w:numPr>
        <w:tabs>
          <w:tab w:val="left" w:pos="2160"/>
        </w:tabs>
        <w:ind w:left="2160" w:hanging="1584"/>
      </w:pPr>
      <w:r>
        <w:t>SCHLBH42 –</w:t>
      </w:r>
      <w:r>
        <w:tab/>
        <w:t>(his/her) behavior at school</w:t>
      </w:r>
    </w:p>
    <w:p w:rsidR="006C0074" w:rsidRPr="00EB098F" w:rsidRDefault="006C0074">
      <w:pPr>
        <w:pStyle w:val="N1-1stBullet"/>
        <w:numPr>
          <w:ilvl w:val="0"/>
          <w:numId w:val="0"/>
        </w:numPr>
        <w:tabs>
          <w:tab w:val="left" w:pos="2160"/>
        </w:tabs>
        <w:ind w:left="2160" w:hanging="1584"/>
      </w:pPr>
      <w:r>
        <w:t>HAVFUN42 –</w:t>
      </w:r>
      <w:r>
        <w:tab/>
        <w:t>having fun</w:t>
      </w:r>
    </w:p>
    <w:p w:rsidR="006C0074" w:rsidRPr="00EB098F" w:rsidRDefault="006C0074">
      <w:pPr>
        <w:pStyle w:val="N1-1stBullet"/>
        <w:numPr>
          <w:ilvl w:val="0"/>
          <w:numId w:val="0"/>
        </w:numPr>
        <w:tabs>
          <w:tab w:val="left" w:pos="2160"/>
        </w:tabs>
        <w:ind w:left="2160" w:hanging="1584"/>
      </w:pPr>
      <w:r>
        <w:t>ADUPRO42 –</w:t>
      </w:r>
      <w:r>
        <w:tab/>
        <w:t>getting along with adults</w:t>
      </w:r>
    </w:p>
    <w:p w:rsidR="006C0074" w:rsidRPr="00EB098F" w:rsidRDefault="006C0074">
      <w:pPr>
        <w:pStyle w:val="N1-1stBullet"/>
        <w:numPr>
          <w:ilvl w:val="0"/>
          <w:numId w:val="0"/>
        </w:numPr>
        <w:tabs>
          <w:tab w:val="left" w:pos="2160"/>
        </w:tabs>
        <w:ind w:left="2160" w:hanging="1584"/>
      </w:pPr>
      <w:r>
        <w:t>NERVAF42 –</w:t>
      </w:r>
      <w:r>
        <w:tab/>
        <w:t>feeling nervous or afraid</w:t>
      </w:r>
    </w:p>
    <w:p w:rsidR="006C0074" w:rsidRPr="00EB098F" w:rsidRDefault="006C0074">
      <w:pPr>
        <w:pStyle w:val="N1-1stBullet"/>
        <w:numPr>
          <w:ilvl w:val="0"/>
          <w:numId w:val="0"/>
        </w:numPr>
        <w:tabs>
          <w:tab w:val="left" w:pos="2160"/>
        </w:tabs>
        <w:ind w:left="2160" w:hanging="1584"/>
      </w:pPr>
      <w:r>
        <w:t>SIBPRO42 –</w:t>
      </w:r>
      <w:r>
        <w:tab/>
        <w:t>getting along with brothers and sisters</w:t>
      </w:r>
    </w:p>
    <w:p w:rsidR="006C0074" w:rsidRPr="00EB098F" w:rsidRDefault="006C0074">
      <w:pPr>
        <w:pStyle w:val="N1-1stBullet"/>
        <w:numPr>
          <w:ilvl w:val="0"/>
          <w:numId w:val="0"/>
        </w:numPr>
        <w:tabs>
          <w:tab w:val="left" w:pos="2160"/>
        </w:tabs>
        <w:ind w:left="2160" w:hanging="1584"/>
      </w:pPr>
      <w:r>
        <w:t>KIDPRO42 –</w:t>
      </w:r>
      <w:r>
        <w:tab/>
        <w:t>getting along with other kids</w:t>
      </w:r>
    </w:p>
    <w:p w:rsidR="006C0074" w:rsidRPr="00EB098F" w:rsidRDefault="006C0074">
      <w:pPr>
        <w:pStyle w:val="N1-1stBullet"/>
        <w:numPr>
          <w:ilvl w:val="0"/>
          <w:numId w:val="0"/>
        </w:numPr>
        <w:tabs>
          <w:tab w:val="left" w:pos="2160"/>
        </w:tabs>
        <w:ind w:left="2160" w:hanging="1584"/>
      </w:pPr>
      <w:r>
        <w:t>SPRPRO42 –</w:t>
      </w:r>
      <w:r>
        <w:tab/>
        <w:t>getting involved in activities like sports or hobbies</w:t>
      </w:r>
    </w:p>
    <w:p w:rsidR="006C0074" w:rsidRPr="00EB098F" w:rsidRDefault="006C0074">
      <w:pPr>
        <w:pStyle w:val="N1-1stBullet"/>
        <w:numPr>
          <w:ilvl w:val="0"/>
          <w:numId w:val="0"/>
        </w:numPr>
        <w:tabs>
          <w:tab w:val="left" w:pos="2160"/>
        </w:tabs>
        <w:ind w:left="2160" w:hanging="1584"/>
      </w:pPr>
      <w:r>
        <w:t>SCHPRO42 –</w:t>
      </w:r>
      <w:r>
        <w:tab/>
        <w:t>(his/her) schoolwork</w:t>
      </w:r>
    </w:p>
    <w:p w:rsidR="006C0074" w:rsidRPr="00EB098F" w:rsidRDefault="006C0074">
      <w:pPr>
        <w:pStyle w:val="N1-1stBullet"/>
        <w:numPr>
          <w:ilvl w:val="0"/>
          <w:numId w:val="0"/>
        </w:numPr>
        <w:tabs>
          <w:tab w:val="left" w:pos="2160"/>
        </w:tabs>
        <w:ind w:left="2160" w:hanging="1584"/>
      </w:pPr>
      <w:r>
        <w:t>HOMEBH42 –</w:t>
      </w:r>
      <w:r>
        <w:tab/>
        <w:t>(his/her) behavior at home</w:t>
      </w:r>
    </w:p>
    <w:p w:rsidR="006C0074" w:rsidRPr="00EB098F" w:rsidRDefault="006C0074">
      <w:pPr>
        <w:pStyle w:val="N1-1stBullet"/>
        <w:numPr>
          <w:ilvl w:val="0"/>
          <w:numId w:val="0"/>
        </w:numPr>
        <w:tabs>
          <w:tab w:val="left" w:pos="2160"/>
        </w:tabs>
        <w:ind w:left="2160" w:hanging="1584"/>
      </w:pPr>
      <w:r>
        <w:t>TRBLE42 –</w:t>
      </w:r>
      <w:r>
        <w:tab/>
        <w:t>staying out of trouble</w:t>
      </w:r>
    </w:p>
    <w:p w:rsidR="006C0074" w:rsidRPr="00B76D34" w:rsidRDefault="006C0074">
      <w:pPr>
        <w:pStyle w:val="Heading5"/>
        <w:spacing w:before="240"/>
      </w:pPr>
      <w:r w:rsidRPr="00B76D34">
        <w:t>CAHPS®</w:t>
      </w:r>
      <w:r w:rsidRPr="001D470C">
        <w:t xml:space="preserve"> (Consumer Assessment of Healthcare Providers and Systems)</w:t>
      </w:r>
      <w:r>
        <w:t xml:space="preserve"> </w:t>
      </w:r>
      <w:r w:rsidRPr="001D470C">
        <w:t>ages</w:t>
      </w:r>
      <w:r w:rsidRPr="00B76D34">
        <w:t xml:space="preserve"> 0 - 17</w:t>
      </w:r>
    </w:p>
    <w:p w:rsidR="006C0074" w:rsidRDefault="006C0074">
      <w:pPr>
        <w:pStyle w:val="L1-FlLfSp12"/>
      </w:pPr>
      <w:r w:rsidRPr="006D410A">
        <w:t xml:space="preserve">The health care quality measures were taken from the health plan version of CAHPS®, an AHRQ sponsored family of survey instruments designed to measure quality of care </w:t>
      </w:r>
      <w:r w:rsidRPr="00A76869">
        <w:t>from the consumer</w:t>
      </w:r>
      <w:r>
        <w:t>’</w:t>
      </w:r>
      <w:r w:rsidRPr="00A76869">
        <w:t>s perspective</w:t>
      </w:r>
      <w:r w:rsidR="00097F76">
        <w:t>,</w:t>
      </w:r>
      <w:r w:rsidRPr="00A76869">
        <w:t xml:space="preserve"> and </w:t>
      </w:r>
      <w:r w:rsidR="00097F76">
        <w:t>were</w:t>
      </w:r>
      <w:r w:rsidRPr="00A76869">
        <w:t xml:space="preserve"> asked in the 2000 PAQ.</w:t>
      </w:r>
      <w:r>
        <w:t xml:space="preserve"> </w:t>
      </w:r>
      <w:r w:rsidRPr="00A76869">
        <w:t>All of the CAHPS® variables refer to events experienced</w:t>
      </w:r>
      <w:r>
        <w:t xml:space="preserve"> in the last 12 months. The variables included from the CAHPS® are:</w:t>
      </w:r>
    </w:p>
    <w:p w:rsidR="006C0074" w:rsidRPr="00EB098F" w:rsidRDefault="006C0074">
      <w:pPr>
        <w:pStyle w:val="N1-1stBullet"/>
        <w:numPr>
          <w:ilvl w:val="0"/>
          <w:numId w:val="0"/>
        </w:numPr>
        <w:tabs>
          <w:tab w:val="left" w:pos="2160"/>
        </w:tabs>
        <w:spacing w:after="240"/>
        <w:ind w:left="2160" w:hanging="1584"/>
      </w:pPr>
      <w:r>
        <w:t>CHILCR42 –</w:t>
      </w:r>
      <w:r>
        <w:tab/>
        <w:t xml:space="preserve">whether a person </w:t>
      </w:r>
      <w:r w:rsidRPr="003F2D8C">
        <w:t>had an illness, injury, or condition that needed care right away from a clinic, emergency room, or doctor</w:t>
      </w:r>
      <w:r>
        <w:t>’</w:t>
      </w:r>
      <w:r w:rsidRPr="003F2D8C">
        <w:t>s office</w:t>
      </w:r>
    </w:p>
    <w:p w:rsidR="006C0074" w:rsidRPr="00EB098F" w:rsidRDefault="006C0074">
      <w:pPr>
        <w:pStyle w:val="N1-1stBullet"/>
        <w:numPr>
          <w:ilvl w:val="0"/>
          <w:numId w:val="0"/>
        </w:numPr>
        <w:tabs>
          <w:tab w:val="left" w:pos="2160"/>
        </w:tabs>
        <w:spacing w:after="240"/>
        <w:ind w:left="2160" w:hanging="1584"/>
      </w:pPr>
      <w:r>
        <w:t>CHILWW42 –</w:t>
      </w:r>
      <w:r>
        <w:tab/>
        <w:t xml:space="preserve">how </w:t>
      </w:r>
      <w:r w:rsidRPr="003F2D8C">
        <w:t xml:space="preserve">often a person got care as soon as was </w:t>
      </w:r>
      <w:r w:rsidRPr="006800DB">
        <w:t>needed</w:t>
      </w:r>
      <w:r>
        <w:t xml:space="preserve"> </w:t>
      </w:r>
      <w:r w:rsidRPr="003F2D8C">
        <w:t xml:space="preserve">(coded as </w:t>
      </w:r>
      <w:r>
        <w:t>“</w:t>
      </w:r>
      <w:r w:rsidR="003076BB">
        <w:t>-</w:t>
      </w:r>
      <w:r w:rsidRPr="003F2D8C">
        <w:t>1 Inapplicable</w:t>
      </w:r>
      <w:r>
        <w:t>”</w:t>
      </w:r>
      <w:r w:rsidRPr="003F2D8C">
        <w:t xml:space="preserve"> when CHILCR42</w:t>
      </w:r>
      <w:r>
        <w:t xml:space="preserve"> = 2,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rsidRPr="00693AB6">
        <w:t xml:space="preserve">CHRTCR42 </w:t>
      </w:r>
      <w:r>
        <w:t>–</w:t>
      </w:r>
      <w:r w:rsidRPr="00693AB6">
        <w:tab/>
        <w:t>whether any appointments were made</w:t>
      </w:r>
    </w:p>
    <w:p w:rsidR="006C0074" w:rsidRPr="00EB098F" w:rsidRDefault="006C0074">
      <w:pPr>
        <w:pStyle w:val="N1-1stBullet"/>
        <w:numPr>
          <w:ilvl w:val="0"/>
          <w:numId w:val="0"/>
        </w:numPr>
        <w:tabs>
          <w:tab w:val="left" w:pos="2160"/>
        </w:tabs>
        <w:spacing w:after="240"/>
        <w:ind w:left="2160" w:hanging="1584"/>
      </w:pPr>
      <w:r w:rsidRPr="00693AB6">
        <w:t xml:space="preserve">CHRTWW42 </w:t>
      </w:r>
      <w:r>
        <w:t>–</w:t>
      </w:r>
      <w:r w:rsidRPr="00693AB6">
        <w:tab/>
        <w:t>how often a person got an appointment for</w:t>
      </w:r>
      <w:r>
        <w:t xml:space="preserve"> </w:t>
      </w:r>
      <w:r w:rsidRPr="00693AB6">
        <w:t xml:space="preserve">health care as soon as was </w:t>
      </w:r>
      <w:r w:rsidRPr="006800DB">
        <w:t>needed</w:t>
      </w:r>
      <w:r>
        <w:t xml:space="preserve"> </w:t>
      </w:r>
      <w:r w:rsidRPr="00693AB6">
        <w:t xml:space="preserve">(coded as </w:t>
      </w:r>
      <w:r>
        <w:t>“</w:t>
      </w:r>
      <w:r w:rsidR="003076BB">
        <w:t>-</w:t>
      </w:r>
      <w:r w:rsidRPr="00693AB6">
        <w:t>1 Inapplicable</w:t>
      </w:r>
      <w:r>
        <w:t>”</w:t>
      </w:r>
      <w:r w:rsidRPr="00693AB6">
        <w:t xml:space="preserve"> when CHRTCR42</w:t>
      </w:r>
      <w:r>
        <w:t xml:space="preserve"> </w:t>
      </w:r>
      <w:r w:rsidRPr="00693AB6">
        <w:t>=</w:t>
      </w:r>
      <w:r>
        <w:t xml:space="preserve"> </w:t>
      </w:r>
      <w:r w:rsidRPr="00693AB6">
        <w:t xml:space="preserve">2, </w:t>
      </w:r>
      <w:r w:rsidR="003076BB">
        <w:t>-</w:t>
      </w:r>
      <w:r w:rsidRPr="00693AB6">
        <w:t xml:space="preserve">7, </w:t>
      </w:r>
      <w:r w:rsidR="003076BB">
        <w:t>-</w:t>
      </w:r>
      <w:r w:rsidRPr="00693AB6">
        <w:t xml:space="preserve">8, or </w:t>
      </w:r>
      <w:r w:rsidR="003076BB">
        <w:t>-</w:t>
      </w:r>
      <w:r w:rsidRPr="00693AB6">
        <w:t>9)</w:t>
      </w:r>
    </w:p>
    <w:p w:rsidR="006C0074" w:rsidRPr="00EB098F" w:rsidRDefault="006C0074">
      <w:pPr>
        <w:pStyle w:val="N1-1stBullet"/>
        <w:numPr>
          <w:ilvl w:val="0"/>
          <w:numId w:val="0"/>
        </w:numPr>
        <w:tabs>
          <w:tab w:val="left" w:pos="2160"/>
        </w:tabs>
        <w:spacing w:after="240"/>
        <w:ind w:left="2160" w:hanging="1584"/>
      </w:pPr>
      <w:r>
        <w:t>CHAPPT42 –</w:t>
      </w:r>
      <w:r>
        <w:tab/>
        <w:t xml:space="preserve">how many times a person went to a doctor’s office or clinic for </w:t>
      </w:r>
      <w:r w:rsidRPr="006800DB">
        <w:t>health</w:t>
      </w:r>
      <w:r>
        <w:t xml:space="preserve"> care</w:t>
      </w:r>
    </w:p>
    <w:p w:rsidR="006C0074" w:rsidRPr="00EB098F" w:rsidRDefault="006C0074">
      <w:pPr>
        <w:pStyle w:val="N1-1stBullet"/>
        <w:numPr>
          <w:ilvl w:val="0"/>
          <w:numId w:val="0"/>
        </w:numPr>
        <w:tabs>
          <w:tab w:val="left" w:pos="2160"/>
        </w:tabs>
        <w:spacing w:after="240"/>
        <w:ind w:left="2160" w:hanging="1584"/>
      </w:pPr>
      <w:r w:rsidRPr="003F2D8C">
        <w:lastRenderedPageBreak/>
        <w:t xml:space="preserve">CHNDCR42 </w:t>
      </w:r>
      <w:r>
        <w:t>–</w:t>
      </w:r>
      <w:r w:rsidRPr="003F2D8C">
        <w:tab/>
        <w:t xml:space="preserve">whether the parent or a doctor believed the person needed any care, tests or treatment (coded as </w:t>
      </w:r>
      <w:r>
        <w:t>“</w:t>
      </w:r>
      <w:r w:rsidR="003076BB">
        <w:t>-</w:t>
      </w:r>
      <w:r w:rsidRPr="003F2D8C">
        <w:t>1 Inapplicable</w:t>
      </w:r>
      <w:r>
        <w:t>”</w:t>
      </w:r>
      <w:r w:rsidRPr="003F2D8C">
        <w:t xml:space="preserve"> when CHAPPT42</w:t>
      </w:r>
      <w:r>
        <w:t xml:space="preserve"> </w:t>
      </w:r>
      <w:r w:rsidRPr="003F2D8C">
        <w:t>=</w:t>
      </w:r>
      <w:r>
        <w:t xml:space="preserve"> </w:t>
      </w:r>
      <w:r w:rsidRPr="003F2D8C">
        <w:t xml:space="preserve">0, </w:t>
      </w:r>
      <w:r w:rsidR="003076BB">
        <w:t>-</w:t>
      </w:r>
      <w:r w:rsidRPr="003F2D8C">
        <w:t xml:space="preserve">7, </w:t>
      </w:r>
      <w:r w:rsidR="003076BB">
        <w:t>-</w:t>
      </w:r>
      <w:r w:rsidRPr="003F2D8C">
        <w:t xml:space="preserve">8, </w:t>
      </w:r>
      <w:r>
        <w:t xml:space="preserve">or </w:t>
      </w:r>
      <w:r w:rsidR="003076BB">
        <w:t>-</w:t>
      </w:r>
      <w:r w:rsidRPr="003F2D8C">
        <w:t>9)</w:t>
      </w:r>
    </w:p>
    <w:p w:rsidR="006C0074" w:rsidRPr="00EB098F" w:rsidRDefault="006C0074">
      <w:pPr>
        <w:pStyle w:val="N1-1stBullet"/>
        <w:numPr>
          <w:ilvl w:val="0"/>
          <w:numId w:val="0"/>
        </w:numPr>
        <w:tabs>
          <w:tab w:val="left" w:pos="2160"/>
        </w:tabs>
        <w:spacing w:after="240"/>
        <w:ind w:left="2160" w:hanging="1584"/>
      </w:pPr>
      <w:r w:rsidRPr="006800DB">
        <w:t>CHENEC42</w:t>
      </w:r>
      <w:r w:rsidRPr="003C29C9">
        <w:t xml:space="preserve"> </w:t>
      </w:r>
      <w:r>
        <w:t>–</w:t>
      </w:r>
      <w:r w:rsidRPr="003C29C9">
        <w:tab/>
        <w:t xml:space="preserve">how </w:t>
      </w:r>
      <w:r w:rsidRPr="006800DB">
        <w:t>often</w:t>
      </w:r>
      <w:r w:rsidRPr="00EA5883">
        <w:t xml:space="preserve"> </w:t>
      </w:r>
      <w:r w:rsidRPr="006800DB">
        <w:t>i</w:t>
      </w:r>
      <w:r w:rsidRPr="003C29C9">
        <w:t xml:space="preserve">t was </w:t>
      </w:r>
      <w:r w:rsidRPr="006800DB">
        <w:t>easy</w:t>
      </w:r>
      <w:r w:rsidRPr="00853DDF">
        <w:t xml:space="preserve"> </w:t>
      </w:r>
      <w:r w:rsidRPr="003C29C9">
        <w:t>to get a person the care, tests</w:t>
      </w:r>
      <w:r w:rsidR="00FA2204">
        <w:t>,</w:t>
      </w:r>
      <w:r w:rsidRPr="003C29C9">
        <w:t xml:space="preserve"> or treatment that the parent or a doctor believed necessary (coded as </w:t>
      </w:r>
      <w:r>
        <w:t>“</w:t>
      </w:r>
      <w:r w:rsidR="003076BB">
        <w:t>-</w:t>
      </w:r>
      <w:r w:rsidRPr="003C29C9">
        <w:t>1 Inapplicable</w:t>
      </w:r>
      <w:r>
        <w:t>”</w:t>
      </w:r>
      <w:r w:rsidRPr="003C29C9">
        <w:t xml:space="preserve"> when CHAPPT42</w:t>
      </w:r>
      <w:r>
        <w:t xml:space="preserve"> </w:t>
      </w:r>
      <w:r w:rsidRPr="003C29C9">
        <w:t>=</w:t>
      </w:r>
      <w:r>
        <w:t xml:space="preserve"> </w:t>
      </w:r>
      <w:r w:rsidRPr="003C29C9">
        <w:t xml:space="preserve">0, </w:t>
      </w:r>
      <w:r w:rsidR="003076BB">
        <w:t>-</w:t>
      </w:r>
      <w:r w:rsidRPr="003C29C9">
        <w:t xml:space="preserve">7, </w:t>
      </w:r>
      <w:r w:rsidR="003076BB">
        <w:t>-</w:t>
      </w:r>
      <w:r w:rsidRPr="003C29C9">
        <w:t xml:space="preserve">8, or </w:t>
      </w:r>
      <w:r w:rsidR="003076BB">
        <w:t>-</w:t>
      </w:r>
      <w:r w:rsidRPr="003C29C9">
        <w:t>9 or when CHNDCR42</w:t>
      </w:r>
      <w:r>
        <w:t xml:space="preserve"> </w:t>
      </w:r>
      <w:r w:rsidRPr="003C29C9">
        <w:t>=</w:t>
      </w:r>
      <w:r>
        <w:t xml:space="preserve"> </w:t>
      </w:r>
      <w:r w:rsidRPr="003C29C9">
        <w:t xml:space="preserve">2, </w:t>
      </w:r>
      <w:r w:rsidR="003076BB">
        <w:t>-</w:t>
      </w:r>
      <w:r w:rsidRPr="003C29C9">
        <w:t xml:space="preserve">7, </w:t>
      </w:r>
      <w:r w:rsidR="003076BB">
        <w:t>-</w:t>
      </w:r>
      <w:r w:rsidRPr="003C29C9">
        <w:t xml:space="preserve">8, </w:t>
      </w:r>
      <w:r>
        <w:t xml:space="preserve">or </w:t>
      </w:r>
      <w:r w:rsidR="003076BB">
        <w:t>-</w:t>
      </w:r>
      <w:r w:rsidRPr="003C29C9">
        <w:t>9)</w:t>
      </w:r>
      <w:r>
        <w:t xml:space="preserve">. </w:t>
      </w:r>
    </w:p>
    <w:p w:rsidR="006C0074" w:rsidRPr="00EB098F" w:rsidRDefault="006C0074">
      <w:pPr>
        <w:pStyle w:val="N1-1stBullet"/>
        <w:numPr>
          <w:ilvl w:val="0"/>
          <w:numId w:val="0"/>
        </w:numPr>
        <w:tabs>
          <w:tab w:val="left" w:pos="2160"/>
        </w:tabs>
        <w:spacing w:after="240"/>
        <w:ind w:left="2160" w:hanging="1584"/>
      </w:pPr>
      <w:r>
        <w:t>CHLIST42 –</w:t>
      </w:r>
      <w:r>
        <w:tab/>
        <w:t>how often a person’s doctors or other health providers listened carefully to the parent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CHEXPL42 –</w:t>
      </w:r>
      <w:r>
        <w:tab/>
        <w:t>how often a person’s doctors or other health providers explained things in a way the parent could understand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CHRESP42 –</w:t>
      </w:r>
      <w:r>
        <w:tab/>
        <w:t>how often a person’s doctors or other health providers showed respect for what the parent had to say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CHPRTM42 –</w:t>
      </w:r>
      <w:r>
        <w:tab/>
        <w:t>how often doctors or other health providers spent enough time with a person (coded as “</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CHHECR42 –</w:t>
      </w:r>
      <w:r>
        <w:tab/>
        <w:t xml:space="preserve">rating of health care from 0 to 10 where 0 =Worst health care possible and 10=Best </w:t>
      </w:r>
      <w:r w:rsidR="00BC7EB5">
        <w:t xml:space="preserve">health care possible (coded as </w:t>
      </w:r>
      <w:r>
        <w:t>“</w:t>
      </w:r>
      <w:r w:rsidR="003076BB">
        <w:t>-</w:t>
      </w:r>
      <w:r>
        <w:t xml:space="preserve">1 Inapplicable” when CHAPPT42 = 0, </w:t>
      </w:r>
      <w:r w:rsidR="003076BB">
        <w:t>-</w:t>
      </w:r>
      <w:r>
        <w:t xml:space="preserve">7, </w:t>
      </w:r>
      <w:r w:rsidR="003076BB">
        <w:t>-</w:t>
      </w:r>
      <w:r>
        <w:t xml:space="preserve">8, or </w:t>
      </w:r>
      <w:r w:rsidR="003076BB">
        <w:t>-</w:t>
      </w:r>
      <w:r>
        <w:t>9)</w:t>
      </w:r>
    </w:p>
    <w:p w:rsidR="006C0074" w:rsidRPr="00EB098F" w:rsidRDefault="006C0074">
      <w:pPr>
        <w:pStyle w:val="N1-1stBullet"/>
        <w:numPr>
          <w:ilvl w:val="0"/>
          <w:numId w:val="0"/>
        </w:numPr>
        <w:tabs>
          <w:tab w:val="left" w:pos="2160"/>
        </w:tabs>
        <w:spacing w:after="240"/>
        <w:ind w:left="2160" w:hanging="1584"/>
      </w:pPr>
      <w:r>
        <w:t>CHSPEC42 –</w:t>
      </w:r>
      <w:r>
        <w:tab/>
        <w:t xml:space="preserve">whether a person needed to see a specialist </w:t>
      </w:r>
    </w:p>
    <w:p w:rsidR="006C0074" w:rsidRPr="00EB098F" w:rsidRDefault="006C0074">
      <w:pPr>
        <w:pStyle w:val="N1-1stBullet"/>
        <w:numPr>
          <w:ilvl w:val="0"/>
          <w:numId w:val="0"/>
        </w:numPr>
        <w:tabs>
          <w:tab w:val="left" w:pos="2160"/>
        </w:tabs>
        <w:spacing w:after="240"/>
        <w:ind w:left="2160" w:hanging="1584"/>
      </w:pPr>
      <w:r w:rsidRPr="006800DB">
        <w:t>CHEYRE42</w:t>
      </w:r>
      <w:r>
        <w:t xml:space="preserve"> –</w:t>
      </w:r>
      <w:r>
        <w:tab/>
        <w:t xml:space="preserve">how </w:t>
      </w:r>
      <w:r w:rsidRPr="006800DB">
        <w:t>often</w:t>
      </w:r>
      <w:r>
        <w:t xml:space="preserve"> it was </w:t>
      </w:r>
      <w:r w:rsidRPr="006800DB">
        <w:t>easy</w:t>
      </w:r>
      <w:r>
        <w:t xml:space="preserve"> </w:t>
      </w:r>
      <w:r w:rsidRPr="003C29C9">
        <w:t xml:space="preserve">to see a specialist (coded as </w:t>
      </w:r>
      <w:r>
        <w:t>“</w:t>
      </w:r>
      <w:r w:rsidR="003076BB">
        <w:t>-</w:t>
      </w:r>
      <w:r w:rsidRPr="003C29C9">
        <w:t>1 Inapplicable</w:t>
      </w:r>
      <w:r>
        <w:t>”</w:t>
      </w:r>
      <w:r w:rsidRPr="003C29C9">
        <w:t xml:space="preserve"> when CHSPEC42</w:t>
      </w:r>
      <w:r>
        <w:t xml:space="preserve"> </w:t>
      </w:r>
      <w:r w:rsidRPr="003C29C9">
        <w:t>=</w:t>
      </w:r>
      <w:r>
        <w:t xml:space="preserve"> </w:t>
      </w:r>
      <w:r w:rsidRPr="003C29C9">
        <w:t xml:space="preserve">2, </w:t>
      </w:r>
      <w:r w:rsidR="003076BB">
        <w:t>-</w:t>
      </w:r>
      <w:r>
        <w:t xml:space="preserve">7, </w:t>
      </w:r>
      <w:r w:rsidR="003076BB">
        <w:t>-</w:t>
      </w:r>
      <w:r>
        <w:t xml:space="preserve">8, or </w:t>
      </w:r>
      <w:r w:rsidR="003076BB">
        <w:t>-</w:t>
      </w:r>
      <w:r>
        <w:t xml:space="preserve">9). </w:t>
      </w:r>
    </w:p>
    <w:p w:rsidR="006C0074" w:rsidRPr="00ED3FF7" w:rsidRDefault="006C0074">
      <w:pPr>
        <w:pStyle w:val="Heading5"/>
      </w:pPr>
      <w:r w:rsidRPr="00ED3FF7">
        <w:t>Child Preventive Care (age range depends on question)</w:t>
      </w:r>
    </w:p>
    <w:p w:rsidR="006C0074" w:rsidRDefault="006C0074">
      <w:pPr>
        <w:pStyle w:val="L1-FlLfSp12"/>
      </w:pPr>
      <w:r>
        <w:t>A series of questions was asked about amounts and types of preventive care a child may receive when going to see a doctor or other health provider. Questions are asked of children of different age groups depending on the nature of the questions. When a response to a gate question was set to “No” (2), “Refused” (</w:t>
      </w:r>
      <w:r w:rsidR="003076BB">
        <w:t>-</w:t>
      </w:r>
      <w:r>
        <w:t>7), “Don’t Know” (</w:t>
      </w:r>
      <w:r w:rsidR="003076BB">
        <w:t>-</w:t>
      </w:r>
      <w:r>
        <w:t>8), or “Not Ascertained” (</w:t>
      </w:r>
      <w:r w:rsidR="003076BB">
        <w:t>-</w:t>
      </w:r>
      <w:r>
        <w:t>9), follow-up variables based on the gate question were coded as “Inapplicable” (</w:t>
      </w:r>
      <w:r w:rsidR="003076BB">
        <w:t>-</w:t>
      </w:r>
      <w:r>
        <w:t>1). Variables in this set include:</w:t>
      </w:r>
    </w:p>
    <w:p w:rsidR="006C0074" w:rsidRPr="00EB098F" w:rsidRDefault="006C0074">
      <w:pPr>
        <w:pStyle w:val="N1-1stBullet"/>
        <w:numPr>
          <w:ilvl w:val="0"/>
          <w:numId w:val="0"/>
        </w:numPr>
        <w:tabs>
          <w:tab w:val="left" w:pos="2160"/>
        </w:tabs>
        <w:spacing w:after="240"/>
        <w:ind w:left="2160" w:hanging="1584"/>
      </w:pPr>
      <w:r>
        <w:t>MESHGT42 –</w:t>
      </w:r>
      <w:r>
        <w:tab/>
        <w:t xml:space="preserve">doctor or other health provider ever measured child’s </w:t>
      </w:r>
      <w:proofErr w:type="gramStart"/>
      <w:r>
        <w:t>height</w:t>
      </w:r>
      <w:proofErr w:type="gramEnd"/>
      <w:r>
        <w:br/>
        <w:t>(0 – 17)</w:t>
      </w:r>
    </w:p>
    <w:p w:rsidR="006C0074" w:rsidRPr="00EB098F" w:rsidRDefault="006C0074">
      <w:pPr>
        <w:pStyle w:val="N1-1stBullet"/>
        <w:numPr>
          <w:ilvl w:val="0"/>
          <w:numId w:val="0"/>
        </w:numPr>
        <w:tabs>
          <w:tab w:val="left" w:pos="2160"/>
        </w:tabs>
        <w:spacing w:after="240"/>
        <w:ind w:left="2160" w:hanging="1584"/>
      </w:pPr>
      <w:r>
        <w:t>WHNHGT42 –</w:t>
      </w:r>
      <w:r>
        <w:tab/>
        <w:t>when doctor or other health provider measured child’s height (0 – 17)</w:t>
      </w:r>
    </w:p>
    <w:p w:rsidR="006C0074" w:rsidRPr="00EB098F" w:rsidRDefault="006C0074">
      <w:pPr>
        <w:pStyle w:val="N1-1stBullet"/>
        <w:numPr>
          <w:ilvl w:val="0"/>
          <w:numId w:val="0"/>
        </w:numPr>
        <w:tabs>
          <w:tab w:val="left" w:pos="2160"/>
        </w:tabs>
        <w:spacing w:after="240"/>
        <w:ind w:left="2160" w:hanging="1584"/>
      </w:pPr>
      <w:r>
        <w:t>MESWGT42 –</w:t>
      </w:r>
      <w:r>
        <w:tab/>
        <w:t>doctor or other health provider ever measured child’s weight (0 – 17)</w:t>
      </w:r>
    </w:p>
    <w:p w:rsidR="006C0074" w:rsidRPr="00EB098F" w:rsidRDefault="006C0074">
      <w:pPr>
        <w:pStyle w:val="N1-1stBullet"/>
        <w:numPr>
          <w:ilvl w:val="0"/>
          <w:numId w:val="0"/>
        </w:numPr>
        <w:tabs>
          <w:tab w:val="left" w:pos="2160"/>
        </w:tabs>
        <w:spacing w:after="240"/>
        <w:ind w:left="2160" w:hanging="1584"/>
      </w:pPr>
      <w:r>
        <w:t>WHNWGT42 –</w:t>
      </w:r>
      <w:r>
        <w:tab/>
        <w:t>when doctor or other health provider measured child’s weight (0 – 17)</w:t>
      </w:r>
    </w:p>
    <w:p w:rsidR="006C0074" w:rsidRPr="00EB098F" w:rsidRDefault="006C0074">
      <w:pPr>
        <w:pStyle w:val="N1-1stBullet"/>
        <w:numPr>
          <w:ilvl w:val="0"/>
          <w:numId w:val="0"/>
        </w:numPr>
        <w:tabs>
          <w:tab w:val="left" w:pos="2160"/>
        </w:tabs>
        <w:spacing w:after="240"/>
        <w:ind w:left="2160" w:hanging="1584"/>
      </w:pPr>
      <w:r>
        <w:lastRenderedPageBreak/>
        <w:t>CHBMIX42 –</w:t>
      </w:r>
      <w:r>
        <w:tab/>
        <w:t>child’s Body Mass Index (BMI) as based on child’s reported height and weight (</w:t>
      </w:r>
      <w:r w:rsidRPr="00A76869">
        <w:t>6</w:t>
      </w:r>
      <w:r w:rsidRPr="004E0E57">
        <w:t xml:space="preserve"> </w:t>
      </w:r>
      <w:r w:rsidRPr="00A76869">
        <w:t>–</w:t>
      </w:r>
      <w:r>
        <w:t xml:space="preserve"> 17)</w:t>
      </w:r>
    </w:p>
    <w:p w:rsidR="006C0074" w:rsidRPr="00EB098F" w:rsidRDefault="006C0074">
      <w:pPr>
        <w:pStyle w:val="N1-1stBullet"/>
        <w:numPr>
          <w:ilvl w:val="0"/>
          <w:numId w:val="0"/>
        </w:numPr>
        <w:tabs>
          <w:tab w:val="left" w:pos="2160"/>
        </w:tabs>
        <w:spacing w:after="240"/>
        <w:ind w:left="2160" w:hanging="1584"/>
      </w:pPr>
      <w:r>
        <w:t>MESVIS42 –</w:t>
      </w:r>
      <w:r>
        <w:tab/>
        <w:t xml:space="preserve">doctor or other health provider ever checked child’s vision </w:t>
      </w:r>
      <w:r>
        <w:br/>
        <w:t>(3 – 6)</w:t>
      </w:r>
    </w:p>
    <w:p w:rsidR="006C0074" w:rsidRPr="00EB098F" w:rsidRDefault="006C0074">
      <w:pPr>
        <w:pStyle w:val="N1-1stBullet"/>
        <w:numPr>
          <w:ilvl w:val="0"/>
          <w:numId w:val="0"/>
        </w:numPr>
        <w:tabs>
          <w:tab w:val="left" w:pos="2160"/>
        </w:tabs>
        <w:spacing w:after="240"/>
        <w:ind w:left="2160" w:hanging="1584"/>
      </w:pPr>
      <w:r>
        <w:t>MESBPR42 –</w:t>
      </w:r>
      <w:r>
        <w:tab/>
        <w:t>Doctor or other health provider ever checked child’s blood pressure (2 – 17)</w:t>
      </w:r>
    </w:p>
    <w:p w:rsidR="006C0074" w:rsidRPr="00EB098F" w:rsidRDefault="006C0074">
      <w:pPr>
        <w:pStyle w:val="N1-1stBullet"/>
        <w:numPr>
          <w:ilvl w:val="0"/>
          <w:numId w:val="0"/>
        </w:numPr>
        <w:tabs>
          <w:tab w:val="left" w:pos="2160"/>
        </w:tabs>
        <w:spacing w:after="240"/>
        <w:ind w:left="2160" w:hanging="1584"/>
      </w:pPr>
      <w:r>
        <w:t>WHNBPR42 –</w:t>
      </w:r>
      <w:r>
        <w:tab/>
        <w:t>when doctor or other health provider checked child’s blood pressure (2 – 17)</w:t>
      </w:r>
    </w:p>
    <w:p w:rsidR="006C0074" w:rsidRPr="00EB098F" w:rsidRDefault="006C0074">
      <w:pPr>
        <w:pStyle w:val="N1-1stBullet"/>
        <w:numPr>
          <w:ilvl w:val="0"/>
          <w:numId w:val="0"/>
        </w:numPr>
        <w:tabs>
          <w:tab w:val="left" w:pos="2160"/>
        </w:tabs>
        <w:spacing w:after="240"/>
        <w:ind w:left="2160" w:hanging="1584"/>
      </w:pPr>
      <w:r>
        <w:t>DENTAL42 –</w:t>
      </w:r>
      <w:r>
        <w:tab/>
        <w:t>doctor or other health provider ever advised a dental checkup (2 – 17)</w:t>
      </w:r>
    </w:p>
    <w:p w:rsidR="006C0074" w:rsidRPr="00EB098F" w:rsidRDefault="006C0074">
      <w:pPr>
        <w:pStyle w:val="N1-1stBullet"/>
        <w:numPr>
          <w:ilvl w:val="0"/>
          <w:numId w:val="0"/>
        </w:numPr>
        <w:tabs>
          <w:tab w:val="left" w:pos="2160"/>
        </w:tabs>
        <w:spacing w:after="240"/>
        <w:ind w:left="2160" w:hanging="1584"/>
      </w:pPr>
      <w:r>
        <w:t>WHNDEN42 –</w:t>
      </w:r>
      <w:r>
        <w:tab/>
        <w:t>when doctor or other health provider advised a dental checkup (2 – 17)</w:t>
      </w:r>
    </w:p>
    <w:p w:rsidR="006C0074" w:rsidRPr="00EB098F" w:rsidRDefault="006C0074">
      <w:pPr>
        <w:pStyle w:val="N1-1stBullet"/>
        <w:numPr>
          <w:ilvl w:val="0"/>
          <w:numId w:val="0"/>
        </w:numPr>
        <w:tabs>
          <w:tab w:val="left" w:pos="2160"/>
        </w:tabs>
        <w:spacing w:after="240"/>
        <w:ind w:left="2160" w:hanging="1584"/>
      </w:pPr>
      <w:r>
        <w:t>EATHLT42 –</w:t>
      </w:r>
      <w:r>
        <w:tab/>
        <w:t>doctor or other health provider ever given advice about child’s eating healthy (2 – 17)</w:t>
      </w:r>
    </w:p>
    <w:p w:rsidR="006C0074" w:rsidRPr="00EB098F" w:rsidRDefault="006C0074">
      <w:pPr>
        <w:pStyle w:val="N1-1stBullet"/>
        <w:numPr>
          <w:ilvl w:val="0"/>
          <w:numId w:val="0"/>
        </w:numPr>
        <w:tabs>
          <w:tab w:val="left" w:pos="2160"/>
        </w:tabs>
        <w:spacing w:after="240"/>
        <w:ind w:left="2160" w:hanging="1584"/>
      </w:pPr>
      <w:r>
        <w:t>WHNEAT42 –</w:t>
      </w:r>
      <w:r>
        <w:tab/>
        <w:t>when doctor or other health provider gave advice about eating healthy (2 – 17)</w:t>
      </w:r>
    </w:p>
    <w:p w:rsidR="006C0074" w:rsidRPr="00EB098F" w:rsidRDefault="006C0074">
      <w:pPr>
        <w:pStyle w:val="N1-1stBullet"/>
        <w:numPr>
          <w:ilvl w:val="0"/>
          <w:numId w:val="0"/>
        </w:numPr>
        <w:tabs>
          <w:tab w:val="left" w:pos="2160"/>
        </w:tabs>
        <w:spacing w:after="240"/>
        <w:ind w:left="2160" w:hanging="1584"/>
      </w:pPr>
      <w:r>
        <w:t>PHYSCL42 –</w:t>
      </w:r>
      <w:r>
        <w:tab/>
        <w:t>doctor or other health provider ever given advice about the amount and kind of exercise, sports or physically active hobbies the child should have (2 – 17)</w:t>
      </w:r>
    </w:p>
    <w:p w:rsidR="006C0074" w:rsidRPr="00EB098F" w:rsidRDefault="006C0074">
      <w:pPr>
        <w:pStyle w:val="N1-1stBullet"/>
        <w:numPr>
          <w:ilvl w:val="0"/>
          <w:numId w:val="0"/>
        </w:numPr>
        <w:tabs>
          <w:tab w:val="left" w:pos="2160"/>
        </w:tabs>
        <w:spacing w:after="240"/>
        <w:ind w:left="2160" w:hanging="1584"/>
      </w:pPr>
      <w:r>
        <w:t>WHNPHY42 –</w:t>
      </w:r>
      <w:r>
        <w:tab/>
        <w:t>when doctor or other health provider gave advice about exercise (2 – 17)</w:t>
      </w:r>
    </w:p>
    <w:p w:rsidR="006C0074" w:rsidRPr="00EB098F" w:rsidRDefault="006C0074">
      <w:pPr>
        <w:pStyle w:val="N1-1stBullet"/>
        <w:numPr>
          <w:ilvl w:val="0"/>
          <w:numId w:val="0"/>
        </w:numPr>
        <w:tabs>
          <w:tab w:val="left" w:pos="2160"/>
        </w:tabs>
        <w:spacing w:after="240"/>
        <w:ind w:left="2160" w:hanging="1584"/>
      </w:pPr>
      <w:r>
        <w:t>SAFEST42 –</w:t>
      </w:r>
      <w:r>
        <w:tab/>
        <w:t>doctor or other health provider ever given advice about using a safety seat when child rides in the car (weight &lt;= 40 pounds or age 0 - 4 if weight is missing)</w:t>
      </w:r>
    </w:p>
    <w:p w:rsidR="006C0074" w:rsidRPr="00EB098F" w:rsidRDefault="006C0074">
      <w:pPr>
        <w:pStyle w:val="N1-1stBullet"/>
        <w:numPr>
          <w:ilvl w:val="0"/>
          <w:numId w:val="0"/>
        </w:numPr>
        <w:tabs>
          <w:tab w:val="left" w:pos="2160"/>
        </w:tabs>
        <w:spacing w:after="240"/>
        <w:ind w:left="2160" w:hanging="1584"/>
      </w:pPr>
      <w:r>
        <w:t>WHNSAF42 –</w:t>
      </w:r>
      <w:r>
        <w:tab/>
        <w:t>when doctor or other health provider gave advice about using a safety seat (weight &lt;= 40 pounds or age 0 - 4 if weight is missing)</w:t>
      </w:r>
    </w:p>
    <w:p w:rsidR="006C0074" w:rsidRPr="00EB098F" w:rsidRDefault="006C0074">
      <w:pPr>
        <w:pStyle w:val="N1-1stBullet"/>
        <w:numPr>
          <w:ilvl w:val="0"/>
          <w:numId w:val="0"/>
        </w:numPr>
        <w:tabs>
          <w:tab w:val="left" w:pos="2160"/>
        </w:tabs>
        <w:spacing w:after="240"/>
        <w:ind w:left="2160" w:hanging="1584"/>
      </w:pPr>
      <w:r>
        <w:t>BOOST42 –</w:t>
      </w:r>
      <w:r>
        <w:tab/>
        <w:t>doctor or other health provider ever given advice about using a booster seat when child rides in the car (weight between 41 and 80 pounds or age &gt; 4 and age &lt;= 9 if weight is missing)</w:t>
      </w:r>
    </w:p>
    <w:p w:rsidR="006C0074" w:rsidRPr="00EB098F" w:rsidRDefault="006C0074">
      <w:pPr>
        <w:pStyle w:val="N1-1stBullet"/>
        <w:numPr>
          <w:ilvl w:val="0"/>
          <w:numId w:val="0"/>
        </w:numPr>
        <w:tabs>
          <w:tab w:val="left" w:pos="2160"/>
        </w:tabs>
        <w:spacing w:after="240"/>
        <w:ind w:left="2160" w:hanging="1584"/>
      </w:pPr>
      <w:r>
        <w:t>WHNBST42 –</w:t>
      </w:r>
      <w:r>
        <w:tab/>
        <w:t>when doctor or other health provider gave advice about using a booster seat (weight between 41 and 80 pounds or age &gt; 4 and age &lt;= 9 if weight is missing)</w:t>
      </w:r>
    </w:p>
    <w:p w:rsidR="006C0074" w:rsidRPr="00EB098F" w:rsidRDefault="006C0074">
      <w:pPr>
        <w:pStyle w:val="N1-1stBullet"/>
        <w:numPr>
          <w:ilvl w:val="0"/>
          <w:numId w:val="0"/>
        </w:numPr>
        <w:tabs>
          <w:tab w:val="left" w:pos="2160"/>
        </w:tabs>
        <w:spacing w:after="240"/>
        <w:ind w:left="2160" w:hanging="1584"/>
      </w:pPr>
      <w:r>
        <w:t>LAPBLT42 –</w:t>
      </w:r>
      <w:r>
        <w:tab/>
        <w:t>doctor or other health provider ever given advice about using lap and shoulder belts when child rides in the car (weight &gt; 80 pounds or age &gt; 9 if weight is missing)</w:t>
      </w:r>
    </w:p>
    <w:p w:rsidR="006C0074" w:rsidRPr="00EB098F" w:rsidRDefault="006C0074">
      <w:pPr>
        <w:pStyle w:val="N1-1stBullet"/>
        <w:numPr>
          <w:ilvl w:val="0"/>
          <w:numId w:val="0"/>
        </w:numPr>
        <w:tabs>
          <w:tab w:val="left" w:pos="2160"/>
        </w:tabs>
        <w:spacing w:after="240"/>
        <w:ind w:left="2160" w:hanging="1584"/>
      </w:pPr>
      <w:r>
        <w:lastRenderedPageBreak/>
        <w:t>WHNLAP42 –</w:t>
      </w:r>
      <w:r>
        <w:tab/>
        <w:t>when doctor or other health provider gave advice about using lap and shoulder belts (weight &gt; 80 pounds or age &gt; 9 if weight is missing)</w:t>
      </w:r>
    </w:p>
    <w:p w:rsidR="006C0074" w:rsidRPr="00EB098F" w:rsidRDefault="006C0074">
      <w:pPr>
        <w:pStyle w:val="N1-1stBullet"/>
        <w:numPr>
          <w:ilvl w:val="0"/>
          <w:numId w:val="0"/>
        </w:numPr>
        <w:tabs>
          <w:tab w:val="left" w:pos="2160"/>
        </w:tabs>
        <w:spacing w:after="240"/>
        <w:ind w:left="2160" w:hanging="1584"/>
      </w:pPr>
      <w:r>
        <w:t>HELMET42 –</w:t>
      </w:r>
      <w:r>
        <w:tab/>
        <w:t>doctor or other health provider ever given advice about the child’s using a helmet when riding a bicycle or motorcycle (2 – 17)</w:t>
      </w:r>
    </w:p>
    <w:p w:rsidR="006C0074" w:rsidRPr="00EB098F" w:rsidRDefault="006C0074">
      <w:pPr>
        <w:pStyle w:val="N1-1stBullet"/>
        <w:numPr>
          <w:ilvl w:val="0"/>
          <w:numId w:val="0"/>
        </w:numPr>
        <w:tabs>
          <w:tab w:val="left" w:pos="2160"/>
        </w:tabs>
        <w:spacing w:after="240"/>
        <w:ind w:left="2160" w:hanging="1584"/>
      </w:pPr>
      <w:r>
        <w:t>WHNHEL42 –</w:t>
      </w:r>
      <w:r>
        <w:tab/>
        <w:t>when doctor or other health provider gave advice about the child’s using a helmet when riding a bicycle or motorcycle (2 – 17)</w:t>
      </w:r>
    </w:p>
    <w:p w:rsidR="006C0074" w:rsidRPr="00EB098F" w:rsidRDefault="006C0074">
      <w:pPr>
        <w:pStyle w:val="N1-1stBullet"/>
        <w:numPr>
          <w:ilvl w:val="0"/>
          <w:numId w:val="0"/>
        </w:numPr>
        <w:tabs>
          <w:tab w:val="left" w:pos="2160"/>
        </w:tabs>
        <w:spacing w:after="240"/>
        <w:ind w:left="2160" w:hanging="1584"/>
      </w:pPr>
      <w:r>
        <w:t>NOSMOK42 –</w:t>
      </w:r>
      <w:r>
        <w:tab/>
        <w:t xml:space="preserve">doctor or other health provider ever given advice about how smoking in the house can be bad for child’s health (0 – 17) </w:t>
      </w:r>
    </w:p>
    <w:p w:rsidR="006C0074" w:rsidRPr="00EB098F" w:rsidRDefault="006C0074">
      <w:pPr>
        <w:pStyle w:val="N1-1stBullet"/>
        <w:numPr>
          <w:ilvl w:val="0"/>
          <w:numId w:val="0"/>
        </w:numPr>
        <w:tabs>
          <w:tab w:val="left" w:pos="2160"/>
        </w:tabs>
        <w:spacing w:after="240"/>
        <w:ind w:left="2160" w:hanging="1584"/>
      </w:pPr>
      <w:r>
        <w:t>WHNSMK42 –</w:t>
      </w:r>
      <w:r>
        <w:tab/>
        <w:t>when doctor or other health provider gave advice about how smoking in the house can be bad for the child’s health (0 – 17)</w:t>
      </w:r>
    </w:p>
    <w:p w:rsidR="006C0074" w:rsidRPr="00EB098F" w:rsidRDefault="006C0074">
      <w:pPr>
        <w:pStyle w:val="N1-1stBullet"/>
        <w:numPr>
          <w:ilvl w:val="0"/>
          <w:numId w:val="0"/>
        </w:numPr>
        <w:tabs>
          <w:tab w:val="left" w:pos="2160"/>
        </w:tabs>
        <w:spacing w:after="240"/>
        <w:ind w:left="2160" w:hanging="1584"/>
      </w:pPr>
      <w:r>
        <w:t>TIMALN42 –</w:t>
      </w:r>
      <w:r>
        <w:tab/>
        <w:t>during last health care visit, doctor or other health provider spent any time alone with the child (12 – 17)</w:t>
      </w:r>
    </w:p>
    <w:p w:rsidR="006C0074" w:rsidRPr="00480195" w:rsidRDefault="006C0074">
      <w:pPr>
        <w:pStyle w:val="L1-FlLfSp12"/>
        <w:rPr>
          <w:szCs w:val="24"/>
        </w:rPr>
      </w:pPr>
      <w:r w:rsidRPr="00AD2C62">
        <w:t>Beginning in 2001, due to confidentiality concerns and restrictions, the variables HGTFT42, HGTIN42, WGTLB42</w:t>
      </w:r>
      <w:r w:rsidR="001D2B2A">
        <w:t>,</w:t>
      </w:r>
      <w:r w:rsidRPr="00AD2C62">
        <w:t xml:space="preserve"> and WGTOZ42, were dropped from the Full-Year file. Instead, a Body Mass Index (BMI) variable, CHBMIX42, is calculated and included for children 6-17 years old. Due to a high percentage of missing height data for children ages 5 and under (</w:t>
      </w:r>
      <w:r w:rsidR="00D37EFC" w:rsidRPr="00873E57">
        <w:t>34</w:t>
      </w:r>
      <w:r w:rsidRPr="00655054">
        <w:t>%</w:t>
      </w:r>
      <w:r w:rsidRPr="00AD2C62">
        <w:t xml:space="preserve">), </w:t>
      </w:r>
      <w:r w:rsidR="009C5C99" w:rsidRPr="00FA4489">
        <w:t>all</w:t>
      </w:r>
      <w:r>
        <w:rPr>
          <w:szCs w:val="24"/>
        </w:rPr>
        <w:t xml:space="preserve"> children </w:t>
      </w:r>
      <w:r w:rsidR="009C5C99" w:rsidRPr="00FA4489">
        <w:rPr>
          <w:szCs w:val="24"/>
        </w:rPr>
        <w:t>5 and under</w:t>
      </w:r>
      <w:r w:rsidR="009C5C99" w:rsidRPr="009C5C99">
        <w:rPr>
          <w:szCs w:val="24"/>
        </w:rPr>
        <w:t xml:space="preserve"> </w:t>
      </w:r>
      <w:r>
        <w:rPr>
          <w:szCs w:val="24"/>
        </w:rPr>
        <w:t>were given a “</w:t>
      </w:r>
      <w:r w:rsidR="003076BB">
        <w:rPr>
          <w:szCs w:val="24"/>
        </w:rPr>
        <w:t>-</w:t>
      </w:r>
      <w:r w:rsidRPr="00077DEE">
        <w:rPr>
          <w:szCs w:val="24"/>
        </w:rPr>
        <w:t>1 Inapplicable” code for the variable CHBMIX42.</w:t>
      </w:r>
      <w:r w:rsidRPr="00077DEE">
        <w:t xml:space="preserve"> CHBMIX42 is included in the 20</w:t>
      </w:r>
      <w:r w:rsidR="00472544">
        <w:t>1</w:t>
      </w:r>
      <w:r w:rsidR="003F5295">
        <w:t>3</w:t>
      </w:r>
      <w:r w:rsidRPr="00077DEE">
        <w:t xml:space="preserve"> file and on the above list. </w:t>
      </w:r>
      <w:r w:rsidRPr="00033DBA">
        <w:t xml:space="preserve">Please note: analysts can have access to the height and weight variables and/or </w:t>
      </w:r>
      <w:r w:rsidR="00DE1F83">
        <w:t xml:space="preserve">can </w:t>
      </w:r>
      <w:r w:rsidRPr="00033DBA">
        <w:t xml:space="preserve">construct a BMI variable of their own through the MEPS Data Center. To access information on the MEPS Data Center including an application, please go to the following </w:t>
      </w:r>
      <w:r>
        <w:t>Web</w:t>
      </w:r>
      <w:r w:rsidRPr="00033DBA">
        <w:t xml:space="preserve"> address:</w:t>
      </w:r>
      <w:r w:rsidR="000B3AF1">
        <w:t xml:space="preserve"> </w:t>
      </w:r>
      <w:hyperlink r:id="rId20" w:history="1">
        <w:r w:rsidR="000B3AF1" w:rsidRPr="00250D91">
          <w:rPr>
            <w:rStyle w:val="Hyperlink"/>
            <w:color w:val="0000FF"/>
            <w:u w:val="single"/>
          </w:rPr>
          <w:t>meps.ahrq.gov/</w:t>
        </w:r>
        <w:proofErr w:type="spellStart"/>
        <w:r w:rsidR="000B3AF1" w:rsidRPr="00250D91">
          <w:rPr>
            <w:rStyle w:val="Hyperlink"/>
            <w:color w:val="0000FF"/>
            <w:u w:val="single"/>
          </w:rPr>
          <w:t>data_stats</w:t>
        </w:r>
        <w:proofErr w:type="spellEnd"/>
        <w:r w:rsidR="000B3AF1" w:rsidRPr="00250D91">
          <w:rPr>
            <w:rStyle w:val="Hyperlink"/>
            <w:color w:val="0000FF"/>
            <w:u w:val="single"/>
          </w:rPr>
          <w:t>/</w:t>
        </w:r>
        <w:proofErr w:type="spellStart"/>
        <w:r w:rsidR="000B3AF1" w:rsidRPr="00250D91">
          <w:rPr>
            <w:rStyle w:val="Hyperlink"/>
            <w:color w:val="0000FF"/>
            <w:u w:val="single"/>
          </w:rPr>
          <w:t>onsite_datacenter.jsp</w:t>
        </w:r>
        <w:proofErr w:type="spellEnd"/>
      </w:hyperlink>
      <w:r w:rsidR="008B34EB" w:rsidRPr="008B34EB">
        <w:rPr>
          <w:rStyle w:val="Hyperlink"/>
        </w:rPr>
        <w:t>.</w:t>
      </w:r>
    </w:p>
    <w:p w:rsidR="006C0074" w:rsidRDefault="006C0074">
      <w:pPr>
        <w:pStyle w:val="L1-FlLfSp12"/>
      </w:pPr>
      <w:r>
        <w:t>The steps used to calculate the BMI for children 6-17 are as follows:</w:t>
      </w:r>
    </w:p>
    <w:p w:rsidR="006C0074" w:rsidRPr="00657FDB" w:rsidRDefault="006C0074">
      <w:pPr>
        <w:pStyle w:val="N1-1stBullet"/>
        <w:numPr>
          <w:ilvl w:val="0"/>
          <w:numId w:val="12"/>
        </w:numPr>
        <w:spacing w:after="240"/>
      </w:pPr>
      <w:r>
        <w:t>Construct child height and weight variables HGTFT42, HGTIN42, WGTLB42</w:t>
      </w:r>
      <w:r w:rsidRPr="00336380">
        <w:t>,</w:t>
      </w:r>
      <w:r>
        <w:t xml:space="preserve"> and WGTOZ42 based on collected data</w:t>
      </w:r>
    </w:p>
    <w:p w:rsidR="006C0074" w:rsidRPr="00657FDB" w:rsidRDefault="006C0074">
      <w:pPr>
        <w:pStyle w:val="N1-1stBullet"/>
        <w:numPr>
          <w:ilvl w:val="0"/>
          <w:numId w:val="12"/>
        </w:numPr>
        <w:spacing w:after="240"/>
      </w:pPr>
      <w:r>
        <w:t>Create a preliminary data set containing height, weight, sex</w:t>
      </w:r>
      <w:r w:rsidR="00ED3398">
        <w:t>,</w:t>
      </w:r>
      <w:r>
        <w:t xml:space="preserve"> and age data</w:t>
      </w:r>
    </w:p>
    <w:p w:rsidR="006C0074" w:rsidRPr="00657FDB" w:rsidRDefault="006C0074">
      <w:pPr>
        <w:pStyle w:val="N1-1stBullet"/>
        <w:numPr>
          <w:ilvl w:val="0"/>
          <w:numId w:val="12"/>
        </w:numPr>
        <w:spacing w:after="240"/>
      </w:pPr>
      <w:r>
        <w:t>Generate a preliminary child BMI using the preliminary data set and the procedure for calculating the BMI for children as described on the Centers for Disease Control and Prevention (</w:t>
      </w:r>
      <w:hyperlink r:id="rId21" w:history="1">
        <w:r w:rsidRPr="00411239">
          <w:rPr>
            <w:rStyle w:val="Hyperlink"/>
            <w:color w:val="0000FF"/>
            <w:u w:val="single"/>
          </w:rPr>
          <w:t>www.cdc.gov</w:t>
        </w:r>
      </w:hyperlink>
      <w:r>
        <w:t>) Web site</w:t>
      </w:r>
    </w:p>
    <w:p w:rsidR="006C0074" w:rsidRPr="00657FDB" w:rsidRDefault="006C0074">
      <w:pPr>
        <w:pStyle w:val="N1-1stBullet"/>
        <w:numPr>
          <w:ilvl w:val="0"/>
          <w:numId w:val="12"/>
        </w:numPr>
        <w:spacing w:after="240"/>
      </w:pPr>
      <w:r>
        <w:t>Create the child BMI variable CHBMIX42 using the preliminary child BMI, setting all deceased perso</w:t>
      </w:r>
      <w:r w:rsidRPr="00326866">
        <w:t>ns, all persons over 17 years old, a</w:t>
      </w:r>
      <w:r>
        <w:t xml:space="preserve">nd all </w:t>
      </w:r>
      <w:r w:rsidRPr="00F01B73">
        <w:t xml:space="preserve">persons 5 years </w:t>
      </w:r>
      <w:r>
        <w:t>old or younger to Inapplicable (</w:t>
      </w:r>
      <w:r w:rsidR="003076BB">
        <w:t>-</w:t>
      </w:r>
      <w:r>
        <w:t>1)</w:t>
      </w:r>
    </w:p>
    <w:p w:rsidR="006C0074" w:rsidRPr="00A332AB" w:rsidRDefault="006C0074">
      <w:pPr>
        <w:pStyle w:val="L1-FlLfSp12"/>
      </w:pPr>
      <w:r w:rsidRPr="00A332AB">
        <w:t xml:space="preserve">Note that </w:t>
      </w:r>
      <w:r w:rsidRPr="0068158E">
        <w:t>for FY 20</w:t>
      </w:r>
      <w:r w:rsidR="00472544">
        <w:t>1</w:t>
      </w:r>
      <w:r w:rsidR="000B1929">
        <w:t>3</w:t>
      </w:r>
      <w:r w:rsidRPr="0068158E">
        <w:t xml:space="preserve">, </w:t>
      </w:r>
      <w:r w:rsidRPr="00A332AB">
        <w:t>child height and weight were not top-coded prior to the construction of the preliminary data set</w:t>
      </w:r>
      <w:r>
        <w:t>. W</w:t>
      </w:r>
      <w:r w:rsidRPr="00A332AB">
        <w:t>here height in feet was &gt;</w:t>
      </w:r>
      <w:r>
        <w:t xml:space="preserve"> </w:t>
      </w:r>
      <w:r w:rsidRPr="00A332AB">
        <w:t xml:space="preserve">0 and height in inches was missing, the mid-point value for height in inches (6 inches) was assigned to HGTIN42 for use in the calculation of the child BMI. Where height in feet was 0 and height in inches was missing, the preliminary child BMI was set to </w:t>
      </w:r>
      <w:r>
        <w:t>“</w:t>
      </w:r>
      <w:r w:rsidRPr="00A332AB">
        <w:t>Not Ascertained</w:t>
      </w:r>
      <w:r>
        <w:t>”</w:t>
      </w:r>
      <w:r w:rsidRPr="00A332AB">
        <w:t xml:space="preserve"> (</w:t>
      </w:r>
      <w:r w:rsidR="003076BB">
        <w:t>-</w:t>
      </w:r>
      <w:r w:rsidRPr="00A332AB">
        <w:t>9).</w:t>
      </w:r>
    </w:p>
    <w:p w:rsidR="006C0074" w:rsidRPr="004E0F2C" w:rsidRDefault="006C0074">
      <w:pPr>
        <w:pStyle w:val="L1-FlLfSp12"/>
      </w:pPr>
      <w:r>
        <w:lastRenderedPageBreak/>
        <w:t xml:space="preserve">For cases where weight in pounds was between </w:t>
      </w:r>
      <w:r w:rsidRPr="004E0F2C">
        <w:rPr>
          <w:szCs w:val="24"/>
        </w:rPr>
        <w:t>1</w:t>
      </w:r>
      <w:r>
        <w:t xml:space="preserve"> and 20 and weight in ounces was missing (WGTOZ42 in (</w:t>
      </w:r>
      <w:r w:rsidR="003076BB">
        <w:t>-</w:t>
      </w:r>
      <w:r>
        <w:t xml:space="preserve">7, </w:t>
      </w:r>
      <w:r w:rsidR="003076BB">
        <w:t>-</w:t>
      </w:r>
      <w:r>
        <w:t xml:space="preserve">8, </w:t>
      </w:r>
      <w:r w:rsidR="003076BB">
        <w:t>-</w:t>
      </w:r>
      <w:r>
        <w:t xml:space="preserve">9)), the mid-point value for weight in ounces (8 ounces) was assigned to WGTOZ42 for use in the calculation of the child BMI. </w:t>
      </w:r>
      <w:r w:rsidRPr="004E0F2C">
        <w:t xml:space="preserve">Where weight in pounds was 0 and weight in ounces was missing, the preliminary child BMI was set to </w:t>
      </w:r>
      <w:r>
        <w:t>“</w:t>
      </w:r>
      <w:r w:rsidRPr="004E0F2C">
        <w:t>Not Ascertained</w:t>
      </w:r>
      <w:r>
        <w:t>”</w:t>
      </w:r>
      <w:r w:rsidRPr="004E0F2C">
        <w:t xml:space="preserve"> (</w:t>
      </w:r>
      <w:r w:rsidR="003076BB">
        <w:t>-</w:t>
      </w:r>
      <w:r w:rsidRPr="004E0F2C">
        <w:t>9).</w:t>
      </w:r>
    </w:p>
    <w:p w:rsidR="006C0074" w:rsidRDefault="006C0074">
      <w:pPr>
        <w:pStyle w:val="L1-FlLfSp12"/>
      </w:pPr>
      <w:r>
        <w:t xml:space="preserve">This use of the mid-points for inches and ounces ensures that children who have feet but not inches in height and/or pounds but not ounces in weight are included in the BMI calculation. </w:t>
      </w:r>
    </w:p>
    <w:p w:rsidR="006C0074" w:rsidRDefault="006C0074">
      <w:pPr>
        <w:pStyle w:val="L1-FlLfSp12"/>
      </w:pPr>
      <w:r>
        <w:t>As indicated in step 2 above</w:t>
      </w:r>
      <w:r w:rsidRPr="00326866">
        <w:t>,</w:t>
      </w:r>
      <w:r>
        <w:t xml:space="preserve"> a preliminary SAS data set containing height, weight, sex</w:t>
      </w:r>
      <w:r w:rsidRPr="00326866">
        <w:t>,</w:t>
      </w:r>
      <w:r>
        <w:t xml:space="preserve"> and age </w:t>
      </w:r>
      <w:r w:rsidRPr="00873E57">
        <w:t>data for children 6-17 years old in FY 20</w:t>
      </w:r>
      <w:r w:rsidR="00472544" w:rsidRPr="00873E57">
        <w:t>1</w:t>
      </w:r>
      <w:r w:rsidR="000B1929" w:rsidRPr="00873E57">
        <w:t>3</w:t>
      </w:r>
      <w:r w:rsidRPr="00873E57">
        <w:t xml:space="preserve"> was created. </w:t>
      </w:r>
      <w:r w:rsidR="004B4081" w:rsidRPr="00873E57">
        <w:t>One</w:t>
      </w:r>
      <w:r w:rsidRPr="00873E57">
        <w:t xml:space="preserve"> SAS program </w:t>
      </w:r>
      <w:r w:rsidR="004B4081" w:rsidRPr="00873E57">
        <w:t xml:space="preserve">and one SAS dataset </w:t>
      </w:r>
      <w:r w:rsidRPr="00873E57">
        <w:t xml:space="preserve">were downloaded from the Centers for Disease Control and Prevention Web site for the purpose of calculating the BMI for children (step 3). The program used the preliminary data set </w:t>
      </w:r>
      <w:r>
        <w:t>of children to generate a preliminary child BMI based on the 2000 CDC growth charts (</w:t>
      </w:r>
      <w:hyperlink r:id="rId22" w:history="1">
        <w:r w:rsidRPr="00567A07">
          <w:rPr>
            <w:rStyle w:val="Hyperlink"/>
            <w:color w:val="0000FF"/>
            <w:u w:val="single"/>
          </w:rPr>
          <w:t>www.cdc.gov/growthcharts</w:t>
        </w:r>
      </w:hyperlink>
      <w:r>
        <w:t xml:space="preserve">). The program used the following formula to calculate the preliminary BMI for children: </w:t>
      </w:r>
    </w:p>
    <w:p w:rsidR="006C0074" w:rsidRDefault="006C0074">
      <w:pPr>
        <w:pStyle w:val="C2-CtrSglSp"/>
        <w:rPr>
          <w:vertAlign w:val="superscript"/>
        </w:rPr>
      </w:pPr>
      <w:r>
        <w:t>Weight in Kilograms / [(Height in Centimeters/100)</w:t>
      </w:r>
      <w:proofErr w:type="gramStart"/>
      <w:r>
        <w:t>]</w:t>
      </w:r>
      <w:r>
        <w:rPr>
          <w:vertAlign w:val="superscript"/>
        </w:rPr>
        <w:t>2</w:t>
      </w:r>
      <w:proofErr w:type="gramEnd"/>
    </w:p>
    <w:p w:rsidR="006C0074" w:rsidRDefault="006C0074">
      <w:pPr>
        <w:pStyle w:val="L1-FlLfSp12"/>
      </w:pPr>
      <w:r>
        <w:t xml:space="preserve">Note that weight in pounds and ounces was converted to weight in kilograms in the preliminary data set. Similarly, height in feet and inches was converted to height in centimeters in the preliminary data set. </w:t>
      </w:r>
    </w:p>
    <w:p w:rsidR="006C0074" w:rsidRPr="004E0F2C" w:rsidRDefault="006C0074">
      <w:pPr>
        <w:pStyle w:val="L1-FlLfSp12"/>
      </w:pPr>
      <w:r>
        <w:t xml:space="preserve">As indicated in step 4 above, the child BMI variable CHBMIX42 was calculated using this preliminary BMI from step 3. Deceased persons, persons &gt; 17 years old, and children younger </w:t>
      </w:r>
      <w:r w:rsidRPr="00F01B73">
        <w:t>than 6</w:t>
      </w:r>
      <w:r>
        <w:t xml:space="preserve"> years old were set to Inapplicable (</w:t>
      </w:r>
      <w:r w:rsidR="003076BB">
        <w:t>-</w:t>
      </w:r>
      <w:r>
        <w:t xml:space="preserve">1) for CHBMIX42. Children </w:t>
      </w:r>
      <w:r w:rsidRPr="00F463DE">
        <w:t>6-17</w:t>
      </w:r>
      <w:r w:rsidRPr="00BF7424">
        <w:t xml:space="preserve"> </w:t>
      </w:r>
      <w:r>
        <w:t>years old with a missing value for height in feet (HGTFT42 is “Refused” (–7), “Don’t Know” (</w:t>
      </w:r>
      <w:r w:rsidR="003076BB">
        <w:t>-</w:t>
      </w:r>
      <w:r>
        <w:t>8), or “Not Ascertained” (</w:t>
      </w:r>
      <w:r w:rsidR="003076BB">
        <w:t>-</w:t>
      </w:r>
      <w:r>
        <w:t>9)) and/or weight in pounds (WGTLB42 is “Refused” (–7), “Don’t Know” (</w:t>
      </w:r>
      <w:r w:rsidR="003076BB">
        <w:t>-</w:t>
      </w:r>
      <w:r>
        <w:t>8), or “Not Ascertained” (</w:t>
      </w:r>
      <w:r w:rsidR="003076BB">
        <w:t>-</w:t>
      </w:r>
      <w:r>
        <w:t>9)) were set to Not Ascertained (</w:t>
      </w:r>
      <w:r w:rsidR="003076BB">
        <w:t>-</w:t>
      </w:r>
      <w:r>
        <w:t>9) for CHBMIX42. Children whose height in feet was 0 and height in inches was missing (HGTIN42 is “Refused” (</w:t>
      </w:r>
      <w:r w:rsidR="003076BB">
        <w:t>-</w:t>
      </w:r>
      <w:r>
        <w:t>7), “Don’t Know” (</w:t>
      </w:r>
      <w:r w:rsidR="003076BB">
        <w:t>-</w:t>
      </w:r>
      <w:r>
        <w:t>8), or “Not Ascertained” (</w:t>
      </w:r>
      <w:r w:rsidR="003076BB">
        <w:t>-</w:t>
      </w:r>
      <w:r>
        <w:t>9)) were set to “Not Ascertained” (</w:t>
      </w:r>
      <w:r w:rsidR="003076BB">
        <w:t>-</w:t>
      </w:r>
      <w:r>
        <w:t xml:space="preserve">9) for CHBMIX42. </w:t>
      </w:r>
      <w:r w:rsidRPr="004E0F2C">
        <w:t xml:space="preserve">Children whose weight in pounds was 0 and weight in ounces was missing (WGTOZ42 is </w:t>
      </w:r>
      <w:r>
        <w:t>“</w:t>
      </w:r>
      <w:r w:rsidRPr="004E0F2C">
        <w:t>Refused</w:t>
      </w:r>
      <w:r>
        <w:t>”</w:t>
      </w:r>
      <w:r w:rsidRPr="004E0F2C">
        <w:t xml:space="preserve"> (</w:t>
      </w:r>
      <w:r w:rsidR="003076BB">
        <w:t>-</w:t>
      </w:r>
      <w:r w:rsidRPr="004E0F2C">
        <w:t xml:space="preserve">7), </w:t>
      </w:r>
      <w:r>
        <w:t>“</w:t>
      </w:r>
      <w:r w:rsidRPr="004E0F2C">
        <w:t>Don</w:t>
      </w:r>
      <w:r>
        <w:t>’</w:t>
      </w:r>
      <w:r w:rsidRPr="004E0F2C">
        <w:t>t Know</w:t>
      </w:r>
      <w:r>
        <w:t>”</w:t>
      </w:r>
      <w:r w:rsidRPr="004E0F2C">
        <w:t xml:space="preserve"> (</w:t>
      </w:r>
      <w:r w:rsidR="003076BB">
        <w:t>-</w:t>
      </w:r>
      <w:r w:rsidRPr="004E0F2C">
        <w:t xml:space="preserve">8), or </w:t>
      </w:r>
      <w:r>
        <w:t>“</w:t>
      </w:r>
      <w:r w:rsidRPr="004E0F2C">
        <w:t>Not Ascertained</w:t>
      </w:r>
      <w:r>
        <w:t>”</w:t>
      </w:r>
      <w:r w:rsidRPr="004E0F2C">
        <w:t xml:space="preserve"> (</w:t>
      </w:r>
      <w:r w:rsidR="003076BB">
        <w:t>-</w:t>
      </w:r>
      <w:r w:rsidRPr="004E0F2C">
        <w:t xml:space="preserve">9)) were set to </w:t>
      </w:r>
      <w:r>
        <w:t>“</w:t>
      </w:r>
      <w:r w:rsidRPr="004E0F2C">
        <w:t>Not Ascertained</w:t>
      </w:r>
      <w:r>
        <w:t>”</w:t>
      </w:r>
      <w:r w:rsidRPr="004E0F2C">
        <w:t xml:space="preserve"> (</w:t>
      </w:r>
      <w:r w:rsidR="003076BB">
        <w:t>-</w:t>
      </w:r>
      <w:r w:rsidRPr="004E0F2C">
        <w:t xml:space="preserve">9) for CHBMIX42. All other children </w:t>
      </w:r>
      <w:r w:rsidRPr="00F463DE">
        <w:t>6-17</w:t>
      </w:r>
      <w:r w:rsidRPr="00F00A4F">
        <w:t xml:space="preserve"> </w:t>
      </w:r>
      <w:r w:rsidRPr="004E0F2C">
        <w:t xml:space="preserve">years old have a calculated BMI for FY </w:t>
      </w:r>
      <w:r>
        <w:t>20</w:t>
      </w:r>
      <w:r w:rsidR="00472544">
        <w:t>1</w:t>
      </w:r>
      <w:r w:rsidR="002A13E0">
        <w:t>3</w:t>
      </w:r>
      <w:r w:rsidRPr="004E0F2C">
        <w:t xml:space="preserve">. </w:t>
      </w:r>
    </w:p>
    <w:p w:rsidR="006C0074" w:rsidRPr="00EB31CB" w:rsidRDefault="006C0074">
      <w:pPr>
        <w:pStyle w:val="L1-FlLfSp12"/>
        <w:rPr>
          <w:b/>
          <w:szCs w:val="24"/>
        </w:rPr>
      </w:pPr>
      <w:r w:rsidRPr="008A4B9A">
        <w:t xml:space="preserve">CHBMIX42 </w:t>
      </w:r>
      <w:r>
        <w:t>is</w:t>
      </w:r>
      <w:r w:rsidRPr="008A4B9A">
        <w:t xml:space="preserve"> not top- or bottom-coded or edited.</w:t>
      </w:r>
      <w:r w:rsidRPr="00D11F3A">
        <w:t xml:space="preserve"> </w:t>
      </w:r>
    </w:p>
    <w:p w:rsidR="006C0074" w:rsidRDefault="006C0074">
      <w:pPr>
        <w:pStyle w:val="Heading4"/>
      </w:pPr>
      <w:bookmarkStart w:id="247" w:name="_Toc214261365"/>
      <w:r>
        <w:t>2.5.6.</w:t>
      </w:r>
      <w:r w:rsidR="009A77AA" w:rsidRPr="00873E57">
        <w:t>8</w:t>
      </w:r>
      <w:r>
        <w:tab/>
        <w:t>Preventive Care Variables</w:t>
      </w:r>
      <w:bookmarkEnd w:id="247"/>
    </w:p>
    <w:p w:rsidR="003035AF" w:rsidRPr="00655054" w:rsidRDefault="006C0074" w:rsidP="003035AF">
      <w:pPr>
        <w:rPr>
          <w:szCs w:val="24"/>
        </w:rPr>
      </w:pPr>
      <w:r>
        <w:t>For each person, excluding deceased persons, a series of questions was asked about the receipt of preventive care or screening examinations. Questions varied in the applicable age or gender subgroups to which they pertained.</w:t>
      </w:r>
    </w:p>
    <w:p w:rsidR="003035AF" w:rsidRPr="00655054" w:rsidRDefault="003035AF" w:rsidP="003035AF">
      <w:pPr>
        <w:pStyle w:val="L1-FlLfSp12"/>
        <w:spacing w:after="0" w:line="240" w:lineRule="auto"/>
        <w:rPr>
          <w:szCs w:val="24"/>
        </w:rPr>
      </w:pPr>
    </w:p>
    <w:p w:rsidR="006C0074" w:rsidRPr="00655054" w:rsidRDefault="006C0074">
      <w:pPr>
        <w:pStyle w:val="L1-FlLfSp12"/>
      </w:pPr>
      <w:r w:rsidRPr="00655054">
        <w:t xml:space="preserve">The list of </w:t>
      </w:r>
      <w:r w:rsidR="003035AF" w:rsidRPr="00655054">
        <w:t xml:space="preserve">preventive care </w:t>
      </w:r>
      <w:r w:rsidRPr="00655054">
        <w:t>variables, along with their applicable subgroup is as follows:</w:t>
      </w:r>
    </w:p>
    <w:p w:rsidR="006C0074" w:rsidRDefault="006C0074">
      <w:pPr>
        <w:pStyle w:val="N1-1stBullet"/>
        <w:numPr>
          <w:ilvl w:val="0"/>
          <w:numId w:val="0"/>
        </w:numPr>
        <w:tabs>
          <w:tab w:val="left" w:pos="2160"/>
        </w:tabs>
        <w:spacing w:after="240"/>
        <w:ind w:left="2160" w:hanging="1584"/>
      </w:pPr>
      <w:r>
        <w:t>DENTCK53 –</w:t>
      </w:r>
      <w:r>
        <w:tab/>
        <w:t>on average, frequency of dental check-up</w:t>
      </w:r>
      <w:r>
        <w:br/>
      </w:r>
      <w:r w:rsidR="00DC4090" w:rsidRPr="00655054">
        <w:t>Age &gt; 1</w:t>
      </w:r>
      <w:r>
        <w:t>;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lastRenderedPageBreak/>
        <w:t xml:space="preserve">BPCHEK53 – </w:t>
      </w:r>
      <w:r w:rsidRPr="00AD2C62">
        <w:rPr>
          <w:color w:val="000000"/>
        </w:rPr>
        <w:tab/>
        <w:t>how long since last blood pressure check</w:t>
      </w:r>
      <w:r w:rsidRPr="00AD2C62">
        <w:rPr>
          <w:color w:val="000000"/>
        </w:rPr>
        <w:br/>
        <w:t>Age &gt; 17; both genders</w:t>
      </w:r>
    </w:p>
    <w:p w:rsidR="006C0074" w:rsidRPr="00EB098F" w:rsidRDefault="006C0074">
      <w:pPr>
        <w:pStyle w:val="N1-1stBullet"/>
        <w:numPr>
          <w:ilvl w:val="0"/>
          <w:numId w:val="0"/>
        </w:numPr>
        <w:tabs>
          <w:tab w:val="left" w:pos="2160"/>
        </w:tabs>
        <w:spacing w:after="240"/>
        <w:ind w:left="2160" w:hanging="1584"/>
      </w:pPr>
      <w:r>
        <w:t>CHOLCK53 –</w:t>
      </w:r>
      <w:r>
        <w:tab/>
        <w:t>about how long since last blood cholesterol check by doctor or health professional</w:t>
      </w:r>
      <w:r>
        <w:br/>
        <w:t>Age &gt;17; both genders</w:t>
      </w:r>
    </w:p>
    <w:p w:rsidR="006C0074" w:rsidRDefault="006C0074" w:rsidP="001508D9">
      <w:pPr>
        <w:pStyle w:val="N1-1stBullet"/>
        <w:numPr>
          <w:ilvl w:val="0"/>
          <w:numId w:val="0"/>
        </w:numPr>
        <w:tabs>
          <w:tab w:val="left" w:pos="2160"/>
        </w:tabs>
        <w:spacing w:after="240"/>
        <w:ind w:left="2160" w:hanging="1584"/>
      </w:pPr>
      <w:r>
        <w:t>CHECK53 –</w:t>
      </w:r>
      <w:r>
        <w:tab/>
        <w:t>how long since last routine check-up by doctor or other health professional for assessing overall health</w:t>
      </w:r>
      <w:r>
        <w:br/>
        <w:t>Age &gt;17;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NOFAT53 – </w:t>
      </w:r>
      <w:r w:rsidRPr="00AD2C62">
        <w:rPr>
          <w:color w:val="000000"/>
        </w:rPr>
        <w:tab/>
        <w:t>has a doctor or other health professional ever advised the person to eat fewer high fat or high cholesterol foods</w:t>
      </w:r>
      <w:r w:rsidRPr="00AD2C62">
        <w:rPr>
          <w:color w:val="000000"/>
        </w:rPr>
        <w:br/>
        <w:t>Age &gt; 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EXRCIS53 – </w:t>
      </w:r>
      <w:r w:rsidRPr="00AD2C62">
        <w:rPr>
          <w:color w:val="000000"/>
        </w:rPr>
        <w:tab/>
        <w:t>has a doctor advised the person to exercise more</w:t>
      </w:r>
      <w:r w:rsidRPr="00AD2C62">
        <w:rPr>
          <w:color w:val="000000"/>
        </w:rPr>
        <w:br/>
        <w:t>Age &gt; 17; both genders</w:t>
      </w:r>
    </w:p>
    <w:p w:rsidR="006C0074" w:rsidRPr="00AD2C62" w:rsidRDefault="006C0074" w:rsidP="001508D9">
      <w:pPr>
        <w:pStyle w:val="N1-1stBullet"/>
        <w:numPr>
          <w:ilvl w:val="0"/>
          <w:numId w:val="0"/>
        </w:numPr>
        <w:tabs>
          <w:tab w:val="left" w:pos="2160"/>
        </w:tabs>
        <w:spacing w:after="240"/>
        <w:ind w:left="2160" w:hanging="1584"/>
      </w:pPr>
      <w:r w:rsidRPr="00AD2C62">
        <w:t>FLUSHT53 –</w:t>
      </w:r>
      <w:r w:rsidRPr="00AD2C62">
        <w:tab/>
        <w:t xml:space="preserve">how long since last flu </w:t>
      </w:r>
      <w:r w:rsidRPr="00AD2C62">
        <w:rPr>
          <w:color w:val="000000"/>
        </w:rPr>
        <w:t>vaccination</w:t>
      </w:r>
      <w:r w:rsidRPr="00AD2C62">
        <w:br/>
        <w:t>Age &gt;17;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ASPRIN53 – </w:t>
      </w:r>
      <w:r w:rsidRPr="00AD2C62">
        <w:rPr>
          <w:color w:val="000000"/>
        </w:rPr>
        <w:tab/>
        <w:t>does the person take aspirin frequently</w:t>
      </w:r>
      <w:r w:rsidRPr="00AD2C62">
        <w:rPr>
          <w:color w:val="000000"/>
        </w:rPr>
        <w:br/>
        <w:t>Age &gt; 17; both genders</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NOASPR53 – </w:t>
      </w:r>
      <w:r w:rsidRPr="00AD2C62">
        <w:rPr>
          <w:color w:val="000000"/>
        </w:rPr>
        <w:tab/>
        <w:t>is taking aspirin unsafe due to a medical condition</w:t>
      </w:r>
      <w:r w:rsidRPr="00AD2C62">
        <w:rPr>
          <w:color w:val="000000"/>
        </w:rPr>
        <w:br/>
        <w:t>Age &gt; 17; both genders; ASPRIN53 is “No” (2), “Refused” (</w:t>
      </w:r>
      <w:r w:rsidR="003076BB">
        <w:rPr>
          <w:color w:val="000000"/>
        </w:rPr>
        <w:t>-</w:t>
      </w:r>
      <w:r w:rsidRPr="00AD2C62">
        <w:rPr>
          <w:color w:val="000000"/>
        </w:rPr>
        <w:t>7), “Don’t Know” (</w:t>
      </w:r>
      <w:r w:rsidR="003076BB">
        <w:rPr>
          <w:color w:val="000000"/>
        </w:rPr>
        <w:t>-</w:t>
      </w:r>
      <w:r w:rsidRPr="00AD2C62">
        <w:rPr>
          <w:color w:val="000000"/>
        </w:rPr>
        <w:t>8), or “Not Ascertained” (</w:t>
      </w:r>
      <w:r w:rsidR="003076BB">
        <w:rPr>
          <w:color w:val="000000"/>
        </w:rPr>
        <w:t>-</w:t>
      </w:r>
      <w:r w:rsidRPr="00AD2C62">
        <w:rPr>
          <w:color w:val="000000"/>
        </w:rPr>
        <w:t>9)</w:t>
      </w:r>
    </w:p>
    <w:p w:rsidR="006C0074" w:rsidRPr="00AD2C62" w:rsidRDefault="006C0074" w:rsidP="00AD2C62">
      <w:pPr>
        <w:pStyle w:val="N1-1stBullet"/>
        <w:numPr>
          <w:ilvl w:val="0"/>
          <w:numId w:val="0"/>
        </w:numPr>
        <w:tabs>
          <w:tab w:val="left" w:pos="2160"/>
        </w:tabs>
        <w:spacing w:after="240"/>
        <w:ind w:left="2160" w:hanging="1620"/>
        <w:rPr>
          <w:color w:val="000000"/>
        </w:rPr>
      </w:pPr>
      <w:r w:rsidRPr="00AD2C62">
        <w:rPr>
          <w:color w:val="000000"/>
        </w:rPr>
        <w:t xml:space="preserve">STOMCH53 – </w:t>
      </w:r>
      <w:r>
        <w:rPr>
          <w:color w:val="000000"/>
        </w:rPr>
        <w:tab/>
      </w:r>
      <w:r w:rsidRPr="00AD2C62">
        <w:rPr>
          <w:color w:val="000000"/>
        </w:rPr>
        <w:t>is taking aspirin unsafe due to a stomach-related reason or something else</w:t>
      </w:r>
      <w:r w:rsidRPr="00AD2C62">
        <w:rPr>
          <w:color w:val="000000"/>
        </w:rPr>
        <w:br/>
        <w:t>Age &gt; 17; both genders; NOASPR53=1 (taking aspirin is not safe)</w:t>
      </w:r>
    </w:p>
    <w:p w:rsidR="006C0074" w:rsidRPr="00EB098F" w:rsidRDefault="006C0074">
      <w:pPr>
        <w:pStyle w:val="N1-1stBullet"/>
        <w:numPr>
          <w:ilvl w:val="0"/>
          <w:numId w:val="0"/>
        </w:numPr>
        <w:tabs>
          <w:tab w:val="left" w:pos="2160"/>
        </w:tabs>
        <w:spacing w:after="240"/>
        <w:ind w:left="2160" w:hanging="1584"/>
      </w:pPr>
      <w:r>
        <w:t>LSTETH53 –</w:t>
      </w:r>
      <w:r>
        <w:tab/>
        <w:t>has person lost all natural (permanent) teeth</w:t>
      </w:r>
      <w:r>
        <w:br/>
        <w:t>Age &gt;17; both genders</w:t>
      </w:r>
    </w:p>
    <w:p w:rsidR="006C0074" w:rsidRPr="00EB098F" w:rsidRDefault="006C0074">
      <w:pPr>
        <w:pStyle w:val="N1-1stBullet"/>
        <w:numPr>
          <w:ilvl w:val="0"/>
          <w:numId w:val="0"/>
        </w:numPr>
        <w:tabs>
          <w:tab w:val="left" w:pos="2160"/>
        </w:tabs>
        <w:spacing w:after="240"/>
        <w:ind w:left="2160" w:hanging="1584"/>
      </w:pPr>
      <w:r>
        <w:t>PSA53 –</w:t>
      </w:r>
      <w:r>
        <w:tab/>
        <w:t>how long since last prostate specific antigen (PSA) test</w:t>
      </w:r>
      <w:r>
        <w:br/>
        <w:t>Age &gt;39; males only</w:t>
      </w:r>
    </w:p>
    <w:p w:rsidR="006C0074" w:rsidRPr="00EB098F" w:rsidRDefault="006C0074">
      <w:pPr>
        <w:pStyle w:val="N1-1stBullet"/>
        <w:numPr>
          <w:ilvl w:val="0"/>
          <w:numId w:val="0"/>
        </w:numPr>
        <w:tabs>
          <w:tab w:val="left" w:pos="2160"/>
        </w:tabs>
        <w:spacing w:after="240"/>
        <w:ind w:left="2160" w:hanging="1584"/>
      </w:pPr>
      <w:r>
        <w:t>HYSTER53 –</w:t>
      </w:r>
      <w:r>
        <w:tab/>
        <w:t>had a hysterectomy</w:t>
      </w:r>
      <w:r>
        <w:br/>
        <w:t>Age &gt;17; females only</w:t>
      </w:r>
    </w:p>
    <w:p w:rsidR="006C0074" w:rsidRPr="00EB098F" w:rsidRDefault="006C0074">
      <w:pPr>
        <w:pStyle w:val="N1-1stBullet"/>
        <w:numPr>
          <w:ilvl w:val="0"/>
          <w:numId w:val="0"/>
        </w:numPr>
        <w:tabs>
          <w:tab w:val="left" w:pos="2160"/>
        </w:tabs>
        <w:spacing w:after="240"/>
        <w:ind w:left="2160" w:hanging="1584"/>
      </w:pPr>
      <w:r>
        <w:t>PAPSMR53 –</w:t>
      </w:r>
      <w:r>
        <w:tab/>
        <w:t>how long since last pap smear test</w:t>
      </w:r>
      <w:r>
        <w:br/>
        <w:t>Age &gt;17; females only</w:t>
      </w:r>
    </w:p>
    <w:p w:rsidR="006C0074" w:rsidRPr="00EB098F" w:rsidRDefault="006C0074">
      <w:pPr>
        <w:pStyle w:val="N1-1stBullet"/>
        <w:numPr>
          <w:ilvl w:val="0"/>
          <w:numId w:val="0"/>
        </w:numPr>
        <w:tabs>
          <w:tab w:val="left" w:pos="2160"/>
        </w:tabs>
        <w:spacing w:after="240"/>
        <w:ind w:left="2160" w:hanging="1584"/>
      </w:pPr>
      <w:r>
        <w:t>BRSTEX53 –</w:t>
      </w:r>
      <w:r>
        <w:tab/>
        <w:t>how long since last breast exam</w:t>
      </w:r>
      <w:r>
        <w:br/>
        <w:t>Age &gt;17; females only</w:t>
      </w:r>
    </w:p>
    <w:p w:rsidR="006C0074" w:rsidRPr="00EB098F" w:rsidRDefault="006C0074">
      <w:pPr>
        <w:pStyle w:val="N1-1stBullet"/>
        <w:numPr>
          <w:ilvl w:val="0"/>
          <w:numId w:val="0"/>
        </w:numPr>
        <w:tabs>
          <w:tab w:val="left" w:pos="2160"/>
        </w:tabs>
        <w:spacing w:after="240"/>
        <w:ind w:left="2160" w:hanging="1584"/>
      </w:pPr>
      <w:r>
        <w:t>MAMOGR53 –</w:t>
      </w:r>
      <w:r>
        <w:tab/>
        <w:t>how long since last mammogram</w:t>
      </w:r>
      <w:r>
        <w:br/>
        <w:t>Age &gt;29; females only</w:t>
      </w:r>
    </w:p>
    <w:p w:rsidR="00416B25" w:rsidRPr="00655054" w:rsidRDefault="00416B25" w:rsidP="00416B25">
      <w:pPr>
        <w:pStyle w:val="N1-1stBullet"/>
        <w:numPr>
          <w:ilvl w:val="0"/>
          <w:numId w:val="0"/>
        </w:numPr>
        <w:tabs>
          <w:tab w:val="left" w:pos="2160"/>
        </w:tabs>
        <w:spacing w:after="240"/>
        <w:ind w:left="2160" w:hanging="1584"/>
      </w:pPr>
      <w:r w:rsidRPr="00655054">
        <w:lastRenderedPageBreak/>
        <w:t>BSTST53 –</w:t>
      </w:r>
      <w:r w:rsidRPr="00655054">
        <w:tab/>
        <w:t>when last blood stool test using the home kit</w:t>
      </w:r>
      <w:r w:rsidRPr="00655054">
        <w:br/>
        <w:t>Age &gt;39; both genders</w:t>
      </w:r>
    </w:p>
    <w:p w:rsidR="00416B25" w:rsidRPr="00655054" w:rsidRDefault="00416B25" w:rsidP="00416B25">
      <w:pPr>
        <w:pStyle w:val="N1-1stBullet"/>
        <w:numPr>
          <w:ilvl w:val="0"/>
          <w:numId w:val="0"/>
        </w:numPr>
        <w:tabs>
          <w:tab w:val="left" w:pos="2160"/>
        </w:tabs>
        <w:spacing w:after="240"/>
        <w:ind w:left="2160" w:hanging="1584"/>
      </w:pPr>
      <w:r w:rsidRPr="00655054">
        <w:t>BSTSRE53 –</w:t>
      </w:r>
      <w:r w:rsidRPr="00655054">
        <w:tab/>
        <w:t>reason for blood stool test</w:t>
      </w:r>
      <w:r w:rsidRPr="00655054">
        <w:br/>
        <w:t>Age &gt;39; BSTST53 indicates person had a blood stool test</w:t>
      </w:r>
    </w:p>
    <w:p w:rsidR="00416B25" w:rsidRPr="00655054" w:rsidRDefault="00416B25" w:rsidP="00416B25">
      <w:pPr>
        <w:pStyle w:val="N1-1stBullet"/>
        <w:numPr>
          <w:ilvl w:val="0"/>
          <w:numId w:val="0"/>
        </w:numPr>
        <w:tabs>
          <w:tab w:val="left" w:pos="2160"/>
        </w:tabs>
        <w:spacing w:after="240"/>
        <w:ind w:left="2160" w:hanging="1584"/>
      </w:pPr>
      <w:r w:rsidRPr="00655054">
        <w:t>CLNTST53 –</w:t>
      </w:r>
      <w:r w:rsidRPr="00655054">
        <w:tab/>
      </w:r>
      <w:r w:rsidRPr="00655054">
        <w:rPr>
          <w:bCs/>
        </w:rPr>
        <w:t>when last colonoscopy</w:t>
      </w:r>
      <w:r w:rsidRPr="00655054">
        <w:rPr>
          <w:bCs/>
        </w:rPr>
        <w:br/>
        <w:t>Age &gt;39; both genders</w:t>
      </w:r>
    </w:p>
    <w:p w:rsidR="00416B25" w:rsidRPr="00655054" w:rsidRDefault="00416B25" w:rsidP="00416B25">
      <w:pPr>
        <w:pStyle w:val="N1-1stBullet"/>
        <w:numPr>
          <w:ilvl w:val="0"/>
          <w:numId w:val="0"/>
        </w:numPr>
        <w:tabs>
          <w:tab w:val="left" w:pos="2160"/>
        </w:tabs>
        <w:spacing w:after="240"/>
        <w:ind w:left="2160" w:hanging="1584"/>
      </w:pPr>
      <w:r w:rsidRPr="00655054">
        <w:rPr>
          <w:bCs/>
        </w:rPr>
        <w:t>CLNTRE53 –</w:t>
      </w:r>
      <w:r w:rsidRPr="00655054">
        <w:rPr>
          <w:bCs/>
        </w:rPr>
        <w:tab/>
        <w:t xml:space="preserve">reason for colonoscopy </w:t>
      </w:r>
      <w:r w:rsidRPr="00655054">
        <w:rPr>
          <w:bCs/>
        </w:rPr>
        <w:br/>
        <w:t xml:space="preserve">Age &gt;39; CLNTST53 </w:t>
      </w:r>
      <w:r w:rsidRPr="00655054">
        <w:t>indicates person had a colonoscopy</w:t>
      </w:r>
    </w:p>
    <w:p w:rsidR="00416B25" w:rsidRPr="00655054" w:rsidRDefault="00416B25" w:rsidP="00416B25">
      <w:pPr>
        <w:pStyle w:val="N1-1stBullet"/>
        <w:numPr>
          <w:ilvl w:val="0"/>
          <w:numId w:val="0"/>
        </w:numPr>
        <w:tabs>
          <w:tab w:val="left" w:pos="2160"/>
        </w:tabs>
        <w:spacing w:after="240"/>
        <w:ind w:left="2160" w:hanging="1584"/>
      </w:pPr>
      <w:r w:rsidRPr="00655054">
        <w:rPr>
          <w:bCs/>
        </w:rPr>
        <w:t>SGMTST53 –</w:t>
      </w:r>
      <w:r w:rsidRPr="00655054">
        <w:rPr>
          <w:bCs/>
        </w:rPr>
        <w:tab/>
        <w:t>when last sigmoidoscopy</w:t>
      </w:r>
      <w:r w:rsidRPr="00655054">
        <w:rPr>
          <w:bCs/>
        </w:rPr>
        <w:br/>
        <w:t>Age &gt;39; both genders</w:t>
      </w:r>
    </w:p>
    <w:p w:rsidR="00416B25" w:rsidRPr="00655054" w:rsidRDefault="00416B25" w:rsidP="00E62CAF">
      <w:pPr>
        <w:pStyle w:val="N1-1stBullet"/>
        <w:numPr>
          <w:ilvl w:val="0"/>
          <w:numId w:val="0"/>
        </w:numPr>
        <w:tabs>
          <w:tab w:val="left" w:pos="2070"/>
        </w:tabs>
        <w:spacing w:after="240"/>
        <w:ind w:left="2160" w:hanging="1584"/>
      </w:pPr>
      <w:r w:rsidRPr="00655054">
        <w:rPr>
          <w:bCs/>
        </w:rPr>
        <w:t xml:space="preserve">SGMTRE53 – </w:t>
      </w:r>
      <w:r w:rsidR="00E62CAF">
        <w:rPr>
          <w:bCs/>
        </w:rPr>
        <w:tab/>
      </w:r>
      <w:r w:rsidR="00E62CAF">
        <w:rPr>
          <w:bCs/>
        </w:rPr>
        <w:tab/>
      </w:r>
      <w:r w:rsidRPr="00655054">
        <w:rPr>
          <w:bCs/>
        </w:rPr>
        <w:t xml:space="preserve">reason for sigmoidoscopy </w:t>
      </w:r>
      <w:r w:rsidRPr="00655054">
        <w:rPr>
          <w:bCs/>
        </w:rPr>
        <w:br/>
        <w:t xml:space="preserve">Age &gt;39; SGMTST53 </w:t>
      </w:r>
      <w:r w:rsidRPr="00655054">
        <w:t>indicates person had a sigmoidoscopy</w:t>
      </w:r>
    </w:p>
    <w:p w:rsidR="00200B37" w:rsidRDefault="00200B37">
      <w:pPr>
        <w:pStyle w:val="N1-1stBullet"/>
        <w:numPr>
          <w:ilvl w:val="0"/>
          <w:numId w:val="0"/>
        </w:numPr>
        <w:tabs>
          <w:tab w:val="left" w:pos="2160"/>
        </w:tabs>
        <w:spacing w:after="240"/>
        <w:ind w:left="2160" w:hanging="1584"/>
      </w:pPr>
      <w:r w:rsidRPr="00FA4489">
        <w:t>PHYEXE53 –</w:t>
      </w:r>
      <w:r w:rsidRPr="00FA4489">
        <w:tab/>
        <w:t>currently spends half hour or more in moderate to vigorous physical activity at least five times a week</w:t>
      </w:r>
      <w:r w:rsidRPr="00FA4489">
        <w:br/>
        <w:t>Age&gt;17; both genders</w:t>
      </w:r>
    </w:p>
    <w:p w:rsidR="006C0074" w:rsidRPr="00EB098F" w:rsidRDefault="006C0074">
      <w:pPr>
        <w:pStyle w:val="N1-1stBullet"/>
        <w:numPr>
          <w:ilvl w:val="0"/>
          <w:numId w:val="0"/>
        </w:numPr>
        <w:tabs>
          <w:tab w:val="left" w:pos="2160"/>
        </w:tabs>
        <w:spacing w:after="240"/>
        <w:ind w:left="2160" w:hanging="1584"/>
      </w:pPr>
      <w:r>
        <w:t>BMINDX53 –</w:t>
      </w:r>
      <w:r>
        <w:tab/>
        <w:t>Adult Body Mass Index (BMI) as based on reported height and weight</w:t>
      </w:r>
      <w:r>
        <w:br/>
        <w:t>Age &gt; 17; both genders</w:t>
      </w:r>
    </w:p>
    <w:p w:rsidR="006C0074" w:rsidRPr="00EB098F" w:rsidRDefault="006C0074">
      <w:pPr>
        <w:pStyle w:val="N1-1stBullet"/>
        <w:numPr>
          <w:ilvl w:val="0"/>
          <w:numId w:val="0"/>
        </w:numPr>
        <w:tabs>
          <w:tab w:val="left" w:pos="2160"/>
        </w:tabs>
        <w:spacing w:after="240"/>
        <w:ind w:left="2160" w:hanging="1584"/>
      </w:pPr>
      <w:r>
        <w:t>SEATBE53 –</w:t>
      </w:r>
      <w:r>
        <w:tab/>
        <w:t>wears seat belt when drives or rides in a car</w:t>
      </w:r>
      <w:r>
        <w:br/>
        <w:t>Age &gt;15; both genders</w:t>
      </w:r>
    </w:p>
    <w:p w:rsidR="006C0074" w:rsidRDefault="006C0074">
      <w:pPr>
        <w:pStyle w:val="L1-FlLfSp12"/>
      </w:pPr>
      <w:r>
        <w:t>For each of the variables above, a code of “Inapplicable” (</w:t>
      </w:r>
      <w:r w:rsidR="003076BB">
        <w:t>-</w:t>
      </w:r>
      <w:r>
        <w:t xml:space="preserve">1) was assigned if the person was deceased or if the person did not belong to the applicable subgroups. </w:t>
      </w:r>
    </w:p>
    <w:p w:rsidR="00DC63B9" w:rsidRPr="00873E57" w:rsidRDefault="00DC63B9">
      <w:pPr>
        <w:pStyle w:val="L1-FlLfSp12"/>
      </w:pPr>
      <w:r w:rsidRPr="00873E57">
        <w:t>Beginning in FY 2013, BPMONT53 (# MOS SNCE LST BLOOD PRES CHK (&gt;17)-R5/3) was dropped from this file.</w:t>
      </w:r>
    </w:p>
    <w:p w:rsidR="006C0074" w:rsidRPr="009D10B1" w:rsidRDefault="00A15DF3">
      <w:pPr>
        <w:pStyle w:val="L1-FlLfSp12"/>
      </w:pPr>
      <w:r>
        <w:t>A</w:t>
      </w:r>
      <w:r w:rsidR="006C0074" w:rsidRPr="00E2657A">
        <w:t xml:space="preserve"> Body Mass Index (BMI) variable, BMINDX53, </w:t>
      </w:r>
      <w:r w:rsidR="006C0074" w:rsidRPr="00326866">
        <w:t>is</w:t>
      </w:r>
      <w:r w:rsidR="006C0074" w:rsidRPr="00E2657A">
        <w:t xml:space="preserve"> calculated for adults 18 </w:t>
      </w:r>
      <w:r w:rsidR="006C0074">
        <w:t xml:space="preserve">years of age or older. </w:t>
      </w:r>
      <w:r w:rsidR="006C0074" w:rsidRPr="00E2657A">
        <w:t>Please note: analysts can have access to the height and weight variables and/or construct a BMI variable of their own through the MEPS Data Center.</w:t>
      </w:r>
      <w:r w:rsidR="006C0074" w:rsidRPr="00E2657A">
        <w:rPr>
          <w:bCs/>
        </w:rPr>
        <w:t xml:space="preserve"> </w:t>
      </w:r>
      <w:r w:rsidR="006C0074" w:rsidRPr="00E2657A">
        <w:t xml:space="preserve">To access information on the MEPS Data Center including an application, please go to the following </w:t>
      </w:r>
      <w:r w:rsidR="006C0074">
        <w:t>Web</w:t>
      </w:r>
      <w:r w:rsidR="006C0074" w:rsidRPr="00E2657A">
        <w:t xml:space="preserve"> address: </w:t>
      </w:r>
      <w:hyperlink r:id="rId23" w:history="1">
        <w:r w:rsidR="006C0074" w:rsidRPr="0068267A">
          <w:rPr>
            <w:rStyle w:val="Hyperlink"/>
            <w:color w:val="0000FF"/>
            <w:u w:val="single"/>
          </w:rPr>
          <w:t>meps.ahrq.gov/</w:t>
        </w:r>
        <w:proofErr w:type="spellStart"/>
        <w:r w:rsidR="006C0074" w:rsidRPr="0068267A">
          <w:rPr>
            <w:rStyle w:val="Hyperlink"/>
            <w:color w:val="0000FF"/>
            <w:u w:val="single"/>
          </w:rPr>
          <w:t>data_stats</w:t>
        </w:r>
        <w:proofErr w:type="spellEnd"/>
        <w:r w:rsidR="006C0074" w:rsidRPr="0068267A">
          <w:rPr>
            <w:rStyle w:val="Hyperlink"/>
            <w:color w:val="0000FF"/>
            <w:u w:val="single"/>
          </w:rPr>
          <w:t>/</w:t>
        </w:r>
        <w:proofErr w:type="spellStart"/>
        <w:r w:rsidR="006C0074" w:rsidRPr="0068267A">
          <w:rPr>
            <w:rStyle w:val="Hyperlink"/>
            <w:color w:val="0000FF"/>
            <w:u w:val="single"/>
          </w:rPr>
          <w:t>onsite_datacenter.jsp</w:t>
        </w:r>
        <w:proofErr w:type="spellEnd"/>
      </w:hyperlink>
      <w:r w:rsidR="006C0074" w:rsidRPr="0068267A">
        <w:t>.</w:t>
      </w:r>
    </w:p>
    <w:p w:rsidR="006C0074" w:rsidRDefault="006C0074">
      <w:pPr>
        <w:pStyle w:val="L1-FlLfSp12"/>
      </w:pPr>
      <w:r>
        <w:t>BMI categories for adults are the following:</w:t>
      </w:r>
    </w:p>
    <w:p w:rsidR="006C0074" w:rsidRDefault="006C0074">
      <w:pPr>
        <w:pStyle w:val="N1-1stBullet"/>
      </w:pPr>
      <w:r>
        <w:t>Underweight = BMI is less than 18.5,</w:t>
      </w:r>
    </w:p>
    <w:p w:rsidR="006C0074" w:rsidRDefault="006C0074">
      <w:pPr>
        <w:pStyle w:val="N1-1stBullet"/>
      </w:pPr>
      <w:r>
        <w:t>Normal Weight = BMI is between 18.5 – 24.9 inclusive,</w:t>
      </w:r>
    </w:p>
    <w:p w:rsidR="006C0074" w:rsidRDefault="006C0074">
      <w:pPr>
        <w:pStyle w:val="N1-1stBullet"/>
      </w:pPr>
      <w:r>
        <w:t>Overweight = BMI is between 25.0 – 29.9 inclusive, and</w:t>
      </w:r>
    </w:p>
    <w:p w:rsidR="006C0074" w:rsidRDefault="006C0074">
      <w:pPr>
        <w:pStyle w:val="N1-1stBullet"/>
        <w:spacing w:after="240"/>
      </w:pPr>
      <w:r>
        <w:t>Obesity = BMI greater than or equal to 30.0</w:t>
      </w:r>
    </w:p>
    <w:p w:rsidR="006C0074" w:rsidRDefault="006C0074">
      <w:pPr>
        <w:pStyle w:val="L1-FlLfSp12"/>
      </w:pPr>
      <w:r>
        <w:lastRenderedPageBreak/>
        <w:t>The following formula used to calculate the BMI for adults was taken from the Centers for Disease Control and Prevention (</w:t>
      </w:r>
      <w:hyperlink r:id="rId24" w:history="1">
        <w:r w:rsidRPr="00567A07">
          <w:rPr>
            <w:rStyle w:val="Hyperlink"/>
            <w:color w:val="0000FF"/>
            <w:u w:val="single"/>
          </w:rPr>
          <w:t>www.cdc.gov</w:t>
        </w:r>
      </w:hyperlink>
      <w:r>
        <w:t xml:space="preserve">) Web site: </w:t>
      </w:r>
    </w:p>
    <w:p w:rsidR="006C0074" w:rsidRDefault="006C0074">
      <w:pPr>
        <w:pStyle w:val="C2-CtrSglSp"/>
      </w:pPr>
      <w:r>
        <w:t>BMI = [Weight in Pounds / (Height in Inches</w:t>
      </w:r>
      <w:proofErr w:type="gramStart"/>
      <w:r>
        <w:t>)</w:t>
      </w:r>
      <w:r>
        <w:rPr>
          <w:vertAlign w:val="superscript"/>
        </w:rPr>
        <w:t>2</w:t>
      </w:r>
      <w:proofErr w:type="gramEnd"/>
      <w:r>
        <w:rPr>
          <w:vertAlign w:val="superscript"/>
        </w:rPr>
        <w:t xml:space="preserve"> </w:t>
      </w:r>
      <w:r>
        <w:t>] * 703</w:t>
      </w:r>
    </w:p>
    <w:p w:rsidR="006C0074" w:rsidRDefault="006C0074">
      <w:pPr>
        <w:pStyle w:val="L1-FlLfSp12"/>
      </w:pPr>
      <w:r>
        <w:t>The steps used to calculate the BMI for adults are as follows:</w:t>
      </w:r>
    </w:p>
    <w:p w:rsidR="006C0074" w:rsidRPr="00657FDB" w:rsidRDefault="006C0074">
      <w:pPr>
        <w:pStyle w:val="N1-1stBullet"/>
        <w:numPr>
          <w:ilvl w:val="0"/>
          <w:numId w:val="13"/>
        </w:numPr>
        <w:spacing w:after="240"/>
      </w:pPr>
      <w:r>
        <w:t>Construct adult height, weight</w:t>
      </w:r>
      <w:r w:rsidR="007F767C">
        <w:t>,</w:t>
      </w:r>
      <w:r>
        <w:t xml:space="preserve"> and weight estimate variables HGHTFT53, HGHTIN53, WEIGHT53</w:t>
      </w:r>
      <w:r w:rsidR="007F767C">
        <w:t>,</w:t>
      </w:r>
      <w:r>
        <w:t xml:space="preserve"> and WGTEST53</w:t>
      </w:r>
    </w:p>
    <w:p w:rsidR="006C0074" w:rsidRPr="00657FDB" w:rsidRDefault="006C0074">
      <w:pPr>
        <w:pStyle w:val="N1-1stBullet"/>
        <w:numPr>
          <w:ilvl w:val="0"/>
          <w:numId w:val="13"/>
        </w:numPr>
        <w:spacing w:after="240"/>
      </w:pPr>
      <w:r>
        <w:t>Create the building block variable ADHGTIN, indicating total height in inches for adults =&gt; 18 years old</w:t>
      </w:r>
    </w:p>
    <w:p w:rsidR="006C0074" w:rsidRPr="00657FDB" w:rsidRDefault="006C0074">
      <w:pPr>
        <w:pStyle w:val="N1-1stBullet"/>
        <w:numPr>
          <w:ilvl w:val="0"/>
          <w:numId w:val="13"/>
        </w:numPr>
        <w:spacing w:after="240"/>
      </w:pPr>
      <w:r>
        <w:t>Create the temporary variable MIDWGT, indicating the mid-point value of a person’s estimate of weight (WGTEST53)</w:t>
      </w:r>
    </w:p>
    <w:p w:rsidR="006C0074" w:rsidRPr="00657FDB" w:rsidRDefault="006C0074">
      <w:pPr>
        <w:pStyle w:val="N1-1stBullet"/>
        <w:numPr>
          <w:ilvl w:val="0"/>
          <w:numId w:val="13"/>
        </w:numPr>
        <w:spacing w:after="240"/>
      </w:pPr>
      <w:r>
        <w:t>Create the adult BMI variable BMINDX53 using the building block and the temporary variable, setting all deceased persons and all persons &lt; 18 years old to Inapplicable (</w:t>
      </w:r>
      <w:r w:rsidR="003076BB">
        <w:t>-</w:t>
      </w:r>
      <w:r>
        <w:t>1)</w:t>
      </w:r>
    </w:p>
    <w:p w:rsidR="006C0074" w:rsidRPr="00E2657A" w:rsidRDefault="00A15DF3">
      <w:pPr>
        <w:pStyle w:val="L1-FlLfSp12"/>
      </w:pPr>
      <w:r>
        <w:t>A</w:t>
      </w:r>
      <w:r w:rsidR="006C0074" w:rsidRPr="00F01B73">
        <w:t>dult</w:t>
      </w:r>
      <w:r w:rsidR="006C0074" w:rsidRPr="00E2657A">
        <w:t xml:space="preserve"> height and weight were not </w:t>
      </w:r>
      <w:proofErr w:type="gramStart"/>
      <w:r w:rsidR="006C0074" w:rsidRPr="00E2657A">
        <w:t>top- or bottom-coded</w:t>
      </w:r>
      <w:proofErr w:type="gramEnd"/>
      <w:r w:rsidR="006C0074" w:rsidRPr="00E2657A">
        <w:t xml:space="preserve"> prior to the construction of the adult BMI. </w:t>
      </w:r>
    </w:p>
    <w:p w:rsidR="006C0074" w:rsidRDefault="006C0074">
      <w:pPr>
        <w:pStyle w:val="L1-FlLfSp12"/>
      </w:pPr>
      <w:r>
        <w:t xml:space="preserve">The building block variable ADHGTIN was calculated as [(HGHTFT53 * 12) + (HGHTIN53)] to indicate total adult height in inches, step 2. Note that ADHGTIN was created for programming efficiency only and is not included in this data release. For cases where height in feet </w:t>
      </w:r>
      <w:r w:rsidRPr="006D54AC">
        <w:t>was &gt; 0 (HGHTFT53 &gt; 0) and</w:t>
      </w:r>
      <w:r>
        <w:t xml:space="preserve"> height in inches was missing (HGHTIN53 in (</w:t>
      </w:r>
      <w:r w:rsidR="003076BB">
        <w:t>-</w:t>
      </w:r>
      <w:r>
        <w:t xml:space="preserve">7, </w:t>
      </w:r>
      <w:r w:rsidR="003076BB">
        <w:t>-</w:t>
      </w:r>
      <w:r>
        <w:t xml:space="preserve">8, </w:t>
      </w:r>
      <w:r w:rsidR="003076BB">
        <w:t>-</w:t>
      </w:r>
      <w:r>
        <w:t>9)), the mid-point value for height in inches (6 inches) was used in the calculation of total height in inches [ADHGTIN = (HGHTFT53 * 12) + 6]. This use of the mid-point for inches ensures that adults who have feet but not inches in height are included in the BMI calculation. ADHGTIN was set to Not Ascertained (</w:t>
      </w:r>
      <w:r w:rsidR="003076BB">
        <w:t>-</w:t>
      </w:r>
      <w:r>
        <w:t>9) for all cases where adult height in feet was “Refused”, “Don’t Know”, or “Not Ascertained” (HGHTFT53 in (</w:t>
      </w:r>
      <w:r w:rsidR="003076BB">
        <w:t>-</w:t>
      </w:r>
      <w:r>
        <w:t xml:space="preserve">7, </w:t>
      </w:r>
      <w:r w:rsidR="003076BB">
        <w:t>-</w:t>
      </w:r>
      <w:r>
        <w:t xml:space="preserve">8, </w:t>
      </w:r>
      <w:r w:rsidR="003076BB">
        <w:t>-</w:t>
      </w:r>
      <w:r>
        <w:t>9)). Deceased persons and persons whose age was less than 18 years old were set to Inapplicable (</w:t>
      </w:r>
      <w:r w:rsidR="003076BB">
        <w:t>-</w:t>
      </w:r>
      <w:r>
        <w:t xml:space="preserve">1) for ADHGTIN. </w:t>
      </w:r>
    </w:p>
    <w:p w:rsidR="006C0074" w:rsidRPr="00D34887" w:rsidRDefault="006C0074" w:rsidP="00D34887">
      <w:pPr>
        <w:pStyle w:val="L1-FlLfSp12"/>
      </w:pPr>
      <w:r>
        <w:t xml:space="preserve">The temporary variable MIDWGT was calculated to indicate the mid-point value of person’s </w:t>
      </w:r>
      <w:r w:rsidRPr="00D34887">
        <w:t>estimate of weight (WGTEST53), step 3.</w:t>
      </w:r>
      <w:r w:rsidR="00E579D8">
        <w:t xml:space="preserve"> </w:t>
      </w:r>
      <w:r w:rsidRPr="00D34887">
        <w:t xml:space="preserve">Note that MIDWGT was created for programming efficiency only and is not included in this data release. </w:t>
      </w:r>
    </w:p>
    <w:p w:rsidR="006C0074" w:rsidRDefault="006C0074">
      <w:pPr>
        <w:pStyle w:val="L1-FlLfSp12"/>
      </w:pPr>
      <w:r>
        <w:t>The adult BMI variable BMINDX53 was calculated (step 4) using the building block variable ADHGTIN and adult weight in pounds (WEIGHT53) as follows:</w:t>
      </w:r>
    </w:p>
    <w:p w:rsidR="006C0074" w:rsidRPr="00F10122" w:rsidRDefault="006C0074">
      <w:pPr>
        <w:pStyle w:val="C2-CtrSglSp"/>
      </w:pPr>
      <w:r>
        <w:t>BMINDX53 = [WEIGHT53 / (ADHGTIN</w:t>
      </w:r>
      <w:proofErr w:type="gramStart"/>
      <w:r>
        <w:t>)</w:t>
      </w:r>
      <w:r>
        <w:rPr>
          <w:vertAlign w:val="superscript"/>
        </w:rPr>
        <w:t>2</w:t>
      </w:r>
      <w:proofErr w:type="gramEnd"/>
      <w:r>
        <w:rPr>
          <w:vertAlign w:val="superscript"/>
        </w:rPr>
        <w:t xml:space="preserve"> </w:t>
      </w:r>
      <w:r>
        <w:t>] * 703</w:t>
      </w:r>
    </w:p>
    <w:p w:rsidR="006C0074" w:rsidRDefault="006C0074">
      <w:pPr>
        <w:pStyle w:val="L1-FlLfSp12"/>
      </w:pPr>
      <w:r>
        <w:t xml:space="preserve">For adults whose weight in pounds was “Don’t Know” (WEIGHT53 = </w:t>
      </w:r>
      <w:r w:rsidR="003076BB">
        <w:t>-</w:t>
      </w:r>
      <w:r>
        <w:t xml:space="preserve">8) and whose estimate of weight was &gt; 0 (WGTEST53 </w:t>
      </w:r>
      <w:r w:rsidRPr="00D05000">
        <w:t>between 1 a</w:t>
      </w:r>
      <w:r w:rsidRPr="00F10122">
        <w:t>nd</w:t>
      </w:r>
      <w:r>
        <w:t xml:space="preserve"> </w:t>
      </w:r>
      <w:r w:rsidRPr="008E5F66">
        <w:t>6</w:t>
      </w:r>
      <w:r>
        <w:t xml:space="preserve">), MIDWGT was used in the calculation of BMINDX53: </w:t>
      </w:r>
    </w:p>
    <w:p w:rsidR="006C0074" w:rsidRDefault="006C0074">
      <w:pPr>
        <w:pStyle w:val="C2-CtrSglSp"/>
      </w:pPr>
      <w:r>
        <w:t>BMINDX53 = [MIDWGT / (ADHGTIN</w:t>
      </w:r>
      <w:proofErr w:type="gramStart"/>
      <w:r>
        <w:t>)</w:t>
      </w:r>
      <w:r>
        <w:rPr>
          <w:vertAlign w:val="superscript"/>
        </w:rPr>
        <w:t>2</w:t>
      </w:r>
      <w:proofErr w:type="gramEnd"/>
      <w:r>
        <w:rPr>
          <w:vertAlign w:val="superscript"/>
        </w:rPr>
        <w:t xml:space="preserve"> </w:t>
      </w:r>
      <w:r>
        <w:t>] * 703</w:t>
      </w:r>
    </w:p>
    <w:p w:rsidR="006C0074" w:rsidRDefault="006C0074">
      <w:pPr>
        <w:pStyle w:val="L1-FlLfSp12"/>
      </w:pPr>
      <w:r>
        <w:lastRenderedPageBreak/>
        <w:t>BMINDX53 was set to “Not Ascertained” (</w:t>
      </w:r>
      <w:r w:rsidR="003076BB">
        <w:t>-</w:t>
      </w:r>
      <w:r>
        <w:t>9) for adults whose weight in pounds was “Refused” or “Not Ascertained” (WEIGHT53 in (</w:t>
      </w:r>
      <w:r w:rsidR="003076BB">
        <w:t>-</w:t>
      </w:r>
      <w:r>
        <w:t xml:space="preserve">7, </w:t>
      </w:r>
      <w:r w:rsidR="003076BB">
        <w:t>-</w:t>
      </w:r>
      <w:r>
        <w:t>9)). BMINDX53 was set to “Not Ascertained” (</w:t>
      </w:r>
      <w:r w:rsidR="003076BB">
        <w:t>-</w:t>
      </w:r>
      <w:r>
        <w:t>9) for adults whose weight in pounds was “Don’t Know” (</w:t>
      </w:r>
      <w:r w:rsidR="003076BB">
        <w:t>-</w:t>
      </w:r>
      <w:r>
        <w:t>8) and whose estimate of weight was “Refused”, “Don’t Know”, or “Not Ascertained” (WGTEST53 in (</w:t>
      </w:r>
      <w:r w:rsidR="003076BB">
        <w:t>-</w:t>
      </w:r>
      <w:r>
        <w:t xml:space="preserve">7, </w:t>
      </w:r>
      <w:r w:rsidR="003076BB">
        <w:t>-</w:t>
      </w:r>
      <w:r>
        <w:t xml:space="preserve">8, </w:t>
      </w:r>
      <w:r w:rsidR="003076BB">
        <w:t>-</w:t>
      </w:r>
      <w:r>
        <w:t>9)). BMINDX53 was set to “Not Ascertained” (</w:t>
      </w:r>
      <w:r w:rsidR="003076BB">
        <w:t>-</w:t>
      </w:r>
      <w:r>
        <w:t xml:space="preserve">9) for adults whose total height in inches was “Not Ascertained” (ADHGTIN = </w:t>
      </w:r>
      <w:r w:rsidR="003076BB">
        <w:t>-</w:t>
      </w:r>
      <w:r>
        <w:t>9). Deceased persons and persons whose age was less than 18 years old were set to “Inapplicable” (</w:t>
      </w:r>
      <w:r w:rsidR="003076BB">
        <w:t>-</w:t>
      </w:r>
      <w:r>
        <w:t xml:space="preserve">1) for BMINDX53. </w:t>
      </w:r>
    </w:p>
    <w:p w:rsidR="006C0074" w:rsidRPr="00326866" w:rsidRDefault="006C0074">
      <w:pPr>
        <w:pStyle w:val="L1-FlLfSp12"/>
      </w:pPr>
      <w:r w:rsidRPr="00326866">
        <w:t xml:space="preserve">BMINDX53 </w:t>
      </w:r>
      <w:r>
        <w:t>is</w:t>
      </w:r>
      <w:r w:rsidRPr="00326866">
        <w:t xml:space="preserve"> not top- or bottom-coded or edited. </w:t>
      </w:r>
    </w:p>
    <w:p w:rsidR="006C0074" w:rsidRDefault="006C0074">
      <w:pPr>
        <w:pStyle w:val="Heading4"/>
      </w:pPr>
      <w:bookmarkStart w:id="248" w:name="_Toc214261367"/>
      <w:r>
        <w:t>2.5.6.</w:t>
      </w:r>
      <w:r w:rsidR="00975A47" w:rsidRPr="00873E57">
        <w:t>9</w:t>
      </w:r>
      <w:r>
        <w:tab/>
        <w:t>20</w:t>
      </w:r>
      <w:r w:rsidR="00A15DF3">
        <w:t>1</w:t>
      </w:r>
      <w:r w:rsidR="007739B2">
        <w:t>3</w:t>
      </w:r>
      <w:r>
        <w:t xml:space="preserve"> Self-Administered Questionnaire (SAQ)</w:t>
      </w:r>
      <w:bookmarkEnd w:id="248"/>
    </w:p>
    <w:p w:rsidR="006C0074" w:rsidRDefault="006C0074">
      <w:pPr>
        <w:pStyle w:val="L1-FlLfSp12"/>
      </w:pPr>
      <w:r>
        <w:t>The 20</w:t>
      </w:r>
      <w:r w:rsidR="00A15DF3">
        <w:t>1</w:t>
      </w:r>
      <w:r w:rsidR="007739B2">
        <w:t>3</w:t>
      </w:r>
      <w:r>
        <w:t xml:space="preserve"> Self-Administered Questionnaire (SAQ), a paper-and-pencil questionnaire, was fielded during </w:t>
      </w:r>
      <w:r w:rsidR="00283EB8">
        <w:t>Panel 1</w:t>
      </w:r>
      <w:r w:rsidR="007739B2">
        <w:t>7</w:t>
      </w:r>
      <w:r>
        <w:t xml:space="preserve"> Round 4 and </w:t>
      </w:r>
      <w:r w:rsidR="00283EB8">
        <w:t>Panel 1</w:t>
      </w:r>
      <w:r w:rsidR="007739B2">
        <w:t>8</w:t>
      </w:r>
      <w:r>
        <w:t xml:space="preserve"> Round 2 of the 20</w:t>
      </w:r>
      <w:r w:rsidR="00A15DF3">
        <w:t>1</w:t>
      </w:r>
      <w:r w:rsidR="007739B2">
        <w:t>3</w:t>
      </w:r>
      <w:r>
        <w:t xml:space="preserve"> Medical Expenditure Panel Survey (MEPS). The survey was designed to collect a variety of health status and health care quality measures of adults. All adults age 18 and older as of the Round 2 or 4 interview date (AGE42X</w:t>
      </w:r>
      <w:r w:rsidR="00580509">
        <w:t xml:space="preserve"> </w:t>
      </w:r>
      <w:r>
        <w:t>&gt;= 18) in MEPS households were asked to complete a SAQ. The questionnaires were administered in late 20</w:t>
      </w:r>
      <w:r w:rsidR="00A15DF3">
        <w:t>1</w:t>
      </w:r>
      <w:r w:rsidR="007739B2">
        <w:t>3</w:t>
      </w:r>
      <w:r>
        <w:t xml:space="preserve"> and early </w:t>
      </w:r>
      <w:r w:rsidR="00EE4273">
        <w:t>201</w:t>
      </w:r>
      <w:r w:rsidR="007739B2">
        <w:t>4</w:t>
      </w:r>
      <w:r>
        <w:t xml:space="preserve">. </w:t>
      </w:r>
    </w:p>
    <w:p w:rsidR="006C0074" w:rsidRPr="009C74A1" w:rsidRDefault="006C0074">
      <w:pPr>
        <w:pStyle w:val="L1-FlLfSp12"/>
      </w:pPr>
      <w:r w:rsidRPr="009C74A1">
        <w:t xml:space="preserve">The variable </w:t>
      </w:r>
      <w:r w:rsidRPr="009C74A1">
        <w:rPr>
          <w:bCs/>
        </w:rPr>
        <w:t>SAQELIG</w:t>
      </w:r>
      <w:r w:rsidRPr="009C74A1">
        <w:t xml:space="preserve"> indicates the person</w:t>
      </w:r>
      <w:r>
        <w:t>’</w:t>
      </w:r>
      <w:r w:rsidRPr="009C74A1">
        <w:t xml:space="preserve">s eligibility status for the SAQ. SAQELIG was </w:t>
      </w:r>
      <w:r>
        <w:t xml:space="preserve">used </w:t>
      </w:r>
      <w:r w:rsidRPr="009C74A1">
        <w:t xml:space="preserve">to construct the variables based on the SAQ data. SAQELIG was coded </w:t>
      </w:r>
      <w:r>
        <w:t>“</w:t>
      </w:r>
      <w:r w:rsidRPr="009C74A1">
        <w:t>0</w:t>
      </w:r>
      <w:r>
        <w:t>”</w:t>
      </w:r>
      <w:r w:rsidRPr="009C74A1">
        <w:t xml:space="preserve"> (Not Eligible For SAQ) if there was no record for person in the round, if the person was deceased </w:t>
      </w:r>
      <w:r w:rsidRPr="00326866">
        <w:t>or</w:t>
      </w:r>
      <w:r w:rsidRPr="00336380">
        <w:t xml:space="preserve"> </w:t>
      </w:r>
      <w:r w:rsidRPr="009C74A1">
        <w:t xml:space="preserve">institutionalized, moved out of the US, moved to a military facility, </w:t>
      </w:r>
      <w:r w:rsidRPr="00326866">
        <w:t>if</w:t>
      </w:r>
      <w:r w:rsidRPr="009C74A1">
        <w:t xml:space="preserve"> the person</w:t>
      </w:r>
      <w:r>
        <w:t>’</w:t>
      </w:r>
      <w:r w:rsidRPr="009C74A1">
        <w:t xml:space="preserve">s disposition status was inapplicable, or if the person was less than 18 years old. SAQELIG was coded </w:t>
      </w:r>
      <w:r>
        <w:t>“</w:t>
      </w:r>
      <w:r w:rsidRPr="009C74A1">
        <w:t>1</w:t>
      </w:r>
      <w:r>
        <w:t>”</w:t>
      </w:r>
      <w:r w:rsidRPr="009C74A1">
        <w:t xml:space="preserve"> (Eligible For SAQ and Has SAQ Data) if a SAQ record existed for the person in Round 2 (for </w:t>
      </w:r>
      <w:r w:rsidR="00283EB8">
        <w:t>Panel 1</w:t>
      </w:r>
      <w:r w:rsidR="000B0A5E">
        <w:t>8</w:t>
      </w:r>
      <w:r w:rsidRPr="009C74A1">
        <w:t xml:space="preserve">) or Round 4 (for </w:t>
      </w:r>
      <w:r w:rsidR="00283EB8">
        <w:t>Panel 1</w:t>
      </w:r>
      <w:r w:rsidR="000B0A5E">
        <w:t>7</w:t>
      </w:r>
      <w:r w:rsidRPr="009C74A1">
        <w:t xml:space="preserve">). SAQELIG was coded </w:t>
      </w:r>
      <w:r>
        <w:t>“</w:t>
      </w:r>
      <w:r w:rsidRPr="009C74A1">
        <w:t>2</w:t>
      </w:r>
      <w:r>
        <w:t>”</w:t>
      </w:r>
      <w:r w:rsidRPr="009C74A1">
        <w:t xml:space="preserve"> (Eligible For SAQ, But No SAQ Data) if no SAQ record existed for the person in the round. </w:t>
      </w:r>
    </w:p>
    <w:p w:rsidR="006C0074" w:rsidRDefault="006C0074">
      <w:pPr>
        <w:pStyle w:val="L1-FlLfSp12"/>
      </w:pPr>
      <w:r w:rsidRPr="00FC61F0">
        <w:t xml:space="preserve">If a </w:t>
      </w:r>
      <w:r w:rsidR="008C3E9E" w:rsidRPr="00655054">
        <w:t>person</w:t>
      </w:r>
      <w:r w:rsidR="008C3E9E">
        <w:t xml:space="preserve"> </w:t>
      </w:r>
      <w:r w:rsidRPr="00FC61F0">
        <w:t>was unable to respond to the SAQ, the questionnaire was completed by a proxy, indicated by the variable ADPRX42 (ADPRX42</w:t>
      </w:r>
      <w:r>
        <w:t xml:space="preserve"> </w:t>
      </w:r>
      <w:r w:rsidRPr="00FC61F0">
        <w:t>&gt;</w:t>
      </w:r>
      <w:r>
        <w:t xml:space="preserve"> </w:t>
      </w:r>
      <w:r w:rsidRPr="00FC61F0">
        <w:t>0). For the SAQ</w:t>
      </w:r>
      <w:r w:rsidRPr="009C74A1">
        <w:t xml:space="preserve"> varia</w:t>
      </w:r>
      <w:r>
        <w:t>bles, a code of “Inapplicable” (</w:t>
      </w:r>
      <w:r w:rsidR="003076BB">
        <w:t>-</w:t>
      </w:r>
      <w:r>
        <w:t>1)</w:t>
      </w:r>
      <w:r w:rsidRPr="009C74A1">
        <w:t xml:space="preserve"> was assigned if a person was not eligible or was eligible but no data existed based on SAQELIG (SAQELIG was coded </w:t>
      </w:r>
      <w:r>
        <w:t>“</w:t>
      </w:r>
      <w:r w:rsidRPr="009C74A1">
        <w:t>0</w:t>
      </w:r>
      <w:r>
        <w:t>”</w:t>
      </w:r>
      <w:r w:rsidRPr="009C74A1">
        <w:t xml:space="preserve"> or </w:t>
      </w:r>
      <w:r>
        <w:t>“</w:t>
      </w:r>
      <w:r w:rsidRPr="009C74A1">
        <w:t>2</w:t>
      </w:r>
      <w:r>
        <w:t>”</w:t>
      </w:r>
      <w:r w:rsidRPr="009C74A1">
        <w:t xml:space="preserve">). If a person was not assigned a positive SAQ weight, all SAQ variables, with the exception of SAQELIG, were coded </w:t>
      </w:r>
      <w:r>
        <w:t>“</w:t>
      </w:r>
      <w:r w:rsidRPr="009C74A1">
        <w:t>Inapplicable</w:t>
      </w:r>
      <w:r>
        <w:t xml:space="preserve">” </w:t>
      </w:r>
      <w:r w:rsidR="003076BB">
        <w:br/>
      </w:r>
      <w:r>
        <w:t>(</w:t>
      </w:r>
      <w:r w:rsidR="003076BB">
        <w:t>-</w:t>
      </w:r>
      <w:r>
        <w:t>1)</w:t>
      </w:r>
      <w:r w:rsidRPr="009C74A1">
        <w:t xml:space="preserve">. </w:t>
      </w:r>
      <w:proofErr w:type="gramStart"/>
      <w:r w:rsidRPr="009C74A1">
        <w:t xml:space="preserve">When </w:t>
      </w:r>
      <w:r>
        <w:t>a gate question answer was set to “No” (2), follow-up variables based on the gate question were coded as “Inapplicable” (</w:t>
      </w:r>
      <w:r w:rsidR="003076BB">
        <w:t>-</w:t>
      </w:r>
      <w:r>
        <w:t>1).</w:t>
      </w:r>
      <w:proofErr w:type="gramEnd"/>
      <w:r>
        <w:t xml:space="preserve"> When a gate question answer was set to “Refused” </w:t>
      </w:r>
      <w:r w:rsidR="003076BB">
        <w:br/>
      </w:r>
      <w:r>
        <w:t>(</w:t>
      </w:r>
      <w:r w:rsidR="003076BB">
        <w:t>-</w:t>
      </w:r>
      <w:r>
        <w:t>7), “Don’t Know” (</w:t>
      </w:r>
      <w:r w:rsidR="003076BB">
        <w:t>-</w:t>
      </w:r>
      <w:r>
        <w:t>8), or “Not Ascertained” (</w:t>
      </w:r>
      <w:r w:rsidR="003076BB">
        <w:t>-</w:t>
      </w:r>
      <w:r>
        <w:t>9), follow-up variable answers were left as reported. A special weight variable (SAQWT</w:t>
      </w:r>
      <w:r w:rsidR="00A15DF3">
        <w:t>1</w:t>
      </w:r>
      <w:r w:rsidR="000B0A5E">
        <w:t>3</w:t>
      </w:r>
      <w:r>
        <w:t xml:space="preserve">F) has been designed to be used with the SAQ for persons who were age 18 and older at the interview date. This weight adjusts for SAQ non-response and weights to the US civilian noninstitutionalized population (see </w:t>
      </w:r>
      <w:r w:rsidRPr="0026099E">
        <w:t>Section 3.0</w:t>
      </w:r>
      <w:r>
        <w:t xml:space="preserve"> “Survey Sample Information” for details). The variables created from the SAQ begin with “AD”.</w:t>
      </w:r>
    </w:p>
    <w:p w:rsidR="006C0074" w:rsidRPr="009C74A1" w:rsidRDefault="006C0074">
      <w:pPr>
        <w:pStyle w:val="L1-FlLfSp12"/>
      </w:pPr>
      <w:r w:rsidRPr="009C74A1">
        <w:t xml:space="preserve">The language in which the SAQ was completed is indicated by the variable ADLANG42. If the English version of the SAQ was completed, ADLANG42 was coded </w:t>
      </w:r>
      <w:r>
        <w:t>“</w:t>
      </w:r>
      <w:r w:rsidRPr="009C74A1">
        <w:t>1</w:t>
      </w:r>
      <w:r>
        <w:t>”</w:t>
      </w:r>
      <w:r w:rsidRPr="009C74A1">
        <w:t xml:space="preserve"> (English Version SAQ Was Administered). </w:t>
      </w:r>
      <w:proofErr w:type="gramStart"/>
      <w:r w:rsidRPr="009C74A1">
        <w:t xml:space="preserve">If the Spanish version of the SAQ was completed, or if the English version was translated into Spanish, ADLANG42 was coded </w:t>
      </w:r>
      <w:r>
        <w:t>“</w:t>
      </w:r>
      <w:r w:rsidRPr="009C74A1">
        <w:t>2</w:t>
      </w:r>
      <w:r>
        <w:t>”</w:t>
      </w:r>
      <w:r w:rsidRPr="009C74A1">
        <w:t xml:space="preserve"> (Spanish Version SAQ Was Administered).</w:t>
      </w:r>
      <w:proofErr w:type="gramEnd"/>
      <w:r w:rsidRPr="009C74A1">
        <w:t xml:space="preserve"> If the language in which the SAQ was administered was not ascertained, ADLANG42 was coded </w:t>
      </w:r>
      <w:r>
        <w:t>“</w:t>
      </w:r>
      <w:r w:rsidR="003076BB">
        <w:t>-</w:t>
      </w:r>
      <w:r w:rsidRPr="009C74A1">
        <w:t>9</w:t>
      </w:r>
      <w:r>
        <w:t>”</w:t>
      </w:r>
      <w:r w:rsidRPr="009C74A1">
        <w:t xml:space="preserve"> (Not Ascertained). </w:t>
      </w:r>
    </w:p>
    <w:p w:rsidR="006C0074" w:rsidRDefault="006C0074">
      <w:pPr>
        <w:pStyle w:val="L1-FlLfSp12"/>
      </w:pPr>
      <w:r w:rsidRPr="000531CF">
        <w:lastRenderedPageBreak/>
        <w:t xml:space="preserve">The month and year the SAQ was completed are indicated by the variables ADCMPM42 and </w:t>
      </w:r>
      <w:r w:rsidRPr="009C74A1">
        <w:t xml:space="preserve">ADCMPY42, respectively. </w:t>
      </w:r>
    </w:p>
    <w:p w:rsidR="006C0074" w:rsidRDefault="006C0074">
      <w:pPr>
        <w:pStyle w:val="Heading5"/>
      </w:pPr>
      <w:r>
        <w:t>Health Care Quality</w:t>
      </w:r>
    </w:p>
    <w:p w:rsidR="006C0074" w:rsidRDefault="006C0074">
      <w:pPr>
        <w:pStyle w:val="Heading5"/>
      </w:pPr>
      <w:r w:rsidRPr="00511BFF">
        <w:t>CAHPS® (Consumer Assessment of Healthcare Providers and Systems</w:t>
      </w:r>
      <w:r w:rsidRPr="00511BFF">
        <w:rPr>
          <w:rFonts w:ascii="Arial" w:hAnsi="Arial" w:cs="Arial"/>
          <w:sz w:val="20"/>
        </w:rPr>
        <w:t>)</w:t>
      </w:r>
    </w:p>
    <w:p w:rsidR="006C0074" w:rsidRPr="00286FAD" w:rsidRDefault="006C0074">
      <w:pPr>
        <w:pStyle w:val="L1-FlLfSp12"/>
      </w:pPr>
      <w:r w:rsidRPr="00286FAD">
        <w:t>The health care quality measures in the SAQ were taken from the health plan version of CAHPS®</w:t>
      </w:r>
      <w:r>
        <w:t xml:space="preserve">, </w:t>
      </w:r>
      <w:r w:rsidRPr="00286FAD">
        <w:t>an AHRQ-sponsored family of survey instruments designed to measure quality of care from the consumer</w:t>
      </w:r>
      <w:r>
        <w:t>’</w:t>
      </w:r>
      <w:r w:rsidRPr="00286FAD">
        <w:t>s perspective.</w:t>
      </w:r>
      <w:r>
        <w:t xml:space="preserve"> </w:t>
      </w:r>
      <w:r w:rsidRPr="00286FAD">
        <w:t>All of the variables refer to events experienced in the last 12 months and were asked of adults age 18 and older.</w:t>
      </w:r>
      <w:r>
        <w:t xml:space="preserve"> </w:t>
      </w:r>
      <w:r w:rsidRPr="00286FAD">
        <w:t>The variables included from the CAHPS® are:</w:t>
      </w:r>
    </w:p>
    <w:p w:rsidR="006C0074" w:rsidRPr="00EB098F" w:rsidRDefault="006C0074">
      <w:pPr>
        <w:pStyle w:val="N1-1stBullet"/>
        <w:numPr>
          <w:ilvl w:val="0"/>
          <w:numId w:val="0"/>
        </w:numPr>
        <w:tabs>
          <w:tab w:val="left" w:pos="2160"/>
        </w:tabs>
        <w:spacing w:after="240"/>
        <w:ind w:left="2160" w:hanging="1584"/>
      </w:pPr>
      <w:r w:rsidRPr="00286FAD">
        <w:t xml:space="preserve">ADILCR42 </w:t>
      </w:r>
      <w:r>
        <w:t>–</w:t>
      </w:r>
      <w:r w:rsidRPr="00286FAD">
        <w:tab/>
        <w:t>Had an illness, injury or condition needing care right away from a</w:t>
      </w:r>
      <w:r>
        <w:t xml:space="preserve"> </w:t>
      </w:r>
      <w:r w:rsidRPr="00286FAD">
        <w:t>clinic, emergency room or doctor</w:t>
      </w:r>
      <w:r>
        <w:t>’</w:t>
      </w:r>
      <w:r w:rsidRPr="00286FAD">
        <w:t>s office</w:t>
      </w:r>
    </w:p>
    <w:p w:rsidR="006C0074" w:rsidRDefault="006C0074">
      <w:pPr>
        <w:pStyle w:val="N1-1stBullet"/>
        <w:numPr>
          <w:ilvl w:val="0"/>
          <w:numId w:val="0"/>
        </w:numPr>
        <w:tabs>
          <w:tab w:val="left" w:pos="2160"/>
        </w:tabs>
        <w:spacing w:after="240"/>
        <w:ind w:left="2160" w:hanging="1584"/>
        <w:rPr>
          <w:b/>
        </w:rPr>
      </w:pPr>
      <w:r w:rsidRPr="00286FAD">
        <w:t xml:space="preserve">ADILWW42 </w:t>
      </w:r>
      <w:r>
        <w:t>–</w:t>
      </w:r>
      <w:r w:rsidRPr="00286FAD">
        <w:tab/>
        <w:t xml:space="preserve">If ADILCR42 = 1, how often got </w:t>
      </w:r>
      <w:r>
        <w:t xml:space="preserve">care right </w:t>
      </w:r>
      <w:r w:rsidRPr="006800DB">
        <w:t>away</w:t>
      </w:r>
      <w:r w:rsidRPr="00853DDF">
        <w:rPr>
          <w:b/>
        </w:rPr>
        <w:t xml:space="preserve"> </w:t>
      </w:r>
    </w:p>
    <w:p w:rsidR="006C0074" w:rsidRPr="00EB098F" w:rsidRDefault="006C0074">
      <w:pPr>
        <w:pStyle w:val="N1-1stBullet"/>
        <w:numPr>
          <w:ilvl w:val="0"/>
          <w:numId w:val="0"/>
        </w:numPr>
        <w:tabs>
          <w:tab w:val="left" w:pos="2160"/>
        </w:tabs>
        <w:spacing w:after="240"/>
        <w:ind w:left="2160" w:hanging="1584"/>
      </w:pPr>
      <w:r>
        <w:t>ADRTCR42 –</w:t>
      </w:r>
      <w:r>
        <w:tab/>
        <w:t xml:space="preserve">Any appointment was made </w:t>
      </w:r>
      <w:r w:rsidRPr="006800DB">
        <w:t>with</w:t>
      </w:r>
      <w:r>
        <w:t xml:space="preserve"> a doctor or </w:t>
      </w:r>
      <w:r w:rsidRPr="006800DB">
        <w:t>clinic</w:t>
      </w:r>
      <w:r>
        <w:t xml:space="preserve"> for health care</w:t>
      </w:r>
    </w:p>
    <w:p w:rsidR="006C0074" w:rsidRPr="00EB098F" w:rsidRDefault="006C0074">
      <w:pPr>
        <w:pStyle w:val="N1-1stBullet"/>
        <w:numPr>
          <w:ilvl w:val="0"/>
          <w:numId w:val="0"/>
        </w:numPr>
        <w:tabs>
          <w:tab w:val="left" w:pos="2160"/>
        </w:tabs>
        <w:spacing w:after="240"/>
        <w:ind w:left="2160" w:hanging="1584"/>
      </w:pPr>
      <w:r>
        <w:t>ADRTWW42 –</w:t>
      </w:r>
      <w:r>
        <w:tab/>
        <w:t xml:space="preserve">If ADRTCR42 = 1, how often got an appointment for health care as soon as </w:t>
      </w:r>
      <w:r w:rsidRPr="006800DB">
        <w:t>he or she thought it was neede</w:t>
      </w:r>
      <w:r>
        <w:t>d</w:t>
      </w:r>
    </w:p>
    <w:p w:rsidR="006C0074" w:rsidRPr="00EB098F" w:rsidRDefault="006C0074">
      <w:pPr>
        <w:pStyle w:val="N1-1stBullet"/>
        <w:numPr>
          <w:ilvl w:val="0"/>
          <w:numId w:val="0"/>
        </w:numPr>
        <w:tabs>
          <w:tab w:val="left" w:pos="2160"/>
        </w:tabs>
        <w:spacing w:after="240"/>
        <w:ind w:left="2160" w:hanging="1584"/>
      </w:pPr>
      <w:r>
        <w:t>ADAPPT42 –</w:t>
      </w:r>
      <w:r>
        <w:tab/>
        <w:t>Number of times went to doctor’s office or clinic to get care</w:t>
      </w:r>
    </w:p>
    <w:p w:rsidR="006C0074" w:rsidRPr="00EB098F" w:rsidRDefault="006C0074">
      <w:pPr>
        <w:pStyle w:val="N1-1stBullet"/>
        <w:numPr>
          <w:ilvl w:val="0"/>
          <w:numId w:val="0"/>
        </w:numPr>
        <w:tabs>
          <w:tab w:val="left" w:pos="2160"/>
        </w:tabs>
        <w:spacing w:after="240"/>
        <w:ind w:left="2160" w:hanging="1584"/>
      </w:pPr>
      <w:r w:rsidRPr="001423FC">
        <w:t xml:space="preserve">ADNDCR42 </w:t>
      </w:r>
      <w:r>
        <w:t>–</w:t>
      </w:r>
      <w:r w:rsidRPr="001423FC">
        <w:tab/>
        <w:t>If ADAPPT42</w:t>
      </w:r>
      <w:r>
        <w:t xml:space="preserve"> </w:t>
      </w:r>
      <w:r w:rsidRPr="001423FC">
        <w:t>&gt;</w:t>
      </w:r>
      <w:r>
        <w:t xml:space="preserve"> </w:t>
      </w:r>
      <w:r w:rsidRPr="001423FC">
        <w:t>0, whether you or a doctor believed you needed any care, tests, or treatment</w:t>
      </w:r>
    </w:p>
    <w:p w:rsidR="006C0074" w:rsidRPr="00EB098F" w:rsidRDefault="006C0074" w:rsidP="003A654F">
      <w:pPr>
        <w:pStyle w:val="N1-1stBullet"/>
        <w:numPr>
          <w:ilvl w:val="0"/>
          <w:numId w:val="0"/>
        </w:numPr>
        <w:tabs>
          <w:tab w:val="left" w:pos="2160"/>
        </w:tabs>
        <w:spacing w:after="240"/>
        <w:ind w:left="2160" w:hanging="1584"/>
      </w:pPr>
      <w:r w:rsidRPr="006800DB">
        <w:t>ADEGMC42</w:t>
      </w:r>
      <w:r w:rsidRPr="001423FC">
        <w:t xml:space="preserve"> </w:t>
      </w:r>
      <w:r>
        <w:t>–</w:t>
      </w:r>
      <w:r w:rsidRPr="001423FC">
        <w:tab/>
        <w:t>If ADAPPT42</w:t>
      </w:r>
      <w:r>
        <w:t xml:space="preserve"> </w:t>
      </w:r>
      <w:r w:rsidRPr="001423FC">
        <w:t>&gt;</w:t>
      </w:r>
      <w:r>
        <w:t xml:space="preserve"> </w:t>
      </w:r>
      <w:r w:rsidRPr="001423FC">
        <w:t xml:space="preserve">0 and ADNDCR42= 1, how </w:t>
      </w:r>
      <w:r w:rsidRPr="006800DB">
        <w:t>often</w:t>
      </w:r>
      <w:r w:rsidRPr="00853DDF">
        <w:rPr>
          <w:b/>
        </w:rPr>
        <w:t xml:space="preserve"> </w:t>
      </w:r>
      <w:r w:rsidRPr="001423FC">
        <w:t xml:space="preserve">it was </w:t>
      </w:r>
      <w:r w:rsidRPr="006800DB">
        <w:t>easy</w:t>
      </w:r>
      <w:r w:rsidRPr="00853DDF">
        <w:rPr>
          <w:b/>
        </w:rPr>
        <w:t xml:space="preserve"> </w:t>
      </w:r>
      <w:r w:rsidRPr="001423FC">
        <w:t>to get care, tests or treatment you or a doctor believed necessary</w:t>
      </w:r>
    </w:p>
    <w:p w:rsidR="006C0074" w:rsidRPr="00EB098F" w:rsidRDefault="006C0074">
      <w:pPr>
        <w:pStyle w:val="N1-1stBullet"/>
        <w:numPr>
          <w:ilvl w:val="0"/>
          <w:numId w:val="0"/>
        </w:numPr>
        <w:tabs>
          <w:tab w:val="left" w:pos="2160"/>
        </w:tabs>
        <w:spacing w:after="240"/>
        <w:ind w:left="2160" w:hanging="1584"/>
      </w:pPr>
      <w:r>
        <w:t>ADLIST42 –</w:t>
      </w:r>
      <w:r>
        <w:tab/>
        <w:t>If ADAPPT42 &gt; 0, how often health providers listened carefully to you</w:t>
      </w:r>
    </w:p>
    <w:p w:rsidR="006C0074" w:rsidRPr="00EB098F" w:rsidRDefault="006C0074">
      <w:pPr>
        <w:pStyle w:val="N1-1stBullet"/>
        <w:numPr>
          <w:ilvl w:val="0"/>
          <w:numId w:val="0"/>
        </w:numPr>
        <w:tabs>
          <w:tab w:val="left" w:pos="2160"/>
        </w:tabs>
        <w:spacing w:after="240"/>
        <w:ind w:left="2160" w:hanging="1584"/>
      </w:pPr>
      <w:r>
        <w:t>ADEXPL42 –</w:t>
      </w:r>
      <w:r>
        <w:tab/>
        <w:t xml:space="preserve">If ADAPPT42 &gt; 0, how often health providers explained </w:t>
      </w:r>
      <w:r w:rsidRPr="00016698">
        <w:t>things</w:t>
      </w:r>
      <w:r>
        <w:t xml:space="preserve"> </w:t>
      </w:r>
      <w:r w:rsidRPr="006800DB">
        <w:t>in a way that was easy to understand</w:t>
      </w:r>
    </w:p>
    <w:p w:rsidR="006C0074" w:rsidRPr="00EB098F" w:rsidRDefault="006C0074">
      <w:pPr>
        <w:pStyle w:val="N1-1stBullet"/>
        <w:numPr>
          <w:ilvl w:val="0"/>
          <w:numId w:val="0"/>
        </w:numPr>
        <w:tabs>
          <w:tab w:val="left" w:pos="2160"/>
        </w:tabs>
        <w:spacing w:after="240"/>
        <w:ind w:left="2160" w:hanging="1584"/>
      </w:pPr>
      <w:r>
        <w:t>ADRESP42 –</w:t>
      </w:r>
      <w:r>
        <w:tab/>
        <w:t>If ADAPPT42 &gt; 0, how often providers showed respect for what you had to say</w:t>
      </w:r>
    </w:p>
    <w:p w:rsidR="006C0074" w:rsidRDefault="006C0074">
      <w:pPr>
        <w:pStyle w:val="N1-1stBullet"/>
        <w:numPr>
          <w:ilvl w:val="0"/>
          <w:numId w:val="0"/>
        </w:numPr>
        <w:tabs>
          <w:tab w:val="left" w:pos="2160"/>
        </w:tabs>
        <w:spacing w:after="240"/>
        <w:ind w:left="2160" w:hanging="1584"/>
      </w:pPr>
      <w:r>
        <w:t>ADPRTM42 –</w:t>
      </w:r>
      <w:r>
        <w:tab/>
        <w:t>If ADAPPT42 &gt; 0, how often health providers spent enough time with you</w:t>
      </w:r>
    </w:p>
    <w:p w:rsidR="00CF58EF" w:rsidRPr="00FA4489" w:rsidRDefault="00CF58EF">
      <w:pPr>
        <w:pStyle w:val="N1-1stBullet"/>
        <w:numPr>
          <w:ilvl w:val="0"/>
          <w:numId w:val="0"/>
        </w:numPr>
        <w:tabs>
          <w:tab w:val="left" w:pos="2160"/>
        </w:tabs>
        <w:spacing w:after="240"/>
        <w:ind w:left="2160" w:hanging="1584"/>
      </w:pPr>
      <w:r w:rsidRPr="00FA4489">
        <w:t>ADINST42</w:t>
      </w:r>
      <w:r w:rsidR="00037C60" w:rsidRPr="00FA4489">
        <w:t xml:space="preserve"> –</w:t>
      </w:r>
      <w:r w:rsidR="00037C60" w:rsidRPr="00FA4489">
        <w:tab/>
        <w:t>If ADAPPT42 &gt; 0, whether doctors or other health providers gave instructions about what to do about a specific illness or health condition</w:t>
      </w:r>
    </w:p>
    <w:p w:rsidR="00483A3D" w:rsidRPr="003F2D99" w:rsidRDefault="00483A3D" w:rsidP="00483A3D">
      <w:pPr>
        <w:pStyle w:val="N1-1stBullet"/>
        <w:numPr>
          <w:ilvl w:val="0"/>
          <w:numId w:val="0"/>
        </w:numPr>
        <w:tabs>
          <w:tab w:val="left" w:pos="2160"/>
        </w:tabs>
        <w:spacing w:after="240"/>
        <w:ind w:left="2160" w:hanging="1584"/>
      </w:pPr>
      <w:r w:rsidRPr="00FA4489">
        <w:t>ADEZUN42 –</w:t>
      </w:r>
      <w:r w:rsidRPr="00FA4489">
        <w:tab/>
        <w:t>If ADINST42 = 1, how often the advice given by doctors or other health providers was easy to understand</w:t>
      </w:r>
    </w:p>
    <w:p w:rsidR="00B43B92" w:rsidRPr="00FA4489" w:rsidRDefault="00B43B92">
      <w:pPr>
        <w:pStyle w:val="N1-1stBullet"/>
        <w:numPr>
          <w:ilvl w:val="0"/>
          <w:numId w:val="0"/>
        </w:numPr>
        <w:tabs>
          <w:tab w:val="left" w:pos="2160"/>
        </w:tabs>
        <w:spacing w:after="240"/>
        <w:ind w:left="2160" w:hanging="1584"/>
      </w:pPr>
      <w:r w:rsidRPr="00FA4489">
        <w:t>ADTLHW42</w:t>
      </w:r>
      <w:r w:rsidR="009A11AC" w:rsidRPr="00FA4489">
        <w:t xml:space="preserve"> –</w:t>
      </w:r>
      <w:r w:rsidR="009A11AC" w:rsidRPr="00FA4489">
        <w:tab/>
        <w:t>If ADINST42 = 1, how often doctors or other health providers asked you to describe how you are going to follow their instructions</w:t>
      </w:r>
    </w:p>
    <w:p w:rsidR="00CF58EF" w:rsidRPr="00FA4489" w:rsidRDefault="00CF58EF">
      <w:pPr>
        <w:pStyle w:val="N1-1stBullet"/>
        <w:numPr>
          <w:ilvl w:val="0"/>
          <w:numId w:val="0"/>
        </w:numPr>
        <w:tabs>
          <w:tab w:val="left" w:pos="2160"/>
        </w:tabs>
        <w:spacing w:after="240"/>
        <w:ind w:left="2160" w:hanging="1584"/>
      </w:pPr>
      <w:r w:rsidRPr="00FA4489">
        <w:lastRenderedPageBreak/>
        <w:t>ADFFRM42</w:t>
      </w:r>
      <w:r w:rsidR="00616BCD" w:rsidRPr="00FA4489">
        <w:t xml:space="preserve"> –</w:t>
      </w:r>
      <w:r w:rsidR="00616BCD" w:rsidRPr="00FA4489">
        <w:tab/>
        <w:t>If ADAPPT42 &gt; 0, whether had to fill out or sign any forms at the doctor’s office or other health provider’s office</w:t>
      </w:r>
    </w:p>
    <w:p w:rsidR="00CF58EF" w:rsidRPr="00FA4489" w:rsidRDefault="00CF58EF">
      <w:pPr>
        <w:pStyle w:val="N1-1stBullet"/>
        <w:numPr>
          <w:ilvl w:val="0"/>
          <w:numId w:val="0"/>
        </w:numPr>
        <w:tabs>
          <w:tab w:val="left" w:pos="2160"/>
        </w:tabs>
        <w:spacing w:after="240"/>
        <w:ind w:left="2160" w:hanging="1584"/>
      </w:pPr>
      <w:r w:rsidRPr="00FA4489">
        <w:t>ADFHLP42</w:t>
      </w:r>
      <w:r w:rsidR="009B6267" w:rsidRPr="00FA4489">
        <w:t xml:space="preserve"> –</w:t>
      </w:r>
      <w:r w:rsidR="009B6267" w:rsidRPr="00FA4489">
        <w:tab/>
        <w:t>If ADFFRM42 = 1, how often you were offered help with filling out forms at the office</w:t>
      </w:r>
    </w:p>
    <w:p w:rsidR="006C0074" w:rsidRPr="00EB098F" w:rsidRDefault="006C0074">
      <w:pPr>
        <w:pStyle w:val="N1-1stBullet"/>
        <w:numPr>
          <w:ilvl w:val="0"/>
          <w:numId w:val="0"/>
        </w:numPr>
        <w:tabs>
          <w:tab w:val="left" w:pos="2160"/>
        </w:tabs>
        <w:spacing w:after="240"/>
        <w:ind w:left="2160" w:hanging="1584"/>
      </w:pPr>
      <w:r>
        <w:t>ADHECR42 –</w:t>
      </w:r>
      <w:r>
        <w:tab/>
        <w:t>If ADAPPT42 &gt; 0, rating of healthcare from all doctors and other health providers, from 0 (worst health care possible) to 10 (best health care possible)</w:t>
      </w:r>
    </w:p>
    <w:p w:rsidR="006C0074" w:rsidRDefault="006C0074">
      <w:pPr>
        <w:pStyle w:val="Heading5"/>
      </w:pPr>
      <w:r>
        <w:t>General Health</w:t>
      </w:r>
    </w:p>
    <w:p w:rsidR="006C0074" w:rsidRPr="00EB098F" w:rsidRDefault="006C0074">
      <w:pPr>
        <w:pStyle w:val="N1-1stBullet"/>
        <w:numPr>
          <w:ilvl w:val="0"/>
          <w:numId w:val="0"/>
        </w:numPr>
        <w:tabs>
          <w:tab w:val="left" w:pos="2160"/>
        </w:tabs>
        <w:spacing w:after="240"/>
        <w:ind w:left="2160" w:hanging="1584"/>
      </w:pPr>
      <w:r>
        <w:t>ADSMOK42 –</w:t>
      </w:r>
      <w:r>
        <w:tab/>
        <w:t>Currently smoke</w:t>
      </w:r>
    </w:p>
    <w:p w:rsidR="006C0074" w:rsidRPr="00EB098F" w:rsidRDefault="006C0074">
      <w:pPr>
        <w:pStyle w:val="N1-1stBullet"/>
        <w:numPr>
          <w:ilvl w:val="0"/>
          <w:numId w:val="0"/>
        </w:numPr>
        <w:tabs>
          <w:tab w:val="left" w:pos="2160"/>
        </w:tabs>
        <w:spacing w:after="240"/>
        <w:ind w:left="2160" w:hanging="1584"/>
      </w:pPr>
      <w:r w:rsidRPr="00A76869">
        <w:t>ADNSMK42</w:t>
      </w:r>
      <w:r w:rsidRPr="00BF7424">
        <w:t xml:space="preserve"> </w:t>
      </w:r>
      <w:r>
        <w:t>–</w:t>
      </w:r>
      <w:r>
        <w:tab/>
        <w:t>If ADSMOK42 = 1, doctor advised you to quit smoking</w:t>
      </w:r>
    </w:p>
    <w:p w:rsidR="006C0074" w:rsidRPr="00EB098F" w:rsidRDefault="006C0074">
      <w:pPr>
        <w:pStyle w:val="N1-1stBullet"/>
        <w:numPr>
          <w:ilvl w:val="0"/>
          <w:numId w:val="0"/>
        </w:numPr>
        <w:tabs>
          <w:tab w:val="left" w:pos="2160"/>
        </w:tabs>
        <w:spacing w:after="240"/>
        <w:ind w:left="2160" w:hanging="1584"/>
      </w:pPr>
      <w:r>
        <w:t>ADDRBP42 –</w:t>
      </w:r>
      <w:r>
        <w:tab/>
        <w:t>Blood pressure has been checked by a doctor, nurse, or other health professional</w:t>
      </w:r>
    </w:p>
    <w:p w:rsidR="006C0074" w:rsidRDefault="006C0074">
      <w:pPr>
        <w:pStyle w:val="N1-1stBullet"/>
        <w:numPr>
          <w:ilvl w:val="0"/>
          <w:numId w:val="0"/>
        </w:numPr>
        <w:tabs>
          <w:tab w:val="left" w:pos="2160"/>
        </w:tabs>
        <w:spacing w:after="240"/>
        <w:ind w:left="2160" w:hanging="1584"/>
      </w:pPr>
      <w:r>
        <w:t>ADSPEC42 –</w:t>
      </w:r>
      <w:r>
        <w:tab/>
        <w:t>Needed to see a specialist</w:t>
      </w:r>
    </w:p>
    <w:p w:rsidR="000F5E39" w:rsidRPr="00873E57" w:rsidRDefault="000F5E39">
      <w:pPr>
        <w:pStyle w:val="N1-1stBullet"/>
        <w:numPr>
          <w:ilvl w:val="0"/>
          <w:numId w:val="0"/>
        </w:numPr>
        <w:tabs>
          <w:tab w:val="left" w:pos="2160"/>
        </w:tabs>
        <w:spacing w:after="240"/>
        <w:ind w:left="2160" w:hanging="1584"/>
      </w:pPr>
      <w:r w:rsidRPr="00873E57">
        <w:t>ADESSP42 –</w:t>
      </w:r>
      <w:r w:rsidRPr="00873E57">
        <w:tab/>
      </w:r>
      <w:r w:rsidR="008F6805" w:rsidRPr="00873E57">
        <w:t>If ADSPEC42 = 1, h</w:t>
      </w:r>
      <w:r w:rsidRPr="00873E57">
        <w:t xml:space="preserve">ow easy to see </w:t>
      </w:r>
      <w:r w:rsidR="008A4E2C" w:rsidRPr="00873E57">
        <w:t xml:space="preserve">a </w:t>
      </w:r>
      <w:r w:rsidRPr="00873E57">
        <w:t>specialist</w:t>
      </w:r>
    </w:p>
    <w:p w:rsidR="00C27C05" w:rsidRPr="00873E57" w:rsidRDefault="00C27C05" w:rsidP="00C27C05">
      <w:pPr>
        <w:pStyle w:val="L1-FlLfSp12"/>
      </w:pPr>
      <w:r w:rsidRPr="00873E57">
        <w:t>Beginning with the FY13 Consolidated file, the variable ADSPRF42 (SAQ 12MOS: HOW ESY GETTING SPEC REFERRAL) is replaced by ADESSP42 (SAQ 12MOS: HOW ESY TO SEE SPECIALIST).</w:t>
      </w:r>
    </w:p>
    <w:p w:rsidR="006C0074" w:rsidRDefault="006C0074">
      <w:pPr>
        <w:pStyle w:val="Heading5"/>
      </w:pPr>
      <w:r>
        <w:t>Health Status</w:t>
      </w:r>
    </w:p>
    <w:p w:rsidR="006C0074" w:rsidRPr="005F60B3" w:rsidRDefault="006C0074">
      <w:pPr>
        <w:pStyle w:val="L1-FlLfSp12"/>
      </w:pPr>
      <w:r w:rsidRPr="005F60B3">
        <w:t>The SAQ contained three measures of</w:t>
      </w:r>
      <w:r w:rsidRPr="005F60B3">
        <w:rPr>
          <w:i/>
        </w:rPr>
        <w:t xml:space="preserve"> </w:t>
      </w:r>
      <w:r w:rsidRPr="005F60B3">
        <w:t>health sta</w:t>
      </w:r>
      <w:r w:rsidRPr="00275264">
        <w:t>tus: th</w:t>
      </w:r>
      <w:r w:rsidRPr="005F60B3">
        <w:t>e Short-Form 12 Version 2 (SF-12v2 (r), a registered trademark), the Kessler Index (K6) of non-specific psychological distress, and the Patient Health Questionnaire (PHQ-2).</w:t>
      </w:r>
      <w:r>
        <w:t xml:space="preserve"> </w:t>
      </w:r>
      <w:r w:rsidRPr="005F60B3">
        <w:t>Key references for these three</w:t>
      </w:r>
      <w:r w:rsidRPr="00EB31CB">
        <w:t xml:space="preserve"> </w:t>
      </w:r>
      <w:r w:rsidRPr="005F60B3">
        <w:t>measures are:</w:t>
      </w:r>
    </w:p>
    <w:p w:rsidR="006C0074" w:rsidRPr="00657FDB" w:rsidRDefault="006C0074">
      <w:pPr>
        <w:pStyle w:val="N1-1stBullet"/>
        <w:numPr>
          <w:ilvl w:val="0"/>
          <w:numId w:val="14"/>
        </w:numPr>
        <w:spacing w:after="240"/>
      </w:pPr>
      <w:r>
        <w:t xml:space="preserve">Ware, J.E., </w:t>
      </w:r>
      <w:proofErr w:type="spellStart"/>
      <w:r>
        <w:t>Kosinski</w:t>
      </w:r>
      <w:proofErr w:type="spellEnd"/>
      <w:r>
        <w:t xml:space="preserve">, M., and Keller, S.D. (1996). A 12-item short-form health survey: Construction of scales and preliminary tests of reliability and validity. </w:t>
      </w:r>
      <w:r w:rsidRPr="00EC159C">
        <w:rPr>
          <w:i/>
        </w:rPr>
        <w:t>Medical Care</w:t>
      </w:r>
      <w:r>
        <w:t xml:space="preserve"> 34:220.</w:t>
      </w:r>
    </w:p>
    <w:p w:rsidR="006C0074" w:rsidRPr="00657FDB" w:rsidRDefault="006C0074">
      <w:pPr>
        <w:pStyle w:val="N1-1stBullet"/>
        <w:numPr>
          <w:ilvl w:val="0"/>
          <w:numId w:val="14"/>
        </w:numPr>
        <w:spacing w:after="240"/>
      </w:pPr>
      <w:r w:rsidRPr="005F60B3">
        <w:t xml:space="preserve">Kessler, R.C., Andrews, G., </w:t>
      </w:r>
      <w:proofErr w:type="spellStart"/>
      <w:r w:rsidRPr="005F60B3">
        <w:t>Colpe</w:t>
      </w:r>
      <w:proofErr w:type="spellEnd"/>
      <w:r w:rsidRPr="005F60B3">
        <w:t xml:space="preserve">, L.J., </w:t>
      </w:r>
      <w:proofErr w:type="spellStart"/>
      <w:r w:rsidRPr="005F60B3">
        <w:t>Hiripi</w:t>
      </w:r>
      <w:proofErr w:type="spellEnd"/>
      <w:r w:rsidRPr="005F60B3">
        <w:t xml:space="preserve">, E., </w:t>
      </w:r>
      <w:proofErr w:type="spellStart"/>
      <w:r w:rsidRPr="005F60B3">
        <w:t>Mroczek</w:t>
      </w:r>
      <w:proofErr w:type="spellEnd"/>
      <w:r w:rsidRPr="005F60B3">
        <w:t xml:space="preserve">, D.K., Normand, S.-L., Walters, E.E., and </w:t>
      </w:r>
      <w:proofErr w:type="spellStart"/>
      <w:r w:rsidRPr="005F60B3">
        <w:t>Zaslavsky</w:t>
      </w:r>
      <w:proofErr w:type="spellEnd"/>
      <w:r w:rsidRPr="005F60B3">
        <w:t>, A.M.</w:t>
      </w:r>
      <w:r>
        <w:t xml:space="preserve"> </w:t>
      </w:r>
      <w:r w:rsidRPr="005F60B3">
        <w:t>(2002). Short screening scales to monitor population prevalence and trends in non-specific psychological distress.</w:t>
      </w:r>
      <w:r>
        <w:t xml:space="preserve"> </w:t>
      </w:r>
      <w:r w:rsidRPr="00EC159C">
        <w:rPr>
          <w:i/>
        </w:rPr>
        <w:t>Psychological Medicine</w:t>
      </w:r>
      <w:r w:rsidRPr="005F60B3">
        <w:t xml:space="preserve"> 32: 959-976.</w:t>
      </w:r>
    </w:p>
    <w:p w:rsidR="006C0074" w:rsidRPr="00657FDB" w:rsidRDefault="006C0074">
      <w:pPr>
        <w:pStyle w:val="N1-1stBullet"/>
        <w:numPr>
          <w:ilvl w:val="0"/>
          <w:numId w:val="14"/>
        </w:numPr>
        <w:spacing w:after="240"/>
      </w:pPr>
      <w:r w:rsidRPr="005F60B3">
        <w:t>Kroenke, K., Spitzer, R.L., and Williams, J.B.</w:t>
      </w:r>
      <w:r>
        <w:t xml:space="preserve"> </w:t>
      </w:r>
      <w:r w:rsidRPr="005F60B3">
        <w:t>(2003). The Patient Health Questionnaire-2:</w:t>
      </w:r>
      <w:r>
        <w:t xml:space="preserve"> </w:t>
      </w:r>
      <w:r w:rsidRPr="005F60B3">
        <w:t>Validity of a two-item depressive screener.</w:t>
      </w:r>
      <w:r>
        <w:t xml:space="preserve"> </w:t>
      </w:r>
      <w:r w:rsidRPr="00EC159C">
        <w:rPr>
          <w:i/>
        </w:rPr>
        <w:t>Medical Care</w:t>
      </w:r>
      <w:r w:rsidRPr="005F60B3">
        <w:t xml:space="preserve"> 41: 1284-1292.</w:t>
      </w:r>
    </w:p>
    <w:p w:rsidR="006C0074" w:rsidRDefault="006C0074">
      <w:pPr>
        <w:pStyle w:val="L1-FlLfSp12"/>
      </w:pPr>
      <w:r>
        <w:t>The SF-12</w:t>
      </w:r>
      <w:r w:rsidRPr="00F463DE">
        <w:t>v2</w:t>
      </w:r>
      <w:r>
        <w:t xml:space="preserve"> questions are as follows:</w:t>
      </w:r>
    </w:p>
    <w:p w:rsidR="006C0074" w:rsidRPr="00EB098F" w:rsidRDefault="006C0074">
      <w:pPr>
        <w:pStyle w:val="N1-1stBullet"/>
        <w:numPr>
          <w:ilvl w:val="0"/>
          <w:numId w:val="0"/>
        </w:numPr>
        <w:tabs>
          <w:tab w:val="left" w:pos="2160"/>
        </w:tabs>
        <w:spacing w:after="240"/>
        <w:ind w:left="2160" w:hanging="1584"/>
      </w:pPr>
      <w:r>
        <w:t>ADGENH42 –</w:t>
      </w:r>
      <w:r>
        <w:tab/>
        <w:t>General health today</w:t>
      </w:r>
    </w:p>
    <w:p w:rsidR="006C0074" w:rsidRPr="00EB098F" w:rsidRDefault="006C0074">
      <w:pPr>
        <w:pStyle w:val="N1-1stBullet"/>
        <w:numPr>
          <w:ilvl w:val="0"/>
          <w:numId w:val="0"/>
        </w:numPr>
        <w:tabs>
          <w:tab w:val="left" w:pos="2160"/>
        </w:tabs>
        <w:spacing w:after="240"/>
        <w:ind w:left="2160" w:hanging="1584"/>
      </w:pPr>
      <w:r>
        <w:lastRenderedPageBreak/>
        <w:t>ADDAYA42 –</w:t>
      </w:r>
      <w:r>
        <w:tab/>
        <w:t>During a typical day, limitations in moderate activities</w:t>
      </w:r>
    </w:p>
    <w:p w:rsidR="006C0074" w:rsidRPr="00EB098F" w:rsidRDefault="006C0074">
      <w:pPr>
        <w:pStyle w:val="N1-1stBullet"/>
        <w:numPr>
          <w:ilvl w:val="0"/>
          <w:numId w:val="0"/>
        </w:numPr>
        <w:tabs>
          <w:tab w:val="left" w:pos="2160"/>
        </w:tabs>
        <w:spacing w:after="240"/>
        <w:ind w:left="2160" w:hanging="1584"/>
      </w:pPr>
      <w:r>
        <w:t>ADCLIM42 –</w:t>
      </w:r>
      <w:r>
        <w:tab/>
        <w:t>During a typical day, limitations in climbing several flights of stairs</w:t>
      </w:r>
    </w:p>
    <w:p w:rsidR="006C0074" w:rsidRPr="00EB098F" w:rsidRDefault="006C0074">
      <w:pPr>
        <w:pStyle w:val="N1-1stBullet"/>
        <w:numPr>
          <w:ilvl w:val="0"/>
          <w:numId w:val="0"/>
        </w:numPr>
        <w:tabs>
          <w:tab w:val="left" w:pos="2160"/>
        </w:tabs>
        <w:spacing w:after="240"/>
        <w:ind w:left="2160" w:hanging="1584"/>
      </w:pPr>
      <w:r w:rsidRPr="00DE54AA">
        <w:t>ADPALS42</w:t>
      </w:r>
      <w:r w:rsidRPr="00BF7424">
        <w:t xml:space="preserve"> </w:t>
      </w:r>
      <w:r>
        <w:t>–</w:t>
      </w:r>
      <w:r>
        <w:tab/>
        <w:t>During past 4 weeks, as result of physical health, accomplished less than would like</w:t>
      </w:r>
    </w:p>
    <w:p w:rsidR="006C0074" w:rsidRPr="00EB098F" w:rsidRDefault="006C0074">
      <w:pPr>
        <w:pStyle w:val="N1-1stBullet"/>
        <w:numPr>
          <w:ilvl w:val="0"/>
          <w:numId w:val="0"/>
        </w:numPr>
        <w:tabs>
          <w:tab w:val="left" w:pos="2160"/>
        </w:tabs>
        <w:spacing w:after="240"/>
        <w:ind w:left="2160" w:hanging="1584"/>
      </w:pPr>
      <w:r w:rsidRPr="00F463DE">
        <w:t>ADPWLM42</w:t>
      </w:r>
      <w:r>
        <w:t xml:space="preserve"> –</w:t>
      </w:r>
      <w:r>
        <w:tab/>
        <w:t>During past 4 weeks, as result of physical health, limited in kind of work or other activities</w:t>
      </w:r>
    </w:p>
    <w:p w:rsidR="006C0074" w:rsidRPr="00EB098F" w:rsidRDefault="006C0074">
      <w:pPr>
        <w:pStyle w:val="N1-1stBullet"/>
        <w:numPr>
          <w:ilvl w:val="0"/>
          <w:numId w:val="0"/>
        </w:numPr>
        <w:tabs>
          <w:tab w:val="left" w:pos="2160"/>
        </w:tabs>
        <w:spacing w:after="240"/>
        <w:ind w:left="2160" w:hanging="1584"/>
      </w:pPr>
      <w:r w:rsidRPr="00F463DE">
        <w:t>ADMALS42</w:t>
      </w:r>
      <w:r w:rsidRPr="00BF7424">
        <w:t xml:space="preserve"> </w:t>
      </w:r>
      <w:r>
        <w:t>–</w:t>
      </w:r>
      <w:r>
        <w:tab/>
        <w:t>During past 4 weeks, as result of mental problems, accomplished less than you would like</w:t>
      </w:r>
    </w:p>
    <w:p w:rsidR="006C0074" w:rsidRPr="00EB098F" w:rsidRDefault="006C0074">
      <w:pPr>
        <w:pStyle w:val="N1-1stBullet"/>
        <w:numPr>
          <w:ilvl w:val="0"/>
          <w:numId w:val="0"/>
        </w:numPr>
        <w:tabs>
          <w:tab w:val="left" w:pos="2160"/>
        </w:tabs>
        <w:spacing w:after="240"/>
        <w:ind w:left="2160" w:hanging="1584"/>
      </w:pPr>
      <w:r w:rsidRPr="00F463DE">
        <w:t>ADMWLM42</w:t>
      </w:r>
      <w:r>
        <w:t xml:space="preserve"> –</w:t>
      </w:r>
      <w:r>
        <w:tab/>
        <w:t xml:space="preserve">During past 4 weeks, as result of mental problems, </w:t>
      </w:r>
      <w:r w:rsidRPr="006800DB">
        <w:t>did</w:t>
      </w:r>
      <w:r>
        <w:t xml:space="preserve"> work or other activities </w:t>
      </w:r>
      <w:r w:rsidRPr="006800DB">
        <w:t>less carefully than usual</w:t>
      </w:r>
    </w:p>
    <w:p w:rsidR="006C0074" w:rsidRPr="00EB098F" w:rsidRDefault="006C0074">
      <w:pPr>
        <w:pStyle w:val="N1-1stBullet"/>
        <w:numPr>
          <w:ilvl w:val="0"/>
          <w:numId w:val="0"/>
        </w:numPr>
        <w:tabs>
          <w:tab w:val="left" w:pos="2160"/>
        </w:tabs>
        <w:spacing w:after="240"/>
        <w:ind w:left="2160" w:hanging="1584"/>
      </w:pPr>
      <w:r>
        <w:t>ADPAIN42 –</w:t>
      </w:r>
      <w:r>
        <w:tab/>
        <w:t>During past 4 weeks, pain interfered with normal work outside the home and housework</w:t>
      </w:r>
    </w:p>
    <w:p w:rsidR="006C0074" w:rsidRPr="00EB098F" w:rsidRDefault="006C0074">
      <w:pPr>
        <w:pStyle w:val="N1-1stBullet"/>
        <w:numPr>
          <w:ilvl w:val="0"/>
          <w:numId w:val="0"/>
        </w:numPr>
        <w:tabs>
          <w:tab w:val="left" w:pos="2160"/>
        </w:tabs>
        <w:spacing w:after="240"/>
        <w:ind w:left="2160" w:hanging="1584"/>
      </w:pPr>
      <w:r w:rsidRPr="00074F06">
        <w:t xml:space="preserve">ADCAPE42 </w:t>
      </w:r>
      <w:r>
        <w:t>–</w:t>
      </w:r>
      <w:r w:rsidRPr="00074F06">
        <w:tab/>
        <w:t>During the past 4 weeks, felt calm and peaceful</w:t>
      </w:r>
    </w:p>
    <w:p w:rsidR="006C0074" w:rsidRPr="00EB098F" w:rsidRDefault="006C0074">
      <w:pPr>
        <w:pStyle w:val="N1-1stBullet"/>
        <w:numPr>
          <w:ilvl w:val="0"/>
          <w:numId w:val="0"/>
        </w:numPr>
        <w:tabs>
          <w:tab w:val="left" w:pos="2160"/>
        </w:tabs>
        <w:spacing w:after="240"/>
        <w:ind w:left="2160" w:hanging="1584"/>
      </w:pPr>
      <w:r w:rsidRPr="00074F06">
        <w:t xml:space="preserve">ADNRGY42 </w:t>
      </w:r>
      <w:r>
        <w:t>–</w:t>
      </w:r>
      <w:r w:rsidRPr="00074F06">
        <w:tab/>
        <w:t>During the past 4 weeks, had a lot of energy</w:t>
      </w:r>
    </w:p>
    <w:p w:rsidR="006C0074" w:rsidRPr="00EB098F" w:rsidRDefault="006C0074">
      <w:pPr>
        <w:pStyle w:val="N1-1stBullet"/>
        <w:numPr>
          <w:ilvl w:val="0"/>
          <w:numId w:val="0"/>
        </w:numPr>
        <w:tabs>
          <w:tab w:val="left" w:pos="2160"/>
        </w:tabs>
        <w:spacing w:after="240"/>
        <w:ind w:left="2160" w:hanging="1584"/>
      </w:pPr>
      <w:r w:rsidRPr="00074F06">
        <w:t xml:space="preserve">ADDOWN42 </w:t>
      </w:r>
      <w:r>
        <w:t>–</w:t>
      </w:r>
      <w:r w:rsidRPr="00074F06">
        <w:tab/>
        <w:t>During the past 4 weeks, felt downhearted and depressed</w:t>
      </w:r>
    </w:p>
    <w:p w:rsidR="006C0074" w:rsidRPr="00EB098F" w:rsidRDefault="006C0074">
      <w:pPr>
        <w:pStyle w:val="N1-1stBullet"/>
        <w:numPr>
          <w:ilvl w:val="0"/>
          <w:numId w:val="0"/>
        </w:numPr>
        <w:tabs>
          <w:tab w:val="left" w:pos="2160"/>
        </w:tabs>
        <w:spacing w:after="240"/>
        <w:ind w:left="2160" w:hanging="1584"/>
      </w:pPr>
      <w:r w:rsidRPr="00074F06">
        <w:t xml:space="preserve">ADSOCA42 </w:t>
      </w:r>
      <w:r>
        <w:t>–</w:t>
      </w:r>
      <w:r w:rsidRPr="00074F06">
        <w:tab/>
        <w:t xml:space="preserve">During the past 4 weeks, physical health or emotional problems interfered with social activities </w:t>
      </w:r>
    </w:p>
    <w:p w:rsidR="006C0074" w:rsidRPr="00236965" w:rsidRDefault="006C0074">
      <w:pPr>
        <w:pStyle w:val="Heading5"/>
      </w:pPr>
      <w:r w:rsidRPr="00236965">
        <w:t>Short-Form 12</w:t>
      </w:r>
      <w:r w:rsidRPr="00236965">
        <w:rPr>
          <w:color w:val="3366FF"/>
        </w:rPr>
        <w:t xml:space="preserve"> </w:t>
      </w:r>
      <w:r w:rsidRPr="00236965">
        <w:t>Version 2</w:t>
      </w:r>
      <w:r w:rsidRPr="00BF7424">
        <w:t xml:space="preserve"> </w:t>
      </w:r>
      <w:r w:rsidRPr="00236965">
        <w:t>(SF-12v2</w:t>
      </w:r>
      <w:r>
        <w:t>)</w:t>
      </w:r>
    </w:p>
    <w:p w:rsidR="009A0732" w:rsidRPr="00873E57" w:rsidRDefault="006C0074" w:rsidP="009A0732">
      <w:pPr>
        <w:pStyle w:val="L1-FlLfSp12"/>
        <w:rPr>
          <w:bCs/>
          <w:color w:val="0000FF"/>
          <w:u w:val="single"/>
        </w:rPr>
      </w:pPr>
      <w:r w:rsidRPr="008E5F66">
        <w:t xml:space="preserve">In analyzing data from the SF-12v2, the standard approach is to form two summary scores based on responses to these questions. The scoring algorithms for both the </w:t>
      </w:r>
      <w:r w:rsidR="006F1D26" w:rsidRPr="008E5F66">
        <w:t xml:space="preserve">Physical Component Summary </w:t>
      </w:r>
      <w:r w:rsidR="006F1D26">
        <w:t>(</w:t>
      </w:r>
      <w:r w:rsidRPr="008E5F66">
        <w:t>PCS</w:t>
      </w:r>
      <w:r w:rsidR="006F1D26">
        <w:t>)</w:t>
      </w:r>
      <w:r w:rsidRPr="008E5F66">
        <w:t xml:space="preserve"> and the </w:t>
      </w:r>
      <w:r w:rsidR="006F1D26" w:rsidRPr="008E5F66">
        <w:t xml:space="preserve">Mental Component Summary </w:t>
      </w:r>
      <w:r w:rsidR="006F1D26">
        <w:t>(</w:t>
      </w:r>
      <w:r w:rsidRPr="008E5F66">
        <w:t>MCS</w:t>
      </w:r>
      <w:r w:rsidR="006F1D26">
        <w:t>)</w:t>
      </w:r>
      <w:r w:rsidRPr="008E5F66">
        <w:t xml:space="preserve"> incorporate information from all 12 questions. However, the </w:t>
      </w:r>
      <w:r w:rsidR="006C426C" w:rsidRPr="008A4B9A">
        <w:t>PCS</w:t>
      </w:r>
      <w:r w:rsidR="006C426C">
        <w:t xml:space="preserve"> </w:t>
      </w:r>
      <w:r w:rsidRPr="008E5F66">
        <w:t xml:space="preserve">weights more heavily responses to the following questions: ADGENH42, ADDAYA42, ADCLIM42, ADPALS42, ADPWLM42, </w:t>
      </w:r>
      <w:r w:rsidR="00F838B0">
        <w:t>and</w:t>
      </w:r>
      <w:r w:rsidRPr="008E5F66">
        <w:t xml:space="preserve"> ADPAIN42. The </w:t>
      </w:r>
      <w:r w:rsidR="006C426C" w:rsidRPr="008A4B9A">
        <w:t>MCS</w:t>
      </w:r>
      <w:r w:rsidRPr="008E5F66">
        <w:t xml:space="preserve"> weights more heavily responses to the following questions: ADDOWN42, ADCAPE42, ADMALS42, ADMWLM42, and ADSOCA42. The algorithm for computing the PCS and the MCS summary scores </w:t>
      </w:r>
      <w:r w:rsidR="009A0732" w:rsidRPr="00873E57">
        <w:t xml:space="preserve">may be available through </w:t>
      </w:r>
      <w:proofErr w:type="spellStart"/>
      <w:r w:rsidR="009A0732" w:rsidRPr="00873E57">
        <w:t>Optum</w:t>
      </w:r>
      <w:proofErr w:type="spellEnd"/>
      <w:r w:rsidR="009A0732" w:rsidRPr="00873E57">
        <w:t xml:space="preserve">™. For more information see </w:t>
      </w:r>
      <w:hyperlink r:id="rId25" w:history="1">
        <w:r w:rsidR="009A0732" w:rsidRPr="00873E57">
          <w:rPr>
            <w:bCs/>
            <w:color w:val="0000FF"/>
            <w:u w:val="single"/>
          </w:rPr>
          <w:t>www.optum.com/optum-outcomes/what-we-do/health-surveys/sf-12v2-health-survey.html</w:t>
        </w:r>
      </w:hyperlink>
    </w:p>
    <w:p w:rsidR="006C0074" w:rsidRPr="00F463DE" w:rsidRDefault="006C0074">
      <w:pPr>
        <w:pStyle w:val="L1-FlLfSp12"/>
        <w:spacing w:before="240"/>
      </w:pPr>
      <w:r w:rsidRPr="008A4B9A">
        <w:t>The PCS and MCS cannot be computed directly if a person has missing data for any of the twelve items.</w:t>
      </w:r>
      <w:r>
        <w:t xml:space="preserve"> </w:t>
      </w:r>
      <w:r w:rsidR="00983C38">
        <w:t>A</w:t>
      </w:r>
      <w:r w:rsidRPr="008A4B9A">
        <w:t xml:space="preserve"> proprietary method </w:t>
      </w:r>
      <w:r w:rsidR="00983C38" w:rsidRPr="004627CA">
        <w:t xml:space="preserve">was </w:t>
      </w:r>
      <w:r w:rsidR="00670F3B" w:rsidRPr="004627CA">
        <w:t>us</w:t>
      </w:r>
      <w:r w:rsidR="00983C38" w:rsidRPr="004627CA">
        <w:t xml:space="preserve">ed </w:t>
      </w:r>
      <w:r w:rsidRPr="008A4B9A">
        <w:t>for imputing the PCS and MCS scores if some data are missing.</w:t>
      </w:r>
      <w:r>
        <w:t xml:space="preserve"> </w:t>
      </w:r>
      <w:r w:rsidRPr="008A4B9A">
        <w:t>PCS and MCS scores calculated according to the standard algorithm and incorporating imputations f</w:t>
      </w:r>
      <w:r>
        <w:t>or some cases with missing data</w:t>
      </w:r>
      <w:r w:rsidRPr="000D342B">
        <w:rPr>
          <w:b/>
          <w:color w:val="3366FF"/>
        </w:rPr>
        <w:t xml:space="preserve"> </w:t>
      </w:r>
      <w:r w:rsidRPr="00DD5C92">
        <w:t xml:space="preserve">are available for analysts in this file. The PCS-12 score is PCS42, and the MCS-12 score is MCS42. Note that negative values are possible in PCS42 and MCS42 in rare cases. There </w:t>
      </w:r>
      <w:r w:rsidRPr="000D58DA">
        <w:t xml:space="preserve">are </w:t>
      </w:r>
      <w:r w:rsidRPr="004627CA">
        <w:t>no</w:t>
      </w:r>
      <w:r w:rsidRPr="000D58DA">
        <w:t xml:space="preserve"> </w:t>
      </w:r>
      <w:r w:rsidRPr="00DD5C92">
        <w:t>records in 20</w:t>
      </w:r>
      <w:r w:rsidR="00D00204">
        <w:t>1</w:t>
      </w:r>
      <w:r w:rsidR="000B0A5E">
        <w:t>3</w:t>
      </w:r>
      <w:r w:rsidRPr="00DD5C92">
        <w:t xml:space="preserve"> where MCS42 or PCS42 is set to a negative value.</w:t>
      </w:r>
      <w:r>
        <w:t xml:space="preserve"> </w:t>
      </w:r>
      <w:r w:rsidRPr="00DD5C92">
        <w:t>Persons who were not eligible for the SAQ, or who were eligible but for whom no data existed based on SAQELIG, or who did not</w:t>
      </w:r>
      <w:r w:rsidRPr="00F463DE">
        <w:t xml:space="preserve"> have a positive SAQ </w:t>
      </w:r>
      <w:r w:rsidRPr="00F463DE">
        <w:lastRenderedPageBreak/>
        <w:t xml:space="preserve">weight, were set to </w:t>
      </w:r>
      <w:r>
        <w:t>“</w:t>
      </w:r>
      <w:r w:rsidRPr="00F463DE">
        <w:t>Inapplicable</w:t>
      </w:r>
      <w:r>
        <w:t>”</w:t>
      </w:r>
      <w:r w:rsidRPr="00F463DE">
        <w:t xml:space="preserve"> (</w:t>
      </w:r>
      <w:r w:rsidR="003076BB">
        <w:t>-</w:t>
      </w:r>
      <w:r w:rsidRPr="00F463DE">
        <w:t>1) for PCS42 and MCS42</w:t>
      </w:r>
      <w:r w:rsidRPr="00566F4F">
        <w:t>. (These persons were set to missing in 2002.)</w:t>
      </w:r>
    </w:p>
    <w:p w:rsidR="006C0074" w:rsidRPr="00F463DE" w:rsidRDefault="006C0074">
      <w:pPr>
        <w:pStyle w:val="L1-FlLfSp12"/>
      </w:pPr>
      <w:r w:rsidRPr="00F463DE">
        <w:t>The variables PCS42 and MCS42 include cases in which the scores were imputed. SFFLAG42 indicates whether the physical component summary, PCS42, or t</w:t>
      </w:r>
      <w:r>
        <w:t>he mental component, MCS42, was</w:t>
      </w:r>
      <w:r w:rsidRPr="00F463DE">
        <w:t xml:space="preserve"> imputed for a respondent. In some cases the software could not impute a score due to amount of missing data; these cases have SFFLAG42 = 0 (No).</w:t>
      </w:r>
      <w:r w:rsidRPr="00566F4F">
        <w:t xml:space="preserve"> (This represents a change from 2002, when these cases had SFFLAG42 = 1 (Yes)). </w:t>
      </w:r>
      <w:r w:rsidRPr="00F463DE">
        <w:t xml:space="preserve">Persons who were not eligible for the SAQ, or who were eligible but for whom no data existed based on SAQELIG, or who did not have a positive SAQ weight, were set to </w:t>
      </w:r>
      <w:r>
        <w:t>“</w:t>
      </w:r>
      <w:r w:rsidRPr="00F463DE">
        <w:t>Inapplicable</w:t>
      </w:r>
      <w:r>
        <w:t>”</w:t>
      </w:r>
      <w:r w:rsidRPr="00F463DE">
        <w:t xml:space="preserve"> (</w:t>
      </w:r>
      <w:r>
        <w:t>-</w:t>
      </w:r>
      <w:r w:rsidRPr="00F463DE">
        <w:t>1) for SFFLAG42.</w:t>
      </w:r>
      <w:r w:rsidRPr="00566F4F">
        <w:t xml:space="preserve"> (These persons were set to missing in 2002.) </w:t>
      </w:r>
    </w:p>
    <w:p w:rsidR="006C0074" w:rsidRPr="004627CA" w:rsidRDefault="006C0074">
      <w:pPr>
        <w:pStyle w:val="L1-FlLfSp12"/>
      </w:pPr>
      <w:r w:rsidRPr="00081268">
        <w:t>In 2000, 2001, and 2002, MEPS used Version 1 of the SF-12. The PCS and MCS scores based on Version 1 of the SF-12 in these years were based on norms from 1990. Version 2 scores are based on norms from a 1998 national study. To appropriately compare Version 1 scores with Version 2 scores, Version 1 scores need to be rescaled to 1998 norms. This can be done by adding 1.07897 to PCS scores fro</w:t>
      </w:r>
      <w:r>
        <w:t>m Version 1, and by subtracting</w:t>
      </w:r>
      <w:r w:rsidRPr="00081268">
        <w:t xml:space="preserve"> 0.16934 from Version 1 MCS </w:t>
      </w:r>
      <w:r w:rsidRPr="004627CA">
        <w:t>scores. For full details, please consult the SF-12 reference manual</w:t>
      </w:r>
      <w:r w:rsidR="0041238D" w:rsidRPr="004627CA">
        <w:t>:</w:t>
      </w:r>
    </w:p>
    <w:p w:rsidR="0041238D" w:rsidRPr="004627CA" w:rsidRDefault="0041238D" w:rsidP="00F11E38">
      <w:pPr>
        <w:pStyle w:val="N1-1stBullet"/>
        <w:numPr>
          <w:ilvl w:val="0"/>
          <w:numId w:val="0"/>
        </w:numPr>
        <w:spacing w:after="240"/>
        <w:ind w:left="576"/>
      </w:pPr>
      <w:r w:rsidRPr="004627CA">
        <w:t xml:space="preserve">Ware, Jr., J.E., </w:t>
      </w:r>
      <w:proofErr w:type="spellStart"/>
      <w:r w:rsidRPr="004627CA">
        <w:t>Kosinski</w:t>
      </w:r>
      <w:proofErr w:type="spellEnd"/>
      <w:r w:rsidRPr="004627CA">
        <w:t xml:space="preserve">, M., Turner-Bowker, DM, and </w:t>
      </w:r>
      <w:proofErr w:type="spellStart"/>
      <w:r w:rsidRPr="004627CA">
        <w:t>Gandek</w:t>
      </w:r>
      <w:proofErr w:type="spellEnd"/>
      <w:r w:rsidRPr="004627CA">
        <w:t xml:space="preserve">, B. </w:t>
      </w:r>
      <w:proofErr w:type="gramStart"/>
      <w:r w:rsidRPr="004627CA">
        <w:rPr>
          <w:i/>
          <w:szCs w:val="24"/>
        </w:rPr>
        <w:t>How to Score Version 2 of the SF-12 (r) Health Survey</w:t>
      </w:r>
      <w:r w:rsidRPr="004627CA">
        <w:rPr>
          <w:i/>
        </w:rPr>
        <w:t>.</w:t>
      </w:r>
      <w:proofErr w:type="gramEnd"/>
      <w:r w:rsidRPr="004627CA">
        <w:t xml:space="preserve"> (October, 2002). </w:t>
      </w:r>
      <w:proofErr w:type="spellStart"/>
      <w:r w:rsidRPr="004627CA">
        <w:t>QualityMetric</w:t>
      </w:r>
      <w:proofErr w:type="spellEnd"/>
      <w:r w:rsidRPr="004627CA">
        <w:t>, Inc., Lincoln, RI.</w:t>
      </w:r>
    </w:p>
    <w:p w:rsidR="006C0074" w:rsidRPr="00536309" w:rsidRDefault="006C0074" w:rsidP="00F11E38">
      <w:pPr>
        <w:pStyle w:val="Heading5"/>
      </w:pPr>
      <w:r w:rsidRPr="00536309">
        <w:t>Non-Specific Psychological Distress</w:t>
      </w:r>
    </w:p>
    <w:p w:rsidR="006C0074" w:rsidRPr="005F60B3" w:rsidRDefault="006C0074">
      <w:pPr>
        <w:pStyle w:val="L1-FlLfSp12"/>
      </w:pPr>
      <w:r w:rsidRPr="005F60B3">
        <w:t xml:space="preserve">The </w:t>
      </w:r>
      <w:r>
        <w:t>20</w:t>
      </w:r>
      <w:r w:rsidR="00D3685E">
        <w:t>1</w:t>
      </w:r>
      <w:r w:rsidR="00213B15">
        <w:t>3</w:t>
      </w:r>
      <w:r w:rsidRPr="005F60B3">
        <w:t xml:space="preserve"> SAQ includes six mental health-related questions, using the </w:t>
      </w:r>
      <w:r>
        <w:t>“</w:t>
      </w:r>
      <w:r w:rsidRPr="005F60B3">
        <w:t>K-6</w:t>
      </w:r>
      <w:r>
        <w:t>”</w:t>
      </w:r>
      <w:r w:rsidRPr="005F60B3">
        <w:t xml:space="preserve"> scale developed by R.C. Kessler and colleagues.</w:t>
      </w:r>
      <w:r>
        <w:t xml:space="preserve"> </w:t>
      </w:r>
      <w:r w:rsidRPr="005F60B3">
        <w:t>These questions assess the person</w:t>
      </w:r>
      <w:r>
        <w:t>’</w:t>
      </w:r>
      <w:r w:rsidRPr="005F60B3">
        <w:t>s non-specific psychological distress during the past 30 days.</w:t>
      </w:r>
      <w:r>
        <w:t xml:space="preserve"> </w:t>
      </w:r>
    </w:p>
    <w:p w:rsidR="006C0074" w:rsidRPr="005F60B3" w:rsidRDefault="006C0074">
      <w:pPr>
        <w:pStyle w:val="L1-FlLfSp12"/>
      </w:pPr>
      <w:r w:rsidRPr="005F60B3">
        <w:t>The non-specific psychological distress variables are as follows:</w:t>
      </w:r>
    </w:p>
    <w:p w:rsidR="006C0074" w:rsidRPr="00EB098F" w:rsidRDefault="006C0074">
      <w:pPr>
        <w:pStyle w:val="N1-1stBullet"/>
        <w:numPr>
          <w:ilvl w:val="0"/>
          <w:numId w:val="0"/>
        </w:numPr>
        <w:tabs>
          <w:tab w:val="left" w:pos="2160"/>
        </w:tabs>
        <w:spacing w:after="240"/>
        <w:ind w:left="2160" w:hanging="1584"/>
      </w:pPr>
      <w:r w:rsidRPr="005F60B3">
        <w:t xml:space="preserve">ADNERV42 </w:t>
      </w:r>
      <w:r>
        <w:t>–</w:t>
      </w:r>
      <w:r w:rsidRPr="005F60B3">
        <w:tab/>
        <w:t>During the past 30 days, felt nervous</w:t>
      </w:r>
    </w:p>
    <w:p w:rsidR="006C0074" w:rsidRPr="00EB098F" w:rsidRDefault="006C0074">
      <w:pPr>
        <w:pStyle w:val="N1-1stBullet"/>
        <w:numPr>
          <w:ilvl w:val="0"/>
          <w:numId w:val="0"/>
        </w:numPr>
        <w:tabs>
          <w:tab w:val="left" w:pos="2160"/>
        </w:tabs>
        <w:spacing w:after="240"/>
        <w:ind w:left="2160" w:hanging="1584"/>
      </w:pPr>
      <w:r w:rsidRPr="005F60B3">
        <w:t xml:space="preserve">ADHOPE42 </w:t>
      </w:r>
      <w:r>
        <w:t>–</w:t>
      </w:r>
      <w:r w:rsidRPr="005F60B3">
        <w:tab/>
        <w:t>During the past 30 days, felt hopeless</w:t>
      </w:r>
    </w:p>
    <w:p w:rsidR="006C0074" w:rsidRPr="00EB098F" w:rsidRDefault="006C0074">
      <w:pPr>
        <w:pStyle w:val="N1-1stBullet"/>
        <w:numPr>
          <w:ilvl w:val="0"/>
          <w:numId w:val="0"/>
        </w:numPr>
        <w:tabs>
          <w:tab w:val="left" w:pos="2160"/>
        </w:tabs>
        <w:spacing w:after="240"/>
        <w:ind w:left="2160" w:hanging="1584"/>
      </w:pPr>
      <w:r w:rsidRPr="005F60B3">
        <w:t xml:space="preserve">ADREST42 </w:t>
      </w:r>
      <w:r>
        <w:t>–</w:t>
      </w:r>
      <w:r w:rsidRPr="005F60B3">
        <w:tab/>
        <w:t xml:space="preserve">During the past 30 days, felt restless or fidgety </w:t>
      </w:r>
    </w:p>
    <w:p w:rsidR="006C0074" w:rsidRPr="00EB098F" w:rsidRDefault="006C0074">
      <w:pPr>
        <w:pStyle w:val="N1-1stBullet"/>
        <w:numPr>
          <w:ilvl w:val="0"/>
          <w:numId w:val="0"/>
        </w:numPr>
        <w:tabs>
          <w:tab w:val="left" w:pos="2160"/>
        </w:tabs>
        <w:spacing w:after="240"/>
        <w:ind w:left="2160" w:hanging="1584"/>
      </w:pPr>
      <w:r w:rsidRPr="005F60B3">
        <w:t xml:space="preserve">ADSAD42 </w:t>
      </w:r>
      <w:r>
        <w:t>–</w:t>
      </w:r>
      <w:r w:rsidRPr="005F60B3">
        <w:tab/>
        <w:t>During the past 30 days, felt so sad that nothing could cheer the person up</w:t>
      </w:r>
    </w:p>
    <w:p w:rsidR="006C0074" w:rsidRPr="00EB098F" w:rsidRDefault="006C0074">
      <w:pPr>
        <w:pStyle w:val="N1-1stBullet"/>
        <w:numPr>
          <w:ilvl w:val="0"/>
          <w:numId w:val="0"/>
        </w:numPr>
        <w:tabs>
          <w:tab w:val="left" w:pos="2160"/>
        </w:tabs>
        <w:spacing w:after="240"/>
        <w:ind w:left="2160" w:hanging="1584"/>
      </w:pPr>
      <w:r w:rsidRPr="005F60B3">
        <w:t xml:space="preserve">ADEFRT42 </w:t>
      </w:r>
      <w:r>
        <w:t>–</w:t>
      </w:r>
      <w:r w:rsidRPr="005F60B3">
        <w:tab/>
        <w:t>During the past 30 days, felt that everything was an effort</w:t>
      </w:r>
    </w:p>
    <w:p w:rsidR="006C0074" w:rsidRPr="00EB098F" w:rsidRDefault="006C0074">
      <w:pPr>
        <w:pStyle w:val="N1-1stBullet"/>
        <w:numPr>
          <w:ilvl w:val="0"/>
          <w:numId w:val="0"/>
        </w:numPr>
        <w:tabs>
          <w:tab w:val="left" w:pos="2160"/>
        </w:tabs>
        <w:spacing w:after="240"/>
        <w:ind w:left="2160" w:hanging="1584"/>
      </w:pPr>
      <w:r w:rsidRPr="005F60B3">
        <w:t>ADWRTH42 -</w:t>
      </w:r>
      <w:r w:rsidRPr="005F60B3">
        <w:tab/>
        <w:t>During the past 30 days, felt worthless</w:t>
      </w:r>
    </w:p>
    <w:p w:rsidR="006C0074" w:rsidRPr="005F60B3" w:rsidRDefault="006C0074">
      <w:pPr>
        <w:pStyle w:val="Heading5"/>
      </w:pPr>
      <w:r w:rsidRPr="005F60B3">
        <w:t>Kessler Index (K6)</w:t>
      </w:r>
    </w:p>
    <w:p w:rsidR="00C00F89" w:rsidRPr="005F60B3" w:rsidRDefault="006C0074">
      <w:pPr>
        <w:pStyle w:val="L1-FlLfSp12"/>
      </w:pPr>
      <w:r w:rsidRPr="005F60B3">
        <w:t>A summary of the six variables above provides an index to measure non-specific, rather than disorder-s</w:t>
      </w:r>
      <w:r w:rsidR="00BB7DC6">
        <w:t>pecific, psychological distress, u</w:t>
      </w:r>
      <w:r w:rsidRPr="005F60B3">
        <w:t>sing the following values:</w:t>
      </w:r>
    </w:p>
    <w:p w:rsidR="006C0074" w:rsidRPr="00657FDB" w:rsidRDefault="006C0074">
      <w:pPr>
        <w:pStyle w:val="N1-1stBullet"/>
        <w:numPr>
          <w:ilvl w:val="0"/>
          <w:numId w:val="15"/>
        </w:numPr>
      </w:pPr>
      <w:r w:rsidRPr="005F60B3">
        <w:rPr>
          <w:szCs w:val="24"/>
        </w:rPr>
        <w:t xml:space="preserve">None of the Time </w:t>
      </w:r>
    </w:p>
    <w:p w:rsidR="006C0074" w:rsidRPr="00657FDB" w:rsidRDefault="006C0074">
      <w:pPr>
        <w:pStyle w:val="N1-1stBullet"/>
        <w:numPr>
          <w:ilvl w:val="0"/>
          <w:numId w:val="15"/>
        </w:numPr>
      </w:pPr>
      <w:r w:rsidRPr="005F60B3">
        <w:rPr>
          <w:szCs w:val="24"/>
        </w:rPr>
        <w:lastRenderedPageBreak/>
        <w:t xml:space="preserve">A Little of the Time </w:t>
      </w:r>
    </w:p>
    <w:p w:rsidR="006C0074" w:rsidRPr="00657FDB" w:rsidRDefault="006C0074">
      <w:pPr>
        <w:pStyle w:val="N1-1stBullet"/>
        <w:numPr>
          <w:ilvl w:val="0"/>
          <w:numId w:val="15"/>
        </w:numPr>
      </w:pPr>
      <w:r w:rsidRPr="005F60B3">
        <w:rPr>
          <w:szCs w:val="24"/>
        </w:rPr>
        <w:t xml:space="preserve">Some of the Time </w:t>
      </w:r>
    </w:p>
    <w:p w:rsidR="006C0074" w:rsidRPr="00657FDB" w:rsidRDefault="006C0074">
      <w:pPr>
        <w:pStyle w:val="N1-1stBullet"/>
        <w:numPr>
          <w:ilvl w:val="0"/>
          <w:numId w:val="15"/>
        </w:numPr>
      </w:pPr>
      <w:r w:rsidRPr="005F60B3">
        <w:rPr>
          <w:szCs w:val="24"/>
        </w:rPr>
        <w:t xml:space="preserve">Most of the Time </w:t>
      </w:r>
    </w:p>
    <w:p w:rsidR="006C0074" w:rsidRPr="00657FDB" w:rsidRDefault="006C0074">
      <w:pPr>
        <w:pStyle w:val="N1-1stBullet"/>
        <w:numPr>
          <w:ilvl w:val="0"/>
          <w:numId w:val="15"/>
        </w:numPr>
        <w:spacing w:after="240"/>
      </w:pPr>
      <w:r w:rsidRPr="005F60B3">
        <w:rPr>
          <w:szCs w:val="24"/>
        </w:rPr>
        <w:t>All of the Time</w:t>
      </w:r>
    </w:p>
    <w:p w:rsidR="006C0074" w:rsidRDefault="006C0074">
      <w:pPr>
        <w:pStyle w:val="L1-FlLfSp12"/>
      </w:pPr>
      <w:r w:rsidRPr="005F60B3">
        <w:t>The index, called K6SUM42, is a summation of the values of the six variables above.</w:t>
      </w:r>
      <w:r>
        <w:t xml:space="preserve"> </w:t>
      </w:r>
      <w:proofErr w:type="gramStart"/>
      <w:r w:rsidRPr="005F60B3">
        <w:t>The higher the value of K6SUM42, the greater the person</w:t>
      </w:r>
      <w:r>
        <w:t>’</w:t>
      </w:r>
      <w:r w:rsidRPr="005F60B3">
        <w:t>s tendency towards mental disability.</w:t>
      </w:r>
      <w:proofErr w:type="gramEnd"/>
    </w:p>
    <w:p w:rsidR="006C0074" w:rsidRPr="00074F06" w:rsidRDefault="006C0074">
      <w:pPr>
        <w:pStyle w:val="Heading5"/>
      </w:pPr>
      <w:r w:rsidRPr="00074F06">
        <w:t>Patient Health Questionnaire (PHQ-2)</w:t>
      </w:r>
    </w:p>
    <w:p w:rsidR="006C0074" w:rsidRPr="005F60B3" w:rsidRDefault="006C0074">
      <w:pPr>
        <w:pStyle w:val="L1-FlLfSp12"/>
      </w:pPr>
      <w:r w:rsidRPr="005F60B3">
        <w:t xml:space="preserve">The </w:t>
      </w:r>
      <w:r>
        <w:t>20</w:t>
      </w:r>
      <w:r w:rsidR="00D3685E">
        <w:t>1</w:t>
      </w:r>
      <w:r w:rsidR="00213B15">
        <w:t>3</w:t>
      </w:r>
      <w:r w:rsidRPr="005F60B3">
        <w:t xml:space="preserve"> SAQ includes two additional mental health questions.</w:t>
      </w:r>
      <w:r>
        <w:t xml:space="preserve"> </w:t>
      </w:r>
      <w:r w:rsidRPr="005F60B3">
        <w:t>These questions assess the frequency of the person</w:t>
      </w:r>
      <w:r>
        <w:t>’</w:t>
      </w:r>
      <w:r w:rsidRPr="005F60B3">
        <w:t>s depressed mood and decreased interest in usual activities.</w:t>
      </w:r>
      <w:r>
        <w:t xml:space="preserve"> </w:t>
      </w:r>
    </w:p>
    <w:p w:rsidR="006C0074" w:rsidRPr="00EB098F" w:rsidRDefault="006C0074">
      <w:pPr>
        <w:pStyle w:val="N1-1stBullet"/>
        <w:numPr>
          <w:ilvl w:val="0"/>
          <w:numId w:val="0"/>
        </w:numPr>
        <w:tabs>
          <w:tab w:val="left" w:pos="2160"/>
        </w:tabs>
        <w:spacing w:after="240"/>
        <w:ind w:left="2160" w:hanging="1584"/>
      </w:pPr>
      <w:r w:rsidRPr="005F60B3">
        <w:t xml:space="preserve">ADINTR42 </w:t>
      </w:r>
      <w:r>
        <w:t>–</w:t>
      </w:r>
      <w:r w:rsidRPr="005F60B3">
        <w:tab/>
        <w:t>During the past two weeks, bothered by having little interest or pleasure in doing things</w:t>
      </w:r>
    </w:p>
    <w:p w:rsidR="006C0074" w:rsidRPr="00EB098F" w:rsidRDefault="006C0074">
      <w:pPr>
        <w:pStyle w:val="N1-1stBullet"/>
        <w:numPr>
          <w:ilvl w:val="0"/>
          <w:numId w:val="0"/>
        </w:numPr>
        <w:tabs>
          <w:tab w:val="left" w:pos="2160"/>
        </w:tabs>
        <w:spacing w:after="240"/>
        <w:ind w:left="2160" w:hanging="1584"/>
      </w:pPr>
      <w:r w:rsidRPr="005F60B3">
        <w:t xml:space="preserve">ADDPRS42 </w:t>
      </w:r>
      <w:r>
        <w:t>–</w:t>
      </w:r>
      <w:r w:rsidRPr="005F60B3">
        <w:tab/>
        <w:t>During the past two weeks, bothered by feeling down, depressed, or hopeless</w:t>
      </w:r>
    </w:p>
    <w:p w:rsidR="006C0074" w:rsidRPr="005F60B3" w:rsidRDefault="006C0074">
      <w:pPr>
        <w:pStyle w:val="L1-FlLfSp12"/>
      </w:pPr>
      <w:r w:rsidRPr="005F60B3">
        <w:t>PHQ242 is a summation of the values of the two variables above, with scores ranging from 0 through 6.</w:t>
      </w:r>
      <w:r>
        <w:t xml:space="preserve"> </w:t>
      </w:r>
      <w:proofErr w:type="gramStart"/>
      <w:r w:rsidRPr="005F60B3">
        <w:t>The higher the value of PHQ242, the greater the person</w:t>
      </w:r>
      <w:r>
        <w:t>’</w:t>
      </w:r>
      <w:r w:rsidRPr="005F60B3">
        <w:t>s tendency towards depression.</w:t>
      </w:r>
      <w:proofErr w:type="gramEnd"/>
      <w:r>
        <w:t xml:space="preserve"> </w:t>
      </w:r>
      <w:r w:rsidRPr="005F60B3">
        <w:t>Kroenke et al. (2004) suggest a score of 3 as the optimal cut point for screening purposes.</w:t>
      </w:r>
      <w:r>
        <w:t xml:space="preserve"> </w:t>
      </w:r>
      <w:r w:rsidRPr="005F60B3">
        <w:t>Note that these items are intended as a screening measure for depression and are not equivalent to a DSM-IV diagnosis of depression.</w:t>
      </w:r>
    </w:p>
    <w:p w:rsidR="006C0074" w:rsidRDefault="006C0074">
      <w:pPr>
        <w:pStyle w:val="Heading5"/>
      </w:pPr>
      <w:r>
        <w:t>Attitudes about Health</w:t>
      </w:r>
    </w:p>
    <w:p w:rsidR="006C0074" w:rsidRDefault="006C0074">
      <w:pPr>
        <w:pStyle w:val="L1-FlLfSp12"/>
      </w:pPr>
      <w:r>
        <w:t>The SAQ included four questions that ascertain certain health-related attitudes. Two items (ADINSA42 and ADINSB42) deal with attitudes toward health insurance. The other two questions (ADRISK42 and ADOVER42) deal with attitudes that might influence decisions to purchase health insurance or to use health services. These items were used in the 1987 National Medical Expenditure Survey. No editing has been performed for these items.</w:t>
      </w:r>
    </w:p>
    <w:p w:rsidR="006C0074" w:rsidRPr="00EB098F" w:rsidRDefault="006C0074">
      <w:pPr>
        <w:pStyle w:val="N1-1stBullet"/>
        <w:numPr>
          <w:ilvl w:val="0"/>
          <w:numId w:val="0"/>
        </w:numPr>
        <w:tabs>
          <w:tab w:val="left" w:pos="2160"/>
        </w:tabs>
        <w:spacing w:after="240"/>
        <w:ind w:left="2160" w:hanging="1584"/>
      </w:pPr>
      <w:r>
        <w:t>ADINSA42 –</w:t>
      </w:r>
      <w:r>
        <w:tab/>
        <w:t>Do not need health insurance</w:t>
      </w:r>
    </w:p>
    <w:p w:rsidR="006C0074" w:rsidRPr="00EB098F" w:rsidRDefault="006C0074">
      <w:pPr>
        <w:pStyle w:val="N1-1stBullet"/>
        <w:numPr>
          <w:ilvl w:val="0"/>
          <w:numId w:val="0"/>
        </w:numPr>
        <w:tabs>
          <w:tab w:val="left" w:pos="2160"/>
        </w:tabs>
        <w:spacing w:after="240"/>
        <w:ind w:left="2160" w:hanging="1584"/>
      </w:pPr>
      <w:r>
        <w:t>ADINSB42 –</w:t>
      </w:r>
      <w:r>
        <w:tab/>
        <w:t>Health insurance is not worth the money it costs</w:t>
      </w:r>
    </w:p>
    <w:p w:rsidR="006C0074" w:rsidRPr="00EB098F" w:rsidRDefault="006C0074">
      <w:pPr>
        <w:pStyle w:val="N1-1stBullet"/>
        <w:numPr>
          <w:ilvl w:val="0"/>
          <w:numId w:val="0"/>
        </w:numPr>
        <w:tabs>
          <w:tab w:val="left" w:pos="2160"/>
        </w:tabs>
        <w:spacing w:after="240"/>
        <w:ind w:left="2160" w:hanging="1584"/>
      </w:pPr>
      <w:r>
        <w:t>ADRISK42 –</w:t>
      </w:r>
      <w:r>
        <w:tab/>
        <w:t>More likely to take risks than the average person</w:t>
      </w:r>
    </w:p>
    <w:p w:rsidR="006C0074" w:rsidRPr="00EB098F" w:rsidRDefault="006C0074">
      <w:pPr>
        <w:pStyle w:val="N1-1stBullet"/>
        <w:numPr>
          <w:ilvl w:val="0"/>
          <w:numId w:val="0"/>
        </w:numPr>
        <w:tabs>
          <w:tab w:val="left" w:pos="2160"/>
        </w:tabs>
        <w:spacing w:after="240"/>
        <w:ind w:left="2160" w:hanging="1584"/>
      </w:pPr>
      <w:r>
        <w:t>ADOVER42 –</w:t>
      </w:r>
      <w:r>
        <w:tab/>
        <w:t>Can overcome illness without help from a medically trained person</w:t>
      </w:r>
    </w:p>
    <w:p w:rsidR="006C0074" w:rsidRDefault="001820E0">
      <w:pPr>
        <w:pStyle w:val="L1-FlLfSp12"/>
      </w:pPr>
      <w:r>
        <w:t>W</w:t>
      </w:r>
      <w:r w:rsidR="006C0074">
        <w:t>hen using the</w:t>
      </w:r>
      <w:r w:rsidR="006C0074" w:rsidRPr="00FA4489">
        <w:t xml:space="preserve"> </w:t>
      </w:r>
      <w:r w:rsidRPr="00FA4489">
        <w:t xml:space="preserve">SAQ and DCS </w:t>
      </w:r>
      <w:r w:rsidR="006C0074">
        <w:t>variables in analysis, weights specific to each of these sets of questions should be used (SAQWT</w:t>
      </w:r>
      <w:r w:rsidR="00D3685E">
        <w:t>1</w:t>
      </w:r>
      <w:r w:rsidR="00213B15">
        <w:t>3</w:t>
      </w:r>
      <w:r w:rsidR="006C0074">
        <w:t>F, DIABW</w:t>
      </w:r>
      <w:r w:rsidR="00D3685E">
        <w:t>1</w:t>
      </w:r>
      <w:r w:rsidR="00213B15">
        <w:t>3</w:t>
      </w:r>
      <w:r w:rsidR="006C0074">
        <w:t>F). For persons who are not assigned a positive SAQ weight, the SAQ variables are recoded to “Inapplicable” (</w:t>
      </w:r>
      <w:r w:rsidR="003076BB">
        <w:t>-</w:t>
      </w:r>
      <w:r w:rsidR="006C0074">
        <w:t xml:space="preserve">1). Please see </w:t>
      </w:r>
      <w:r w:rsidR="006C0074" w:rsidRPr="0026099E">
        <w:t>Section 3.0</w:t>
      </w:r>
      <w:r w:rsidR="006C0074">
        <w:t xml:space="preserve"> “Survey Sample Information” for details.</w:t>
      </w:r>
    </w:p>
    <w:p w:rsidR="006C0074" w:rsidRDefault="006C0074">
      <w:pPr>
        <w:pStyle w:val="Heading5"/>
      </w:pPr>
      <w:r>
        <w:lastRenderedPageBreak/>
        <w:t>2.5.6.</w:t>
      </w:r>
      <w:r w:rsidR="00975A47" w:rsidRPr="00075C80">
        <w:t>10</w:t>
      </w:r>
      <w:r>
        <w:tab/>
        <w:t>Diabetes Care Survey (DCS)</w:t>
      </w:r>
    </w:p>
    <w:p w:rsidR="006C0074" w:rsidRPr="008E5F66" w:rsidRDefault="006C0074" w:rsidP="008E5F66">
      <w:pPr>
        <w:pStyle w:val="L1-FlLfSp12"/>
      </w:pPr>
      <w:r w:rsidRPr="008E5F66">
        <w:t xml:space="preserve">The Diabetes Care Survey (DCS), a self-administered </w:t>
      </w:r>
      <w:r w:rsidRPr="00CB1F14">
        <w:t xml:space="preserve">paper-and-pencil questionnaire, was fielded during </w:t>
      </w:r>
      <w:r w:rsidR="00283EB8">
        <w:t>Panel 1</w:t>
      </w:r>
      <w:r w:rsidR="00213B15">
        <w:t>7</w:t>
      </w:r>
      <w:r w:rsidRPr="00CB1F14">
        <w:t xml:space="preserve">, Round 5 and </w:t>
      </w:r>
      <w:r w:rsidR="00283EB8">
        <w:t>Panel 1</w:t>
      </w:r>
      <w:r w:rsidR="00213B15">
        <w:t>8</w:t>
      </w:r>
      <w:r w:rsidRPr="00CB1F14">
        <w:t xml:space="preserve">, Round 3. Households received a DCS based on their response to DIABDX in the Priority Conditions Enumeration (PE) section of the CAPI instrument, which asks whether the </w:t>
      </w:r>
      <w:r w:rsidR="004C4CEC" w:rsidRPr="00CB1F14">
        <w:t xml:space="preserve">person </w:t>
      </w:r>
      <w:r w:rsidRPr="00CB1F14">
        <w:t>was ever told by a doctor or health professional that he/she had diabetes. REFDIAB</w:t>
      </w:r>
      <w:r w:rsidR="00D3685E" w:rsidRPr="00CB1F14">
        <w:t>, collected at PC02A,</w:t>
      </w:r>
      <w:r w:rsidRPr="00CB1F14">
        <w:t xml:space="preserve"> allows the respondent to indicate that diabetes was reported in the PE section in error (REFDIAB</w:t>
      </w:r>
      <w:r w:rsidRPr="008E5F66">
        <w:t xml:space="preserve"> = 2). Respondents were not prompted to confirm or deny the report of diabetes; REFDIAB was set to “2” (Person Does Not Have Diabetes) only if the respondent offered the information. DIABDX is set to “No” (2) and the DCS </w:t>
      </w:r>
      <w:proofErr w:type="gramStart"/>
      <w:r w:rsidRPr="008E5F66">
        <w:t>was</w:t>
      </w:r>
      <w:proofErr w:type="gramEnd"/>
      <w:r w:rsidRPr="008E5F66">
        <w:t xml:space="preserve"> not distributed to persons who reported diabetes in error.</w:t>
      </w:r>
    </w:p>
    <w:p w:rsidR="006C0074" w:rsidRDefault="006C0074" w:rsidP="008E5F66">
      <w:pPr>
        <w:pStyle w:val="L1-FlLfSp12"/>
      </w:pPr>
      <w:r w:rsidRPr="008E5F66">
        <w:t xml:space="preserve">The DCS asks the same question as DIABDX </w:t>
      </w:r>
      <w:r>
        <w:t xml:space="preserve">with responses summarized in the variable DSDIA53. DSDIA53 confirms that the </w:t>
      </w:r>
      <w:r w:rsidR="00EF0CCD" w:rsidRPr="00655054">
        <w:t>person</w:t>
      </w:r>
      <w:r w:rsidR="00EF0CCD">
        <w:t xml:space="preserve"> </w:t>
      </w:r>
      <w:r>
        <w:t>has ever been told by a health professional that he/she had diabetes or sugar diabetes. For a small number of cases DIABDX =YES (1) but DSDIA53 = NO (2). These people do not have a positive DCS weight. The DCS data are unedited, and, therefore, these and other data inconsistencies remain in the data. For all persons 17 years of age or younger, all the DCS variables are set to “Inapplicable” (</w:t>
      </w:r>
      <w:r w:rsidR="003076BB">
        <w:t>-</w:t>
      </w:r>
      <w:r>
        <w:t xml:space="preserve">1) because there is not an appropriate weight included on the file to make national estimates for this population. </w:t>
      </w:r>
    </w:p>
    <w:p w:rsidR="00D40D4D" w:rsidRDefault="006C0074" w:rsidP="006A7F67">
      <w:pPr>
        <w:pStyle w:val="L1-FlLSp12"/>
      </w:pPr>
      <w:r>
        <w:t>DSA1C53 indicate</w:t>
      </w:r>
      <w:r w:rsidRPr="006800DB">
        <w:t>s</w:t>
      </w:r>
      <w:r>
        <w:t xml:space="preserve"> the number of times the respondent reported having </w:t>
      </w:r>
      <w:bookmarkStart w:id="249" w:name="OLE_LINK2"/>
      <w:r>
        <w:t xml:space="preserve">a hemoglobin </w:t>
      </w:r>
      <w:proofErr w:type="gramStart"/>
      <w:r>
        <w:t>A1c</w:t>
      </w:r>
      <w:proofErr w:type="gramEnd"/>
      <w:r>
        <w:t xml:space="preserve"> </w:t>
      </w:r>
      <w:r w:rsidRPr="00DE54AA">
        <w:t>blood test</w:t>
      </w:r>
      <w:r>
        <w:t xml:space="preserve"> </w:t>
      </w:r>
      <w:bookmarkEnd w:id="249"/>
      <w:r>
        <w:t>in 20</w:t>
      </w:r>
      <w:r w:rsidR="00224167">
        <w:t>13</w:t>
      </w:r>
      <w:r>
        <w:t xml:space="preserve">. </w:t>
      </w:r>
      <w:r w:rsidRPr="00D96202">
        <w:t xml:space="preserve">Note that, prior to </w:t>
      </w:r>
      <w:proofErr w:type="gramStart"/>
      <w:r w:rsidRPr="00D96202">
        <w:t>2005,</w:t>
      </w:r>
      <w:proofErr w:type="gramEnd"/>
      <w:r w:rsidRPr="00D96202">
        <w:t xml:space="preserve"> DSA1C53 did not reflect whether the person had a hemoglobin A1c </w:t>
      </w:r>
      <w:r w:rsidRPr="00C87EB9">
        <w:t>blood</w:t>
      </w:r>
      <w:r w:rsidRPr="00D96202">
        <w:t xml:space="preserve"> test, only whether the person had a hemoglobin A1c test.</w:t>
      </w:r>
      <w:r>
        <w:t xml:space="preserve"> </w:t>
      </w:r>
      <w:r w:rsidRPr="006800DB">
        <w:t>DSFT</w:t>
      </w:r>
      <w:r w:rsidR="00224167">
        <w:t>14</w:t>
      </w:r>
      <w:r w:rsidRPr="006800DB">
        <w:t>53, DSFT</w:t>
      </w:r>
      <w:r w:rsidR="00224167">
        <w:t>13</w:t>
      </w:r>
      <w:r w:rsidRPr="006800DB">
        <w:t>53, DSFT</w:t>
      </w:r>
      <w:r w:rsidR="00224167">
        <w:t>12</w:t>
      </w:r>
      <w:r w:rsidRPr="006800DB">
        <w:t>53, DSFB</w:t>
      </w:r>
      <w:r w:rsidR="00224167">
        <w:t>12</w:t>
      </w:r>
      <w:r w:rsidRPr="006800DB">
        <w:t xml:space="preserve">53, and DSFTNV53 indicate whether the respondent reported having his or her feet checked for sores or irritations: in </w:t>
      </w:r>
      <w:r w:rsidR="00EE4273">
        <w:t>20</w:t>
      </w:r>
      <w:r w:rsidR="00224167">
        <w:t>14</w:t>
      </w:r>
      <w:r w:rsidRPr="006800DB">
        <w:t>, in 20</w:t>
      </w:r>
      <w:r w:rsidR="00224167">
        <w:t>13</w:t>
      </w:r>
      <w:r w:rsidRPr="006800DB">
        <w:t>, in 20</w:t>
      </w:r>
      <w:r w:rsidR="00224167">
        <w:t>12</w:t>
      </w:r>
      <w:r w:rsidRPr="006800DB">
        <w:t>, before 20</w:t>
      </w:r>
      <w:r w:rsidR="00224167">
        <w:t>12</w:t>
      </w:r>
      <w:r w:rsidRPr="006800DB">
        <w:t>, or never, respectively.</w:t>
      </w:r>
      <w:r w:rsidR="00272E36">
        <w:t xml:space="preserve"> </w:t>
      </w:r>
      <w:r>
        <w:t>DSEY</w:t>
      </w:r>
      <w:r w:rsidR="00224167">
        <w:t>14</w:t>
      </w:r>
      <w:r>
        <w:t>53, DSEY</w:t>
      </w:r>
      <w:r w:rsidR="00224167">
        <w:t>13</w:t>
      </w:r>
      <w:r>
        <w:t>53, DSEY</w:t>
      </w:r>
      <w:r w:rsidR="00224167">
        <w:t>12</w:t>
      </w:r>
      <w:r>
        <w:t>53, DSEB</w:t>
      </w:r>
      <w:r w:rsidR="00224167">
        <w:t>12</w:t>
      </w:r>
      <w:r w:rsidRPr="00B547D2">
        <w:t xml:space="preserve">53 and DSEYNV53 indicate </w:t>
      </w:r>
      <w:r w:rsidRPr="009B04AD">
        <w:t>whether</w:t>
      </w:r>
      <w:r>
        <w:t xml:space="preserve"> </w:t>
      </w:r>
      <w:r w:rsidRPr="00B547D2">
        <w:t xml:space="preserve">the respondent reported having an eye exam in which the pupils were dilated: </w:t>
      </w:r>
      <w:r>
        <w:t xml:space="preserve">in </w:t>
      </w:r>
      <w:r w:rsidR="00EE4273">
        <w:t>20</w:t>
      </w:r>
      <w:r w:rsidR="00224167">
        <w:t>14</w:t>
      </w:r>
      <w:r>
        <w:t xml:space="preserve">, </w:t>
      </w:r>
      <w:r w:rsidRPr="00B547D2">
        <w:t xml:space="preserve">in </w:t>
      </w:r>
      <w:r>
        <w:t>20</w:t>
      </w:r>
      <w:r w:rsidR="00224167">
        <w:t>13</w:t>
      </w:r>
      <w:r w:rsidRPr="00B547D2">
        <w:t xml:space="preserve">, in </w:t>
      </w:r>
      <w:r>
        <w:t>20</w:t>
      </w:r>
      <w:r w:rsidR="00224167">
        <w:t>12</w:t>
      </w:r>
      <w:r w:rsidRPr="00B547D2">
        <w:t xml:space="preserve">, before </w:t>
      </w:r>
      <w:r>
        <w:t>20</w:t>
      </w:r>
      <w:r w:rsidR="00224167">
        <w:t>12</w:t>
      </w:r>
      <w:r w:rsidRPr="00B547D2">
        <w:t>, or never, respectively.</w:t>
      </w:r>
      <w:r>
        <w:t xml:space="preserve"> </w:t>
      </w:r>
      <w:r w:rsidRPr="006800DB">
        <w:t>DSCH</w:t>
      </w:r>
      <w:r w:rsidR="00224167">
        <w:t>14</w:t>
      </w:r>
      <w:r w:rsidRPr="006800DB">
        <w:t>53, DSCH</w:t>
      </w:r>
      <w:r w:rsidR="00224167">
        <w:t>13</w:t>
      </w:r>
      <w:r w:rsidRPr="006800DB">
        <w:t>53, DSCH</w:t>
      </w:r>
      <w:r w:rsidR="00224167">
        <w:t>12</w:t>
      </w:r>
      <w:r w:rsidRPr="006800DB">
        <w:t>53, DSCB</w:t>
      </w:r>
      <w:r w:rsidR="00224167">
        <w:t>12</w:t>
      </w:r>
      <w:r w:rsidRPr="006800DB">
        <w:t xml:space="preserve">53, and DSCHNV53 indicate the last time the respondent reported having his or her blood cholesterol checked: in </w:t>
      </w:r>
      <w:r w:rsidR="00EE4273">
        <w:t>20</w:t>
      </w:r>
      <w:r w:rsidR="00224167">
        <w:t>14</w:t>
      </w:r>
      <w:r w:rsidRPr="006800DB">
        <w:t>, in 20</w:t>
      </w:r>
      <w:r w:rsidR="00224167">
        <w:t>13</w:t>
      </w:r>
      <w:r w:rsidRPr="006800DB">
        <w:t>, in 20</w:t>
      </w:r>
      <w:r w:rsidR="00224167">
        <w:t>12</w:t>
      </w:r>
      <w:r w:rsidRPr="006800DB">
        <w:t>, before 20</w:t>
      </w:r>
      <w:r w:rsidR="00224167">
        <w:t>12</w:t>
      </w:r>
      <w:r w:rsidRPr="006800DB">
        <w:t>, or never, respectively. DSFL</w:t>
      </w:r>
      <w:r w:rsidR="00224167">
        <w:t>14</w:t>
      </w:r>
      <w:r w:rsidRPr="006800DB">
        <w:t>53, DSFL</w:t>
      </w:r>
      <w:r w:rsidR="00224167">
        <w:t>13</w:t>
      </w:r>
      <w:r w:rsidRPr="006800DB">
        <w:t>53, DSFL</w:t>
      </w:r>
      <w:r w:rsidR="00224167">
        <w:t>12</w:t>
      </w:r>
      <w:r w:rsidRPr="006800DB">
        <w:t>53, DSVB</w:t>
      </w:r>
      <w:r w:rsidR="00224167">
        <w:t>12</w:t>
      </w:r>
      <w:r w:rsidRPr="006800DB">
        <w:t xml:space="preserve">53, and DSFLNV53 indicate the when the person got a flu vaccination including the flu vaccine nasal spray: in </w:t>
      </w:r>
      <w:r w:rsidR="00EE4273">
        <w:t>20</w:t>
      </w:r>
      <w:r w:rsidR="00224167">
        <w:t>14</w:t>
      </w:r>
      <w:r w:rsidRPr="006800DB">
        <w:t>, in 20</w:t>
      </w:r>
      <w:r w:rsidR="00224167">
        <w:t>13</w:t>
      </w:r>
      <w:r w:rsidRPr="006800DB">
        <w:t>, in 20</w:t>
      </w:r>
      <w:r w:rsidR="00224167">
        <w:t>12</w:t>
      </w:r>
      <w:r w:rsidRPr="006800DB">
        <w:t>, before 20</w:t>
      </w:r>
      <w:r w:rsidR="00224167">
        <w:t>12</w:t>
      </w:r>
      <w:r w:rsidRPr="006800DB">
        <w:t>, or never, respectively.</w:t>
      </w:r>
      <w:r w:rsidR="00272E36">
        <w:t xml:space="preserve"> </w:t>
      </w:r>
      <w:r>
        <w:t>DSKIDN53 and DSEYPR53 ascertain whether the diabetes has caused kidney or eye problems, respectively. DSDIET53, DSMED53</w:t>
      </w:r>
      <w:r w:rsidR="009D6DDF">
        <w:t>,</w:t>
      </w:r>
      <w:r>
        <w:t xml:space="preserve"> and DSINSU53 indicate if the respondent reported being treated for his/her diabetes by the following methods: diet, oral medications</w:t>
      </w:r>
      <w:r w:rsidR="009D6DDF">
        <w:t>,</w:t>
      </w:r>
      <w:r>
        <w:t xml:space="preserve"> or insulin, </w:t>
      </w:r>
      <w:r w:rsidRPr="00DE54AA">
        <w:t>respectively.</w:t>
      </w:r>
      <w:r>
        <w:t xml:space="preserve"> </w:t>
      </w:r>
    </w:p>
    <w:p w:rsidR="006C0074" w:rsidRPr="006800DB" w:rsidRDefault="006C0074" w:rsidP="006A7F67">
      <w:pPr>
        <w:pStyle w:val="L1-FlLSp12"/>
      </w:pPr>
      <w:r w:rsidRPr="00DD5C92">
        <w:t xml:space="preserve">The </w:t>
      </w:r>
      <w:r w:rsidRPr="006800DB">
        <w:t>five</w:t>
      </w:r>
      <w:r>
        <w:t xml:space="preserve"> </w:t>
      </w:r>
      <w:r w:rsidRPr="00DD5C92">
        <w:t xml:space="preserve">variables that assess different ways the person with diabetes can learn about diabetes care are: </w:t>
      </w:r>
      <w:r w:rsidRPr="006800DB">
        <w:t>DSCPCP53 (learned care from a primary care provider), DSCNPC53 (learned care from a provider not in the person’s primary care practice), DSCPHN53 (learned care from a phone call with a provider),</w:t>
      </w:r>
      <w:r w:rsidR="00272E36">
        <w:t xml:space="preserve"> </w:t>
      </w:r>
      <w:r w:rsidRPr="006800DB">
        <w:t xml:space="preserve">DSCINT53 (learned care from reading about it on the internet), DSCGRP53 (learned care by taking a group class). </w:t>
      </w:r>
      <w:r w:rsidRPr="00BA2A90">
        <w:rPr>
          <w:szCs w:val="24"/>
        </w:rPr>
        <w:t>Creation of these variables is based on the answer to a gate question, which asks, “During the last 12 months, have you learned how to take care of your diabetes?” Please note that there is no variable listed in the codebook to indicate the answer to that question, since it is only used for creation of the follow-up variables DSCPCP53, DSCNPC53, DSCPHN53, DSCINT53, and DSCGRP53. These</w:t>
      </w:r>
      <w:r w:rsidR="000C2C75">
        <w:rPr>
          <w:szCs w:val="24"/>
        </w:rPr>
        <w:t xml:space="preserve"> follow-up variables are set to</w:t>
      </w:r>
      <w:r w:rsidRPr="00BA2A90">
        <w:rPr>
          <w:szCs w:val="24"/>
        </w:rPr>
        <w:t xml:space="preserve"> Inapplicable</w:t>
      </w:r>
      <w:r w:rsidR="000C2C75">
        <w:rPr>
          <w:szCs w:val="24"/>
        </w:rPr>
        <w:t xml:space="preserve"> (-1)</w:t>
      </w:r>
      <w:r w:rsidRPr="00BA2A90">
        <w:rPr>
          <w:szCs w:val="24"/>
        </w:rPr>
        <w:t xml:space="preserve"> for persons who report </w:t>
      </w:r>
      <w:r w:rsidRPr="00BA2A90">
        <w:rPr>
          <w:i/>
          <w:iCs/>
          <w:szCs w:val="24"/>
        </w:rPr>
        <w:t>not</w:t>
      </w:r>
      <w:r w:rsidRPr="00BA2A90">
        <w:rPr>
          <w:szCs w:val="24"/>
        </w:rPr>
        <w:t xml:space="preserve"> having learned how to take care of their diabetes </w:t>
      </w:r>
      <w:r w:rsidRPr="00BA2A90">
        <w:rPr>
          <w:szCs w:val="24"/>
        </w:rPr>
        <w:lastRenderedPageBreak/>
        <w:t xml:space="preserve">during the last 12 months. </w:t>
      </w:r>
      <w:r w:rsidRPr="006800DB">
        <w:t>The variable DSCONF53 indicates how confident the person is in treating his or her diabetes. Those variables that indicate a range of care outside the data year may represent persons with additional information included on the 20</w:t>
      </w:r>
      <w:r w:rsidR="00815C7F">
        <w:t>1</w:t>
      </w:r>
      <w:r w:rsidR="00AF60AC">
        <w:t>2</w:t>
      </w:r>
      <w:r w:rsidRPr="006800DB">
        <w:t xml:space="preserve"> or the </w:t>
      </w:r>
      <w:r w:rsidR="00EE4273">
        <w:t>201</w:t>
      </w:r>
      <w:r w:rsidR="00AF60AC">
        <w:t>4</w:t>
      </w:r>
      <w:r w:rsidRPr="006800DB">
        <w:t xml:space="preserve"> </w:t>
      </w:r>
      <w:r w:rsidRPr="00E942A4">
        <w:t xml:space="preserve">Full Year </w:t>
      </w:r>
      <w:r w:rsidR="00E942A4" w:rsidRPr="00FA4489">
        <w:t>Consolidated</w:t>
      </w:r>
      <w:r w:rsidRPr="00E942A4">
        <w:t xml:space="preserve"> PUF</w:t>
      </w:r>
      <w:r w:rsidRPr="006800DB">
        <w:t>.</w:t>
      </w:r>
      <w:r w:rsidR="00272E36">
        <w:t xml:space="preserve"> </w:t>
      </w:r>
      <w:r w:rsidRPr="006800DB">
        <w:t>Additional data for the second-year panel may be available on the 20</w:t>
      </w:r>
      <w:r w:rsidR="00815C7F">
        <w:t>1</w:t>
      </w:r>
      <w:r w:rsidR="00AF60AC">
        <w:t>2</w:t>
      </w:r>
      <w:r w:rsidRPr="006800DB">
        <w:t xml:space="preserve"> PUF.</w:t>
      </w:r>
    </w:p>
    <w:p w:rsidR="006C0074" w:rsidRDefault="006C0074">
      <w:pPr>
        <w:pStyle w:val="L1-FlLfSp12"/>
      </w:pPr>
      <w:r>
        <w:t xml:space="preserve">If a </w:t>
      </w:r>
      <w:r w:rsidR="002F3489" w:rsidRPr="00655054">
        <w:t>person</w:t>
      </w:r>
      <w:r w:rsidR="002F3489">
        <w:t xml:space="preserve"> </w:t>
      </w:r>
      <w:r>
        <w:t xml:space="preserve">was unable to respond to the DCS, the questionnaire was completed by a proxy (DSPRX53 = 1). </w:t>
      </w:r>
      <w:r w:rsidRPr="00B547D2">
        <w:t>A special weight variable (</w:t>
      </w:r>
      <w:r w:rsidRPr="004C27CC">
        <w:t>DIABW</w:t>
      </w:r>
      <w:r w:rsidR="0035306B">
        <w:t>1</w:t>
      </w:r>
      <w:r w:rsidR="00AF60AC">
        <w:t>3</w:t>
      </w:r>
      <w:r w:rsidRPr="00BA2A90">
        <w:t>F</w:t>
      </w:r>
      <w:r w:rsidRPr="00B547D2">
        <w:t>) has been designed to be used with DCS data. This weight adjusts for DCS nonresponse</w:t>
      </w:r>
      <w:r>
        <w:t xml:space="preserve"> and weights to the number of diabetics in the US civilian noninstitutionalized population in 20</w:t>
      </w:r>
      <w:r w:rsidR="0035306B">
        <w:t>1</w:t>
      </w:r>
      <w:r w:rsidR="00AF60AC">
        <w:t>3</w:t>
      </w:r>
      <w:r>
        <w:t xml:space="preserve"> (</w:t>
      </w:r>
      <w:r w:rsidRPr="0012123F">
        <w:t>see Section 3.0 “Survey Sample Information” for details).</w:t>
      </w:r>
      <w:r>
        <w:t xml:space="preserve"> </w:t>
      </w:r>
      <w:r w:rsidRPr="0012123F">
        <w:t xml:space="preserve">Please note that the weighted frequencies displayed in the </w:t>
      </w:r>
      <w:r w:rsidR="00A65EBE">
        <w:t>HC-163</w:t>
      </w:r>
      <w:r w:rsidRPr="0012123F">
        <w:t xml:space="preserve"> codebook for the health status variables collected in the SAQ and DCS (as designated in the variable labels) are based on the full-year 20</w:t>
      </w:r>
      <w:r w:rsidR="0035306B">
        <w:t>1</w:t>
      </w:r>
      <w:r w:rsidR="00AF60AC">
        <w:t>3</w:t>
      </w:r>
      <w:r w:rsidRPr="0012123F">
        <w:t xml:space="preserve"> person weight </w:t>
      </w:r>
      <w:r>
        <w:t>PERWT</w:t>
      </w:r>
      <w:r w:rsidR="0035306B">
        <w:t>1</w:t>
      </w:r>
      <w:r w:rsidR="00AF60AC">
        <w:t>3</w:t>
      </w:r>
      <w:r w:rsidRPr="00BA2A90">
        <w:t>F</w:t>
      </w:r>
      <w:r w:rsidRPr="00061A2A">
        <w:t>.</w:t>
      </w:r>
      <w:r w:rsidRPr="0012123F">
        <w:t xml:space="preserve"> However, when using these variables in analysis, weights specific to each of these sets of questions should be used (SAQWT</w:t>
      </w:r>
      <w:r w:rsidR="0035306B">
        <w:t>1</w:t>
      </w:r>
      <w:r w:rsidR="00AF60AC">
        <w:t>3</w:t>
      </w:r>
      <w:r w:rsidRPr="00BA2A90">
        <w:t>F</w:t>
      </w:r>
      <w:r w:rsidRPr="0012123F">
        <w:t>, DIABW</w:t>
      </w:r>
      <w:r w:rsidR="0035306B">
        <w:t>1</w:t>
      </w:r>
      <w:r w:rsidR="00AF60AC">
        <w:t>3</w:t>
      </w:r>
      <w:r w:rsidRPr="00BA2A90">
        <w:t>F</w:t>
      </w:r>
      <w:r w:rsidRPr="0012123F">
        <w:t>). For persons who are not assigned a positive DCS weight, the DCS variables are recoded to “Inapplicable” (</w:t>
      </w:r>
      <w:r w:rsidR="003076BB">
        <w:t>-</w:t>
      </w:r>
      <w:r w:rsidRPr="0012123F">
        <w:t>1). Please see Section 3.0 “Surv</w:t>
      </w:r>
      <w:r>
        <w:t>ey Sample Information” for details</w:t>
      </w:r>
      <w:r w:rsidRPr="0076680B">
        <w:t>.</w:t>
      </w:r>
      <w:bookmarkStart w:id="250" w:name="258Disability"/>
      <w:bookmarkEnd w:id="250"/>
      <w:r w:rsidRPr="0076680B">
        <w:t xml:space="preserve"> </w:t>
      </w:r>
    </w:p>
    <w:p w:rsidR="006C0074" w:rsidRDefault="006C0074" w:rsidP="00661D43">
      <w:pPr>
        <w:pStyle w:val="Heading3"/>
      </w:pPr>
      <w:bookmarkStart w:id="251" w:name="_Toc214261368"/>
      <w:r>
        <w:t>2.5.7</w:t>
      </w:r>
      <w:r>
        <w:tab/>
      </w:r>
      <w:r w:rsidRPr="00E77889">
        <w:t>Disability Days Indicator Variables (DDNWRK31-OTHNDD53)</w:t>
      </w:r>
      <w:bookmarkEnd w:id="251"/>
      <w:r w:rsidRPr="00E77889">
        <w:t xml:space="preserve"> </w:t>
      </w:r>
    </w:p>
    <w:p w:rsidR="006C0074" w:rsidRPr="00E77889" w:rsidRDefault="006C0074">
      <w:pPr>
        <w:pStyle w:val="L1-FlLfSp12"/>
      </w:pPr>
      <w:r>
        <w:t>The Disability D</w:t>
      </w:r>
      <w:r w:rsidRPr="00E77889">
        <w:t xml:space="preserve">ays </w:t>
      </w:r>
      <w:r w:rsidR="00D13552">
        <w:t xml:space="preserve">(DD) </w:t>
      </w:r>
      <w:r w:rsidRPr="00E77889">
        <w:t>section of the core interview contains questions about time lost from work or school because of a physical illness or injury, or a mental or emotional problem. Data were collected on each individual in the household. These questions were repeated in each round of interviews; this file contains data from Rounds</w:t>
      </w:r>
      <w:r>
        <w:t xml:space="preserve"> 3, 4, and 5 of the MEPS </w:t>
      </w:r>
      <w:r w:rsidR="00283EB8">
        <w:t>Panel 1</w:t>
      </w:r>
      <w:r w:rsidR="00FC27B4">
        <w:t>7</w:t>
      </w:r>
      <w:r w:rsidR="00992251">
        <w:t>,</w:t>
      </w:r>
      <w:r>
        <w:t xml:space="preserve"> initiated in 20</w:t>
      </w:r>
      <w:r w:rsidR="00CF63C2">
        <w:t>1</w:t>
      </w:r>
      <w:r w:rsidR="00FC27B4">
        <w:t>2</w:t>
      </w:r>
      <w:r w:rsidR="00992251">
        <w:t>,</w:t>
      </w:r>
      <w:r w:rsidRPr="00E77889">
        <w:t xml:space="preserve"> and Rounds</w:t>
      </w:r>
      <w:r>
        <w:t xml:space="preserve"> 1, 2, and 3 of the MEPS </w:t>
      </w:r>
      <w:r w:rsidR="00283EB8">
        <w:t>Panel 1</w:t>
      </w:r>
      <w:r w:rsidR="00FC27B4">
        <w:t>8</w:t>
      </w:r>
      <w:r w:rsidR="00992251">
        <w:t>,</w:t>
      </w:r>
      <w:r w:rsidRPr="00E77889">
        <w:t xml:space="preserve"> i</w:t>
      </w:r>
      <w:r>
        <w:t>nitiated in 20</w:t>
      </w:r>
      <w:r w:rsidR="0035306B">
        <w:t>1</w:t>
      </w:r>
      <w:r w:rsidR="00FC27B4">
        <w:t>3</w:t>
      </w:r>
      <w:r w:rsidRPr="00E77889">
        <w:t>. The number at the end of the variable name</w:t>
      </w:r>
      <w:r>
        <w:t xml:space="preserve"> (31, 42</w:t>
      </w:r>
      <w:r w:rsidR="003C67B9">
        <w:t>,</w:t>
      </w:r>
      <w:r>
        <w:t xml:space="preserve"> or 53) identifies the r</w:t>
      </w:r>
      <w:r w:rsidRPr="00E77889">
        <w:t xml:space="preserve">ounds in which the information was collected. </w:t>
      </w:r>
    </w:p>
    <w:p w:rsidR="006C0074" w:rsidRPr="00B47FED" w:rsidRDefault="006C0074">
      <w:pPr>
        <w:pStyle w:val="L1-FlLfSp12"/>
      </w:pPr>
      <w:r w:rsidRPr="00E77889">
        <w:t>The reference period for these questions is the time period between the beginning of the panel or the previous interview date and the current interview date. In order to establish the length of a round, analysts are referred to the variables that indicate the beginnin</w:t>
      </w:r>
      <w:r>
        <w:t>g date and ending date of each r</w:t>
      </w:r>
      <w:r w:rsidRPr="00E77889">
        <w:t>ound (</w:t>
      </w:r>
      <w:r w:rsidRPr="00314A2C">
        <w:t>BEGRFD##, BEGRFM##, BEGRFY##, ENDRFD##, ENDRFM##, and ENDRFY##</w:t>
      </w:r>
      <w:r w:rsidRPr="00E77889">
        <w:t xml:space="preserve">). Analysts should be aware that Round 3 </w:t>
      </w:r>
      <w:r>
        <w:t>is</w:t>
      </w:r>
      <w:r w:rsidRPr="00E77889">
        <w:t xml:space="preserve"> </w:t>
      </w:r>
      <w:r w:rsidRPr="00853210">
        <w:t xml:space="preserve">conducted across years. </w:t>
      </w:r>
      <w:r w:rsidR="0035306B">
        <w:t>T</w:t>
      </w:r>
      <w:r w:rsidRPr="00853210">
        <w:t xml:space="preserve">he Disability Days variables reflect only the data pertinent to the calendar year (i.e., the current delivery year </w:t>
      </w:r>
      <w:r w:rsidRPr="000531CF">
        <w:t>of 20</w:t>
      </w:r>
      <w:r w:rsidR="0035306B" w:rsidRPr="000531CF">
        <w:t>1</w:t>
      </w:r>
      <w:r w:rsidR="00FC27B4" w:rsidRPr="000531CF">
        <w:t>3</w:t>
      </w:r>
      <w:r w:rsidRPr="000531CF">
        <w:t>).</w:t>
      </w:r>
      <w:r w:rsidR="00313FEC" w:rsidRPr="000531CF">
        <w:t xml:space="preserve"> </w:t>
      </w:r>
      <w:r w:rsidRPr="000531CF">
        <w:t xml:space="preserve">Previously, some data from Round 3 pertained to the following year. Analysts who are </w:t>
      </w:r>
      <w:r w:rsidRPr="00853210">
        <w:t>interested in examining disability days data across years can link to other person-level PUFs using the</w:t>
      </w:r>
      <w:r w:rsidRPr="00314A2C">
        <w:t xml:space="preserve"> DUPERSID</w:t>
      </w:r>
      <w:r w:rsidRPr="00442DF8">
        <w:t xml:space="preserve">. </w:t>
      </w:r>
    </w:p>
    <w:p w:rsidR="006C0074" w:rsidRPr="00EB31CB" w:rsidRDefault="006C0074">
      <w:pPr>
        <w:pStyle w:val="L1-FlLfSp12"/>
      </w:pPr>
      <w:r w:rsidRPr="00081268">
        <w:t>The flow of the Disability Days section relies on the person</w:t>
      </w:r>
      <w:r>
        <w:t>’</w:t>
      </w:r>
      <w:r w:rsidRPr="00081268">
        <w:t>s age as of the interview date.</w:t>
      </w:r>
      <w:r>
        <w:t xml:space="preserve"> </w:t>
      </w:r>
      <w:r w:rsidRPr="00081268">
        <w:t>Therefore, the round-specific constructed age variables (AGE31X, AGE42X, and AGE53X) are used to construct the comparable round-specific Disability Days PUF variables.</w:t>
      </w:r>
      <w:r>
        <w:t xml:space="preserve"> </w:t>
      </w:r>
      <w:r w:rsidRPr="00081268">
        <w:t>Due to the age-specific nature of the Disability Days section, age data from other rounds are not used should the person</w:t>
      </w:r>
      <w:r>
        <w:t>’</w:t>
      </w:r>
      <w:r w:rsidRPr="00081268">
        <w:t xml:space="preserve">s age for the round be missing. </w:t>
      </w:r>
    </w:p>
    <w:p w:rsidR="006C0074" w:rsidRPr="00655054" w:rsidRDefault="006C0074">
      <w:pPr>
        <w:pStyle w:val="L1-FlLfSp12"/>
      </w:pPr>
      <w:r w:rsidRPr="00E77889">
        <w:t>The variables DDNWRK31, DDNWRK42</w:t>
      </w:r>
      <w:r w:rsidRPr="002C63D6">
        <w:t>,</w:t>
      </w:r>
      <w:r w:rsidRPr="00E77889">
        <w:t xml:space="preserve"> and DDNWRK53 represent the number of times the </w:t>
      </w:r>
      <w:r w:rsidR="009556D2" w:rsidRPr="00655054">
        <w:t xml:space="preserve">person </w:t>
      </w:r>
      <w:r w:rsidRPr="00655054">
        <w:t xml:space="preserve">lost a half-day or more from work because of illness, injury, or mental or emotional problems during Rounds 31, 42, and 53, respectively. A response of “no work days lost” was coded zero; if the </w:t>
      </w:r>
      <w:r w:rsidR="00246618" w:rsidRPr="00655054">
        <w:t xml:space="preserve">person </w:t>
      </w:r>
      <w:r w:rsidRPr="00655054">
        <w:t xml:space="preserve">did not work, these variables were coded </w:t>
      </w:r>
      <w:r w:rsidR="003076BB">
        <w:t>-</w:t>
      </w:r>
      <w:r w:rsidRPr="00655054">
        <w:t xml:space="preserve">1 (Inapplicable). The analyst should note that there are cases where EMPST## = 1 or 2 (has current job or job to return to) </w:t>
      </w:r>
      <w:r w:rsidRPr="00655054">
        <w:lastRenderedPageBreak/>
        <w:t xml:space="preserve">where DDNOWORK indicates work around the house only. This is because the responses to the Disability Days questions are independent of the responses to the employment questions. </w:t>
      </w:r>
      <w:r w:rsidR="004939BB" w:rsidRPr="00655054">
        <w:t>Persons</w:t>
      </w:r>
      <w:r w:rsidRPr="00655054">
        <w:t xml:space="preserve"> who were less than 16 years old or whose age is missing (AGE##X is set to </w:t>
      </w:r>
      <w:r w:rsidR="003076BB">
        <w:t>-</w:t>
      </w:r>
      <w:r w:rsidRPr="00655054">
        <w:t xml:space="preserve">1) were not asked about work days lost, thus these variables are also coded </w:t>
      </w:r>
      <w:r w:rsidR="003076BB">
        <w:t>-</w:t>
      </w:r>
      <w:r w:rsidRPr="00655054">
        <w:t>1 (Inapplicable).</w:t>
      </w:r>
    </w:p>
    <w:p w:rsidR="006C0074" w:rsidRPr="00655054" w:rsidRDefault="006C0074">
      <w:pPr>
        <w:pStyle w:val="L1-FlLfSp12"/>
      </w:pPr>
      <w:r w:rsidRPr="00655054">
        <w:t>DDNSCL31, DDNSCL42</w:t>
      </w:r>
      <w:r w:rsidR="00DD2CF4">
        <w:t>,</w:t>
      </w:r>
      <w:r w:rsidRPr="00655054">
        <w:t xml:space="preserve"> and DDNSCL53 indicate the number of times that a </w:t>
      </w:r>
      <w:r w:rsidR="0079588F" w:rsidRPr="00655054">
        <w:t xml:space="preserve">person </w:t>
      </w:r>
      <w:r w:rsidRPr="00655054">
        <w:t xml:space="preserve">missed a half-day or more of school during Rounds 31, 42, or 53, respectively. These questions were asked of persons aged 3 to 22; </w:t>
      </w:r>
      <w:r w:rsidR="002C3CB7" w:rsidRPr="00655054">
        <w:t xml:space="preserve">persons </w:t>
      </w:r>
      <w:r w:rsidRPr="00655054">
        <w:t xml:space="preserve">aged less than 3 or older than 22 and persons whose age is missing did not receive these questions and are coded as </w:t>
      </w:r>
      <w:r w:rsidR="003076BB">
        <w:t>-</w:t>
      </w:r>
      <w:r w:rsidRPr="00655054">
        <w:t xml:space="preserve">1 on these variables (in a small number of cases this was not done for the 1996 data, the analyst will need to make this edit when doing longitudinal analyses). A code of </w:t>
      </w:r>
      <w:r w:rsidR="003076BB">
        <w:t>-</w:t>
      </w:r>
      <w:r w:rsidRPr="00655054">
        <w:t xml:space="preserve">1 may also indicate that the person does not attend school. The analyst should be aware that there was no attempt to reconcile school days lost with the time of year (e.g., summer vacation). In order to establish time of year, analysts are referred to the variables that indicate the beginning date and ending date of each round (BEGRFD##, BEGRFM##, BEGRFY##, ENDRFD##, ENDRFM##, and ENDRFY##). </w:t>
      </w:r>
    </w:p>
    <w:p w:rsidR="009619C0" w:rsidRPr="00075C80" w:rsidRDefault="009619C0" w:rsidP="009619C0">
      <w:pPr>
        <w:pStyle w:val="L1-FlLfSp12"/>
      </w:pPr>
      <w:r w:rsidRPr="00075C80">
        <w:t>Beginning in FY</w:t>
      </w:r>
      <w:r w:rsidR="00717E94" w:rsidRPr="00075C80">
        <w:t xml:space="preserve"> </w:t>
      </w:r>
      <w:r w:rsidRPr="00075C80">
        <w:t xml:space="preserve">2013, the variables WRKINBED (Work Days Missed To Stay In Bed), SCLINBED (Missed </w:t>
      </w:r>
      <w:proofErr w:type="spellStart"/>
      <w:r w:rsidRPr="00075C80">
        <w:t>Schl</w:t>
      </w:r>
      <w:proofErr w:type="spellEnd"/>
      <w:r w:rsidRPr="00075C80">
        <w:t xml:space="preserve"> Days To Stay In Bed), DDBEDAYS (Other Days Spend In Bed Since Start Day), and the related variables WKBEDLYR (Work Days Missed To Stay In Bed Last </w:t>
      </w:r>
      <w:proofErr w:type="spellStart"/>
      <w:r w:rsidRPr="00075C80">
        <w:t>Yr</w:t>
      </w:r>
      <w:proofErr w:type="spellEnd"/>
      <w:r w:rsidRPr="00075C80">
        <w:t xml:space="preserve">), SCBEDLYR (Missed </w:t>
      </w:r>
      <w:proofErr w:type="spellStart"/>
      <w:r w:rsidRPr="00075C80">
        <w:t>Schl</w:t>
      </w:r>
      <w:proofErr w:type="spellEnd"/>
      <w:r w:rsidRPr="00075C80">
        <w:t xml:space="preserve"> Days To Stay In Bed Last </w:t>
      </w:r>
      <w:proofErr w:type="spellStart"/>
      <w:r w:rsidRPr="00075C80">
        <w:t>Yr</w:t>
      </w:r>
      <w:proofErr w:type="spellEnd"/>
      <w:r w:rsidRPr="00075C80">
        <w:t>), and BEDAYLYR (Other Days Spent In Bed Last Year) were not collected. Any conditions that could be created from these questions were not collected.</w:t>
      </w:r>
    </w:p>
    <w:p w:rsidR="006C0074" w:rsidRPr="00655054" w:rsidRDefault="006C0074">
      <w:pPr>
        <w:pStyle w:val="L1-FlLfSp12"/>
      </w:pPr>
      <w:r w:rsidRPr="00E77889">
        <w:t>A final set of variables indicate if an individual took a half-day or more off from work to care for the health problems of another individual in the family. OTHDYS31, OTHDYS42, and OTHDYS53 indicate if a person missed work because of someone else</w:t>
      </w:r>
      <w:r>
        <w:t>’</w:t>
      </w:r>
      <w:r w:rsidRPr="00E77889">
        <w:t>s illness, injury</w:t>
      </w:r>
      <w:r w:rsidRPr="00336380">
        <w:t>,</w:t>
      </w:r>
      <w:r w:rsidRPr="00E77889">
        <w:t xml:space="preserve"> or health care needs, for example to take care of a sick child or relative. These variables each have three possible answers: yes - missed work to c</w:t>
      </w:r>
      <w:r>
        <w:t xml:space="preserve">are for another (coded 1); no – </w:t>
      </w:r>
      <w:r w:rsidRPr="00E77889">
        <w:t>did not miss work to care for another (coded 2); or the person does not work (coded 2), based on responses to th</w:t>
      </w:r>
      <w:r>
        <w:t xml:space="preserve">e </w:t>
      </w:r>
      <w:r w:rsidRPr="00655054">
        <w:t xml:space="preserve">DDNWRK variable for the same round. </w:t>
      </w:r>
      <w:r w:rsidR="00DD7129" w:rsidRPr="00655054">
        <w:t xml:space="preserve">Persons </w:t>
      </w:r>
      <w:r w:rsidRPr="00655054">
        <w:t xml:space="preserve">younger than 16 and persons whose age is missing were not asked these questions and are coded as </w:t>
      </w:r>
      <w:r w:rsidR="003076BB">
        <w:t>-</w:t>
      </w:r>
      <w:r w:rsidRPr="00655054">
        <w:t xml:space="preserve">1 (in a small number of cases this was not done for the 1996 data, the analyst will need to make this edit when doing longitudinal analyses). </w:t>
      </w:r>
    </w:p>
    <w:p w:rsidR="006C0074" w:rsidRPr="00655054" w:rsidRDefault="006C0074">
      <w:pPr>
        <w:pStyle w:val="L1-FlLfSp12"/>
      </w:pPr>
      <w:r w:rsidRPr="00655054">
        <w:t>OTHNDD31, OTHNDD42</w:t>
      </w:r>
      <w:r w:rsidR="00D71133">
        <w:t>,</w:t>
      </w:r>
      <w:r w:rsidRPr="00655054">
        <w:t xml:space="preserve"> and OTHNDD53 indicate the number of days during each round in which work was lost because of another’s health problem. </w:t>
      </w:r>
      <w:r w:rsidR="00392363" w:rsidRPr="00655054">
        <w:t xml:space="preserve">Persons </w:t>
      </w:r>
      <w:r w:rsidRPr="00655054">
        <w:t xml:space="preserve">younger than 16, those whose age is missing, those who do not work, and those who answer “no” to OTHDYS are skipped out of OTHNDD and receive codes of </w:t>
      </w:r>
      <w:r w:rsidR="003076BB">
        <w:t>-</w:t>
      </w:r>
      <w:r w:rsidRPr="00655054">
        <w:t xml:space="preserve">1. </w:t>
      </w:r>
    </w:p>
    <w:p w:rsidR="006C0074" w:rsidRPr="00A44C21" w:rsidRDefault="006C0074">
      <w:pPr>
        <w:pStyle w:val="L1-FlLfSp12"/>
      </w:pPr>
      <w:r w:rsidRPr="00314A2C">
        <w:t xml:space="preserve">Note </w:t>
      </w:r>
      <w:r w:rsidRPr="00A44C21">
        <w:t>that</w:t>
      </w:r>
      <w:r w:rsidRPr="00A44C21">
        <w:rPr>
          <w:szCs w:val="24"/>
        </w:rPr>
        <w:t>,</w:t>
      </w:r>
      <w:r w:rsidRPr="00A44C21">
        <w:t xml:space="preserve"> because Disability Days variables use only those Round 3 data pertinent to the data year, it is possible to have </w:t>
      </w:r>
      <w:r w:rsidR="00BC491F">
        <w:t xml:space="preserve">a </w:t>
      </w:r>
      <w:r w:rsidRPr="00A44C21">
        <w:t>person report missing</w:t>
      </w:r>
      <w:r w:rsidRPr="00314A2C">
        <w:t xml:space="preserve"> work to care for the health problems of another individual (OTHDYS## = 1) but report no days missed (OTHNDD## = 0).</w:t>
      </w:r>
      <w:r>
        <w:t xml:space="preserve"> </w:t>
      </w:r>
      <w:r w:rsidRPr="00314A2C">
        <w:t>This combination indicates that the person did not miss those work days during the data year.</w:t>
      </w:r>
      <w:r>
        <w:t xml:space="preserve"> </w:t>
      </w:r>
      <w:r w:rsidRPr="00314A2C">
        <w:t xml:space="preserve">For OTHDYS31, a value of </w:t>
      </w:r>
      <w:r>
        <w:t>‘</w:t>
      </w:r>
      <w:r w:rsidRPr="00314A2C">
        <w:t>0</w:t>
      </w:r>
      <w:r>
        <w:t>’</w:t>
      </w:r>
      <w:r w:rsidRPr="00314A2C">
        <w:t xml:space="preserve"> indicates that </w:t>
      </w:r>
      <w:r w:rsidRPr="00A44C21">
        <w:t xml:space="preserve">the person missed no work during the </w:t>
      </w:r>
      <w:r>
        <w:t>20</w:t>
      </w:r>
      <w:r w:rsidR="00B572AA">
        <w:t>1</w:t>
      </w:r>
      <w:r w:rsidR="00D96FB0">
        <w:t>3</w:t>
      </w:r>
      <w:r w:rsidRPr="00A44C21">
        <w:t xml:space="preserve"> portion of </w:t>
      </w:r>
      <w:r w:rsidR="00283EB8">
        <w:t>Panel 1</w:t>
      </w:r>
      <w:r w:rsidR="00D96FB0">
        <w:t>7</w:t>
      </w:r>
      <w:r w:rsidRPr="00A44C21">
        <w:t xml:space="preserve"> Round 3 (i.e. any missed work days reported here occurred in the </w:t>
      </w:r>
      <w:r>
        <w:t>20</w:t>
      </w:r>
      <w:r w:rsidR="00635860">
        <w:t>1</w:t>
      </w:r>
      <w:r w:rsidR="00D96FB0">
        <w:t>2</w:t>
      </w:r>
      <w:r w:rsidRPr="00A44C21">
        <w:t xml:space="preserve"> portion of </w:t>
      </w:r>
      <w:r w:rsidR="00283EB8">
        <w:t>Panel 1</w:t>
      </w:r>
      <w:r w:rsidR="00D96FB0">
        <w:t>7</w:t>
      </w:r>
      <w:r w:rsidRPr="00A44C21">
        <w:t xml:space="preserve"> Round 3). For OTHDYS53, a value of </w:t>
      </w:r>
      <w:r>
        <w:t>‘</w:t>
      </w:r>
      <w:r w:rsidRPr="00A44C21">
        <w:t>0</w:t>
      </w:r>
      <w:r>
        <w:t>’</w:t>
      </w:r>
      <w:r w:rsidRPr="00A44C21">
        <w:t xml:space="preserve"> indicates that the person missed no work during the </w:t>
      </w:r>
      <w:r>
        <w:lastRenderedPageBreak/>
        <w:t>20</w:t>
      </w:r>
      <w:r w:rsidR="00B572AA">
        <w:t>1</w:t>
      </w:r>
      <w:r w:rsidR="00D96FB0">
        <w:t>3</w:t>
      </w:r>
      <w:r w:rsidRPr="00A44C21">
        <w:t xml:space="preserve"> portion of </w:t>
      </w:r>
      <w:r w:rsidR="00283EB8">
        <w:t>Panel 1</w:t>
      </w:r>
      <w:r w:rsidR="00D96FB0">
        <w:t>8</w:t>
      </w:r>
      <w:r w:rsidRPr="00A44C21">
        <w:t xml:space="preserve"> Round 3 (i.e. any missed work days reported here occurred in the </w:t>
      </w:r>
      <w:r w:rsidR="00EE4273">
        <w:t>201</w:t>
      </w:r>
      <w:r w:rsidR="00D96FB0">
        <w:t>4</w:t>
      </w:r>
      <w:r w:rsidRPr="00A44C21">
        <w:t xml:space="preserve"> portion of </w:t>
      </w:r>
      <w:r w:rsidR="00283EB8">
        <w:t>Panel 1</w:t>
      </w:r>
      <w:r w:rsidR="00D96FB0">
        <w:t>8</w:t>
      </w:r>
      <w:r w:rsidRPr="00A44C21">
        <w:t xml:space="preserve"> Round 3). </w:t>
      </w:r>
    </w:p>
    <w:p w:rsidR="006C0074" w:rsidRDefault="006C0074">
      <w:pPr>
        <w:pStyle w:val="L1-FlLfSp12"/>
      </w:pPr>
      <w:r w:rsidRPr="00314A2C">
        <w:t>E</w:t>
      </w:r>
      <w:r w:rsidRPr="005F58B6">
        <w:t>diting</w:t>
      </w:r>
      <w:r w:rsidRPr="00E77889">
        <w:t xml:space="preserve"> was done on these variables to preserve the skip patterns. No imputation was done for those with missing data. </w:t>
      </w:r>
    </w:p>
    <w:p w:rsidR="006C0074" w:rsidRPr="00883DD8" w:rsidRDefault="006C0074">
      <w:pPr>
        <w:pStyle w:val="Heading3"/>
      </w:pPr>
      <w:bookmarkStart w:id="252" w:name="_Toc214261369"/>
      <w:r>
        <w:t>2.5.8</w:t>
      </w:r>
      <w:r>
        <w:tab/>
      </w:r>
      <w:r w:rsidRPr="00883DD8">
        <w:t>Access to Care Variables (ACCELI42-PMDLPR42)</w:t>
      </w:r>
      <w:bookmarkEnd w:id="252"/>
    </w:p>
    <w:p w:rsidR="006C0074" w:rsidRDefault="006C0074">
      <w:pPr>
        <w:pStyle w:val="L1-FlLfSp12"/>
      </w:pPr>
      <w:r w:rsidRPr="00883DD8">
        <w:t xml:space="preserve">The variables ACCELI42 through PMDLPR42 describe data from the Access to Care (AC) section of the MEPS HC questionnaire, which was administered in </w:t>
      </w:r>
      <w:r w:rsidR="00283EB8">
        <w:t>Panel 1</w:t>
      </w:r>
      <w:r w:rsidR="003535D4">
        <w:t>7</w:t>
      </w:r>
      <w:r w:rsidRPr="00883DD8">
        <w:t xml:space="preserve"> Round 4 and </w:t>
      </w:r>
      <w:r w:rsidR="00C80657">
        <w:t>Panel</w:t>
      </w:r>
      <w:r w:rsidR="00580509">
        <w:t xml:space="preserve"> </w:t>
      </w:r>
      <w:r w:rsidR="00283EB8">
        <w:t>1</w:t>
      </w:r>
      <w:r w:rsidR="003535D4">
        <w:t>8</w:t>
      </w:r>
      <w:r w:rsidRPr="00883DD8">
        <w:t xml:space="preserve"> Round 2. This supplement serves a number of purposes in the MEPS HC by gathering information on family members</w:t>
      </w:r>
      <w:r>
        <w:t>’</w:t>
      </w:r>
      <w:r w:rsidRPr="00883DD8">
        <w:t xml:space="preserve"> origins and preferred languages</w:t>
      </w:r>
      <w:r w:rsidR="006109E5">
        <w:t xml:space="preserve"> </w:t>
      </w:r>
      <w:r w:rsidR="006109E5" w:rsidRPr="00075C80">
        <w:t>from 2002 to 2012</w:t>
      </w:r>
      <w:r w:rsidRPr="00883DD8">
        <w:t>; family members</w:t>
      </w:r>
      <w:r>
        <w:t>’</w:t>
      </w:r>
      <w:r w:rsidRPr="00883DD8">
        <w:t xml:space="preserve"> usual source of health care; characteristics of usual source of health care providers; </w:t>
      </w:r>
      <w:r w:rsidR="001113F0" w:rsidRPr="00FA4489">
        <w:t xml:space="preserve">access to and </w:t>
      </w:r>
      <w:r w:rsidRPr="00883DD8">
        <w:t>satisfaction with the usual source of health care provider; and a</w:t>
      </w:r>
      <w:r w:rsidRPr="00883DD8">
        <w:rPr>
          <w:rStyle w:val="Strong"/>
          <w:b w:val="0"/>
          <w:szCs w:val="24"/>
        </w:rPr>
        <w:t>ccess to medical treatment, dental treatment, and prescription medicines</w:t>
      </w:r>
      <w:r w:rsidRPr="00883DD8">
        <w:t xml:space="preserve">. The variable ACCELI42 indicates whether persons were eligible to receive the Access to Care questions. Persons with ACCELI42 set to </w:t>
      </w:r>
      <w:r>
        <w:t>‘</w:t>
      </w:r>
      <w:r w:rsidR="003076BB">
        <w:t>-</w:t>
      </w:r>
      <w:r w:rsidRPr="00883DD8">
        <w:t>1</w:t>
      </w:r>
      <w:r>
        <w:t>’</w:t>
      </w:r>
      <w:r w:rsidRPr="00883DD8">
        <w:t xml:space="preserve"> (Inapplicable) should be excluded from estimates made with the Access to Care data.</w:t>
      </w:r>
    </w:p>
    <w:p w:rsidR="006C0074" w:rsidRPr="008E5F66" w:rsidRDefault="006C0074" w:rsidP="008E5F66">
      <w:pPr>
        <w:pStyle w:val="Heading4"/>
      </w:pPr>
      <w:bookmarkStart w:id="253" w:name="_Toc214261370"/>
      <w:r>
        <w:t>2.5.8</w:t>
      </w:r>
      <w:r w:rsidRPr="008E5F66">
        <w:t>.1</w:t>
      </w:r>
      <w:r w:rsidRPr="008E5F66">
        <w:tab/>
        <w:t>United States Residency</w:t>
      </w:r>
    </w:p>
    <w:p w:rsidR="006C0074" w:rsidRDefault="00CA2F9D" w:rsidP="008E5F66">
      <w:pPr>
        <w:pStyle w:val="L1-FlLfSp12"/>
      </w:pPr>
      <w:r w:rsidRPr="00075C80">
        <w:t>Beginning in 2013, three questions concerning whether a person was born in the U.S. were asked in the Demographic section of the interview and replaced similar questions that had been asked in the Access to Care (AC) section (USBORN42, USLIVE42). Information about the 2013 residency questions and variables are in Section 2.5.3, Demographic variables.</w:t>
      </w:r>
      <w:r w:rsidR="00FF4E65" w:rsidRPr="00075C80">
        <w:t xml:space="preserve"> </w:t>
      </w:r>
      <w:r w:rsidR="006C0074" w:rsidRPr="008E5F66">
        <w:t>The</w:t>
      </w:r>
      <w:r w:rsidR="00FF4E65">
        <w:t>se</w:t>
      </w:r>
      <w:r w:rsidR="006C0074" w:rsidRPr="008E5F66">
        <w:t xml:space="preserve"> AC questions were previously asked only if a language other than English was spoken in the home (AC01), not all members of the household were comfortable speaking </w:t>
      </w:r>
      <w:r w:rsidR="006C0074" w:rsidRPr="007F39F9">
        <w:t>English</w:t>
      </w:r>
      <w:r w:rsidR="002A073A" w:rsidRPr="007F39F9">
        <w:t xml:space="preserve"> (AC02)</w:t>
      </w:r>
      <w:r w:rsidR="006C0074" w:rsidRPr="007F39F9">
        <w:t xml:space="preserve">, </w:t>
      </w:r>
      <w:r w:rsidR="006C0074" w:rsidRPr="008E5F66">
        <w:t xml:space="preserve">and only of those persons selected at AC02A as being uncomfortable speaking English. </w:t>
      </w:r>
      <w:r w:rsidR="00673779">
        <w:rPr>
          <w:szCs w:val="24"/>
        </w:rPr>
        <w:t>Because of</w:t>
      </w:r>
      <w:r w:rsidR="006C0074" w:rsidRPr="008E5F66">
        <w:rPr>
          <w:szCs w:val="24"/>
        </w:rPr>
        <w:t xml:space="preserve"> this narrow population, these variables were not included in the 2005 or 2006 </w:t>
      </w:r>
      <w:r w:rsidR="00EE7F76">
        <w:rPr>
          <w:szCs w:val="24"/>
        </w:rPr>
        <w:t>p</w:t>
      </w:r>
      <w:r w:rsidR="006C0074" w:rsidRPr="008E5F66">
        <w:rPr>
          <w:szCs w:val="24"/>
        </w:rPr>
        <w:t>erson-</w:t>
      </w:r>
      <w:r w:rsidR="00EE7F76">
        <w:rPr>
          <w:szCs w:val="24"/>
        </w:rPr>
        <w:t>l</w:t>
      </w:r>
      <w:r w:rsidR="006C0074" w:rsidRPr="008E5F66">
        <w:rPr>
          <w:szCs w:val="24"/>
        </w:rPr>
        <w:t xml:space="preserve">evel files. </w:t>
      </w:r>
      <w:r w:rsidR="006C0074" w:rsidRPr="008E5F66">
        <w:t xml:space="preserve">Beginning in 2007, they are asked of all RU members regardless of language most often spoken in the home or whether all household members are comfortable speaking English. </w:t>
      </w:r>
    </w:p>
    <w:p w:rsidR="0041371C" w:rsidRPr="00075C80" w:rsidRDefault="0041371C" w:rsidP="008E5F66">
      <w:pPr>
        <w:pStyle w:val="L1-FlLfSp12"/>
      </w:pPr>
      <w:r w:rsidRPr="00075C80">
        <w:t xml:space="preserve">For Panel 17, the 2012 Round 2 Access to Care variable (USBORN42) was brought forward to the FY 2013 PUF. </w:t>
      </w:r>
      <w:r w:rsidRPr="00075C80">
        <w:rPr>
          <w:bCs/>
        </w:rPr>
        <w:t xml:space="preserve">USLIVE42, was also brought forward from the 2012 Access to Care variables but, for confidentiality, was converted to a categorical format and renamed LIVEUS42 to provide the number of years a person has lived in the U.S. Both USBORN42 and LIVEUS42 </w:t>
      </w:r>
      <w:r w:rsidRPr="00075C80">
        <w:t>have a value of -1 (Inapplicable) for anyone not in Panel 17 Round 2 and everyone in Panel 18.</w:t>
      </w:r>
    </w:p>
    <w:p w:rsidR="006C0074" w:rsidRPr="00883DD8" w:rsidRDefault="006C0074">
      <w:pPr>
        <w:pStyle w:val="Heading4"/>
      </w:pPr>
      <w:r>
        <w:t>2.5</w:t>
      </w:r>
      <w:r w:rsidRPr="00883DD8">
        <w:t>.</w:t>
      </w:r>
      <w:r>
        <w:t>8</w:t>
      </w:r>
      <w:r w:rsidRPr="00883DD8">
        <w:t>.</w:t>
      </w:r>
      <w:r w:rsidRPr="00AB4676">
        <w:rPr>
          <w:color w:val="000000"/>
        </w:rPr>
        <w:t>2</w:t>
      </w:r>
      <w:r w:rsidRPr="00883DD8">
        <w:tab/>
        <w:t>Family Members</w:t>
      </w:r>
      <w:r>
        <w:t>’</w:t>
      </w:r>
      <w:r w:rsidRPr="00883DD8">
        <w:t xml:space="preserve"> Origins and Preferred Languages</w:t>
      </w:r>
      <w:bookmarkEnd w:id="253"/>
    </w:p>
    <w:p w:rsidR="00464627" w:rsidRPr="00075C80" w:rsidRDefault="00464627" w:rsidP="00464627">
      <w:pPr>
        <w:autoSpaceDE w:val="0"/>
        <w:autoSpaceDN w:val="0"/>
        <w:adjustRightInd w:val="0"/>
        <w:spacing w:line="240" w:lineRule="auto"/>
        <w:rPr>
          <w:rFonts w:ascii="TimesNewRomanPSMT" w:hAnsi="TimesNewRomanPSMT" w:cs="TimesNewRomanPSMT"/>
          <w:szCs w:val="24"/>
        </w:rPr>
      </w:pPr>
      <w:r w:rsidRPr="00075C80">
        <w:rPr>
          <w:rFonts w:ascii="TimesNewRomanPSMT" w:hAnsi="TimesNewRomanPSMT" w:cs="TimesNewRomanPSMT"/>
          <w:szCs w:val="24"/>
        </w:rPr>
        <w:t>Starting in 2013, three language questions were asked in the Demographic section of the interview, RE102, RE102A, RE102B (OTHLANG, LANGSPK, HWELLSPE), and replaced the language questions that had been asked in the Access to Care section, AC01, AC02, AC02A (LANGHM42, ENGCMF42, ENGSPK42). Information about the 2013 language questions and variables is in Section 2.5.3, Demographic variables.</w:t>
      </w:r>
    </w:p>
    <w:p w:rsidR="00464627" w:rsidRDefault="00464627" w:rsidP="00255A23">
      <w:pPr>
        <w:autoSpaceDE w:val="0"/>
        <w:autoSpaceDN w:val="0"/>
        <w:adjustRightInd w:val="0"/>
        <w:spacing w:line="240" w:lineRule="auto"/>
        <w:rPr>
          <w:rFonts w:ascii="TimesNewRomanPSMT" w:hAnsi="TimesNewRomanPSMT" w:cs="TimesNewRomanPSMT"/>
          <w:szCs w:val="24"/>
        </w:rPr>
      </w:pPr>
    </w:p>
    <w:p w:rsidR="00255A23" w:rsidRPr="00075C80" w:rsidRDefault="00255A23" w:rsidP="00255A23">
      <w:pPr>
        <w:autoSpaceDE w:val="0"/>
        <w:autoSpaceDN w:val="0"/>
        <w:adjustRightInd w:val="0"/>
        <w:spacing w:line="240" w:lineRule="auto"/>
        <w:rPr>
          <w:rFonts w:ascii="TimesNewRomanPSMT" w:hAnsi="TimesNewRomanPSMT" w:cs="TimesNewRomanPSMT"/>
          <w:szCs w:val="24"/>
        </w:rPr>
      </w:pPr>
      <w:r w:rsidRPr="00075C80">
        <w:rPr>
          <w:rFonts w:ascii="TimesNewRomanPSMT" w:hAnsi="TimesNewRomanPSMT" w:cs="TimesNewRomanPSMT"/>
          <w:szCs w:val="24"/>
        </w:rPr>
        <w:t>Starting with 2002 data</w:t>
      </w:r>
      <w:r w:rsidR="00E923A0" w:rsidRPr="00075C80">
        <w:rPr>
          <w:rFonts w:ascii="TimesNewRomanPSMT" w:hAnsi="TimesNewRomanPSMT" w:cs="TimesNewRomanPSMT"/>
          <w:szCs w:val="24"/>
        </w:rPr>
        <w:t xml:space="preserve"> through 2012</w:t>
      </w:r>
      <w:r w:rsidRPr="00075C80">
        <w:rPr>
          <w:rFonts w:ascii="TimesNewRomanPSMT" w:hAnsi="TimesNewRomanPSMT" w:cs="TimesNewRomanPSMT"/>
          <w:szCs w:val="24"/>
        </w:rPr>
        <w:t xml:space="preserve">, the AC section ascertained in which language the person preferred to speak at home (LANGHM42) </w:t>
      </w:r>
      <w:r w:rsidR="00E923A0" w:rsidRPr="00075C80">
        <w:rPr>
          <w:rFonts w:ascii="TimesNewRomanPSMT" w:hAnsi="TimesNewRomanPSMT" w:cs="TimesNewRomanPSMT"/>
          <w:szCs w:val="24"/>
        </w:rPr>
        <w:t xml:space="preserve">and </w:t>
      </w:r>
      <w:r w:rsidRPr="00075C80">
        <w:rPr>
          <w:rFonts w:ascii="TimesNewRomanPSMT" w:hAnsi="TimesNewRomanPSMT" w:cs="TimesNewRomanPSMT"/>
          <w:szCs w:val="24"/>
        </w:rPr>
        <w:t xml:space="preserve">whether </w:t>
      </w:r>
      <w:r w:rsidR="00E923A0" w:rsidRPr="00075C80">
        <w:rPr>
          <w:rFonts w:ascii="TimesNewRomanPSMT" w:hAnsi="TimesNewRomanPSMT" w:cs="TimesNewRomanPSMT"/>
          <w:szCs w:val="24"/>
        </w:rPr>
        <w:t>or not persons</w:t>
      </w:r>
      <w:r w:rsidRPr="00075C80">
        <w:rPr>
          <w:rFonts w:ascii="TimesNewRomanPSMT" w:hAnsi="TimesNewRomanPSMT" w:cs="TimesNewRomanPSMT"/>
          <w:szCs w:val="24"/>
        </w:rPr>
        <w:t xml:space="preserve"> were comfortable conversing in English (ENGSPK42)</w:t>
      </w: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r w:rsidRPr="007F39F9">
        <w:rPr>
          <w:rFonts w:ascii="TimesNewRomanPSMT" w:hAnsi="TimesNewRomanPSMT" w:cs="TimesNewRomanPSMT"/>
          <w:szCs w:val="24"/>
        </w:rPr>
        <w:t>From 2003 to 2007, all households eligible for the AC section were asked what language was spoken in their home most of the time, and households where the language was not English were asked whether all members of the household were comfortable conversing in English (ENGHME42). If not all persons in the household were comfortable conversing in English, the AC section asked which persons were not comfortable conversing in English (ENGSPK42).</w:t>
      </w: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r w:rsidRPr="007F39F9">
        <w:rPr>
          <w:rFonts w:ascii="TimesNewRomanPSMT" w:hAnsi="TimesNewRomanPSMT" w:cs="TimesNewRomanPSMT"/>
          <w:szCs w:val="24"/>
        </w:rPr>
        <w:t xml:space="preserve">From 2008 to 2011, all households eligible for the AC section were asked what language was spoken in their home most of the time and also asked whether all members of the household were comfortable conversing in English (ENGCMF42). If not all persons in the household were comfortable conversing in English, the AC section asked which persons were not comfortable conversing in English (ENGSPK42). </w:t>
      </w: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p>
    <w:p w:rsidR="00255A23" w:rsidRPr="007F39F9" w:rsidRDefault="00044340" w:rsidP="00255A23">
      <w:pPr>
        <w:autoSpaceDE w:val="0"/>
        <w:autoSpaceDN w:val="0"/>
        <w:adjustRightInd w:val="0"/>
        <w:spacing w:line="240" w:lineRule="auto"/>
        <w:rPr>
          <w:rFonts w:ascii="TimesNewRomanPSMT" w:hAnsi="TimesNewRomanPSMT" w:cs="TimesNewRomanPSMT"/>
          <w:szCs w:val="24"/>
        </w:rPr>
      </w:pPr>
      <w:r>
        <w:rPr>
          <w:rFonts w:ascii="TimesNewRomanPSMT" w:hAnsi="TimesNewRomanPSMT" w:cs="TimesNewRomanPSMT"/>
          <w:szCs w:val="24"/>
        </w:rPr>
        <w:t>I</w:t>
      </w:r>
      <w:r w:rsidR="00255A23" w:rsidRPr="007F39F9">
        <w:rPr>
          <w:rFonts w:ascii="TimesNewRomanPSMT" w:hAnsi="TimesNewRomanPSMT" w:cs="TimesNewRomanPSMT"/>
          <w:szCs w:val="24"/>
        </w:rPr>
        <w:t>n 2011</w:t>
      </w:r>
      <w:r>
        <w:rPr>
          <w:rFonts w:ascii="TimesNewRomanPSMT" w:hAnsi="TimesNewRomanPSMT" w:cs="TimesNewRomanPSMT"/>
          <w:szCs w:val="24"/>
        </w:rPr>
        <w:t xml:space="preserve"> </w:t>
      </w:r>
      <w:r w:rsidRPr="00075C80">
        <w:rPr>
          <w:rFonts w:ascii="TimesNewRomanPSMT" w:hAnsi="TimesNewRomanPSMT" w:cs="TimesNewRomanPSMT"/>
          <w:szCs w:val="24"/>
        </w:rPr>
        <w:t>and 2012</w:t>
      </w:r>
      <w:r w:rsidR="00255A23" w:rsidRPr="007F39F9">
        <w:rPr>
          <w:rFonts w:ascii="TimesNewRomanPSMT" w:hAnsi="TimesNewRomanPSMT" w:cs="TimesNewRomanPSMT"/>
          <w:szCs w:val="24"/>
        </w:rPr>
        <w:t xml:space="preserve">, the editing of ENGSPK42 changed. From 2003 through 2010, -1 (Not Applicable) indicated persons in households not eligible for the AC section, or in households eligible for the AC section in which all members were comfortable conversing in English or it could not be determined whether all members of the household were comfortable conversing in English. </w:t>
      </w:r>
      <w:r w:rsidR="00147F17">
        <w:rPr>
          <w:rFonts w:ascii="TimesNewRomanPSMT" w:hAnsi="TimesNewRomanPSMT" w:cs="TimesNewRomanPSMT"/>
          <w:szCs w:val="24"/>
        </w:rPr>
        <w:t>I</w:t>
      </w:r>
      <w:r w:rsidR="00255A23" w:rsidRPr="007F39F9">
        <w:rPr>
          <w:rFonts w:ascii="TimesNewRomanPSMT" w:hAnsi="TimesNewRomanPSMT" w:cs="TimesNewRomanPSMT"/>
          <w:szCs w:val="24"/>
        </w:rPr>
        <w:t>n 2011</w:t>
      </w:r>
      <w:r w:rsidR="00147F17">
        <w:rPr>
          <w:rFonts w:ascii="TimesNewRomanPSMT" w:hAnsi="TimesNewRomanPSMT" w:cs="TimesNewRomanPSMT"/>
          <w:szCs w:val="24"/>
        </w:rPr>
        <w:t xml:space="preserve"> </w:t>
      </w:r>
      <w:r w:rsidR="00147F17" w:rsidRPr="00075C80">
        <w:rPr>
          <w:rFonts w:ascii="TimesNewRomanPSMT" w:hAnsi="TimesNewRomanPSMT" w:cs="TimesNewRomanPSMT"/>
          <w:szCs w:val="24"/>
        </w:rPr>
        <w:t>and 2012</w:t>
      </w:r>
      <w:r w:rsidR="00255A23" w:rsidRPr="007F39F9">
        <w:rPr>
          <w:rFonts w:ascii="TimesNewRomanPSMT" w:hAnsi="TimesNewRomanPSMT" w:cs="TimesNewRomanPSMT"/>
          <w:szCs w:val="24"/>
        </w:rPr>
        <w:t>, ENGSPK42 = -1 (Not Applicable) indicates persons in households not eligible for the AC section or in households eligible for the AC section in which it could not be determined whether all members of the household were comfortable conversing in English; all persons in households eligible for the AC section in which all members were comfortable conversing in English have ENGSPK42 = 2 (No, not “not comfortable conversing in English”).</w:t>
      </w:r>
    </w:p>
    <w:p w:rsidR="00255A23" w:rsidRPr="007F39F9" w:rsidRDefault="00255A23" w:rsidP="00255A23">
      <w:pPr>
        <w:autoSpaceDE w:val="0"/>
        <w:autoSpaceDN w:val="0"/>
        <w:adjustRightInd w:val="0"/>
        <w:spacing w:line="240" w:lineRule="auto"/>
        <w:rPr>
          <w:rFonts w:ascii="TimesNewRomanPSMT" w:hAnsi="TimesNewRomanPSMT" w:cs="TimesNewRomanPSMT"/>
          <w:szCs w:val="24"/>
        </w:rPr>
      </w:pPr>
    </w:p>
    <w:p w:rsidR="00255A23" w:rsidRDefault="00255A23" w:rsidP="00255A23">
      <w:pPr>
        <w:pStyle w:val="L1-FlLfSp12"/>
        <w:rPr>
          <w:rFonts w:ascii="TimesNewRomanPSMT" w:hAnsi="TimesNewRomanPSMT" w:cs="TimesNewRomanPSMT"/>
          <w:szCs w:val="24"/>
        </w:rPr>
      </w:pPr>
      <w:r w:rsidRPr="007F39F9">
        <w:rPr>
          <w:rFonts w:ascii="TimesNewRomanPSMT" w:hAnsi="TimesNewRomanPSMT" w:cs="TimesNewRomanPSMT"/>
          <w:szCs w:val="24"/>
        </w:rPr>
        <w:t>Analysts examining 2002 data should note that, in 2002, the variable ENGSPK42 indicated persons who were comfortable conversing in English. Since 2003, ENGSPK42 indicates those persons who are not comfortable speaking English. Therefore, ENGSPK42 = 1 (Yes) in 2002 is the same as ENGSPK42 = 2 (No) in 2003 through the present, and ENGSPK42 = 2 (No) in 2002 is the same as ENGSPK42 = 1 (Yes) in 2003 through the present.</w:t>
      </w:r>
    </w:p>
    <w:p w:rsidR="00E47B38" w:rsidRPr="00075C80" w:rsidRDefault="00E47B38" w:rsidP="00255A23">
      <w:pPr>
        <w:pStyle w:val="L1-FlLfSp12"/>
      </w:pPr>
      <w:r w:rsidRPr="00075C80">
        <w:t>For Panel 17, the 2012 Round 2 Access to Care variables (LANGHM42, ENGCMF42, ENGSPK42) were brought forward to the FY 2013 file and have a value of -1 (Inapplicable) for anyone not in Panel 17 Round 2, and for everyone in Panel 18.</w:t>
      </w:r>
    </w:p>
    <w:p w:rsidR="006C0074" w:rsidRDefault="006C0074">
      <w:pPr>
        <w:pStyle w:val="Heading4"/>
      </w:pPr>
      <w:bookmarkStart w:id="254" w:name="_Toc214261371"/>
      <w:r>
        <w:t>2.5.8.</w:t>
      </w:r>
      <w:r w:rsidRPr="00AB4676">
        <w:rPr>
          <w:color w:val="000000"/>
        </w:rPr>
        <w:t>3</w:t>
      </w:r>
      <w:r>
        <w:tab/>
        <w:t>Family Members’ Usual Source of Health Care</w:t>
      </w:r>
      <w:bookmarkEnd w:id="254"/>
    </w:p>
    <w:p w:rsidR="006C0074" w:rsidRPr="00883DD8" w:rsidRDefault="006C0074">
      <w:pPr>
        <w:pStyle w:val="L1-FlLfSp12"/>
      </w:pPr>
      <w:r w:rsidRPr="00883DD8">
        <w:t>For each individual family member, the AC section ascertains whether there is a particular doctor</w:t>
      </w:r>
      <w:r>
        <w:t>’</w:t>
      </w:r>
      <w:r w:rsidRPr="00883DD8">
        <w:t xml:space="preserve">s office, clinic, health center, or other place that the individual usually goes to if he/she is sick or needs advice about his/her health (HAVEUS42). </w:t>
      </w:r>
    </w:p>
    <w:p w:rsidR="006C0074" w:rsidRPr="00883DD8" w:rsidRDefault="006C0074">
      <w:pPr>
        <w:pStyle w:val="L1-FlLfSp12"/>
      </w:pPr>
      <w:r w:rsidRPr="00883DD8">
        <w:t>YNOUSC42 indicates the main reason why a person does not have a usual source of care (USC) provider.</w:t>
      </w:r>
      <w:r>
        <w:t xml:space="preserve"> </w:t>
      </w:r>
      <w:r w:rsidRPr="00883DD8">
        <w:t>For those family members who do not have a USC provider, question AC07</w:t>
      </w:r>
      <w:r w:rsidR="006C3168">
        <w:t xml:space="preserve"> ascertains the main reason why.</w:t>
      </w:r>
    </w:p>
    <w:p w:rsidR="006C0074" w:rsidRPr="00657FDB" w:rsidRDefault="006C0074">
      <w:pPr>
        <w:pStyle w:val="N1-1stBullet"/>
        <w:numPr>
          <w:ilvl w:val="0"/>
          <w:numId w:val="0"/>
        </w:numPr>
        <w:ind w:left="1152" w:hanging="576"/>
      </w:pPr>
      <w:r w:rsidRPr="00AC71AA">
        <w:rPr>
          <w:szCs w:val="24"/>
        </w:rPr>
        <w:t>1</w:t>
      </w:r>
      <w:r w:rsidRPr="00AC71AA">
        <w:rPr>
          <w:szCs w:val="24"/>
        </w:rPr>
        <w:tab/>
        <w:t>Seldom or Never Sick</w:t>
      </w:r>
    </w:p>
    <w:p w:rsidR="006C0074" w:rsidRPr="00657FDB" w:rsidRDefault="006C0074">
      <w:pPr>
        <w:pStyle w:val="N1-1stBullet"/>
        <w:numPr>
          <w:ilvl w:val="0"/>
          <w:numId w:val="0"/>
        </w:numPr>
        <w:ind w:left="1152" w:hanging="576"/>
      </w:pPr>
      <w:r w:rsidRPr="00AC71AA">
        <w:rPr>
          <w:szCs w:val="24"/>
        </w:rPr>
        <w:t>2</w:t>
      </w:r>
      <w:r w:rsidRPr="00AC71AA">
        <w:rPr>
          <w:szCs w:val="24"/>
        </w:rPr>
        <w:tab/>
        <w:t>Recently Moved to Area</w:t>
      </w:r>
    </w:p>
    <w:p w:rsidR="006C0074" w:rsidRPr="00657FDB" w:rsidRDefault="006C0074">
      <w:pPr>
        <w:pStyle w:val="N1-1stBullet"/>
        <w:numPr>
          <w:ilvl w:val="0"/>
          <w:numId w:val="0"/>
        </w:numPr>
        <w:ind w:left="1152" w:hanging="576"/>
      </w:pPr>
      <w:r w:rsidRPr="00AC71AA">
        <w:rPr>
          <w:szCs w:val="24"/>
        </w:rPr>
        <w:t>3</w:t>
      </w:r>
      <w:r w:rsidRPr="00AC71AA">
        <w:rPr>
          <w:szCs w:val="24"/>
        </w:rPr>
        <w:tab/>
        <w:t>Don</w:t>
      </w:r>
      <w:r>
        <w:rPr>
          <w:szCs w:val="24"/>
        </w:rPr>
        <w:t>’</w:t>
      </w:r>
      <w:r w:rsidRPr="00AC71AA">
        <w:rPr>
          <w:szCs w:val="24"/>
        </w:rPr>
        <w:t>t Know Where to Go</w:t>
      </w:r>
    </w:p>
    <w:p w:rsidR="006C0074" w:rsidRPr="00657FDB" w:rsidRDefault="006C0074">
      <w:pPr>
        <w:pStyle w:val="N1-1stBullet"/>
        <w:numPr>
          <w:ilvl w:val="0"/>
          <w:numId w:val="0"/>
        </w:numPr>
        <w:ind w:left="1152" w:hanging="576"/>
      </w:pPr>
      <w:r w:rsidRPr="00AC71AA">
        <w:rPr>
          <w:szCs w:val="24"/>
        </w:rPr>
        <w:t>4</w:t>
      </w:r>
      <w:r w:rsidRPr="00AC71AA">
        <w:rPr>
          <w:szCs w:val="24"/>
        </w:rPr>
        <w:tab/>
        <w:t>USC in Area Not Available</w:t>
      </w:r>
    </w:p>
    <w:p w:rsidR="006C0074" w:rsidRPr="00657FDB" w:rsidRDefault="006C0074">
      <w:pPr>
        <w:pStyle w:val="N1-1stBullet"/>
        <w:numPr>
          <w:ilvl w:val="0"/>
          <w:numId w:val="0"/>
        </w:numPr>
        <w:ind w:left="1152" w:hanging="576"/>
      </w:pPr>
      <w:r w:rsidRPr="00AC71AA">
        <w:rPr>
          <w:szCs w:val="24"/>
        </w:rPr>
        <w:lastRenderedPageBreak/>
        <w:t>5</w:t>
      </w:r>
      <w:r w:rsidRPr="00AC71AA">
        <w:rPr>
          <w:snapToGrid w:val="0"/>
          <w:szCs w:val="24"/>
        </w:rPr>
        <w:tab/>
      </w:r>
      <w:r w:rsidRPr="00AC71AA">
        <w:rPr>
          <w:szCs w:val="24"/>
        </w:rPr>
        <w:t>Can</w:t>
      </w:r>
      <w:r>
        <w:rPr>
          <w:szCs w:val="24"/>
        </w:rPr>
        <w:t>’</w:t>
      </w:r>
      <w:r w:rsidRPr="00AC71AA">
        <w:rPr>
          <w:szCs w:val="24"/>
        </w:rPr>
        <w:t>t Find Provider Who Speaks Language</w:t>
      </w:r>
    </w:p>
    <w:p w:rsidR="006C0074" w:rsidRPr="00657FDB" w:rsidRDefault="006C0074">
      <w:pPr>
        <w:pStyle w:val="N1-1stBullet"/>
        <w:numPr>
          <w:ilvl w:val="0"/>
          <w:numId w:val="0"/>
        </w:numPr>
        <w:ind w:left="1152" w:hanging="576"/>
      </w:pPr>
      <w:r w:rsidRPr="00AC71AA">
        <w:rPr>
          <w:szCs w:val="24"/>
        </w:rPr>
        <w:t>6</w:t>
      </w:r>
      <w:r w:rsidRPr="00AC71AA">
        <w:rPr>
          <w:szCs w:val="24"/>
        </w:rPr>
        <w:tab/>
        <w:t>Goes Different Places for Diff Needs</w:t>
      </w:r>
    </w:p>
    <w:p w:rsidR="006C0074" w:rsidRPr="00657FDB" w:rsidRDefault="006C0074">
      <w:pPr>
        <w:pStyle w:val="N1-1stBullet"/>
        <w:numPr>
          <w:ilvl w:val="0"/>
          <w:numId w:val="0"/>
        </w:numPr>
        <w:ind w:left="1152" w:hanging="576"/>
      </w:pPr>
      <w:r w:rsidRPr="00AC71AA">
        <w:rPr>
          <w:szCs w:val="24"/>
        </w:rPr>
        <w:t>7</w:t>
      </w:r>
      <w:r w:rsidRPr="00AC71AA">
        <w:rPr>
          <w:snapToGrid w:val="0"/>
          <w:szCs w:val="24"/>
        </w:rPr>
        <w:tab/>
      </w:r>
      <w:r w:rsidRPr="00AC71AA">
        <w:rPr>
          <w:szCs w:val="24"/>
        </w:rPr>
        <w:t>Just Changed Insurance Plans</w:t>
      </w:r>
    </w:p>
    <w:p w:rsidR="006C0074" w:rsidRPr="00657FDB" w:rsidRDefault="006C0074">
      <w:pPr>
        <w:pStyle w:val="N1-1stBullet"/>
        <w:numPr>
          <w:ilvl w:val="0"/>
          <w:numId w:val="0"/>
        </w:numPr>
        <w:ind w:left="1152" w:hanging="576"/>
      </w:pPr>
      <w:r w:rsidRPr="00AC71AA">
        <w:rPr>
          <w:szCs w:val="24"/>
        </w:rPr>
        <w:t>8</w:t>
      </w:r>
      <w:r w:rsidRPr="00AC71AA">
        <w:rPr>
          <w:snapToGrid w:val="0"/>
          <w:szCs w:val="24"/>
        </w:rPr>
        <w:tab/>
      </w:r>
      <w:r w:rsidRPr="00AC71AA">
        <w:rPr>
          <w:szCs w:val="24"/>
        </w:rPr>
        <w:t>Don</w:t>
      </w:r>
      <w:r>
        <w:rPr>
          <w:szCs w:val="24"/>
        </w:rPr>
        <w:t>’</w:t>
      </w:r>
      <w:r w:rsidRPr="00AC71AA">
        <w:rPr>
          <w:szCs w:val="24"/>
        </w:rPr>
        <w:t>t Use Docs/Treat Self</w:t>
      </w:r>
    </w:p>
    <w:p w:rsidR="006C0074" w:rsidRDefault="006C0074">
      <w:pPr>
        <w:pStyle w:val="N1-1stBullet"/>
        <w:numPr>
          <w:ilvl w:val="0"/>
          <w:numId w:val="0"/>
        </w:numPr>
        <w:ind w:left="1152" w:hanging="576"/>
        <w:rPr>
          <w:szCs w:val="24"/>
        </w:rPr>
      </w:pPr>
      <w:r w:rsidRPr="00AC71AA">
        <w:rPr>
          <w:szCs w:val="24"/>
        </w:rPr>
        <w:t>9</w:t>
      </w:r>
      <w:r w:rsidRPr="00AC71AA">
        <w:rPr>
          <w:snapToGrid w:val="0"/>
          <w:szCs w:val="24"/>
        </w:rPr>
        <w:tab/>
      </w:r>
      <w:r w:rsidRPr="00AC71AA">
        <w:rPr>
          <w:szCs w:val="24"/>
        </w:rPr>
        <w:t>Cost of Medical Care</w:t>
      </w:r>
    </w:p>
    <w:p w:rsidR="003B639A" w:rsidRPr="00655054" w:rsidRDefault="003B639A">
      <w:pPr>
        <w:pStyle w:val="N1-1stBullet"/>
        <w:numPr>
          <w:ilvl w:val="0"/>
          <w:numId w:val="0"/>
        </w:numPr>
        <w:ind w:left="1152" w:hanging="576"/>
      </w:pPr>
      <w:r w:rsidRPr="00655054">
        <w:rPr>
          <w:szCs w:val="24"/>
        </w:rPr>
        <w:t>10</w:t>
      </w:r>
      <w:r w:rsidRPr="00655054">
        <w:rPr>
          <w:szCs w:val="24"/>
        </w:rPr>
        <w:tab/>
        <w:t>No Health Insurance</w:t>
      </w:r>
    </w:p>
    <w:p w:rsidR="006C0074" w:rsidRPr="00657FDB" w:rsidRDefault="006C0074">
      <w:pPr>
        <w:pStyle w:val="N1-1stBullet"/>
        <w:numPr>
          <w:ilvl w:val="0"/>
          <w:numId w:val="0"/>
        </w:numPr>
        <w:ind w:left="1152" w:hanging="576"/>
      </w:pPr>
      <w:r w:rsidRPr="00AC71AA">
        <w:rPr>
          <w:szCs w:val="24"/>
        </w:rPr>
        <w:t>91</w:t>
      </w:r>
      <w:r w:rsidRPr="00AC71AA">
        <w:rPr>
          <w:szCs w:val="24"/>
        </w:rPr>
        <w:tab/>
        <w:t>Other Reason</w:t>
      </w:r>
    </w:p>
    <w:p w:rsidR="006C0074" w:rsidRPr="00883DD8" w:rsidRDefault="006C0074">
      <w:pPr>
        <w:pStyle w:val="L1-FlLfSp12"/>
        <w:spacing w:before="240"/>
      </w:pPr>
      <w:r w:rsidRPr="00883DD8">
        <w:t xml:space="preserve">If persons choose </w:t>
      </w:r>
      <w:r>
        <w:t>‘</w:t>
      </w:r>
      <w:r w:rsidRPr="00883DD8">
        <w:t>91</w:t>
      </w:r>
      <w:r>
        <w:t>’</w:t>
      </w:r>
      <w:r w:rsidRPr="00883DD8">
        <w:t xml:space="preserve"> (Other Reason) at AC07, they are asked at AC07OV to provide a verbal explanation of what the main reason is that they do not have a USC provider.</w:t>
      </w:r>
      <w:r>
        <w:t xml:space="preserve"> </w:t>
      </w:r>
      <w:r w:rsidRPr="00883DD8">
        <w:t xml:space="preserve">These </w:t>
      </w:r>
      <w:r>
        <w:t>“</w:t>
      </w:r>
      <w:r w:rsidRPr="00883DD8">
        <w:t>text strings</w:t>
      </w:r>
      <w:r>
        <w:t>”</w:t>
      </w:r>
      <w:r w:rsidRPr="00883DD8">
        <w:t xml:space="preserve"> can be recoded to one of the existing categorical values listed above or, if the frequency of the response warrants it, additional categorical values.</w:t>
      </w:r>
      <w:r>
        <w:t xml:space="preserve"> </w:t>
      </w:r>
      <w:r w:rsidRPr="00883DD8">
        <w:t>Recoding is described in greater detail below.</w:t>
      </w:r>
      <w:r>
        <w:t xml:space="preserve"> </w:t>
      </w:r>
    </w:p>
    <w:p w:rsidR="006C0074" w:rsidRPr="00883DD8" w:rsidRDefault="006C0074">
      <w:pPr>
        <w:pStyle w:val="L1-FlLfSp12"/>
      </w:pPr>
      <w:r w:rsidRPr="00883DD8">
        <w:t>Family members without a USC provider are then asked AC08, which ascertains whether there are any additional reasons why.</w:t>
      </w:r>
      <w:r>
        <w:t xml:space="preserve"> </w:t>
      </w:r>
      <w:r w:rsidRPr="00883DD8">
        <w:t>The person may choose one or more reasons.</w:t>
      </w:r>
      <w:r>
        <w:t xml:space="preserve"> </w:t>
      </w:r>
      <w:r w:rsidRPr="00883DD8">
        <w:t>A variable is constructed for each reason why:</w:t>
      </w:r>
    </w:p>
    <w:p w:rsidR="006C0074" w:rsidRPr="00657FDB" w:rsidRDefault="006C0074">
      <w:pPr>
        <w:pStyle w:val="N1-1stBullet"/>
        <w:numPr>
          <w:ilvl w:val="0"/>
          <w:numId w:val="0"/>
        </w:numPr>
        <w:ind w:left="2160" w:hanging="1584"/>
      </w:pPr>
      <w:r w:rsidRPr="00883DD8">
        <w:rPr>
          <w:szCs w:val="24"/>
        </w:rPr>
        <w:t>NOREAS42</w:t>
      </w:r>
      <w:r w:rsidRPr="00883DD8">
        <w:rPr>
          <w:rFonts w:ascii="MS Sans Serif" w:hAnsi="MS Sans Serif"/>
          <w:szCs w:val="24"/>
        </w:rPr>
        <w:tab/>
      </w:r>
      <w:r w:rsidRPr="00883DD8">
        <w:rPr>
          <w:szCs w:val="24"/>
        </w:rPr>
        <w:t>No Other Reason</w:t>
      </w:r>
    </w:p>
    <w:p w:rsidR="006C0074" w:rsidRPr="00657FDB" w:rsidRDefault="006C0074">
      <w:pPr>
        <w:pStyle w:val="N1-1stBullet"/>
        <w:numPr>
          <w:ilvl w:val="0"/>
          <w:numId w:val="0"/>
        </w:numPr>
        <w:ind w:left="2160" w:hanging="1584"/>
      </w:pPr>
      <w:r w:rsidRPr="00883DD8">
        <w:rPr>
          <w:szCs w:val="24"/>
        </w:rPr>
        <w:t>SELDSI42</w:t>
      </w:r>
      <w:r w:rsidRPr="00883DD8">
        <w:rPr>
          <w:szCs w:val="24"/>
        </w:rPr>
        <w:tab/>
        <w:t>Seldom or Never Sick</w:t>
      </w:r>
    </w:p>
    <w:p w:rsidR="006C0074" w:rsidRPr="00657FDB" w:rsidRDefault="006C0074">
      <w:pPr>
        <w:pStyle w:val="N1-1stBullet"/>
        <w:numPr>
          <w:ilvl w:val="0"/>
          <w:numId w:val="0"/>
        </w:numPr>
        <w:ind w:left="2160" w:hanging="1584"/>
      </w:pPr>
      <w:r w:rsidRPr="00883DD8">
        <w:rPr>
          <w:szCs w:val="24"/>
        </w:rPr>
        <w:t>NEWARE42</w:t>
      </w:r>
      <w:r w:rsidRPr="00883DD8">
        <w:rPr>
          <w:szCs w:val="24"/>
        </w:rPr>
        <w:tab/>
        <w:t>Recently Moved to Area</w:t>
      </w:r>
    </w:p>
    <w:p w:rsidR="006C0074" w:rsidRPr="00657FDB" w:rsidRDefault="006C0074">
      <w:pPr>
        <w:pStyle w:val="N1-1stBullet"/>
        <w:numPr>
          <w:ilvl w:val="0"/>
          <w:numId w:val="0"/>
        </w:numPr>
        <w:ind w:left="2160" w:hanging="1584"/>
      </w:pPr>
      <w:r w:rsidRPr="00883DD8">
        <w:rPr>
          <w:szCs w:val="24"/>
        </w:rPr>
        <w:t>DKWHRU42</w:t>
      </w:r>
      <w:r w:rsidRPr="00883DD8">
        <w:rPr>
          <w:szCs w:val="24"/>
        </w:rPr>
        <w:tab/>
        <w:t>Don</w:t>
      </w:r>
      <w:r>
        <w:rPr>
          <w:szCs w:val="24"/>
        </w:rPr>
        <w:t>’</w:t>
      </w:r>
      <w:r w:rsidRPr="00883DD8">
        <w:rPr>
          <w:szCs w:val="24"/>
        </w:rPr>
        <w:t>t Know Where to Go</w:t>
      </w:r>
    </w:p>
    <w:p w:rsidR="006C0074" w:rsidRPr="00657FDB" w:rsidRDefault="006C0074">
      <w:pPr>
        <w:pStyle w:val="N1-1stBullet"/>
        <w:numPr>
          <w:ilvl w:val="0"/>
          <w:numId w:val="0"/>
        </w:numPr>
        <w:ind w:left="2160" w:hanging="1584"/>
      </w:pPr>
      <w:r w:rsidRPr="00883DD8">
        <w:rPr>
          <w:szCs w:val="24"/>
        </w:rPr>
        <w:t>USCNOT42</w:t>
      </w:r>
      <w:r w:rsidRPr="00883DD8">
        <w:rPr>
          <w:szCs w:val="24"/>
        </w:rPr>
        <w:tab/>
        <w:t>USC in Area Not Available</w:t>
      </w:r>
    </w:p>
    <w:p w:rsidR="006C0074" w:rsidRPr="00657FDB" w:rsidRDefault="006C0074">
      <w:pPr>
        <w:pStyle w:val="N1-1stBullet"/>
        <w:numPr>
          <w:ilvl w:val="0"/>
          <w:numId w:val="0"/>
        </w:numPr>
        <w:ind w:left="2160" w:hanging="1584"/>
      </w:pPr>
      <w:r w:rsidRPr="0029214B">
        <w:rPr>
          <w:szCs w:val="24"/>
        </w:rPr>
        <w:t>PERSLA42</w:t>
      </w:r>
      <w:r w:rsidRPr="0029214B">
        <w:rPr>
          <w:snapToGrid w:val="0"/>
          <w:szCs w:val="24"/>
        </w:rPr>
        <w:tab/>
      </w:r>
      <w:r w:rsidRPr="0029214B">
        <w:rPr>
          <w:szCs w:val="24"/>
        </w:rPr>
        <w:t>Can</w:t>
      </w:r>
      <w:r>
        <w:rPr>
          <w:szCs w:val="24"/>
        </w:rPr>
        <w:t>’</w:t>
      </w:r>
      <w:r w:rsidRPr="0029214B">
        <w:rPr>
          <w:szCs w:val="24"/>
        </w:rPr>
        <w:t>t Find Provider Who Speaks Language</w:t>
      </w:r>
    </w:p>
    <w:p w:rsidR="006C0074" w:rsidRPr="00657FDB" w:rsidRDefault="006C0074">
      <w:pPr>
        <w:pStyle w:val="N1-1stBullet"/>
        <w:numPr>
          <w:ilvl w:val="0"/>
          <w:numId w:val="0"/>
        </w:numPr>
        <w:ind w:left="2160" w:hanging="1584"/>
      </w:pPr>
      <w:r w:rsidRPr="00883DD8">
        <w:rPr>
          <w:szCs w:val="24"/>
        </w:rPr>
        <w:t>DIFFPL42</w:t>
      </w:r>
      <w:r w:rsidRPr="00883DD8">
        <w:rPr>
          <w:szCs w:val="24"/>
        </w:rPr>
        <w:tab/>
        <w:t>Goes Different Places For Diff Needs</w:t>
      </w:r>
    </w:p>
    <w:p w:rsidR="006C0074" w:rsidRPr="00657FDB" w:rsidRDefault="006C0074">
      <w:pPr>
        <w:pStyle w:val="N1-1stBullet"/>
        <w:numPr>
          <w:ilvl w:val="0"/>
          <w:numId w:val="0"/>
        </w:numPr>
        <w:ind w:left="2160" w:hanging="1584"/>
      </w:pPr>
      <w:r w:rsidRPr="00560025">
        <w:rPr>
          <w:szCs w:val="24"/>
        </w:rPr>
        <w:t>INSRPL42</w:t>
      </w:r>
      <w:r w:rsidRPr="00560025">
        <w:rPr>
          <w:snapToGrid w:val="0"/>
          <w:szCs w:val="24"/>
        </w:rPr>
        <w:tab/>
      </w:r>
      <w:r w:rsidRPr="00560025">
        <w:rPr>
          <w:szCs w:val="24"/>
        </w:rPr>
        <w:t>Just Changed Insurance Plans</w:t>
      </w:r>
    </w:p>
    <w:p w:rsidR="006C0074" w:rsidRDefault="006C0074">
      <w:pPr>
        <w:pStyle w:val="N1-1stBullet"/>
        <w:numPr>
          <w:ilvl w:val="0"/>
          <w:numId w:val="0"/>
        </w:numPr>
        <w:ind w:left="2160" w:hanging="1584"/>
        <w:rPr>
          <w:szCs w:val="24"/>
        </w:rPr>
      </w:pPr>
      <w:r w:rsidRPr="00560025">
        <w:rPr>
          <w:szCs w:val="24"/>
        </w:rPr>
        <w:t>MYSELF42</w:t>
      </w:r>
      <w:r w:rsidRPr="00560025">
        <w:rPr>
          <w:snapToGrid w:val="0"/>
          <w:szCs w:val="24"/>
        </w:rPr>
        <w:tab/>
      </w:r>
      <w:r w:rsidRPr="00560025">
        <w:rPr>
          <w:szCs w:val="24"/>
        </w:rPr>
        <w:t>Don</w:t>
      </w:r>
      <w:r>
        <w:rPr>
          <w:szCs w:val="24"/>
        </w:rPr>
        <w:t>’</w:t>
      </w:r>
      <w:r w:rsidRPr="00560025">
        <w:rPr>
          <w:szCs w:val="24"/>
        </w:rPr>
        <w:t>t Use Docs/Treat Self</w:t>
      </w:r>
    </w:p>
    <w:p w:rsidR="006C0074" w:rsidRPr="00657FDB" w:rsidRDefault="006C0074">
      <w:pPr>
        <w:pStyle w:val="N1-1stBullet"/>
        <w:numPr>
          <w:ilvl w:val="0"/>
          <w:numId w:val="0"/>
        </w:numPr>
        <w:ind w:left="2160" w:hanging="1584"/>
      </w:pPr>
      <w:r w:rsidRPr="00560025">
        <w:rPr>
          <w:szCs w:val="24"/>
        </w:rPr>
        <w:t>CARECO42</w:t>
      </w:r>
      <w:r w:rsidRPr="00560025">
        <w:rPr>
          <w:snapToGrid w:val="0"/>
          <w:szCs w:val="24"/>
        </w:rPr>
        <w:tab/>
      </w:r>
      <w:r w:rsidRPr="00560025">
        <w:rPr>
          <w:szCs w:val="24"/>
        </w:rPr>
        <w:t>Cost of Medical Care</w:t>
      </w:r>
    </w:p>
    <w:p w:rsidR="00367B82" w:rsidRPr="00655054" w:rsidRDefault="00367B82" w:rsidP="00367B82">
      <w:pPr>
        <w:pStyle w:val="N1-1stBullet"/>
        <w:numPr>
          <w:ilvl w:val="0"/>
          <w:numId w:val="0"/>
        </w:numPr>
        <w:ind w:left="2160" w:hanging="1584"/>
      </w:pPr>
      <w:r w:rsidRPr="00655054">
        <w:rPr>
          <w:szCs w:val="24"/>
        </w:rPr>
        <w:t>NOHINS42</w:t>
      </w:r>
      <w:r w:rsidRPr="00655054">
        <w:rPr>
          <w:szCs w:val="24"/>
        </w:rPr>
        <w:tab/>
        <w:t>No Health Insurance</w:t>
      </w:r>
    </w:p>
    <w:p w:rsidR="006C0074" w:rsidRPr="00657FDB" w:rsidRDefault="006C0074">
      <w:pPr>
        <w:pStyle w:val="N1-1stBullet"/>
        <w:numPr>
          <w:ilvl w:val="0"/>
          <w:numId w:val="0"/>
        </w:numPr>
        <w:ind w:left="2160" w:hanging="1584"/>
      </w:pPr>
      <w:r w:rsidRPr="00560025">
        <w:rPr>
          <w:szCs w:val="24"/>
        </w:rPr>
        <w:t>OTHREA42</w:t>
      </w:r>
      <w:r w:rsidRPr="00560025">
        <w:rPr>
          <w:szCs w:val="24"/>
        </w:rPr>
        <w:tab/>
        <w:t>Other Reason</w:t>
      </w:r>
    </w:p>
    <w:p w:rsidR="006C0074" w:rsidRPr="00883DD8" w:rsidRDefault="006C0074">
      <w:pPr>
        <w:pStyle w:val="L1-FlLfSp12"/>
        <w:spacing w:before="240"/>
      </w:pPr>
      <w:r w:rsidRPr="00883DD8">
        <w:t>These variables reflect the answer categories given at AC08.</w:t>
      </w:r>
      <w:r>
        <w:t xml:space="preserve"> </w:t>
      </w:r>
      <w:r w:rsidRPr="00883DD8">
        <w:t xml:space="preserve">If persons choose </w:t>
      </w:r>
      <w:r>
        <w:t>‘</w:t>
      </w:r>
      <w:r w:rsidRPr="00883DD8">
        <w:t>91</w:t>
      </w:r>
      <w:r>
        <w:t>’</w:t>
      </w:r>
      <w:r w:rsidRPr="00883DD8">
        <w:t xml:space="preserve"> (Other Reason) at AC08, they are asked </w:t>
      </w:r>
      <w:r>
        <w:t xml:space="preserve">at </w:t>
      </w:r>
      <w:r w:rsidRPr="00883DD8">
        <w:t>AC08OV to provide a verbal explanation of what the additional reason is that they do not have a USC provider.</w:t>
      </w:r>
      <w:r>
        <w:t xml:space="preserve"> </w:t>
      </w:r>
      <w:r w:rsidRPr="00883DD8">
        <w:t xml:space="preserve">These </w:t>
      </w:r>
      <w:r>
        <w:t>“</w:t>
      </w:r>
      <w:r w:rsidRPr="00883DD8">
        <w:t>text strings</w:t>
      </w:r>
      <w:r>
        <w:t>”</w:t>
      </w:r>
      <w:r w:rsidRPr="00883DD8">
        <w:t xml:space="preserve"> can be recoded to one of the existing yes/no variable</w:t>
      </w:r>
      <w:r>
        <w:t>s</w:t>
      </w:r>
      <w:r w:rsidRPr="00883DD8">
        <w:t xml:space="preserve"> listed above or, if the frequency of response warrants it, an additional yes/no variable.</w:t>
      </w:r>
      <w:r>
        <w:t xml:space="preserve"> </w:t>
      </w:r>
      <w:r w:rsidRPr="00883DD8">
        <w:t>Recoding is described in greater detail below.</w:t>
      </w:r>
    </w:p>
    <w:p w:rsidR="006C0074" w:rsidRDefault="006C0074">
      <w:pPr>
        <w:pStyle w:val="Heading4"/>
      </w:pPr>
      <w:bookmarkStart w:id="255" w:name="_Toc214261372"/>
      <w:r>
        <w:t>2.5.8.</w:t>
      </w:r>
      <w:r w:rsidRPr="00AB4676">
        <w:rPr>
          <w:color w:val="000000"/>
        </w:rPr>
        <w:t>4</w:t>
      </w:r>
      <w:r>
        <w:tab/>
        <w:t>Characteristics of Usual Source of Health Care Providers</w:t>
      </w:r>
      <w:bookmarkEnd w:id="255"/>
    </w:p>
    <w:p w:rsidR="006C0074" w:rsidRPr="00883DD8" w:rsidRDefault="006C0074">
      <w:pPr>
        <w:pStyle w:val="L1-FlLfSp12"/>
      </w:pPr>
      <w:r w:rsidRPr="00883DD8">
        <w:t>The AC section collects information about the different characteristics of each unique USC provide</w:t>
      </w:r>
      <w:r w:rsidRPr="0029483B">
        <w:t>r for a given family</w:t>
      </w:r>
      <w:r w:rsidRPr="00883DD8">
        <w:t>.</w:t>
      </w:r>
      <w:r>
        <w:t xml:space="preserve"> </w:t>
      </w:r>
      <w:r w:rsidRPr="00883DD8">
        <w:t xml:space="preserve">If </w:t>
      </w:r>
      <w:r w:rsidRPr="0029483B">
        <w:t>a pe</w:t>
      </w:r>
      <w:r w:rsidRPr="00883DD8">
        <w:t xml:space="preserve">rson does not have a USC provider (HAVEUS42 is set to </w:t>
      </w:r>
      <w:r>
        <w:t>‘</w:t>
      </w:r>
      <w:r w:rsidRPr="00883DD8">
        <w:t>2</w:t>
      </w:r>
      <w:r>
        <w:t>’</w:t>
      </w:r>
      <w:r w:rsidRPr="00883DD8">
        <w:t xml:space="preserve"> (No), </w:t>
      </w:r>
      <w:r>
        <w:t>‘</w:t>
      </w:r>
      <w:r w:rsidR="003076BB">
        <w:t>-</w:t>
      </w:r>
      <w:r w:rsidRPr="00883DD8">
        <w:t>7</w:t>
      </w:r>
      <w:r>
        <w:t>’</w:t>
      </w:r>
      <w:r w:rsidRPr="00883DD8">
        <w:t xml:space="preserve"> (Refused), </w:t>
      </w:r>
      <w:r>
        <w:t>‘</w:t>
      </w:r>
      <w:r w:rsidR="003076BB">
        <w:t>-</w:t>
      </w:r>
      <w:r w:rsidRPr="00883DD8">
        <w:t>8</w:t>
      </w:r>
      <w:r>
        <w:t>’</w:t>
      </w:r>
      <w:r w:rsidRPr="00883DD8">
        <w:t xml:space="preserve"> (Don</w:t>
      </w:r>
      <w:r>
        <w:t>’</w:t>
      </w:r>
      <w:r w:rsidRPr="00883DD8">
        <w:t xml:space="preserve">t Know) or </w:t>
      </w:r>
      <w:r>
        <w:t>‘</w:t>
      </w:r>
      <w:r w:rsidR="003076BB">
        <w:t>-</w:t>
      </w:r>
      <w:r w:rsidRPr="00883DD8">
        <w:t>9</w:t>
      </w:r>
      <w:r>
        <w:t>’</w:t>
      </w:r>
      <w:r w:rsidRPr="00883DD8">
        <w:t xml:space="preserve"> (Not Ascertained)), then these variables are set to </w:t>
      </w:r>
      <w:r>
        <w:t>‘</w:t>
      </w:r>
      <w:r w:rsidR="003076BB">
        <w:t>-</w:t>
      </w:r>
      <w:r w:rsidRPr="00883DD8">
        <w:t>1</w:t>
      </w:r>
      <w:r>
        <w:t>’</w:t>
      </w:r>
      <w:r w:rsidRPr="00883DD8">
        <w:t xml:space="preserve"> (Inapplicable).</w:t>
      </w:r>
    </w:p>
    <w:p w:rsidR="006C0074" w:rsidRPr="008E5F66" w:rsidRDefault="006C0074">
      <w:pPr>
        <w:pStyle w:val="L1-FlLfSp12"/>
      </w:pPr>
      <w:r w:rsidRPr="00883DD8">
        <w:t>The basis for the AC provider questions is PROVTY42.</w:t>
      </w:r>
      <w:r>
        <w:t xml:space="preserve"> </w:t>
      </w:r>
      <w:r w:rsidRPr="00883DD8">
        <w:t>This variable indicates whether the person</w:t>
      </w:r>
      <w:r>
        <w:t>’</w:t>
      </w:r>
      <w:r w:rsidRPr="00883DD8">
        <w:t>s provider is a facility (</w:t>
      </w:r>
      <w:r w:rsidR="007B7EE4">
        <w:t>‘</w:t>
      </w:r>
      <w:r w:rsidRPr="00883DD8">
        <w:t>1</w:t>
      </w:r>
      <w:r w:rsidR="007B7EE4">
        <w:t>’</w:t>
      </w:r>
      <w:r w:rsidRPr="00883DD8">
        <w:t>), a person (</w:t>
      </w:r>
      <w:r w:rsidR="007B7EE4">
        <w:t>‘</w:t>
      </w:r>
      <w:r w:rsidRPr="00883DD8">
        <w:t>2</w:t>
      </w:r>
      <w:r w:rsidR="007B7EE4">
        <w:t>’</w:t>
      </w:r>
      <w:r w:rsidRPr="00883DD8">
        <w:t>), or a person-in-facility (</w:t>
      </w:r>
      <w:r w:rsidR="007B7EE4">
        <w:t>‘</w:t>
      </w:r>
      <w:r w:rsidRPr="00883DD8">
        <w:t>3</w:t>
      </w:r>
      <w:r w:rsidR="007B7EE4">
        <w:t>’</w:t>
      </w:r>
      <w:r w:rsidRPr="00883DD8">
        <w:t>).</w:t>
      </w:r>
      <w:r>
        <w:t xml:space="preserve"> </w:t>
      </w:r>
      <w:r w:rsidRPr="00883DD8">
        <w:t>PROVTY42 is a copy of PROVTYPE (Provider Type) for persons who have a USC provider.</w:t>
      </w:r>
      <w:r>
        <w:t xml:space="preserve"> </w:t>
      </w:r>
    </w:p>
    <w:p w:rsidR="006C0074" w:rsidRPr="00883DD8" w:rsidRDefault="006C0074">
      <w:pPr>
        <w:pStyle w:val="L1-FlLfSp12"/>
      </w:pPr>
      <w:r w:rsidRPr="00883DD8">
        <w:lastRenderedPageBreak/>
        <w:t>Depending on how PROVTY42 is set, persons are asked about the provider</w:t>
      </w:r>
      <w:r>
        <w:t>’</w:t>
      </w:r>
      <w:r w:rsidRPr="00883DD8">
        <w:t>s location, the provider</w:t>
      </w:r>
      <w:r>
        <w:t>’</w:t>
      </w:r>
      <w:r w:rsidRPr="00883DD8">
        <w:t>s personal characteristics (e.g., race), the provider</w:t>
      </w:r>
      <w:r>
        <w:t>’</w:t>
      </w:r>
      <w:r w:rsidRPr="00883DD8">
        <w:t>s accessibility, and the person</w:t>
      </w:r>
      <w:r>
        <w:t>’</w:t>
      </w:r>
      <w:r w:rsidRPr="00883DD8">
        <w:t>s satisfaction with the provider.</w:t>
      </w:r>
      <w:r>
        <w:t xml:space="preserve"> </w:t>
      </w:r>
    </w:p>
    <w:p w:rsidR="006C0074" w:rsidRPr="00883DD8" w:rsidRDefault="006C0074">
      <w:pPr>
        <w:pStyle w:val="Heading5"/>
      </w:pPr>
      <w:r w:rsidRPr="00883DD8">
        <w:t>Provider Location</w:t>
      </w:r>
    </w:p>
    <w:p w:rsidR="006C0074" w:rsidRPr="00883DD8" w:rsidRDefault="006C0074">
      <w:pPr>
        <w:pStyle w:val="L1-FlLfSp12"/>
      </w:pPr>
      <w:r w:rsidRPr="00883DD8">
        <w:t>Two variables indicate the location of the provider.</w:t>
      </w:r>
      <w:r>
        <w:t xml:space="preserve"> </w:t>
      </w:r>
      <w:r w:rsidRPr="00883DD8">
        <w:t xml:space="preserve">For facility </w:t>
      </w:r>
      <w:r>
        <w:t>or</w:t>
      </w:r>
      <w:r w:rsidRPr="00883DD8">
        <w:t xml:space="preserve"> person-in-facility type providers, PLCTYP42 indicates whether the person</w:t>
      </w:r>
      <w:r>
        <w:t>’</w:t>
      </w:r>
      <w:r w:rsidRPr="00883DD8">
        <w:t>s facility is a Hospital Clinic/Outpatient Department (</w:t>
      </w:r>
      <w:r w:rsidR="006F6166">
        <w:t>‘</w:t>
      </w:r>
      <w:r w:rsidRPr="00883DD8">
        <w:t>1</w:t>
      </w:r>
      <w:r w:rsidR="006F6166">
        <w:t>’</w:t>
      </w:r>
      <w:r w:rsidRPr="00883DD8">
        <w:t>), a Hospital Emergency Room (</w:t>
      </w:r>
      <w:r w:rsidR="006F6166">
        <w:t>‘</w:t>
      </w:r>
      <w:r w:rsidRPr="00883DD8">
        <w:t>2</w:t>
      </w:r>
      <w:r w:rsidR="006F6166">
        <w:t>’</w:t>
      </w:r>
      <w:r w:rsidRPr="00883DD8">
        <w:t>), or a Non-Hospital Place (</w:t>
      </w:r>
      <w:r w:rsidR="006F6166">
        <w:t>‘</w:t>
      </w:r>
      <w:r w:rsidRPr="00883DD8">
        <w:t>3</w:t>
      </w:r>
      <w:r w:rsidR="006F6166">
        <w:t>’</w:t>
      </w:r>
      <w:r w:rsidRPr="00883DD8">
        <w:t>).</w:t>
      </w:r>
      <w:r>
        <w:t xml:space="preserve"> </w:t>
      </w:r>
      <w:r w:rsidRPr="00A44C21">
        <w:t>According to CAPI flow, persons do not report the type of fac</w:t>
      </w:r>
      <w:r w:rsidR="006F6166">
        <w:t>ility for person-type providers;</w:t>
      </w:r>
      <w:r>
        <w:t xml:space="preserve"> </w:t>
      </w:r>
      <w:r w:rsidR="006F6166">
        <w:t>t</w:t>
      </w:r>
      <w:r w:rsidRPr="00A44C21">
        <w:t xml:space="preserve">herefore, if PROVTY42 is set to </w:t>
      </w:r>
      <w:r>
        <w:t>‘</w:t>
      </w:r>
      <w:r w:rsidRPr="00A44C21">
        <w:t>2</w:t>
      </w:r>
      <w:r>
        <w:t>’</w:t>
      </w:r>
      <w:r w:rsidRPr="00A44C21">
        <w:t xml:space="preserve"> (Person), PLCTYP42 is set to </w:t>
      </w:r>
      <w:r>
        <w:t>‘</w:t>
      </w:r>
      <w:r w:rsidR="003076BB">
        <w:t>-</w:t>
      </w:r>
      <w:r w:rsidRPr="00A44C21">
        <w:t>1</w:t>
      </w:r>
      <w:r>
        <w:t>’</w:t>
      </w:r>
      <w:r w:rsidRPr="00A44C21">
        <w:t xml:space="preserve"> (Inapplicable). For all provider types, including person-type, LOCATN42</w:t>
      </w:r>
      <w:r w:rsidRPr="00883DD8">
        <w:t xml:space="preserve"> indicates whether the person</w:t>
      </w:r>
      <w:r>
        <w:t>’</w:t>
      </w:r>
      <w:r w:rsidRPr="00883DD8">
        <w:t>s provider is located in an Office (</w:t>
      </w:r>
      <w:r w:rsidR="00E10365">
        <w:t>‘</w:t>
      </w:r>
      <w:r w:rsidRPr="00883DD8">
        <w:t>1</w:t>
      </w:r>
      <w:r w:rsidR="00E10365">
        <w:t>’</w:t>
      </w:r>
      <w:r w:rsidRPr="00883DD8">
        <w:t>), a Hospital but Not the Emergency Room (</w:t>
      </w:r>
      <w:r w:rsidR="00E10365">
        <w:t>‘</w:t>
      </w:r>
      <w:r w:rsidRPr="00883DD8">
        <w:t>2</w:t>
      </w:r>
      <w:r w:rsidR="00E10365">
        <w:t>’</w:t>
      </w:r>
      <w:r w:rsidRPr="00883DD8">
        <w:t>), or a Hospital Emergency Room</w:t>
      </w:r>
      <w:r w:rsidR="008E629E">
        <w:t xml:space="preserve"> </w:t>
      </w:r>
      <w:r w:rsidRPr="00883DD8">
        <w:t>(</w:t>
      </w:r>
      <w:r w:rsidR="00E10365">
        <w:t>‘</w:t>
      </w:r>
      <w:r w:rsidRPr="00883DD8">
        <w:t>3</w:t>
      </w:r>
      <w:r w:rsidR="00E10365">
        <w:t>’</w:t>
      </w:r>
      <w:r w:rsidRPr="00883DD8">
        <w:t>).</w:t>
      </w:r>
    </w:p>
    <w:p w:rsidR="006C0074" w:rsidRPr="00883DD8" w:rsidRDefault="006C0074">
      <w:pPr>
        <w:pStyle w:val="Heading5"/>
      </w:pPr>
      <w:r w:rsidRPr="00883DD8">
        <w:t>Personal Characteristics of Providers</w:t>
      </w:r>
    </w:p>
    <w:p w:rsidR="006C0074" w:rsidRDefault="006C0074">
      <w:pPr>
        <w:pStyle w:val="L1-FlLfSp12"/>
      </w:pPr>
      <w:r w:rsidRPr="00883DD8">
        <w:t>For person and person-in-facility type providers, TYPEPE42 indicates what type of doctor or other medical provider the person</w:t>
      </w:r>
      <w:r>
        <w:t>’</w:t>
      </w:r>
      <w:r w:rsidRPr="00883DD8">
        <w:t>s provider is.</w:t>
      </w:r>
      <w:r>
        <w:t xml:space="preserve"> </w:t>
      </w:r>
      <w:r w:rsidRPr="00883DD8">
        <w:t xml:space="preserve">The possible values include: </w:t>
      </w:r>
    </w:p>
    <w:p w:rsidR="006C0074" w:rsidRPr="00657FDB" w:rsidRDefault="006C0074" w:rsidP="00B67CD3">
      <w:pPr>
        <w:pStyle w:val="N1-1stBullet"/>
        <w:numPr>
          <w:ilvl w:val="0"/>
          <w:numId w:val="18"/>
        </w:numPr>
      </w:pPr>
      <w:r w:rsidRPr="00883DD8">
        <w:rPr>
          <w:szCs w:val="24"/>
        </w:rPr>
        <w:t>MD – General/Family Practice</w:t>
      </w:r>
    </w:p>
    <w:p w:rsidR="006C0074" w:rsidRPr="00657FDB" w:rsidRDefault="006C0074" w:rsidP="00B67CD3">
      <w:pPr>
        <w:pStyle w:val="N1-1stBullet"/>
        <w:numPr>
          <w:ilvl w:val="0"/>
          <w:numId w:val="18"/>
        </w:numPr>
      </w:pPr>
      <w:r w:rsidRPr="00883DD8">
        <w:rPr>
          <w:szCs w:val="24"/>
        </w:rPr>
        <w:t>MD – Internal Medicine</w:t>
      </w:r>
    </w:p>
    <w:p w:rsidR="006C0074" w:rsidRPr="00657FDB" w:rsidRDefault="006C0074" w:rsidP="00B67CD3">
      <w:pPr>
        <w:pStyle w:val="N1-1stBullet"/>
        <w:numPr>
          <w:ilvl w:val="0"/>
          <w:numId w:val="18"/>
        </w:numPr>
      </w:pPr>
      <w:r w:rsidRPr="00883DD8">
        <w:rPr>
          <w:szCs w:val="24"/>
        </w:rPr>
        <w:t>MD – Pediatrics</w:t>
      </w:r>
    </w:p>
    <w:p w:rsidR="006C0074" w:rsidRPr="00657FDB" w:rsidRDefault="006C0074" w:rsidP="00B67CD3">
      <w:pPr>
        <w:pStyle w:val="N1-1stBullet"/>
        <w:numPr>
          <w:ilvl w:val="0"/>
          <w:numId w:val="18"/>
        </w:numPr>
      </w:pPr>
      <w:r w:rsidRPr="00883DD8">
        <w:rPr>
          <w:szCs w:val="24"/>
        </w:rPr>
        <w:t>MD – OB/</w:t>
      </w:r>
      <w:proofErr w:type="spellStart"/>
      <w:r w:rsidRPr="00883DD8">
        <w:rPr>
          <w:szCs w:val="24"/>
        </w:rPr>
        <w:t>Gyn</w:t>
      </w:r>
      <w:proofErr w:type="spellEnd"/>
    </w:p>
    <w:p w:rsidR="006C0074" w:rsidRPr="00657FDB" w:rsidRDefault="006C0074" w:rsidP="00B67CD3">
      <w:pPr>
        <w:pStyle w:val="N1-1stBullet"/>
        <w:numPr>
          <w:ilvl w:val="0"/>
          <w:numId w:val="18"/>
        </w:numPr>
      </w:pPr>
      <w:r w:rsidRPr="00883DD8">
        <w:rPr>
          <w:szCs w:val="24"/>
        </w:rPr>
        <w:t>MD – Surgery</w:t>
      </w:r>
    </w:p>
    <w:p w:rsidR="006C0074" w:rsidRPr="00657FDB" w:rsidRDefault="006C0074" w:rsidP="00B67CD3">
      <w:pPr>
        <w:pStyle w:val="N1-1stBullet"/>
        <w:numPr>
          <w:ilvl w:val="0"/>
          <w:numId w:val="18"/>
        </w:numPr>
      </w:pPr>
      <w:r w:rsidRPr="00883DD8">
        <w:rPr>
          <w:szCs w:val="24"/>
        </w:rPr>
        <w:t>MD – Other</w:t>
      </w:r>
    </w:p>
    <w:p w:rsidR="006C0074" w:rsidRPr="00657FDB" w:rsidRDefault="006C0074" w:rsidP="00B67CD3">
      <w:pPr>
        <w:pStyle w:val="N1-1stBullet"/>
        <w:numPr>
          <w:ilvl w:val="0"/>
          <w:numId w:val="18"/>
        </w:numPr>
      </w:pPr>
      <w:r w:rsidRPr="00883DD8">
        <w:rPr>
          <w:szCs w:val="24"/>
        </w:rPr>
        <w:t>Chiropractor</w:t>
      </w:r>
    </w:p>
    <w:p w:rsidR="006C0074" w:rsidRPr="00657FDB" w:rsidRDefault="006C0074" w:rsidP="00B67CD3">
      <w:pPr>
        <w:pStyle w:val="N1-1stBullet"/>
        <w:numPr>
          <w:ilvl w:val="0"/>
          <w:numId w:val="18"/>
        </w:numPr>
      </w:pPr>
      <w:r w:rsidRPr="00883DD8">
        <w:rPr>
          <w:szCs w:val="24"/>
        </w:rPr>
        <w:t>Nurse</w:t>
      </w:r>
    </w:p>
    <w:p w:rsidR="006C0074" w:rsidRPr="00657FDB" w:rsidRDefault="006C0074" w:rsidP="00B67CD3">
      <w:pPr>
        <w:pStyle w:val="N1-1stBullet"/>
        <w:numPr>
          <w:ilvl w:val="0"/>
          <w:numId w:val="18"/>
        </w:numPr>
      </w:pPr>
      <w:r w:rsidRPr="00883DD8">
        <w:rPr>
          <w:szCs w:val="24"/>
        </w:rPr>
        <w:t>Nurse Practitioner</w:t>
      </w:r>
    </w:p>
    <w:p w:rsidR="006C0074" w:rsidRPr="00657FDB" w:rsidRDefault="006C0074" w:rsidP="00B67CD3">
      <w:pPr>
        <w:pStyle w:val="N1-1stBullet"/>
        <w:numPr>
          <w:ilvl w:val="0"/>
          <w:numId w:val="18"/>
        </w:numPr>
      </w:pPr>
      <w:r w:rsidRPr="00883DD8">
        <w:rPr>
          <w:szCs w:val="24"/>
        </w:rPr>
        <w:t>Physician</w:t>
      </w:r>
      <w:r>
        <w:rPr>
          <w:szCs w:val="24"/>
        </w:rPr>
        <w:t>’</w:t>
      </w:r>
      <w:r w:rsidRPr="00883DD8">
        <w:rPr>
          <w:szCs w:val="24"/>
        </w:rPr>
        <w:t>s Assistant</w:t>
      </w:r>
    </w:p>
    <w:p w:rsidR="006C0074" w:rsidRPr="00657FDB" w:rsidRDefault="006C0074" w:rsidP="00B67CD3">
      <w:pPr>
        <w:pStyle w:val="N1-1stBullet"/>
        <w:numPr>
          <w:ilvl w:val="0"/>
          <w:numId w:val="18"/>
        </w:numPr>
      </w:pPr>
      <w:r w:rsidRPr="00883DD8">
        <w:rPr>
          <w:szCs w:val="24"/>
        </w:rPr>
        <w:t>Other Non-MD Provider</w:t>
      </w:r>
    </w:p>
    <w:p w:rsidR="006C0074" w:rsidRPr="008A15A0" w:rsidRDefault="006C0074" w:rsidP="00B67CD3">
      <w:pPr>
        <w:pStyle w:val="N1-1stBullet"/>
        <w:numPr>
          <w:ilvl w:val="0"/>
          <w:numId w:val="18"/>
        </w:numPr>
      </w:pPr>
      <w:r w:rsidRPr="00883DD8">
        <w:rPr>
          <w:szCs w:val="24"/>
        </w:rPr>
        <w:t>Unknown</w:t>
      </w:r>
    </w:p>
    <w:p w:rsidR="006C0074" w:rsidRPr="006800DB" w:rsidRDefault="006C0074" w:rsidP="00B67CD3">
      <w:pPr>
        <w:pStyle w:val="N1-1stBullet"/>
        <w:numPr>
          <w:ilvl w:val="0"/>
          <w:numId w:val="18"/>
        </w:numPr>
      </w:pPr>
      <w:r w:rsidRPr="006800DB">
        <w:rPr>
          <w:szCs w:val="24"/>
        </w:rPr>
        <w:t>MD - Cardiologist</w:t>
      </w:r>
    </w:p>
    <w:p w:rsidR="006C0074" w:rsidRPr="006800DB" w:rsidRDefault="006C0074" w:rsidP="00BD1ABC">
      <w:pPr>
        <w:pStyle w:val="N1-1stBullet"/>
        <w:numPr>
          <w:ilvl w:val="0"/>
          <w:numId w:val="18"/>
        </w:numPr>
      </w:pPr>
      <w:r w:rsidRPr="006800DB">
        <w:rPr>
          <w:szCs w:val="24"/>
        </w:rPr>
        <w:t>Doctor of Osteopathy</w:t>
      </w:r>
    </w:p>
    <w:p w:rsidR="006C0074" w:rsidRPr="006800DB" w:rsidRDefault="006C0074" w:rsidP="00BD1ABC">
      <w:pPr>
        <w:pStyle w:val="N1-1stBullet"/>
        <w:numPr>
          <w:ilvl w:val="0"/>
          <w:numId w:val="18"/>
        </w:numPr>
      </w:pPr>
      <w:r w:rsidRPr="006800DB">
        <w:rPr>
          <w:szCs w:val="24"/>
        </w:rPr>
        <w:t>MD – Endocrinologist</w:t>
      </w:r>
    </w:p>
    <w:p w:rsidR="006C0074" w:rsidRPr="006800DB" w:rsidRDefault="006C0074" w:rsidP="00BD1ABC">
      <w:pPr>
        <w:pStyle w:val="N1-1stBullet"/>
        <w:numPr>
          <w:ilvl w:val="0"/>
          <w:numId w:val="18"/>
        </w:numPr>
      </w:pPr>
      <w:r w:rsidRPr="006800DB">
        <w:rPr>
          <w:szCs w:val="24"/>
        </w:rPr>
        <w:t>MD – Gastroenterologist</w:t>
      </w:r>
    </w:p>
    <w:p w:rsidR="006C0074" w:rsidRPr="006800DB" w:rsidRDefault="006C0074" w:rsidP="00BD1ABC">
      <w:pPr>
        <w:pStyle w:val="N1-1stBullet"/>
        <w:numPr>
          <w:ilvl w:val="0"/>
          <w:numId w:val="18"/>
        </w:numPr>
      </w:pPr>
      <w:r w:rsidRPr="006800DB">
        <w:rPr>
          <w:szCs w:val="24"/>
        </w:rPr>
        <w:t>MD – Geriatrician</w:t>
      </w:r>
    </w:p>
    <w:p w:rsidR="006C0074" w:rsidRPr="006800DB" w:rsidRDefault="006C0074" w:rsidP="00BD1ABC">
      <w:pPr>
        <w:pStyle w:val="N1-1stBullet"/>
        <w:numPr>
          <w:ilvl w:val="0"/>
          <w:numId w:val="18"/>
        </w:numPr>
      </w:pPr>
      <w:r w:rsidRPr="006800DB">
        <w:rPr>
          <w:szCs w:val="24"/>
        </w:rPr>
        <w:t>MD – Nephrologist</w:t>
      </w:r>
    </w:p>
    <w:p w:rsidR="006C0074" w:rsidRPr="006800DB" w:rsidRDefault="006C0074" w:rsidP="00BD1ABC">
      <w:pPr>
        <w:pStyle w:val="N1-1stBullet"/>
        <w:numPr>
          <w:ilvl w:val="0"/>
          <w:numId w:val="18"/>
        </w:numPr>
      </w:pPr>
      <w:r w:rsidRPr="006800DB">
        <w:rPr>
          <w:szCs w:val="24"/>
        </w:rPr>
        <w:t>MD – Oncologist</w:t>
      </w:r>
    </w:p>
    <w:p w:rsidR="006C0074" w:rsidRPr="006800DB" w:rsidRDefault="006C0074" w:rsidP="00BD1ABC">
      <w:pPr>
        <w:pStyle w:val="N1-1stBullet"/>
        <w:numPr>
          <w:ilvl w:val="0"/>
          <w:numId w:val="18"/>
        </w:numPr>
      </w:pPr>
      <w:r w:rsidRPr="006800DB">
        <w:rPr>
          <w:szCs w:val="24"/>
        </w:rPr>
        <w:t>MD – Pulmonologist</w:t>
      </w:r>
    </w:p>
    <w:p w:rsidR="006C0074" w:rsidRPr="006800DB" w:rsidRDefault="006C0074" w:rsidP="00BD1ABC">
      <w:pPr>
        <w:pStyle w:val="N1-1stBullet"/>
        <w:numPr>
          <w:ilvl w:val="0"/>
          <w:numId w:val="18"/>
        </w:numPr>
      </w:pPr>
      <w:r w:rsidRPr="006800DB">
        <w:rPr>
          <w:szCs w:val="24"/>
        </w:rPr>
        <w:t>MD – Rheumatologist</w:t>
      </w:r>
    </w:p>
    <w:p w:rsidR="006C0074" w:rsidRPr="006800DB" w:rsidRDefault="006C0074" w:rsidP="00BD1ABC">
      <w:pPr>
        <w:pStyle w:val="N1-1stBullet"/>
        <w:numPr>
          <w:ilvl w:val="0"/>
          <w:numId w:val="18"/>
        </w:numPr>
      </w:pPr>
      <w:r w:rsidRPr="006800DB">
        <w:rPr>
          <w:szCs w:val="24"/>
        </w:rPr>
        <w:t>Psychiatrist / Psychologist</w:t>
      </w:r>
    </w:p>
    <w:p w:rsidR="006C0074" w:rsidRPr="006800DB" w:rsidRDefault="006C0074" w:rsidP="00BD1ABC">
      <w:pPr>
        <w:pStyle w:val="N1-1stBullet"/>
        <w:numPr>
          <w:ilvl w:val="0"/>
          <w:numId w:val="18"/>
        </w:numPr>
      </w:pPr>
      <w:r w:rsidRPr="006800DB">
        <w:rPr>
          <w:szCs w:val="24"/>
        </w:rPr>
        <w:t>MD – Neurologist</w:t>
      </w:r>
    </w:p>
    <w:p w:rsidR="006C0074" w:rsidRPr="006800DB" w:rsidRDefault="006C0074" w:rsidP="00BD1ABC">
      <w:pPr>
        <w:pStyle w:val="N1-1stBullet"/>
        <w:numPr>
          <w:ilvl w:val="0"/>
          <w:numId w:val="18"/>
        </w:numPr>
      </w:pPr>
      <w:r w:rsidRPr="006800DB">
        <w:rPr>
          <w:szCs w:val="24"/>
        </w:rPr>
        <w:t>Alternative Care Provider</w:t>
      </w:r>
    </w:p>
    <w:p w:rsidR="006C0074" w:rsidRPr="00883DD8" w:rsidRDefault="006C0074">
      <w:pPr>
        <w:pStyle w:val="L1-FlLfSp12"/>
        <w:spacing w:before="240"/>
        <w:rPr>
          <w:szCs w:val="24"/>
        </w:rPr>
      </w:pPr>
      <w:r w:rsidRPr="00883DD8">
        <w:rPr>
          <w:szCs w:val="24"/>
        </w:rPr>
        <w:t xml:space="preserve">TYPEPE42 is constructed using variables collected at several questions: </w:t>
      </w:r>
      <w:r w:rsidRPr="00883DD8">
        <w:t xml:space="preserve">AC15 </w:t>
      </w:r>
      <w:r>
        <w:t>“</w:t>
      </w:r>
      <w:r w:rsidRPr="00883DD8">
        <w:t>Is provider a medical doctor?</w:t>
      </w:r>
      <w:r>
        <w:t>”</w:t>
      </w:r>
      <w:r w:rsidRPr="00883DD8">
        <w:t xml:space="preserve"> (PROV.MEDTYPE); AC16 </w:t>
      </w:r>
      <w:r>
        <w:t>“</w:t>
      </w:r>
      <w:r w:rsidRPr="00883DD8">
        <w:t xml:space="preserve">Is provider a nurse, nurse practitioner, </w:t>
      </w:r>
      <w:r w:rsidRPr="00883DD8">
        <w:lastRenderedPageBreak/>
        <w:t>physician</w:t>
      </w:r>
      <w:r>
        <w:t>’</w:t>
      </w:r>
      <w:r w:rsidRPr="00883DD8">
        <w:t>s assistant, midwife, or some other kind of person?</w:t>
      </w:r>
      <w:r>
        <w:t>”</w:t>
      </w:r>
      <w:r w:rsidRPr="00883DD8">
        <w:t xml:space="preserve"> (PROV.OTHTYPE); and AC17 </w:t>
      </w:r>
      <w:r>
        <w:t>“</w:t>
      </w:r>
      <w:r w:rsidRPr="00883DD8">
        <w:t>What is provider</w:t>
      </w:r>
      <w:r>
        <w:t>’</w:t>
      </w:r>
      <w:r w:rsidRPr="00883DD8">
        <w:t>s specialty?</w:t>
      </w:r>
      <w:r>
        <w:t>”</w:t>
      </w:r>
      <w:r w:rsidRPr="00883DD8">
        <w:t xml:space="preserve"> (PROV.MDSPECLT). If</w:t>
      </w:r>
      <w:r w:rsidRPr="00883DD8">
        <w:rPr>
          <w:szCs w:val="24"/>
        </w:rPr>
        <w:t xml:space="preserve"> persons choose </w:t>
      </w:r>
      <w:r>
        <w:rPr>
          <w:szCs w:val="24"/>
        </w:rPr>
        <w:t>‘</w:t>
      </w:r>
      <w:r w:rsidRPr="00883DD8">
        <w:rPr>
          <w:szCs w:val="24"/>
        </w:rPr>
        <w:t>91</w:t>
      </w:r>
      <w:r>
        <w:rPr>
          <w:szCs w:val="24"/>
        </w:rPr>
        <w:t>’</w:t>
      </w:r>
      <w:r w:rsidRPr="00883DD8">
        <w:rPr>
          <w:szCs w:val="24"/>
        </w:rPr>
        <w:t xml:space="preserve"> (Other) at AC16 or AC17, they are asked at AC16OV or AC17OV, respectively, to provide a verbal explanation of the type of provider or medical doctor.</w:t>
      </w:r>
      <w:r>
        <w:rPr>
          <w:szCs w:val="24"/>
        </w:rPr>
        <w:t xml:space="preserve"> </w:t>
      </w:r>
      <w:r w:rsidRPr="00883DD8">
        <w:rPr>
          <w:szCs w:val="24"/>
        </w:rPr>
        <w:t xml:space="preserve">These </w:t>
      </w:r>
      <w:r>
        <w:rPr>
          <w:szCs w:val="24"/>
        </w:rPr>
        <w:t>“</w:t>
      </w:r>
      <w:r w:rsidRPr="00883DD8">
        <w:rPr>
          <w:szCs w:val="24"/>
        </w:rPr>
        <w:t>text strings</w:t>
      </w:r>
      <w:r>
        <w:rPr>
          <w:szCs w:val="24"/>
        </w:rPr>
        <w:t>”</w:t>
      </w:r>
      <w:r w:rsidRPr="00883DD8">
        <w:rPr>
          <w:szCs w:val="24"/>
        </w:rPr>
        <w:t xml:space="preserve"> can be recoded to one of the existing categorical values listed above or, if the frequency of the response warrants it, additional categorical values.</w:t>
      </w:r>
      <w:r>
        <w:rPr>
          <w:szCs w:val="24"/>
        </w:rPr>
        <w:t xml:space="preserve"> </w:t>
      </w:r>
      <w:r w:rsidRPr="00883DD8">
        <w:rPr>
          <w:szCs w:val="24"/>
        </w:rPr>
        <w:t>Recoding is described in greater detail below.</w:t>
      </w:r>
      <w:r>
        <w:rPr>
          <w:szCs w:val="24"/>
        </w:rPr>
        <w:t xml:space="preserve"> </w:t>
      </w:r>
    </w:p>
    <w:p w:rsidR="006C0074" w:rsidRDefault="006C0074">
      <w:pPr>
        <w:pStyle w:val="L1-FlLfSp12"/>
      </w:pPr>
      <w:r w:rsidRPr="00883DD8">
        <w:t>The AC section also collects demographic information about person and person-in-facility type providers (PROVTY42 = 2 or 3).</w:t>
      </w:r>
      <w:r>
        <w:t xml:space="preserve"> </w:t>
      </w:r>
      <w:r w:rsidRPr="00883DD8">
        <w:t>Six variables indicate the provider</w:t>
      </w:r>
      <w:r>
        <w:t>’</w:t>
      </w:r>
      <w:r w:rsidRPr="00883DD8">
        <w:t>s race: WHITPR42 (white), BLCKPR42 (</w:t>
      </w:r>
      <w:r w:rsidR="0047675F">
        <w:t>Black</w:t>
      </w:r>
      <w:r w:rsidRPr="00883DD8">
        <w:t>/African American), ASIA</w:t>
      </w:r>
      <w:r w:rsidR="001059D3">
        <w:t>NP42 (Asian), NATAMP42 (Indian/</w:t>
      </w:r>
      <w:r w:rsidRPr="00883DD8">
        <w:t>Native American/Alaska Native), PACISP42 (Other Pacific Islander) and OTHRCP42 (Other Race).</w:t>
      </w:r>
      <w:r>
        <w:t xml:space="preserve"> </w:t>
      </w:r>
      <w:r w:rsidRPr="00883DD8">
        <w:t xml:space="preserve">The </w:t>
      </w:r>
      <w:r w:rsidR="001D22F5" w:rsidRPr="009C1806">
        <w:t>respondent</w:t>
      </w:r>
      <w:r w:rsidRPr="009C1806">
        <w:t xml:space="preserve"> may choose more than one race for a single provider. These variables reflect the answer categories given at AC19. If </w:t>
      </w:r>
      <w:r w:rsidR="004C4EF3" w:rsidRPr="009C1806">
        <w:t>respondents</w:t>
      </w:r>
      <w:r w:rsidRPr="009C1806">
        <w:t xml:space="preserve"> choose </w:t>
      </w:r>
      <w:r>
        <w:t>‘</w:t>
      </w:r>
      <w:r w:rsidRPr="00883DD8">
        <w:t>91</w:t>
      </w:r>
      <w:r>
        <w:t>’</w:t>
      </w:r>
      <w:r w:rsidRPr="00883DD8">
        <w:t xml:space="preserve"> (Some Other Race) at AC19, they are asked </w:t>
      </w:r>
      <w:r w:rsidR="001113F0" w:rsidRPr="00FA4489">
        <w:t>at</w:t>
      </w:r>
      <w:r w:rsidR="001113F0">
        <w:t xml:space="preserve"> </w:t>
      </w:r>
      <w:r w:rsidRPr="00883DD8">
        <w:t>AC19OV to provide a verbal explanation of the provider</w:t>
      </w:r>
      <w:r>
        <w:t>’</w:t>
      </w:r>
      <w:r w:rsidRPr="00883DD8">
        <w:t>s race.</w:t>
      </w:r>
      <w:r>
        <w:t xml:space="preserve"> </w:t>
      </w:r>
      <w:r w:rsidRPr="00883DD8">
        <w:t xml:space="preserve">These </w:t>
      </w:r>
      <w:r>
        <w:t>“</w:t>
      </w:r>
      <w:r w:rsidRPr="00883DD8">
        <w:t>text strings</w:t>
      </w:r>
      <w:r>
        <w:t>”</w:t>
      </w:r>
      <w:r w:rsidRPr="00883DD8">
        <w:t xml:space="preserve"> can be recoded to one of the existing yes/no variables listed above or, if the frequency of response warrants it, an additional yes/no variable.</w:t>
      </w:r>
      <w:r>
        <w:t xml:space="preserve"> </w:t>
      </w:r>
      <w:r w:rsidRPr="00883DD8">
        <w:t xml:space="preserve">Recoding is described in greater detail below. </w:t>
      </w:r>
    </w:p>
    <w:p w:rsidR="006C0074" w:rsidRPr="00883DD8" w:rsidRDefault="006C0074">
      <w:pPr>
        <w:pStyle w:val="L1-FlLfSp12"/>
      </w:pPr>
      <w:r w:rsidRPr="00883DD8">
        <w:t>In addition to the race variables, two other demographic variables are created: HSPLAP42 indicates whether the provider is Hispanic or Latino, and GENDRP42 indicates whether the provider is Male (</w:t>
      </w:r>
      <w:r w:rsidR="004C4EF3">
        <w:t>‘</w:t>
      </w:r>
      <w:r w:rsidRPr="00883DD8">
        <w:t>1</w:t>
      </w:r>
      <w:r w:rsidR="004C4EF3">
        <w:t>’</w:t>
      </w:r>
      <w:r w:rsidRPr="00883DD8">
        <w:t>) or Female (</w:t>
      </w:r>
      <w:r w:rsidR="004C4EF3">
        <w:t>‘</w:t>
      </w:r>
      <w:r w:rsidRPr="00883DD8">
        <w:t>2</w:t>
      </w:r>
      <w:r w:rsidR="004C4EF3">
        <w:t>’</w:t>
      </w:r>
      <w:r w:rsidRPr="00883DD8">
        <w:t>).</w:t>
      </w:r>
    </w:p>
    <w:p w:rsidR="006C0074" w:rsidRPr="00883DD8" w:rsidRDefault="006C0074">
      <w:pPr>
        <w:pStyle w:val="Heading5"/>
      </w:pPr>
      <w:r w:rsidRPr="00883DD8">
        <w:t xml:space="preserve">Using Constructed Variables to Describe the Usual Source of Care Provider </w:t>
      </w:r>
    </w:p>
    <w:p w:rsidR="006C0074" w:rsidRPr="00883DD8" w:rsidRDefault="006C0074">
      <w:pPr>
        <w:pStyle w:val="L1-FlLfSp12"/>
      </w:pPr>
      <w:r w:rsidRPr="00883DD8">
        <w:t>These variables describing a person</w:t>
      </w:r>
      <w:r>
        <w:t>’</w:t>
      </w:r>
      <w:r w:rsidRPr="00883DD8">
        <w:t>s USC provider can be used in combination to present a broader picture of the provider. For example, a person-in-facility provider with a particular person named who is a white, Hispanic, female pediatrician, with no other race specified</w:t>
      </w:r>
      <w:r w:rsidR="00A32AB1">
        <w:t>,</w:t>
      </w:r>
      <w:r w:rsidRPr="00883DD8">
        <w:t xml:space="preserve"> and whose location is in an office in a hospital is coded as:</w:t>
      </w:r>
    </w:p>
    <w:p w:rsidR="0088773F" w:rsidRPr="0088773F" w:rsidRDefault="0088773F" w:rsidP="0088773F">
      <w:pPr>
        <w:tabs>
          <w:tab w:val="left" w:pos="1890"/>
        </w:tabs>
        <w:ind w:left="576"/>
      </w:pPr>
      <w:bookmarkStart w:id="256" w:name="_Toc214261373"/>
      <w:r w:rsidRPr="0088773F">
        <w:t xml:space="preserve">PROVTY42 </w:t>
      </w:r>
      <w:r w:rsidRPr="0088773F">
        <w:tab/>
        <w:t>= 3</w:t>
      </w:r>
    </w:p>
    <w:p w:rsidR="0088773F" w:rsidRPr="0088773F" w:rsidRDefault="0088773F" w:rsidP="0088773F">
      <w:pPr>
        <w:tabs>
          <w:tab w:val="left" w:pos="1890"/>
        </w:tabs>
        <w:ind w:left="576"/>
      </w:pPr>
      <w:r w:rsidRPr="0088773F">
        <w:t xml:space="preserve">PLCTYP42 </w:t>
      </w:r>
      <w:r w:rsidRPr="0088773F">
        <w:tab/>
        <w:t>= 1</w:t>
      </w:r>
    </w:p>
    <w:p w:rsidR="0088773F" w:rsidRPr="0088773F" w:rsidRDefault="0088773F" w:rsidP="0088773F">
      <w:pPr>
        <w:tabs>
          <w:tab w:val="left" w:pos="1890"/>
        </w:tabs>
        <w:ind w:left="576"/>
      </w:pPr>
      <w:r w:rsidRPr="0088773F">
        <w:t xml:space="preserve">TYPEPE42 </w:t>
      </w:r>
      <w:r w:rsidRPr="0088773F">
        <w:tab/>
        <w:t>= 3</w:t>
      </w:r>
    </w:p>
    <w:p w:rsidR="0088773F" w:rsidRPr="0088773F" w:rsidRDefault="0088773F" w:rsidP="0088773F">
      <w:pPr>
        <w:tabs>
          <w:tab w:val="left" w:pos="1890"/>
        </w:tabs>
        <w:ind w:left="576"/>
      </w:pPr>
      <w:r w:rsidRPr="0088773F">
        <w:t xml:space="preserve">HSPLAP42 </w:t>
      </w:r>
      <w:r w:rsidRPr="0088773F">
        <w:tab/>
        <w:t>= 1</w:t>
      </w:r>
    </w:p>
    <w:p w:rsidR="0088773F" w:rsidRPr="0088773F" w:rsidRDefault="0088773F" w:rsidP="0088773F">
      <w:pPr>
        <w:tabs>
          <w:tab w:val="left" w:pos="1890"/>
        </w:tabs>
        <w:ind w:left="576"/>
      </w:pPr>
      <w:r w:rsidRPr="0088773F">
        <w:t xml:space="preserve">WHITPR42 </w:t>
      </w:r>
      <w:r w:rsidRPr="0088773F">
        <w:tab/>
        <w:t>= 1</w:t>
      </w:r>
    </w:p>
    <w:p w:rsidR="0088773F" w:rsidRPr="0088773F" w:rsidRDefault="0088773F" w:rsidP="0088773F">
      <w:pPr>
        <w:tabs>
          <w:tab w:val="left" w:pos="1890"/>
        </w:tabs>
        <w:ind w:left="576"/>
      </w:pPr>
      <w:r w:rsidRPr="0088773F">
        <w:t xml:space="preserve">BLCKPR42 </w:t>
      </w:r>
      <w:r w:rsidRPr="0088773F">
        <w:tab/>
        <w:t>= 2</w:t>
      </w:r>
    </w:p>
    <w:p w:rsidR="0088773F" w:rsidRPr="0088773F" w:rsidRDefault="0088773F" w:rsidP="0088773F">
      <w:pPr>
        <w:tabs>
          <w:tab w:val="left" w:pos="1890"/>
        </w:tabs>
        <w:ind w:left="576"/>
      </w:pPr>
      <w:r w:rsidRPr="0088773F">
        <w:t xml:space="preserve">ASIANP42 </w:t>
      </w:r>
      <w:r w:rsidRPr="0088773F">
        <w:tab/>
        <w:t>= 2</w:t>
      </w:r>
    </w:p>
    <w:p w:rsidR="0088773F" w:rsidRPr="0088773F" w:rsidRDefault="0088773F" w:rsidP="0088773F">
      <w:pPr>
        <w:tabs>
          <w:tab w:val="left" w:pos="1890"/>
        </w:tabs>
        <w:ind w:left="576"/>
      </w:pPr>
      <w:r w:rsidRPr="0088773F">
        <w:t xml:space="preserve">NATAMP42 </w:t>
      </w:r>
      <w:r w:rsidRPr="0088773F">
        <w:tab/>
        <w:t>= 2</w:t>
      </w:r>
    </w:p>
    <w:p w:rsidR="0088773F" w:rsidRPr="0088773F" w:rsidRDefault="0088773F" w:rsidP="0088773F">
      <w:pPr>
        <w:tabs>
          <w:tab w:val="left" w:pos="1890"/>
        </w:tabs>
        <w:ind w:left="576"/>
      </w:pPr>
      <w:r w:rsidRPr="0088773F">
        <w:t xml:space="preserve">PACISP42 </w:t>
      </w:r>
      <w:r w:rsidRPr="0088773F">
        <w:tab/>
        <w:t>= 2</w:t>
      </w:r>
    </w:p>
    <w:p w:rsidR="0088773F" w:rsidRPr="0088773F" w:rsidRDefault="0088773F" w:rsidP="0088773F">
      <w:pPr>
        <w:tabs>
          <w:tab w:val="left" w:pos="1890"/>
        </w:tabs>
        <w:ind w:left="576"/>
      </w:pPr>
      <w:r w:rsidRPr="0088773F">
        <w:t xml:space="preserve">OTHRCP42 </w:t>
      </w:r>
      <w:r w:rsidRPr="0088773F">
        <w:tab/>
        <w:t>= 2</w:t>
      </w:r>
    </w:p>
    <w:p w:rsidR="0088773F" w:rsidRPr="0088773F" w:rsidRDefault="0088773F" w:rsidP="0088773F">
      <w:pPr>
        <w:tabs>
          <w:tab w:val="left" w:pos="1890"/>
        </w:tabs>
        <w:ind w:left="576"/>
      </w:pPr>
      <w:r w:rsidRPr="0088773F">
        <w:t xml:space="preserve">GENDRP42 </w:t>
      </w:r>
      <w:r w:rsidRPr="0088773F">
        <w:tab/>
        <w:t>= 2</w:t>
      </w:r>
    </w:p>
    <w:p w:rsidR="0088773F" w:rsidRPr="0088773F" w:rsidRDefault="0088773F" w:rsidP="0088773F">
      <w:pPr>
        <w:tabs>
          <w:tab w:val="left" w:pos="1890"/>
        </w:tabs>
        <w:ind w:left="576"/>
      </w:pPr>
      <w:r w:rsidRPr="0088773F">
        <w:t xml:space="preserve">LOCATN42 </w:t>
      </w:r>
      <w:r w:rsidRPr="0088773F">
        <w:tab/>
        <w:t>= 1</w:t>
      </w:r>
    </w:p>
    <w:p w:rsidR="006C0074" w:rsidRPr="00883DD8" w:rsidRDefault="006C0074">
      <w:pPr>
        <w:pStyle w:val="Heading4"/>
        <w:spacing w:before="240"/>
      </w:pPr>
      <w:r>
        <w:t>2.5.8.</w:t>
      </w:r>
      <w:r w:rsidRPr="00AB4676">
        <w:rPr>
          <w:color w:val="000000"/>
        </w:rPr>
        <w:t>5</w:t>
      </w:r>
      <w:r w:rsidRPr="00883DD8">
        <w:tab/>
        <w:t>Access to and Satisfaction with the Provider</w:t>
      </w:r>
      <w:bookmarkEnd w:id="256"/>
    </w:p>
    <w:p w:rsidR="006C0074" w:rsidRDefault="006C0074">
      <w:pPr>
        <w:pStyle w:val="L1-FlLfSp12"/>
      </w:pPr>
      <w:r w:rsidRPr="00883DD8">
        <w:t>The AC section collects information regarding the person</w:t>
      </w:r>
      <w:r>
        <w:t>’</w:t>
      </w:r>
      <w:r w:rsidRPr="00883DD8">
        <w:t>s ability to access the USC provider as well as the person</w:t>
      </w:r>
      <w:r>
        <w:t>’</w:t>
      </w:r>
      <w:r w:rsidRPr="00883DD8">
        <w:t>s satisfaction with the USC provider.</w:t>
      </w:r>
    </w:p>
    <w:p w:rsidR="006C0074" w:rsidRPr="00883DD8" w:rsidRDefault="006C0074">
      <w:pPr>
        <w:pStyle w:val="Heading5"/>
      </w:pPr>
      <w:r w:rsidRPr="00883DD8">
        <w:lastRenderedPageBreak/>
        <w:t>Access to the Provider</w:t>
      </w:r>
    </w:p>
    <w:p w:rsidR="006C0074" w:rsidRPr="00883DD8" w:rsidRDefault="006C0074">
      <w:pPr>
        <w:pStyle w:val="L1-FlLfSp12"/>
      </w:pPr>
      <w:r w:rsidRPr="00883DD8">
        <w:t>Two variables describe the person</w:t>
      </w:r>
      <w:r>
        <w:t>’</w:t>
      </w:r>
      <w:r w:rsidRPr="00883DD8">
        <w:t>s method of traveling to the USC provider.</w:t>
      </w:r>
      <w:r>
        <w:t xml:space="preserve"> </w:t>
      </w:r>
      <w:r w:rsidRPr="00883DD8">
        <w:t>GOTOUS42 indicates how the person travels to the USC provider: Drives (</w:t>
      </w:r>
      <w:r w:rsidR="00A320F9">
        <w:t>‘</w:t>
      </w:r>
      <w:r w:rsidRPr="00883DD8">
        <w:t>1</w:t>
      </w:r>
      <w:r w:rsidR="00A320F9">
        <w:t>’</w:t>
      </w:r>
      <w:r w:rsidRPr="00883DD8">
        <w:t>), Is Driven (</w:t>
      </w:r>
      <w:r w:rsidR="00A320F9">
        <w:t>‘</w:t>
      </w:r>
      <w:r w:rsidRPr="00883DD8">
        <w:t>2</w:t>
      </w:r>
      <w:r w:rsidR="00A320F9">
        <w:t>’</w:t>
      </w:r>
      <w:r w:rsidRPr="00883DD8">
        <w:t>), Taxi, Bus, Train, Other Public Transportation (</w:t>
      </w:r>
      <w:r w:rsidR="00A320F9">
        <w:t>‘</w:t>
      </w:r>
      <w:r w:rsidRPr="00883DD8">
        <w:t>3</w:t>
      </w:r>
      <w:r w:rsidR="00A320F9">
        <w:t>’</w:t>
      </w:r>
      <w:r w:rsidRPr="00883DD8">
        <w:t>), Walks (</w:t>
      </w:r>
      <w:r w:rsidR="00A320F9">
        <w:t>‘</w:t>
      </w:r>
      <w:r w:rsidRPr="00883DD8">
        <w:t>4</w:t>
      </w:r>
      <w:r w:rsidR="00A320F9">
        <w:t>’</w:t>
      </w:r>
      <w:r w:rsidRPr="00883DD8">
        <w:t>)</w:t>
      </w:r>
      <w:r w:rsidR="00655054">
        <w:t>,</w:t>
      </w:r>
      <w:r w:rsidR="00183E41" w:rsidRPr="00183E41">
        <w:t xml:space="preserve"> </w:t>
      </w:r>
      <w:r w:rsidR="00A320F9">
        <w:t xml:space="preserve">or </w:t>
      </w:r>
      <w:r w:rsidR="00183E41" w:rsidRPr="00655054">
        <w:t>Some Other Way (</w:t>
      </w:r>
      <w:r w:rsidR="00A320F9">
        <w:t>‘</w:t>
      </w:r>
      <w:r w:rsidR="00183E41" w:rsidRPr="00655054">
        <w:t>5</w:t>
      </w:r>
      <w:r w:rsidR="00A320F9">
        <w:t>’</w:t>
      </w:r>
      <w:r w:rsidR="00183E41" w:rsidRPr="00655054">
        <w:t>)</w:t>
      </w:r>
      <w:r w:rsidRPr="00883DD8">
        <w:t>.</w:t>
      </w:r>
      <w:r>
        <w:t xml:space="preserve"> </w:t>
      </w:r>
      <w:r w:rsidRPr="00883DD8">
        <w:t>TMTKUS42 indicates how long it takes the person to travel to the USC provider: Less Than 15 Minutes (</w:t>
      </w:r>
      <w:r w:rsidR="00A320F9">
        <w:t>‘</w:t>
      </w:r>
      <w:r w:rsidRPr="00883DD8">
        <w:t>1</w:t>
      </w:r>
      <w:r w:rsidR="00A320F9">
        <w:t>’</w:t>
      </w:r>
      <w:r w:rsidRPr="00883DD8">
        <w:t>), 15 to 30 Minutes (</w:t>
      </w:r>
      <w:r w:rsidR="00A320F9">
        <w:t>‘</w:t>
      </w:r>
      <w:r w:rsidRPr="00883DD8">
        <w:t>2</w:t>
      </w:r>
      <w:r w:rsidR="00A320F9">
        <w:t>’</w:t>
      </w:r>
      <w:r w:rsidRPr="00883DD8">
        <w:t>), 31 to 60 Minutes (</w:t>
      </w:r>
      <w:r w:rsidR="00A320F9">
        <w:t>‘</w:t>
      </w:r>
      <w:r w:rsidRPr="00883DD8">
        <w:t>3</w:t>
      </w:r>
      <w:r w:rsidR="00A320F9">
        <w:t>’</w:t>
      </w:r>
      <w:r w:rsidRPr="00883DD8">
        <w:t>), 61 to 90 Minutes (</w:t>
      </w:r>
      <w:r w:rsidR="00A320F9">
        <w:t>‘</w:t>
      </w:r>
      <w:r w:rsidRPr="00883DD8">
        <w:t>4</w:t>
      </w:r>
      <w:r w:rsidR="00A320F9">
        <w:t>’</w:t>
      </w:r>
      <w:r w:rsidRPr="00883DD8">
        <w:t>), 91 Minutes to 120 Minutes (</w:t>
      </w:r>
      <w:r w:rsidR="00A320F9">
        <w:t>‘</w:t>
      </w:r>
      <w:r w:rsidRPr="00883DD8">
        <w:t>5</w:t>
      </w:r>
      <w:r w:rsidR="00A320F9">
        <w:t>’</w:t>
      </w:r>
      <w:r w:rsidRPr="00883DD8">
        <w:t>), or More than 120 Minutes (</w:t>
      </w:r>
      <w:r w:rsidR="00A320F9">
        <w:t>‘</w:t>
      </w:r>
      <w:r w:rsidRPr="00883DD8">
        <w:t>6</w:t>
      </w:r>
      <w:r w:rsidR="00A320F9">
        <w:t>’</w:t>
      </w:r>
      <w:r w:rsidRPr="00883DD8">
        <w:t>).</w:t>
      </w:r>
      <w:r>
        <w:t xml:space="preserve"> </w:t>
      </w:r>
    </w:p>
    <w:p w:rsidR="006C0074" w:rsidRDefault="006C0074">
      <w:pPr>
        <w:pStyle w:val="L1-FlLfSp12"/>
      </w:pPr>
      <w:r w:rsidRPr="00883DD8">
        <w:t>OFFHOU42, DFTOUS42, PHNREG42, and AFTHOU42 assess aspects of the provider that may make it difficult for the person to get in contact with the USC provider.</w:t>
      </w:r>
      <w:r>
        <w:t xml:space="preserve"> </w:t>
      </w:r>
      <w:r w:rsidRPr="00883DD8">
        <w:t>OFFHOU42 indicates whether the provider has office hours at night or on the weekend.</w:t>
      </w:r>
      <w:r>
        <w:t xml:space="preserve"> </w:t>
      </w:r>
      <w:r w:rsidRPr="00883DD8">
        <w:t>The remaining three variables reflect the person</w:t>
      </w:r>
      <w:r>
        <w:t>’</w:t>
      </w:r>
      <w:r w:rsidRPr="00883DD8">
        <w:t>s rating of the difficulty of accessing the USC provider by travel (DFTOUS42), by phone (PHNREG42), and after hours (AFTHOU42).</w:t>
      </w:r>
      <w:r>
        <w:t xml:space="preserve"> </w:t>
      </w:r>
      <w:r w:rsidRPr="00883DD8">
        <w:t>The person has the following choices: Very Difficult (</w:t>
      </w:r>
      <w:r w:rsidR="006F791C">
        <w:t>‘</w:t>
      </w:r>
      <w:r w:rsidRPr="00883DD8">
        <w:t>1</w:t>
      </w:r>
      <w:r w:rsidR="006F791C">
        <w:t>’</w:t>
      </w:r>
      <w:r w:rsidRPr="00883DD8">
        <w:t>), Somewhat Difficult (</w:t>
      </w:r>
      <w:r w:rsidR="006F791C">
        <w:t>‘</w:t>
      </w:r>
      <w:r w:rsidRPr="00883DD8">
        <w:t>2</w:t>
      </w:r>
      <w:r w:rsidR="006F791C">
        <w:t>’</w:t>
      </w:r>
      <w:r w:rsidRPr="00883DD8">
        <w:t>), Not Too Difficult (</w:t>
      </w:r>
      <w:r w:rsidR="006F791C">
        <w:t>‘</w:t>
      </w:r>
      <w:r w:rsidRPr="00883DD8">
        <w:t>3</w:t>
      </w:r>
      <w:r w:rsidR="006F791C">
        <w:t>’</w:t>
      </w:r>
      <w:r w:rsidRPr="00883DD8">
        <w:t>), or Not at All Difficult (</w:t>
      </w:r>
      <w:r w:rsidR="006F791C">
        <w:t>‘</w:t>
      </w:r>
      <w:r w:rsidRPr="00883DD8">
        <w:t>4</w:t>
      </w:r>
      <w:r w:rsidR="006F791C">
        <w:t>’</w:t>
      </w:r>
      <w:r w:rsidRPr="00883DD8">
        <w:t>).</w:t>
      </w:r>
    </w:p>
    <w:p w:rsidR="00094F26" w:rsidRPr="00094F26" w:rsidRDefault="006C0074" w:rsidP="00094F26">
      <w:pPr>
        <w:pStyle w:val="Heading5"/>
      </w:pPr>
      <w:r w:rsidRPr="00883DD8">
        <w:t>Satisfaction with the Provider</w:t>
      </w:r>
    </w:p>
    <w:p w:rsidR="00A04BF5" w:rsidRPr="00075C80" w:rsidRDefault="006C0074">
      <w:pPr>
        <w:pStyle w:val="L1-FlLfSp12"/>
      </w:pPr>
      <w:r w:rsidRPr="00883DD8">
        <w:t>These variables reflect the person</w:t>
      </w:r>
      <w:r>
        <w:t>’</w:t>
      </w:r>
      <w:r w:rsidRPr="00883DD8">
        <w:t>s confidence in</w:t>
      </w:r>
      <w:r w:rsidRPr="00336380">
        <w:t>,</w:t>
      </w:r>
      <w:r w:rsidRPr="00883DD8">
        <w:t xml:space="preserve"> and satisfaction wit</w:t>
      </w:r>
      <w:r w:rsidRPr="00336380">
        <w:t>h,</w:t>
      </w:r>
      <w:r w:rsidRPr="00883DD8">
        <w:t xml:space="preserve"> the USC provider.</w:t>
      </w:r>
      <w:r>
        <w:t xml:space="preserve"> </w:t>
      </w:r>
      <w:r w:rsidRPr="00883DD8">
        <w:t>Four different facets of the person</w:t>
      </w:r>
      <w:r>
        <w:t>’</w:t>
      </w:r>
      <w:r w:rsidRPr="00883DD8">
        <w:t xml:space="preserve">s level of confidence in the USC provider are examined: Is the provider the person or place family members would go to for </w:t>
      </w:r>
      <w:r w:rsidR="00E35DD4" w:rsidRPr="00FA4489">
        <w:t>routine or minor health problem</w:t>
      </w:r>
      <w:r w:rsidR="00E67E19" w:rsidRPr="00FA4489">
        <w:t>s</w:t>
      </w:r>
      <w:r w:rsidRPr="00E35DD4">
        <w:t xml:space="preserve"> </w:t>
      </w:r>
      <w:r w:rsidRPr="00883DD8">
        <w:t>(MINORP42), preventive health care (PREVEN42), referrals to other health professionals (REFFRL42), or ongoing health problems (ONGONG42).</w:t>
      </w:r>
      <w:r>
        <w:t xml:space="preserve"> </w:t>
      </w:r>
      <w:r w:rsidRPr="00883DD8">
        <w:t>The person</w:t>
      </w:r>
      <w:r>
        <w:t>’</w:t>
      </w:r>
      <w:r w:rsidRPr="00883DD8">
        <w:t xml:space="preserve">s level of satisfaction with the USC provider is examined in </w:t>
      </w:r>
      <w:r w:rsidRPr="006800DB">
        <w:t>five</w:t>
      </w:r>
      <w:r w:rsidRPr="00883DD8">
        <w:t xml:space="preserve"> ways: Does the USC provider</w:t>
      </w:r>
      <w:r>
        <w:t>:</w:t>
      </w:r>
      <w:r w:rsidRPr="00883DD8">
        <w:t xml:space="preserve"> </w:t>
      </w:r>
      <w:r w:rsidRPr="006800DB">
        <w:t xml:space="preserve">usually ask about prescription medications and treatments other doctors may give them (TREATM42), </w:t>
      </w:r>
      <w:r w:rsidR="00A9480D" w:rsidRPr="00B9016D">
        <w:t>ask about and</w:t>
      </w:r>
      <w:r w:rsidR="00A9480D" w:rsidRPr="00801E62">
        <w:t xml:space="preserve"> </w:t>
      </w:r>
      <w:r w:rsidRPr="006800DB">
        <w:t>show respect for medical, traditional, and alternative treatments that the person is happy with (RESPCT42), ask the person to help make decisions between a choice of treatments (DECIDE42), present and explain all options to the person (EXPLOP42), and speak the</w:t>
      </w:r>
      <w:r w:rsidRPr="00883DD8">
        <w:t xml:space="preserve"> person</w:t>
      </w:r>
      <w:r>
        <w:t>’</w:t>
      </w:r>
      <w:r w:rsidRPr="00883DD8">
        <w:t xml:space="preserve">s </w:t>
      </w:r>
      <w:r w:rsidRPr="00075C80">
        <w:t>language or provide translator services</w:t>
      </w:r>
      <w:r w:rsidR="00A50448" w:rsidRPr="00075C80">
        <w:t>, based on AC31.</w:t>
      </w:r>
      <w:r w:rsidRPr="00075C80">
        <w:t xml:space="preserve"> </w:t>
      </w:r>
      <w:r w:rsidR="00A50448" w:rsidRPr="00075C80">
        <w:t>Two variables based on AC31 will be delivered for FY</w:t>
      </w:r>
      <w:r w:rsidR="00717E94" w:rsidRPr="00075C80">
        <w:t xml:space="preserve"> </w:t>
      </w:r>
      <w:r w:rsidR="00A50448" w:rsidRPr="00075C80">
        <w:t>2013 only: LANGPR42 (Panel 17) and PRVSPK42 (Panel 18).</w:t>
      </w:r>
    </w:p>
    <w:p w:rsidR="00406426" w:rsidRPr="00075C80" w:rsidRDefault="00406426" w:rsidP="00406426">
      <w:pPr>
        <w:pStyle w:val="L1-FlLfSp12"/>
        <w:rPr>
          <w:bCs/>
        </w:rPr>
      </w:pPr>
      <w:bookmarkStart w:id="257" w:name="_Toc214261374"/>
      <w:r w:rsidRPr="00075C80">
        <w:rPr>
          <w:bCs/>
        </w:rPr>
        <w:t>For Panel 17, LANGPR42 is a copy of the 2012 variable for persons who, in 2013 were eligible for the Access to Care supplement and had a usual source of care, and were present in the household in 2012 for Panel 17 Round 2. Those not meeting these criter</w:t>
      </w:r>
      <w:r w:rsidR="0062462A">
        <w:rPr>
          <w:bCs/>
        </w:rPr>
        <w:t>i</w:t>
      </w:r>
      <w:r w:rsidRPr="00075C80">
        <w:rPr>
          <w:bCs/>
        </w:rPr>
        <w:t xml:space="preserve">a were set to ‘-1’ “Inapplicable”. LANGPR42 is set to ‘-1’ for all persons in Panel 18. </w:t>
      </w:r>
    </w:p>
    <w:p w:rsidR="00406426" w:rsidRPr="00075C80" w:rsidRDefault="00406426" w:rsidP="00406426">
      <w:pPr>
        <w:pStyle w:val="L1-FlLfSp12"/>
      </w:pPr>
      <w:r w:rsidRPr="00075C80">
        <w:rPr>
          <w:bCs/>
        </w:rPr>
        <w:t xml:space="preserve">For Panel 18, PRVSPK42 is set to a value other than -1 for persons eligible for the Access to Care supplement, who had a usual source of care, and were </w:t>
      </w:r>
      <w:r w:rsidRPr="00075C80">
        <w:t>identified as speaking a language other than English at home (OTHLANG</w:t>
      </w:r>
      <w:r w:rsidR="00580509" w:rsidRPr="00075C80">
        <w:t xml:space="preserve"> </w:t>
      </w:r>
      <w:r w:rsidRPr="00075C80">
        <w:t>=</w:t>
      </w:r>
      <w:r w:rsidR="00580509" w:rsidRPr="00075C80">
        <w:t xml:space="preserve"> </w:t>
      </w:r>
      <w:r w:rsidRPr="00075C80">
        <w:t>‘1’) and speaking English either “Not Well” or “Not at All” (HWELLSPE</w:t>
      </w:r>
      <w:r w:rsidR="00580509" w:rsidRPr="00075C80">
        <w:t xml:space="preserve"> </w:t>
      </w:r>
      <w:r w:rsidRPr="00075C80">
        <w:t>=</w:t>
      </w:r>
      <w:r w:rsidR="00580509" w:rsidRPr="00075C80">
        <w:t xml:space="preserve"> </w:t>
      </w:r>
      <w:r w:rsidRPr="00075C80">
        <w:t>‘3’ or ‘4’). PRVSPK42 is set to ‘-1’ for all persons not meeting this criteria or who were deceased, institutionalized, or younger than 5 years of age. PRVSPK42 is set to ‘-1’ for all persons in Panel 17.</w:t>
      </w:r>
    </w:p>
    <w:p w:rsidR="00406426" w:rsidRPr="00075C80" w:rsidRDefault="00406426" w:rsidP="00406426">
      <w:pPr>
        <w:pStyle w:val="L1-FlLfSp12"/>
      </w:pPr>
      <w:r w:rsidRPr="00075C80">
        <w:t xml:space="preserve">The labels for the variables LANGPR42 and PRVSPK42 indicate the rounds that these variables represent. </w:t>
      </w:r>
    </w:p>
    <w:p w:rsidR="00406426" w:rsidRPr="00075C80" w:rsidRDefault="00406426" w:rsidP="00406426">
      <w:pPr>
        <w:spacing w:after="240"/>
      </w:pPr>
      <w:r w:rsidRPr="00075C80">
        <w:lastRenderedPageBreak/>
        <w:t>In 2013 only, if the person was under 5 years old in Round 1 and turned 5 in Round</w:t>
      </w:r>
      <w:r w:rsidR="00580509" w:rsidRPr="00075C80">
        <w:t xml:space="preserve"> </w:t>
      </w:r>
      <w:r w:rsidRPr="00075C80">
        <w:t xml:space="preserve">2, the source data are missing per design. For these 4 records, PRVSPK42 was set to ‘1’, based on AC31. </w:t>
      </w:r>
    </w:p>
    <w:p w:rsidR="00E779D3" w:rsidRPr="00E779D3" w:rsidRDefault="00E779D3" w:rsidP="00E779D3">
      <w:pPr>
        <w:pStyle w:val="L1-FlLfSp12"/>
      </w:pPr>
      <w:r w:rsidRPr="00E779D3">
        <w:t xml:space="preserve">Prior to 2003, all household members who shared a USC provider </w:t>
      </w:r>
      <w:r w:rsidR="00012CD6" w:rsidRPr="00FA4489">
        <w:t xml:space="preserve">and </w:t>
      </w:r>
      <w:r w:rsidRPr="00E779D3">
        <w:t xml:space="preserve">where at least one RU member with that USC provider had LANGHM42 (AC01 PERS LANGUAGE PRFERNCE AT HOME-R4/2) set to either </w:t>
      </w:r>
      <w:r w:rsidR="00513593">
        <w:t>‘</w:t>
      </w:r>
      <w:r w:rsidRPr="00E779D3">
        <w:t>2</w:t>
      </w:r>
      <w:r w:rsidR="00513593">
        <w:t>’</w:t>
      </w:r>
      <w:r w:rsidRPr="00E779D3">
        <w:t xml:space="preserve"> (SPANISH) or </w:t>
      </w:r>
      <w:r w:rsidR="00513593">
        <w:t>‘</w:t>
      </w:r>
      <w:r w:rsidRPr="00E779D3">
        <w:t>3</w:t>
      </w:r>
      <w:r w:rsidR="00513593">
        <w:t>’</w:t>
      </w:r>
      <w:r w:rsidRPr="00E779D3">
        <w:t xml:space="preserve"> (ANOTHER LANGUAGE) had LANGPR42 set. Starting in 2003, only those persons who are not comfortable speaking English (ENGSPK42 (AC02A NOT COMFRTBLE SPEAKING ENGLISH-R4/2) = 1) have LANGPR42 set.</w:t>
      </w:r>
    </w:p>
    <w:p w:rsidR="006C0074" w:rsidRDefault="006C0074">
      <w:pPr>
        <w:pStyle w:val="Heading4"/>
      </w:pPr>
      <w:r>
        <w:t>2.5.8.</w:t>
      </w:r>
      <w:r w:rsidRPr="00AB4676">
        <w:rPr>
          <w:color w:val="000000"/>
        </w:rPr>
        <w:t>6</w:t>
      </w:r>
      <w:r>
        <w:tab/>
        <w:t>Access to Medical Treatment, Dental Treatment, and Prescription Medicines</w:t>
      </w:r>
      <w:bookmarkEnd w:id="257"/>
    </w:p>
    <w:p w:rsidR="006C0074" w:rsidRPr="00883DD8" w:rsidRDefault="003E6CE6">
      <w:pPr>
        <w:pStyle w:val="L1-FlLfSp12"/>
      </w:pPr>
      <w:r w:rsidRPr="00FA4489">
        <w:t>T</w:t>
      </w:r>
      <w:r w:rsidR="006C0074" w:rsidRPr="00883DD8">
        <w:t>he Access to Care supplement gathers information on family members</w:t>
      </w:r>
      <w:r w:rsidR="006C0074">
        <w:t>’</w:t>
      </w:r>
      <w:r w:rsidR="006C0074" w:rsidRPr="00883DD8">
        <w:t xml:space="preserve"> abilities to receive treatment and receive it without delay.</w:t>
      </w:r>
      <w:r w:rsidR="006C0074">
        <w:t xml:space="preserve"> </w:t>
      </w:r>
      <w:r w:rsidR="006C0074" w:rsidRPr="00883DD8">
        <w:t>These questions are split into three sections inquiring about medical, dental, and prescription medicine treatments.</w:t>
      </w:r>
      <w:r w:rsidR="006C0074">
        <w:t xml:space="preserve"> </w:t>
      </w:r>
      <w:r w:rsidR="006C0074" w:rsidRPr="00883DD8">
        <w:t>Each section inquires whether the person was unable to receive treatment (MDUNAB42, DNUNAB42, PMUNAB42) or was delayed in receiving treatment (MDDLAY42, DNDLAY42, PMDLAY42).</w:t>
      </w:r>
      <w:r w:rsidR="006C0074">
        <w:t xml:space="preserve"> </w:t>
      </w:r>
      <w:proofErr w:type="gramStart"/>
      <w:r w:rsidR="006C0074" w:rsidRPr="00314A2C">
        <w:t xml:space="preserve">A value of </w:t>
      </w:r>
      <w:r w:rsidR="006C0074">
        <w:t>‘</w:t>
      </w:r>
      <w:r w:rsidR="006C0074" w:rsidRPr="00314A2C">
        <w:t>1</w:t>
      </w:r>
      <w:r w:rsidR="006C0074">
        <w:t>’</w:t>
      </w:r>
      <w:r w:rsidR="00580509">
        <w:t xml:space="preserve"> </w:t>
      </w:r>
      <w:r w:rsidR="006C0074" w:rsidRPr="00314A2C">
        <w:t>(Yes) for these two sets of variables indicates that the person needed treatment but was unable to receive it or was delayed in receiving it.</w:t>
      </w:r>
      <w:proofErr w:type="gramEnd"/>
      <w:r w:rsidR="006C0074">
        <w:t xml:space="preserve"> </w:t>
      </w:r>
      <w:r w:rsidR="006C0074" w:rsidRPr="00314A2C">
        <w:t xml:space="preserve">A value of </w:t>
      </w:r>
      <w:r w:rsidR="006C0074">
        <w:t>‘</w:t>
      </w:r>
      <w:r w:rsidR="006C0074" w:rsidRPr="00314A2C">
        <w:t>2</w:t>
      </w:r>
      <w:r w:rsidR="006C0074">
        <w:t>’</w:t>
      </w:r>
      <w:r w:rsidR="006C0074" w:rsidRPr="00314A2C">
        <w:t xml:space="preserve"> (No) for these two sets of variables indicates that either the person did not need treatment or the person needed treatment and was able to receive it without </w:t>
      </w:r>
      <w:r w:rsidR="006C0074" w:rsidRPr="00670CA0">
        <w:t>delay.</w:t>
      </w:r>
      <w:r w:rsidR="006C0074" w:rsidRPr="00F44393">
        <w:t xml:space="preserve"> </w:t>
      </w:r>
      <w:r w:rsidR="006C0074" w:rsidRPr="00670CA0">
        <w:t>If the</w:t>
      </w:r>
      <w:r w:rsidR="006C0074" w:rsidRPr="00883DD8">
        <w:t xml:space="preserve"> person was unable to receive treatment, </w:t>
      </w:r>
      <w:r w:rsidR="00A82C2C" w:rsidRPr="00FA4489">
        <w:t>the respondent</w:t>
      </w:r>
      <w:r w:rsidR="006C0074" w:rsidRPr="00883DD8">
        <w:t xml:space="preserve"> was asked why (MDUNRS42, DNUNRS42, PMUNRS42).</w:t>
      </w:r>
      <w:r w:rsidR="006C0074">
        <w:t xml:space="preserve"> </w:t>
      </w:r>
      <w:r w:rsidR="00E46D25" w:rsidRPr="00FA4489">
        <w:t>Respondents</w:t>
      </w:r>
      <w:r w:rsidR="006C0074" w:rsidRPr="00883DD8">
        <w:t xml:space="preserve"> were also asked why </w:t>
      </w:r>
      <w:r w:rsidR="00E46D25" w:rsidRPr="00FA4489">
        <w:t>there was delay</w:t>
      </w:r>
      <w:r w:rsidR="00FA4489" w:rsidRPr="00FA4489">
        <w:t xml:space="preserve"> </w:t>
      </w:r>
      <w:r w:rsidR="006C0074" w:rsidRPr="00883DD8">
        <w:t xml:space="preserve">in receiving treatment (MDDLRS42, DNDLRS42, </w:t>
      </w:r>
      <w:bookmarkStart w:id="258" w:name="OLE_LINK7"/>
      <w:r w:rsidR="006C0074" w:rsidRPr="00883DD8">
        <w:t>PMDLRS42</w:t>
      </w:r>
      <w:bookmarkEnd w:id="258"/>
      <w:r w:rsidR="006C0074" w:rsidRPr="00883DD8">
        <w:t>).</w:t>
      </w:r>
      <w:r w:rsidR="006C0074">
        <w:t xml:space="preserve"> </w:t>
      </w:r>
      <w:r w:rsidR="006C0074" w:rsidRPr="00883DD8">
        <w:t>Possible reasons include:</w:t>
      </w:r>
      <w:r w:rsidR="006C0074">
        <w:t xml:space="preserve"> </w:t>
      </w:r>
    </w:p>
    <w:p w:rsidR="006C0074" w:rsidRPr="00657FDB" w:rsidRDefault="006C0074">
      <w:pPr>
        <w:pStyle w:val="N1-1stBullet"/>
        <w:numPr>
          <w:ilvl w:val="0"/>
          <w:numId w:val="0"/>
        </w:numPr>
        <w:ind w:left="1152" w:hanging="576"/>
      </w:pPr>
      <w:r>
        <w:rPr>
          <w:szCs w:val="24"/>
        </w:rPr>
        <w:t>1</w:t>
      </w:r>
      <w:r>
        <w:rPr>
          <w:szCs w:val="24"/>
        </w:rPr>
        <w:tab/>
      </w:r>
      <w:r w:rsidRPr="00883DD8">
        <w:rPr>
          <w:szCs w:val="24"/>
        </w:rPr>
        <w:t>Could Not Afford Care</w:t>
      </w:r>
    </w:p>
    <w:p w:rsidR="006C0074" w:rsidRPr="00657FDB" w:rsidRDefault="006C0074">
      <w:pPr>
        <w:pStyle w:val="N1-1stBullet"/>
        <w:numPr>
          <w:ilvl w:val="0"/>
          <w:numId w:val="0"/>
        </w:numPr>
        <w:ind w:left="1152" w:hanging="576"/>
      </w:pPr>
      <w:r>
        <w:rPr>
          <w:szCs w:val="24"/>
        </w:rPr>
        <w:t>2</w:t>
      </w:r>
      <w:r>
        <w:rPr>
          <w:szCs w:val="24"/>
        </w:rPr>
        <w:tab/>
      </w:r>
      <w:r w:rsidRPr="00883DD8">
        <w:rPr>
          <w:szCs w:val="24"/>
        </w:rPr>
        <w:t>Ins Co Would Not Approve/Cover/Pay</w:t>
      </w:r>
    </w:p>
    <w:p w:rsidR="006C0074" w:rsidRPr="00657FDB" w:rsidRDefault="006C0074">
      <w:pPr>
        <w:pStyle w:val="N1-1stBullet"/>
        <w:numPr>
          <w:ilvl w:val="0"/>
          <w:numId w:val="0"/>
        </w:numPr>
        <w:ind w:left="1152" w:hanging="576"/>
      </w:pPr>
      <w:r>
        <w:rPr>
          <w:szCs w:val="24"/>
        </w:rPr>
        <w:t>3</w:t>
      </w:r>
      <w:r>
        <w:rPr>
          <w:szCs w:val="24"/>
        </w:rPr>
        <w:tab/>
      </w:r>
      <w:r w:rsidRPr="00883DD8">
        <w:rPr>
          <w:szCs w:val="24"/>
        </w:rPr>
        <w:t>Doctor Refused Family Ins Plan</w:t>
      </w:r>
    </w:p>
    <w:p w:rsidR="006C0074" w:rsidRPr="00657FDB" w:rsidRDefault="006C0074">
      <w:pPr>
        <w:pStyle w:val="N1-1stBullet"/>
        <w:numPr>
          <w:ilvl w:val="0"/>
          <w:numId w:val="0"/>
        </w:numPr>
        <w:ind w:left="1152" w:hanging="576"/>
      </w:pPr>
      <w:r>
        <w:rPr>
          <w:szCs w:val="24"/>
        </w:rPr>
        <w:t>4</w:t>
      </w:r>
      <w:r>
        <w:rPr>
          <w:szCs w:val="24"/>
        </w:rPr>
        <w:tab/>
      </w:r>
      <w:r w:rsidRPr="00883DD8">
        <w:rPr>
          <w:szCs w:val="24"/>
        </w:rPr>
        <w:t>Problems Getting To Doctor</w:t>
      </w:r>
      <w:r>
        <w:rPr>
          <w:szCs w:val="24"/>
        </w:rPr>
        <w:t>’</w:t>
      </w:r>
      <w:r w:rsidRPr="00883DD8">
        <w:rPr>
          <w:szCs w:val="24"/>
        </w:rPr>
        <w:t>s Office</w:t>
      </w:r>
    </w:p>
    <w:p w:rsidR="006C0074" w:rsidRPr="00657FDB" w:rsidRDefault="006C0074">
      <w:pPr>
        <w:pStyle w:val="N1-1stBullet"/>
        <w:numPr>
          <w:ilvl w:val="0"/>
          <w:numId w:val="0"/>
        </w:numPr>
        <w:ind w:left="1152" w:hanging="576"/>
      </w:pPr>
      <w:r>
        <w:rPr>
          <w:szCs w:val="24"/>
        </w:rPr>
        <w:t>5</w:t>
      </w:r>
      <w:r>
        <w:rPr>
          <w:szCs w:val="24"/>
        </w:rPr>
        <w:tab/>
      </w:r>
      <w:r w:rsidRPr="00883DD8">
        <w:rPr>
          <w:szCs w:val="24"/>
        </w:rPr>
        <w:t>Different Language</w:t>
      </w:r>
    </w:p>
    <w:p w:rsidR="006C0074" w:rsidRPr="00657FDB" w:rsidRDefault="006C0074">
      <w:pPr>
        <w:pStyle w:val="N1-1stBullet"/>
        <w:numPr>
          <w:ilvl w:val="0"/>
          <w:numId w:val="0"/>
        </w:numPr>
        <w:ind w:left="1152" w:hanging="576"/>
      </w:pPr>
      <w:r>
        <w:rPr>
          <w:szCs w:val="24"/>
        </w:rPr>
        <w:t>6</w:t>
      </w:r>
      <w:r>
        <w:rPr>
          <w:szCs w:val="24"/>
        </w:rPr>
        <w:tab/>
      </w:r>
      <w:r w:rsidRPr="00883DD8">
        <w:rPr>
          <w:szCs w:val="24"/>
        </w:rPr>
        <w:t>Could Not Get Time Off Work</w:t>
      </w:r>
    </w:p>
    <w:p w:rsidR="006C0074" w:rsidRPr="00657FDB" w:rsidRDefault="006C0074">
      <w:pPr>
        <w:pStyle w:val="N1-1stBullet"/>
        <w:numPr>
          <w:ilvl w:val="0"/>
          <w:numId w:val="0"/>
        </w:numPr>
        <w:ind w:left="1152" w:hanging="576"/>
      </w:pPr>
      <w:r>
        <w:rPr>
          <w:szCs w:val="24"/>
        </w:rPr>
        <w:t>7</w:t>
      </w:r>
      <w:r>
        <w:rPr>
          <w:szCs w:val="24"/>
        </w:rPr>
        <w:tab/>
      </w:r>
      <w:r w:rsidRPr="00883DD8">
        <w:rPr>
          <w:szCs w:val="24"/>
        </w:rPr>
        <w:t>DK Where To Go To Get Care</w:t>
      </w:r>
    </w:p>
    <w:p w:rsidR="006C0074" w:rsidRPr="00657FDB" w:rsidRDefault="006C0074">
      <w:pPr>
        <w:pStyle w:val="N1-1stBullet"/>
        <w:numPr>
          <w:ilvl w:val="0"/>
          <w:numId w:val="0"/>
        </w:numPr>
        <w:ind w:left="1152" w:hanging="576"/>
      </w:pPr>
      <w:r>
        <w:rPr>
          <w:szCs w:val="24"/>
        </w:rPr>
        <w:t>8</w:t>
      </w:r>
      <w:r>
        <w:rPr>
          <w:szCs w:val="24"/>
        </w:rPr>
        <w:tab/>
      </w:r>
      <w:r w:rsidRPr="00883DD8">
        <w:rPr>
          <w:szCs w:val="24"/>
        </w:rPr>
        <w:t>Was Refused Services</w:t>
      </w:r>
    </w:p>
    <w:p w:rsidR="006C0074" w:rsidRPr="00657FDB" w:rsidRDefault="006C0074">
      <w:pPr>
        <w:pStyle w:val="N1-1stBullet"/>
        <w:numPr>
          <w:ilvl w:val="0"/>
          <w:numId w:val="0"/>
        </w:numPr>
        <w:ind w:left="1152" w:hanging="576"/>
      </w:pPr>
      <w:r>
        <w:rPr>
          <w:szCs w:val="24"/>
        </w:rPr>
        <w:t>9</w:t>
      </w:r>
      <w:r>
        <w:rPr>
          <w:szCs w:val="24"/>
        </w:rPr>
        <w:tab/>
      </w:r>
      <w:r w:rsidRPr="00883DD8">
        <w:rPr>
          <w:szCs w:val="24"/>
        </w:rPr>
        <w:t>Could Not Get Child Care</w:t>
      </w:r>
    </w:p>
    <w:p w:rsidR="006C0074" w:rsidRPr="00657FDB" w:rsidRDefault="006C0074">
      <w:pPr>
        <w:pStyle w:val="N1-1stBullet"/>
        <w:numPr>
          <w:ilvl w:val="0"/>
          <w:numId w:val="0"/>
        </w:numPr>
        <w:ind w:left="1152" w:hanging="576"/>
      </w:pPr>
      <w:r>
        <w:rPr>
          <w:szCs w:val="24"/>
        </w:rPr>
        <w:t>10</w:t>
      </w:r>
      <w:r>
        <w:rPr>
          <w:szCs w:val="24"/>
        </w:rPr>
        <w:tab/>
      </w:r>
      <w:r w:rsidRPr="00883DD8">
        <w:rPr>
          <w:szCs w:val="24"/>
        </w:rPr>
        <w:t>Did Not Have Time or Took Too Long</w:t>
      </w:r>
    </w:p>
    <w:p w:rsidR="006C0074" w:rsidRPr="00657FDB" w:rsidRDefault="006C0074">
      <w:pPr>
        <w:pStyle w:val="N1-1stBullet"/>
        <w:numPr>
          <w:ilvl w:val="0"/>
          <w:numId w:val="0"/>
        </w:numPr>
        <w:ind w:left="1152" w:hanging="576"/>
      </w:pPr>
      <w:r w:rsidRPr="00883DD8">
        <w:rPr>
          <w:szCs w:val="24"/>
        </w:rPr>
        <w:t>91</w:t>
      </w:r>
      <w:r w:rsidRPr="00883DD8">
        <w:rPr>
          <w:szCs w:val="24"/>
        </w:rPr>
        <w:tab/>
        <w:t>Other</w:t>
      </w:r>
    </w:p>
    <w:p w:rsidR="006C0074" w:rsidRPr="00883DD8" w:rsidRDefault="006C0074">
      <w:pPr>
        <w:pStyle w:val="L1-FlLfSp12"/>
        <w:spacing w:before="240"/>
      </w:pPr>
      <w:r>
        <w:t xml:space="preserve">Finally, </w:t>
      </w:r>
      <w:r w:rsidR="00100207" w:rsidRPr="00FA4489">
        <w:t>respondents</w:t>
      </w:r>
      <w:r>
        <w:t xml:space="preserve"> </w:t>
      </w:r>
      <w:r w:rsidRPr="0029483B">
        <w:t>were</w:t>
      </w:r>
      <w:r w:rsidRPr="00883DD8">
        <w:t xml:space="preserve"> also asked how much of a problem </w:t>
      </w:r>
      <w:r w:rsidR="00100207" w:rsidRPr="00FA4489">
        <w:t>was</w:t>
      </w:r>
      <w:r w:rsidR="00100207" w:rsidRPr="00100207">
        <w:t xml:space="preserve"> </w:t>
      </w:r>
      <w:r w:rsidRPr="00883DD8">
        <w:t>not receiving treatment (MDUNPR42, DNUNPR42, PMUNPR42) or being delayed in receiving treatment (MDDLP</w:t>
      </w:r>
      <w:r>
        <w:t xml:space="preserve">R42, DNDLPR42, PMDLPR42). </w:t>
      </w:r>
    </w:p>
    <w:p w:rsidR="006C0074" w:rsidRPr="00883DD8" w:rsidRDefault="006C0074">
      <w:pPr>
        <w:pStyle w:val="Heading4"/>
      </w:pPr>
      <w:bookmarkStart w:id="259" w:name="_Toc214261375"/>
      <w:r>
        <w:t>2.5.8.7</w:t>
      </w:r>
      <w:r w:rsidRPr="00883DD8">
        <w:tab/>
        <w:t>Editing the Access to Care Variables</w:t>
      </w:r>
      <w:bookmarkEnd w:id="259"/>
    </w:p>
    <w:p w:rsidR="006C0074" w:rsidRPr="00883DD8" w:rsidRDefault="006C0074">
      <w:pPr>
        <w:pStyle w:val="L1-FlLfSp12"/>
      </w:pPr>
      <w:r w:rsidRPr="00883DD8">
        <w:t xml:space="preserve">Editing consisted primarily of logical editing for consistency with skip patterns. Other editing included the construction of new response values and new variables describing the recoding of several </w:t>
      </w:r>
      <w:r>
        <w:t>“</w:t>
      </w:r>
      <w:r w:rsidRPr="00883DD8">
        <w:t>other specify</w:t>
      </w:r>
      <w:r>
        <w:t>”</w:t>
      </w:r>
      <w:r w:rsidRPr="00883DD8">
        <w:t xml:space="preserve"> text items into existing or new categorical values, which are described below.</w:t>
      </w:r>
    </w:p>
    <w:p w:rsidR="006C0074" w:rsidRPr="00B47FED" w:rsidRDefault="006C0074">
      <w:pPr>
        <w:pStyle w:val="L1-FlLfSp12"/>
      </w:pPr>
      <w:r w:rsidRPr="00883DD8">
        <w:lastRenderedPageBreak/>
        <w:t xml:space="preserve">In previous years, not all variables or categories that appear in the Access to Care section of the HC questionnaire are included on the file, as some small cell sizes have been suppressed to </w:t>
      </w:r>
      <w:r w:rsidRPr="00655054">
        <w:t xml:space="preserve">maintain confidentiality. </w:t>
      </w:r>
      <w:r w:rsidR="00540856" w:rsidRPr="00075C80">
        <w:t>No</w:t>
      </w:r>
      <w:r w:rsidRPr="00306C0C">
        <w:t xml:space="preserve"> </w:t>
      </w:r>
      <w:r w:rsidRPr="00655054">
        <w:t>variable</w:t>
      </w:r>
      <w:r w:rsidR="003E43F2" w:rsidRPr="00655054">
        <w:t xml:space="preserve"> or categor</w:t>
      </w:r>
      <w:r w:rsidR="000F29D7" w:rsidRPr="00655054">
        <w:t>y</w:t>
      </w:r>
      <w:r w:rsidRPr="00655054">
        <w:t xml:space="preserve"> </w:t>
      </w:r>
      <w:r w:rsidR="003E43F2" w:rsidRPr="00655054">
        <w:t xml:space="preserve">was </w:t>
      </w:r>
      <w:r w:rsidRPr="00655054">
        <w:t>suppressed in 20</w:t>
      </w:r>
      <w:r w:rsidR="00CE5AE9">
        <w:t>1</w:t>
      </w:r>
      <w:r w:rsidR="0015595C">
        <w:t>3</w:t>
      </w:r>
      <w:r w:rsidRPr="00655054">
        <w:t>.</w:t>
      </w:r>
    </w:p>
    <w:p w:rsidR="006C0074" w:rsidRPr="00883DD8" w:rsidRDefault="006C0074" w:rsidP="00742B33">
      <w:pPr>
        <w:pStyle w:val="Heading4"/>
        <w:ind w:left="0" w:firstLine="0"/>
      </w:pPr>
      <w:bookmarkStart w:id="260" w:name="_Toc214261376"/>
      <w:r>
        <w:t>2.5</w:t>
      </w:r>
      <w:r w:rsidRPr="00883DD8">
        <w:t>.</w:t>
      </w:r>
      <w:r>
        <w:t>8.</w:t>
      </w:r>
      <w:r w:rsidRPr="00AB4676">
        <w:rPr>
          <w:color w:val="000000"/>
        </w:rPr>
        <w:t>8</w:t>
      </w:r>
      <w:r w:rsidRPr="00883DD8">
        <w:tab/>
        <w:t>Recoding of Additional Other Specify Text Items</w:t>
      </w:r>
      <w:bookmarkEnd w:id="260"/>
    </w:p>
    <w:p w:rsidR="006C0074" w:rsidRPr="00075C80" w:rsidRDefault="006C0074">
      <w:pPr>
        <w:pStyle w:val="L1-FlLfSp12"/>
      </w:pPr>
      <w:r w:rsidRPr="00075C80">
        <w:t xml:space="preserve">For Access to Care items AC07, AC08, AC16, AC17, and AC19, the “other specify” text responses were reviewed and coded as an existing or new value for the related categorical variable (for AC07, AC16, and AC17), or coded as an existing or new “yes/no” variable (for items AC08 and AC19). Note that, starting in 2005, additional categories and variables are retained for low frequency responses to allow for pooling data. </w:t>
      </w:r>
      <w:r w:rsidR="004F39F7" w:rsidRPr="00075C80">
        <w:t xml:space="preserve">In 2009, No Health Insurance was added as category </w:t>
      </w:r>
      <w:r w:rsidR="00633E12" w:rsidRPr="00075C80">
        <w:t>‘</w:t>
      </w:r>
      <w:r w:rsidR="004F39F7" w:rsidRPr="00075C80">
        <w:t>10</w:t>
      </w:r>
      <w:r w:rsidR="00633E12" w:rsidRPr="00075C80">
        <w:t>’</w:t>
      </w:r>
      <w:r w:rsidR="004F39F7" w:rsidRPr="00075C80">
        <w:t xml:space="preserve"> at AC07 and AC08 for the main reason and for another reason why a person does not have a usual source of care. In order to distinguish between category </w:t>
      </w:r>
      <w:r w:rsidR="00633E12" w:rsidRPr="00075C80">
        <w:t>‘</w:t>
      </w:r>
      <w:r w:rsidR="004F39F7" w:rsidRPr="00075C80">
        <w:t>10</w:t>
      </w:r>
      <w:r w:rsidR="00633E12" w:rsidRPr="00075C80">
        <w:t>’</w:t>
      </w:r>
      <w:r w:rsidR="004F39F7" w:rsidRPr="00075C80">
        <w:t xml:space="preserve"> selected within CAPI (No Health Insurance) and category </w:t>
      </w:r>
      <w:r w:rsidR="00633E12" w:rsidRPr="00075C80">
        <w:t>‘</w:t>
      </w:r>
      <w:r w:rsidR="004F39F7" w:rsidRPr="00075C80">
        <w:t>10</w:t>
      </w:r>
      <w:r w:rsidR="00633E12" w:rsidRPr="00075C80">
        <w:t>’</w:t>
      </w:r>
      <w:r w:rsidR="004F39F7" w:rsidRPr="00075C80">
        <w:t xml:space="preserve"> in recoding (Other Insurance Related Reason), the recoding category for Other Insurance Related Reason</w:t>
      </w:r>
      <w:r w:rsidR="00A867B9" w:rsidRPr="00075C80">
        <w:t xml:space="preserve"> </w:t>
      </w:r>
      <w:r w:rsidR="004F39F7" w:rsidRPr="00075C80">
        <w:t xml:space="preserve">was updated to category </w:t>
      </w:r>
      <w:r w:rsidR="00A00659" w:rsidRPr="00075C80">
        <w:t>‘</w:t>
      </w:r>
      <w:r w:rsidR="004F39F7" w:rsidRPr="00075C80">
        <w:t>24</w:t>
      </w:r>
      <w:r w:rsidR="00A00659" w:rsidRPr="00075C80">
        <w:t>’</w:t>
      </w:r>
      <w:r w:rsidR="004F39F7" w:rsidRPr="00075C80">
        <w:t>.</w:t>
      </w:r>
      <w:r w:rsidR="00A867B9" w:rsidRPr="00075C80">
        <w:t xml:space="preserve"> </w:t>
      </w:r>
      <w:r w:rsidR="005506A9" w:rsidRPr="00075C80">
        <w:t xml:space="preserve">In order to compare data </w:t>
      </w:r>
      <w:r w:rsidR="007E1328" w:rsidRPr="00075C80">
        <w:t xml:space="preserve">from 2009 or later </w:t>
      </w:r>
      <w:r w:rsidR="005506A9" w:rsidRPr="00075C80">
        <w:t>with data</w:t>
      </w:r>
      <w:r w:rsidR="00ED1DEE" w:rsidRPr="00075C80">
        <w:t xml:space="preserve"> previous to 2009</w:t>
      </w:r>
      <w:r w:rsidR="005506A9" w:rsidRPr="00075C80">
        <w:t xml:space="preserve">, users can compare a combination of the CAPI category </w:t>
      </w:r>
      <w:r w:rsidR="00A00659" w:rsidRPr="00075C80">
        <w:t>‘</w:t>
      </w:r>
      <w:r w:rsidR="005506A9" w:rsidRPr="00075C80">
        <w:t>10</w:t>
      </w:r>
      <w:r w:rsidR="00A00659" w:rsidRPr="00075C80">
        <w:t>’</w:t>
      </w:r>
      <w:r w:rsidR="005506A9" w:rsidRPr="00075C80">
        <w:t xml:space="preserve"> and recoding category </w:t>
      </w:r>
      <w:r w:rsidR="00A00659" w:rsidRPr="00075C80">
        <w:t>‘</w:t>
      </w:r>
      <w:r w:rsidR="005506A9" w:rsidRPr="00075C80">
        <w:t>24</w:t>
      </w:r>
      <w:r w:rsidR="00A00659" w:rsidRPr="00075C80">
        <w:t>’</w:t>
      </w:r>
      <w:r w:rsidR="005506A9" w:rsidRPr="00075C80">
        <w:t xml:space="preserve"> </w:t>
      </w:r>
      <w:r w:rsidR="007E1328" w:rsidRPr="00075C80">
        <w:t xml:space="preserve">for 2009 or later </w:t>
      </w:r>
      <w:r w:rsidR="005506A9" w:rsidRPr="00075C80">
        <w:t xml:space="preserve">with the previous recoding category </w:t>
      </w:r>
      <w:r w:rsidR="00A00659" w:rsidRPr="00075C80">
        <w:t>‘</w:t>
      </w:r>
      <w:r w:rsidR="005506A9" w:rsidRPr="00075C80">
        <w:t>10</w:t>
      </w:r>
      <w:r w:rsidR="00A00659" w:rsidRPr="00075C80">
        <w:t>’</w:t>
      </w:r>
      <w:r w:rsidR="007E1328" w:rsidRPr="00075C80">
        <w:t xml:space="preserve"> alone</w:t>
      </w:r>
      <w:r w:rsidR="005506A9" w:rsidRPr="00075C80">
        <w:t>.</w:t>
      </w:r>
    </w:p>
    <w:p w:rsidR="006C0074" w:rsidRPr="00413688" w:rsidRDefault="006C0074">
      <w:pPr>
        <w:pStyle w:val="L1-FlLfSp12"/>
      </w:pPr>
      <w:r w:rsidRPr="00413688">
        <w:t xml:space="preserve">The following are the </w:t>
      </w:r>
      <w:r>
        <w:t>additional</w:t>
      </w:r>
      <w:r w:rsidRPr="00413688">
        <w:t xml:space="preserve"> codes or variables which were created from these </w:t>
      </w:r>
      <w:r w:rsidR="00A00659">
        <w:t>“</w:t>
      </w:r>
      <w:r w:rsidRPr="00413688">
        <w:t>other specify</w:t>
      </w:r>
      <w:r w:rsidR="00A00659">
        <w:t>”</w:t>
      </w:r>
      <w:r w:rsidRPr="00413688">
        <w:t xml:space="preserve"> text responses.</w:t>
      </w:r>
    </w:p>
    <w:p w:rsidR="006C0074" w:rsidRPr="00413688" w:rsidRDefault="006C0074">
      <w:pPr>
        <w:pStyle w:val="L1-FlLfSp12"/>
      </w:pPr>
      <w:r w:rsidRPr="00413688">
        <w:t>For item AC07 (“What is the main reason person does not have a</w:t>
      </w:r>
      <w:r w:rsidR="00F003B8">
        <w:t xml:space="preserve"> usual source of health care”), </w:t>
      </w:r>
      <w:r w:rsidRPr="00413688">
        <w:t xml:space="preserve">the following </w:t>
      </w:r>
      <w:r>
        <w:t>additional</w:t>
      </w:r>
      <w:r w:rsidRPr="00413688">
        <w:t xml:space="preserve"> values were </w:t>
      </w:r>
      <w:r>
        <w:t>available</w:t>
      </w:r>
      <w:r w:rsidRPr="00413688">
        <w:t xml:space="preserve"> for the variable YNOUSC42:</w:t>
      </w:r>
    </w:p>
    <w:p w:rsidR="006C0074" w:rsidRPr="00413688" w:rsidRDefault="006C0074">
      <w:pPr>
        <w:pStyle w:val="N1-1stBullet"/>
        <w:numPr>
          <w:ilvl w:val="0"/>
          <w:numId w:val="0"/>
        </w:numPr>
        <w:ind w:left="1152" w:hanging="576"/>
      </w:pPr>
      <w:r w:rsidRPr="00413688">
        <w:rPr>
          <w:szCs w:val="24"/>
        </w:rPr>
        <w:t>11</w:t>
      </w:r>
      <w:r w:rsidRPr="00413688">
        <w:rPr>
          <w:szCs w:val="24"/>
        </w:rPr>
        <w:tab/>
        <w:t>Job-Related Reasons</w:t>
      </w:r>
    </w:p>
    <w:p w:rsidR="006C0074" w:rsidRPr="00413688" w:rsidRDefault="006C0074">
      <w:pPr>
        <w:pStyle w:val="N1-1stBullet"/>
        <w:numPr>
          <w:ilvl w:val="0"/>
          <w:numId w:val="0"/>
        </w:numPr>
        <w:ind w:left="1152" w:hanging="576"/>
      </w:pPr>
      <w:r w:rsidRPr="00413688">
        <w:rPr>
          <w:szCs w:val="24"/>
        </w:rPr>
        <w:t>12</w:t>
      </w:r>
      <w:r w:rsidRPr="00413688">
        <w:rPr>
          <w:szCs w:val="24"/>
        </w:rPr>
        <w:tab/>
        <w:t>Looking for a New Doctor</w:t>
      </w:r>
    </w:p>
    <w:p w:rsidR="006C0074" w:rsidRPr="00413688" w:rsidRDefault="006C0074">
      <w:pPr>
        <w:pStyle w:val="N1-1stBullet"/>
        <w:numPr>
          <w:ilvl w:val="0"/>
          <w:numId w:val="0"/>
        </w:numPr>
        <w:ind w:left="1152" w:hanging="576"/>
      </w:pPr>
      <w:r w:rsidRPr="00413688">
        <w:rPr>
          <w:szCs w:val="24"/>
        </w:rPr>
        <w:t>13</w:t>
      </w:r>
      <w:r w:rsidRPr="00413688">
        <w:rPr>
          <w:szCs w:val="24"/>
        </w:rPr>
        <w:tab/>
        <w:t>Doctor is Located Elsewhere</w:t>
      </w:r>
    </w:p>
    <w:p w:rsidR="006C0074" w:rsidRPr="00413688" w:rsidRDefault="006C0074">
      <w:pPr>
        <w:pStyle w:val="N1-1stBullet"/>
        <w:numPr>
          <w:ilvl w:val="0"/>
          <w:numId w:val="0"/>
        </w:numPr>
        <w:ind w:left="1152" w:hanging="576"/>
      </w:pPr>
      <w:r w:rsidRPr="00413688">
        <w:rPr>
          <w:szCs w:val="24"/>
        </w:rPr>
        <w:t>14</w:t>
      </w:r>
      <w:r w:rsidRPr="00413688">
        <w:rPr>
          <w:szCs w:val="24"/>
        </w:rPr>
        <w:tab/>
        <w:t>Don’t Like/Don’t Trust Doctors</w:t>
      </w:r>
    </w:p>
    <w:p w:rsidR="006C0074" w:rsidRPr="00413688" w:rsidRDefault="006C0074">
      <w:pPr>
        <w:pStyle w:val="N1-1stBullet"/>
        <w:numPr>
          <w:ilvl w:val="0"/>
          <w:numId w:val="0"/>
        </w:numPr>
        <w:ind w:left="1152" w:hanging="576"/>
      </w:pPr>
      <w:r w:rsidRPr="00413688">
        <w:rPr>
          <w:szCs w:val="24"/>
        </w:rPr>
        <w:t>15</w:t>
      </w:r>
      <w:r w:rsidRPr="00413688">
        <w:rPr>
          <w:szCs w:val="24"/>
        </w:rPr>
        <w:tab/>
        <w:t>Health-Related Reasons</w:t>
      </w:r>
    </w:p>
    <w:p w:rsidR="006C0074" w:rsidRPr="00413688" w:rsidRDefault="006C0074">
      <w:pPr>
        <w:pStyle w:val="N1-1stBullet"/>
        <w:numPr>
          <w:ilvl w:val="0"/>
          <w:numId w:val="0"/>
        </w:numPr>
        <w:ind w:left="1152" w:hanging="576"/>
      </w:pPr>
      <w:r w:rsidRPr="00413688">
        <w:rPr>
          <w:szCs w:val="24"/>
        </w:rPr>
        <w:t>16</w:t>
      </w:r>
      <w:r w:rsidRPr="00413688">
        <w:rPr>
          <w:szCs w:val="24"/>
        </w:rPr>
        <w:tab/>
        <w:t>Newborn-No Doctor Yet</w:t>
      </w:r>
    </w:p>
    <w:p w:rsidR="006C0074" w:rsidRPr="00413688" w:rsidRDefault="006C0074">
      <w:pPr>
        <w:pStyle w:val="N1-1stBullet"/>
        <w:numPr>
          <w:ilvl w:val="0"/>
          <w:numId w:val="0"/>
        </w:numPr>
        <w:ind w:left="1152" w:hanging="576"/>
      </w:pPr>
      <w:r w:rsidRPr="00413688">
        <w:rPr>
          <w:szCs w:val="24"/>
        </w:rPr>
        <w:t>17</w:t>
      </w:r>
      <w:r w:rsidRPr="00413688">
        <w:rPr>
          <w:szCs w:val="24"/>
        </w:rPr>
        <w:tab/>
        <w:t>Self, Relative, or Friend is a Doctor</w:t>
      </w:r>
    </w:p>
    <w:p w:rsidR="006C0074" w:rsidRPr="00413688" w:rsidRDefault="006C0074">
      <w:pPr>
        <w:pStyle w:val="N1-1stBullet"/>
        <w:numPr>
          <w:ilvl w:val="0"/>
          <w:numId w:val="0"/>
        </w:numPr>
        <w:ind w:left="1152" w:hanging="576"/>
      </w:pPr>
      <w:r w:rsidRPr="00413688">
        <w:rPr>
          <w:szCs w:val="24"/>
        </w:rPr>
        <w:t>19</w:t>
      </w:r>
      <w:r w:rsidRPr="00413688">
        <w:rPr>
          <w:szCs w:val="24"/>
        </w:rPr>
        <w:tab/>
        <w:t>Care Available on Job</w:t>
      </w:r>
    </w:p>
    <w:p w:rsidR="006C0074" w:rsidRPr="00413688" w:rsidRDefault="006C0074">
      <w:pPr>
        <w:pStyle w:val="N1-1stBullet"/>
        <w:numPr>
          <w:ilvl w:val="0"/>
          <w:numId w:val="0"/>
        </w:numPr>
        <w:ind w:left="1152" w:hanging="576"/>
      </w:pPr>
      <w:r w:rsidRPr="00413688">
        <w:rPr>
          <w:szCs w:val="24"/>
        </w:rPr>
        <w:t>20</w:t>
      </w:r>
      <w:r w:rsidRPr="00413688">
        <w:rPr>
          <w:szCs w:val="24"/>
        </w:rPr>
        <w:tab/>
        <w:t>Will Not Go to the Doctor</w:t>
      </w:r>
    </w:p>
    <w:p w:rsidR="006C0074" w:rsidRPr="00413688" w:rsidRDefault="006C0074">
      <w:pPr>
        <w:pStyle w:val="N1-1stBullet"/>
        <w:numPr>
          <w:ilvl w:val="0"/>
          <w:numId w:val="0"/>
        </w:numPr>
        <w:ind w:left="1152" w:hanging="576"/>
      </w:pPr>
      <w:r w:rsidRPr="00413688">
        <w:rPr>
          <w:szCs w:val="24"/>
        </w:rPr>
        <w:t>21</w:t>
      </w:r>
      <w:r w:rsidRPr="00413688">
        <w:rPr>
          <w:szCs w:val="24"/>
        </w:rPr>
        <w:tab/>
        <w:t>Problems with Time and Transportation</w:t>
      </w:r>
    </w:p>
    <w:p w:rsidR="006C0074" w:rsidRPr="00413688" w:rsidRDefault="006C0074">
      <w:pPr>
        <w:pStyle w:val="N1-1stBullet"/>
        <w:numPr>
          <w:ilvl w:val="0"/>
          <w:numId w:val="0"/>
        </w:numPr>
        <w:ind w:left="1152" w:hanging="576"/>
      </w:pPr>
      <w:r w:rsidRPr="00413688">
        <w:rPr>
          <w:szCs w:val="24"/>
        </w:rPr>
        <w:t>22</w:t>
      </w:r>
      <w:r w:rsidRPr="00413688">
        <w:rPr>
          <w:szCs w:val="24"/>
        </w:rPr>
        <w:tab/>
        <w:t>Person Goes to a Hospital, Clinic, or Emergency Room</w:t>
      </w:r>
    </w:p>
    <w:p w:rsidR="006C0074" w:rsidRDefault="006C0074">
      <w:pPr>
        <w:pStyle w:val="N1-1stBullet"/>
        <w:numPr>
          <w:ilvl w:val="0"/>
          <w:numId w:val="0"/>
        </w:numPr>
        <w:ind w:left="1152" w:hanging="576"/>
        <w:rPr>
          <w:szCs w:val="24"/>
        </w:rPr>
      </w:pPr>
      <w:r w:rsidRPr="00413688">
        <w:rPr>
          <w:szCs w:val="24"/>
        </w:rPr>
        <w:t>23</w:t>
      </w:r>
      <w:r w:rsidRPr="00413688">
        <w:rPr>
          <w:szCs w:val="24"/>
        </w:rPr>
        <w:tab/>
        <w:t>Uses Alternative Care</w:t>
      </w:r>
    </w:p>
    <w:p w:rsidR="002A1C38" w:rsidRPr="00655054" w:rsidRDefault="002A1C38">
      <w:pPr>
        <w:pStyle w:val="N1-1stBullet"/>
        <w:numPr>
          <w:ilvl w:val="0"/>
          <w:numId w:val="0"/>
        </w:numPr>
        <w:ind w:left="1152" w:hanging="576"/>
      </w:pPr>
      <w:r w:rsidRPr="00655054">
        <w:rPr>
          <w:szCs w:val="24"/>
        </w:rPr>
        <w:t>24</w:t>
      </w:r>
      <w:r w:rsidRPr="00655054">
        <w:rPr>
          <w:szCs w:val="24"/>
        </w:rPr>
        <w:tab/>
        <w:t>Other Insurance Related Reason</w:t>
      </w:r>
    </w:p>
    <w:p w:rsidR="006C0074" w:rsidRPr="00655054" w:rsidRDefault="006C0074">
      <w:pPr>
        <w:pStyle w:val="L1-FlLfSp12"/>
        <w:spacing w:before="240"/>
      </w:pPr>
      <w:r w:rsidRPr="00655054">
        <w:t>For item AC08 (“What are the other reasons person does not have a usual source of health care”)</w:t>
      </w:r>
      <w:r w:rsidR="00F003B8">
        <w:t>,</w:t>
      </w:r>
      <w:r w:rsidR="00F003B8">
        <w:rPr>
          <w:rFonts w:ascii="Courier New" w:hAnsi="Courier New"/>
        </w:rPr>
        <w:t xml:space="preserve"> </w:t>
      </w:r>
      <w:r w:rsidRPr="00655054">
        <w:t>the following additional variables were constructed:</w:t>
      </w:r>
    </w:p>
    <w:p w:rsidR="006C0074" w:rsidRPr="00655054" w:rsidRDefault="006C0074">
      <w:pPr>
        <w:pStyle w:val="N1-1stBullet"/>
        <w:numPr>
          <w:ilvl w:val="0"/>
          <w:numId w:val="0"/>
        </w:numPr>
        <w:ind w:left="2160" w:hanging="1584"/>
      </w:pPr>
      <w:r w:rsidRPr="00655054">
        <w:rPr>
          <w:szCs w:val="24"/>
        </w:rPr>
        <w:t>OTHINS42</w:t>
      </w:r>
      <w:r w:rsidRPr="00655054">
        <w:rPr>
          <w:szCs w:val="24"/>
        </w:rPr>
        <w:tab/>
      </w:r>
      <w:r w:rsidR="00A13BCF" w:rsidRPr="00655054">
        <w:rPr>
          <w:szCs w:val="24"/>
        </w:rPr>
        <w:t>For Other Insurance Reasons</w:t>
      </w:r>
      <w:r w:rsidRPr="00655054">
        <w:rPr>
          <w:szCs w:val="24"/>
        </w:rPr>
        <w:t>;</w:t>
      </w:r>
    </w:p>
    <w:p w:rsidR="006C0074" w:rsidRPr="00655054" w:rsidRDefault="006C0074">
      <w:pPr>
        <w:pStyle w:val="N1-1stBullet"/>
        <w:numPr>
          <w:ilvl w:val="0"/>
          <w:numId w:val="0"/>
        </w:numPr>
        <w:ind w:left="2160" w:hanging="1584"/>
      </w:pPr>
      <w:r w:rsidRPr="00655054">
        <w:rPr>
          <w:szCs w:val="24"/>
        </w:rPr>
        <w:t>JOBRSN42</w:t>
      </w:r>
      <w:r w:rsidRPr="00655054">
        <w:rPr>
          <w:szCs w:val="24"/>
        </w:rPr>
        <w:tab/>
      </w:r>
      <w:r w:rsidR="00A13BCF" w:rsidRPr="00655054">
        <w:rPr>
          <w:szCs w:val="24"/>
        </w:rPr>
        <w:t>For Job-Related Reasons</w:t>
      </w:r>
      <w:r w:rsidRPr="00655054">
        <w:rPr>
          <w:szCs w:val="24"/>
        </w:rPr>
        <w:t>;</w:t>
      </w:r>
    </w:p>
    <w:p w:rsidR="006C0074" w:rsidRPr="00655054" w:rsidRDefault="006C0074">
      <w:pPr>
        <w:pStyle w:val="N1-1stBullet"/>
        <w:numPr>
          <w:ilvl w:val="0"/>
          <w:numId w:val="0"/>
        </w:numPr>
        <w:ind w:left="2160" w:hanging="1584"/>
      </w:pPr>
      <w:r w:rsidRPr="00655054">
        <w:rPr>
          <w:szCs w:val="24"/>
        </w:rPr>
        <w:t>NEWDOC42</w:t>
      </w:r>
      <w:r w:rsidRPr="00655054">
        <w:rPr>
          <w:szCs w:val="24"/>
        </w:rPr>
        <w:tab/>
      </w:r>
      <w:r w:rsidR="00A13BCF" w:rsidRPr="00655054">
        <w:rPr>
          <w:szCs w:val="24"/>
        </w:rPr>
        <w:t>Is Looking</w:t>
      </w:r>
      <w:r w:rsidR="00A13BCF">
        <w:rPr>
          <w:szCs w:val="24"/>
        </w:rPr>
        <w:t xml:space="preserve"> for a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DOCELS42</w:t>
      </w:r>
      <w:r w:rsidRPr="00655054">
        <w:rPr>
          <w:szCs w:val="24"/>
        </w:rPr>
        <w:tab/>
      </w:r>
      <w:r w:rsidR="00A13BCF" w:rsidRPr="00655054">
        <w:rPr>
          <w:szCs w:val="24"/>
        </w:rPr>
        <w:t xml:space="preserve">Doctor </w:t>
      </w:r>
      <w:r w:rsidR="00A13BCF">
        <w:rPr>
          <w:szCs w:val="24"/>
        </w:rPr>
        <w:t>i</w:t>
      </w:r>
      <w:r w:rsidR="00A13BCF" w:rsidRPr="00655054">
        <w:rPr>
          <w:szCs w:val="24"/>
        </w:rPr>
        <w:t>s Located Elsewhere</w:t>
      </w:r>
      <w:r w:rsidRPr="00655054">
        <w:rPr>
          <w:szCs w:val="24"/>
        </w:rPr>
        <w:t>;</w:t>
      </w:r>
    </w:p>
    <w:p w:rsidR="006C0074" w:rsidRPr="00655054" w:rsidRDefault="006C0074">
      <w:pPr>
        <w:pStyle w:val="N1-1stBullet"/>
        <w:numPr>
          <w:ilvl w:val="0"/>
          <w:numId w:val="0"/>
        </w:numPr>
        <w:ind w:left="2160" w:hanging="1584"/>
      </w:pPr>
      <w:r w:rsidRPr="00655054">
        <w:rPr>
          <w:szCs w:val="24"/>
        </w:rPr>
        <w:t>NOLIKE42</w:t>
      </w:r>
      <w:r w:rsidRPr="00655054">
        <w:rPr>
          <w:szCs w:val="24"/>
        </w:rPr>
        <w:tab/>
      </w:r>
      <w:r w:rsidR="00A13BCF" w:rsidRPr="00655054">
        <w:rPr>
          <w:szCs w:val="24"/>
        </w:rPr>
        <w:t>Does Not Like Doctor</w:t>
      </w:r>
      <w:r w:rsidRPr="00655054">
        <w:rPr>
          <w:szCs w:val="24"/>
        </w:rPr>
        <w:t>;</w:t>
      </w:r>
    </w:p>
    <w:p w:rsidR="006C0074" w:rsidRPr="00655054" w:rsidRDefault="006C0074">
      <w:pPr>
        <w:pStyle w:val="N1-1stBullet"/>
        <w:numPr>
          <w:ilvl w:val="0"/>
          <w:numId w:val="0"/>
        </w:numPr>
        <w:ind w:left="2160" w:hanging="1584"/>
      </w:pPr>
      <w:r w:rsidRPr="00655054">
        <w:rPr>
          <w:szCs w:val="24"/>
        </w:rPr>
        <w:lastRenderedPageBreak/>
        <w:t>HEALTH42</w:t>
      </w:r>
      <w:r w:rsidRPr="00655054">
        <w:rPr>
          <w:szCs w:val="24"/>
        </w:rPr>
        <w:tab/>
      </w:r>
      <w:r w:rsidR="00A13BCF" w:rsidRPr="00655054">
        <w:rPr>
          <w:szCs w:val="24"/>
        </w:rPr>
        <w:t>Health-Related Reasons</w:t>
      </w:r>
      <w:r w:rsidRPr="00655054">
        <w:rPr>
          <w:szCs w:val="24"/>
        </w:rPr>
        <w:t>;</w:t>
      </w:r>
    </w:p>
    <w:p w:rsidR="006C0074" w:rsidRPr="00655054" w:rsidRDefault="006C0074">
      <w:pPr>
        <w:pStyle w:val="N1-1stBullet"/>
        <w:numPr>
          <w:ilvl w:val="0"/>
          <w:numId w:val="0"/>
        </w:numPr>
        <w:ind w:left="2160" w:hanging="1584"/>
      </w:pPr>
      <w:r w:rsidRPr="00655054">
        <w:rPr>
          <w:szCs w:val="24"/>
        </w:rPr>
        <w:t xml:space="preserve">KNOWDR42 </w:t>
      </w:r>
      <w:r w:rsidRPr="00655054">
        <w:rPr>
          <w:szCs w:val="24"/>
        </w:rPr>
        <w:tab/>
      </w:r>
      <w:r w:rsidR="00A13BCF" w:rsidRPr="00655054">
        <w:rPr>
          <w:szCs w:val="24"/>
        </w:rPr>
        <w:t xml:space="preserve">The Person Knows </w:t>
      </w:r>
      <w:r w:rsidRPr="00655054">
        <w:rPr>
          <w:szCs w:val="24"/>
        </w:rPr>
        <w:t xml:space="preserve">or is a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ONJOB42</w:t>
      </w:r>
      <w:r w:rsidRPr="00655054">
        <w:rPr>
          <w:szCs w:val="24"/>
        </w:rPr>
        <w:tab/>
      </w:r>
      <w:r w:rsidR="00A13BCF" w:rsidRPr="00655054">
        <w:rPr>
          <w:szCs w:val="24"/>
        </w:rPr>
        <w:t xml:space="preserve">Works </w:t>
      </w:r>
      <w:r w:rsidRPr="00655054">
        <w:rPr>
          <w:szCs w:val="24"/>
        </w:rPr>
        <w:t xml:space="preserve">with </w:t>
      </w:r>
      <w:r w:rsidR="00A13BCF" w:rsidRPr="00655054">
        <w:rPr>
          <w:szCs w:val="24"/>
        </w:rPr>
        <w:t>Medical Personnel</w:t>
      </w:r>
      <w:r w:rsidRPr="00655054">
        <w:rPr>
          <w:szCs w:val="24"/>
        </w:rPr>
        <w:t>;</w:t>
      </w:r>
    </w:p>
    <w:p w:rsidR="006C0074" w:rsidRPr="00655054" w:rsidRDefault="006C0074">
      <w:pPr>
        <w:pStyle w:val="N1-1stBullet"/>
        <w:numPr>
          <w:ilvl w:val="0"/>
          <w:numId w:val="0"/>
        </w:numPr>
        <w:ind w:left="2160" w:hanging="1584"/>
      </w:pPr>
      <w:r w:rsidRPr="00655054">
        <w:rPr>
          <w:szCs w:val="24"/>
        </w:rPr>
        <w:t>NOGODR42</w:t>
      </w:r>
      <w:r w:rsidRPr="00655054">
        <w:rPr>
          <w:szCs w:val="24"/>
        </w:rPr>
        <w:tab/>
      </w:r>
      <w:r w:rsidR="00A13BCF" w:rsidRPr="00655054">
        <w:rPr>
          <w:szCs w:val="24"/>
        </w:rPr>
        <w:t xml:space="preserve">Person Will Not Go </w:t>
      </w:r>
      <w:r w:rsidRPr="00655054">
        <w:rPr>
          <w:szCs w:val="24"/>
        </w:rPr>
        <w:t xml:space="preserve">to the </w:t>
      </w:r>
      <w:r w:rsidR="00A13BCF" w:rsidRPr="00655054">
        <w:rPr>
          <w:szCs w:val="24"/>
        </w:rPr>
        <w:t>Doctor</w:t>
      </w:r>
      <w:r w:rsidRPr="00655054">
        <w:rPr>
          <w:szCs w:val="24"/>
        </w:rPr>
        <w:t>;</w:t>
      </w:r>
    </w:p>
    <w:p w:rsidR="006C0074" w:rsidRPr="00655054" w:rsidRDefault="006C0074">
      <w:pPr>
        <w:pStyle w:val="N1-1stBullet"/>
        <w:numPr>
          <w:ilvl w:val="0"/>
          <w:numId w:val="0"/>
        </w:numPr>
        <w:ind w:left="2160" w:hanging="1584"/>
      </w:pPr>
      <w:r w:rsidRPr="00655054">
        <w:rPr>
          <w:szCs w:val="24"/>
        </w:rPr>
        <w:t>TRANS42</w:t>
      </w:r>
      <w:r w:rsidRPr="00655054">
        <w:rPr>
          <w:szCs w:val="24"/>
        </w:rPr>
        <w:tab/>
      </w:r>
      <w:r w:rsidR="00A13BCF" w:rsidRPr="00655054">
        <w:rPr>
          <w:szCs w:val="24"/>
        </w:rPr>
        <w:t xml:space="preserve">The Person Had Problems Finding Transportation </w:t>
      </w:r>
      <w:r w:rsidRPr="00655054">
        <w:rPr>
          <w:szCs w:val="24"/>
        </w:rPr>
        <w:t xml:space="preserve">or </w:t>
      </w:r>
      <w:r w:rsidR="00A13BCF" w:rsidRPr="00655054">
        <w:rPr>
          <w:szCs w:val="24"/>
        </w:rPr>
        <w:t>Time</w:t>
      </w:r>
      <w:r w:rsidRPr="00655054">
        <w:rPr>
          <w:szCs w:val="24"/>
        </w:rPr>
        <w:t>;</w:t>
      </w:r>
    </w:p>
    <w:p w:rsidR="006C0074" w:rsidRPr="00655054" w:rsidRDefault="006C0074" w:rsidP="00F9145D">
      <w:pPr>
        <w:pStyle w:val="N1-1stBullet"/>
        <w:numPr>
          <w:ilvl w:val="0"/>
          <w:numId w:val="0"/>
        </w:numPr>
        <w:tabs>
          <w:tab w:val="left" w:pos="1080"/>
        </w:tabs>
        <w:ind w:left="2160" w:hanging="1584"/>
        <w:rPr>
          <w:szCs w:val="24"/>
        </w:rPr>
      </w:pPr>
      <w:r w:rsidRPr="00655054">
        <w:rPr>
          <w:szCs w:val="24"/>
        </w:rPr>
        <w:t>CLINIC42</w:t>
      </w:r>
      <w:r w:rsidRPr="00655054">
        <w:rPr>
          <w:szCs w:val="24"/>
        </w:rPr>
        <w:tab/>
      </w:r>
      <w:r w:rsidR="00A13BCF" w:rsidRPr="00655054">
        <w:rPr>
          <w:szCs w:val="24"/>
        </w:rPr>
        <w:t xml:space="preserve">The Person Goes </w:t>
      </w:r>
      <w:r w:rsidRPr="00655054">
        <w:rPr>
          <w:szCs w:val="24"/>
        </w:rPr>
        <w:t xml:space="preserve">to a </w:t>
      </w:r>
      <w:r w:rsidR="00A13BCF" w:rsidRPr="00655054">
        <w:rPr>
          <w:szCs w:val="24"/>
        </w:rPr>
        <w:t>Hospital, Clinic</w:t>
      </w:r>
      <w:r w:rsidRPr="00655054">
        <w:rPr>
          <w:szCs w:val="24"/>
        </w:rPr>
        <w:t xml:space="preserve">, or </w:t>
      </w:r>
      <w:r w:rsidR="00A13BCF" w:rsidRPr="00655054">
        <w:rPr>
          <w:szCs w:val="24"/>
        </w:rPr>
        <w:t>Emergency Room</w:t>
      </w:r>
      <w:r w:rsidR="00A2374D" w:rsidRPr="00655054">
        <w:rPr>
          <w:szCs w:val="24"/>
        </w:rPr>
        <w:t>;</w:t>
      </w:r>
    </w:p>
    <w:p w:rsidR="00A2374D" w:rsidRPr="00655054" w:rsidRDefault="00A2374D">
      <w:pPr>
        <w:pStyle w:val="N1-1stBullet"/>
        <w:numPr>
          <w:ilvl w:val="0"/>
          <w:numId w:val="0"/>
        </w:numPr>
        <w:ind w:left="2160" w:hanging="1584"/>
      </w:pPr>
      <w:r w:rsidRPr="00655054">
        <w:rPr>
          <w:szCs w:val="24"/>
        </w:rPr>
        <w:t>NOHINS42</w:t>
      </w:r>
      <w:r w:rsidRPr="00655054">
        <w:rPr>
          <w:szCs w:val="24"/>
        </w:rPr>
        <w:tab/>
      </w:r>
      <w:r w:rsidR="00A13BCF" w:rsidRPr="00655054">
        <w:rPr>
          <w:szCs w:val="24"/>
        </w:rPr>
        <w:t>No Health Insurance</w:t>
      </w:r>
      <w:r w:rsidRPr="00655054">
        <w:rPr>
          <w:szCs w:val="24"/>
        </w:rPr>
        <w:t>.</w:t>
      </w:r>
    </w:p>
    <w:p w:rsidR="006C0074" w:rsidRPr="00966F6A" w:rsidRDefault="006C0074">
      <w:pPr>
        <w:pStyle w:val="L1-FlLfSp12"/>
        <w:spacing w:before="240"/>
      </w:pPr>
      <w:r w:rsidRPr="001135CC">
        <w:rPr>
          <w:color w:val="000000"/>
        </w:rPr>
        <w:t>OTHTYPE and MDSPECLT are used to construct the variable TYPEPE42. Unlike the other recoded variables, these variables’ text strings can be recoded to each other’s categories. For example, for persons who indicate that their USC provider is not a medical doctor (PROV.MEDTYPE = 2), the other type of USC provider is other (PROV.OTHTYPE = 91), and the text string collected is “GYNECOLOGIST”, TYPEPE42 would be set to ‘4’ (MD – OB/GYN) instead of ‘11’ (OTHER NON-MD PROVIDER.)</w:t>
      </w:r>
    </w:p>
    <w:p w:rsidR="006C0074" w:rsidRPr="00883DD8" w:rsidRDefault="006C0074">
      <w:pPr>
        <w:pStyle w:val="L1-FlLfSp12"/>
        <w:spacing w:before="240"/>
      </w:pPr>
      <w:r w:rsidRPr="00883DD8">
        <w:t>Text responses at AC19 were not coded as new responses or new variables.</w:t>
      </w:r>
    </w:p>
    <w:p w:rsidR="006C0074" w:rsidRPr="00273128" w:rsidRDefault="006C0074">
      <w:pPr>
        <w:pStyle w:val="Heading3"/>
      </w:pPr>
      <w:bookmarkStart w:id="261" w:name="_Toc142728470"/>
      <w:bookmarkStart w:id="262" w:name="_Toc142728737"/>
      <w:bookmarkStart w:id="263" w:name="_Toc135201290"/>
      <w:bookmarkStart w:id="264" w:name="_Toc214261377"/>
      <w:r>
        <w:t>2.5</w:t>
      </w:r>
      <w:r w:rsidRPr="00E65025">
        <w:t>.</w:t>
      </w:r>
      <w:r>
        <w:t>9</w:t>
      </w:r>
      <w:r w:rsidRPr="00E65025">
        <w:tab/>
        <w:t>Employment Variables</w:t>
      </w:r>
      <w:bookmarkEnd w:id="261"/>
      <w:bookmarkEnd w:id="262"/>
      <w:bookmarkEnd w:id="263"/>
      <w:r>
        <w:t xml:space="preserve"> </w:t>
      </w:r>
      <w:r w:rsidRPr="00273128">
        <w:rPr>
          <w:bCs/>
        </w:rPr>
        <w:t>(EMPST31-</w:t>
      </w:r>
      <w:r w:rsidR="005D693C" w:rsidRPr="00075C80">
        <w:rPr>
          <w:bCs/>
        </w:rPr>
        <w:t>OFREMP53</w:t>
      </w:r>
      <w:r w:rsidRPr="00273128">
        <w:rPr>
          <w:bCs/>
        </w:rPr>
        <w:t>)</w:t>
      </w:r>
      <w:bookmarkEnd w:id="264"/>
    </w:p>
    <w:p w:rsidR="006C0074" w:rsidRPr="001221A5" w:rsidRDefault="006C0074">
      <w:pPr>
        <w:pStyle w:val="L1-FlLfSp12"/>
      </w:pPr>
      <w:r w:rsidRPr="001221A5">
        <w:t>Employment questions were asked of all persons 16 years and older at the time of the interview. Employment variables consist of person-level indicators such as employment status and job-related variables such as hourly wage. All job-specific variables refer to a person</w:t>
      </w:r>
      <w:r>
        <w:t>’</w:t>
      </w:r>
      <w:r w:rsidRPr="001221A5">
        <w:t>s current main job. The current main job</w:t>
      </w:r>
      <w:r w:rsidRPr="001221A5">
        <w:rPr>
          <w:i/>
        </w:rPr>
        <w:t xml:space="preserve">, </w:t>
      </w:r>
      <w:r w:rsidRPr="001221A5">
        <w:t>defined by the respondent</w:t>
      </w:r>
      <w:r w:rsidRPr="001221A5">
        <w:rPr>
          <w:i/>
        </w:rPr>
        <w:t>,</w:t>
      </w:r>
      <w:r w:rsidRPr="001221A5">
        <w:t xml:space="preserve"> indicates the main source of employment.</w:t>
      </w:r>
    </w:p>
    <w:p w:rsidR="006C0074" w:rsidRPr="001221A5" w:rsidRDefault="006C0074">
      <w:pPr>
        <w:pStyle w:val="L1-FlLfSp12"/>
      </w:pPr>
      <w:r w:rsidRPr="001221A5">
        <w:t xml:space="preserve">Most employment variables pertain to the round interview date. The round dates are indicated by two numbers following the variable name; the first number representing the round for </w:t>
      </w:r>
      <w:r w:rsidR="00283EB8">
        <w:t>Panel 1</w:t>
      </w:r>
      <w:r w:rsidR="00716415">
        <w:t>7</w:t>
      </w:r>
      <w:r w:rsidRPr="001221A5">
        <w:t xml:space="preserve"> persons, the second number representing the round for </w:t>
      </w:r>
      <w:r w:rsidR="00283EB8">
        <w:t>Panel 1</w:t>
      </w:r>
      <w:r w:rsidR="00716415">
        <w:t>8</w:t>
      </w:r>
      <w:r w:rsidRPr="001221A5">
        <w:t xml:space="preserve"> persons. For example, EMPST31 refers to employment status on the Round 3 interview date for </w:t>
      </w:r>
      <w:r w:rsidR="00283EB8">
        <w:t>Panel 1</w:t>
      </w:r>
      <w:r w:rsidR="00716415">
        <w:t>7</w:t>
      </w:r>
      <w:r w:rsidRPr="001221A5">
        <w:t xml:space="preserve"> persons and employment status on the Round 1 interview date for </w:t>
      </w:r>
      <w:r w:rsidR="00283EB8">
        <w:t>Panel 1</w:t>
      </w:r>
      <w:r w:rsidR="00716415">
        <w:t>8</w:t>
      </w:r>
      <w:r>
        <w:t xml:space="preserve"> </w:t>
      </w:r>
      <w:r w:rsidRPr="001221A5">
        <w:t>persons.</w:t>
      </w:r>
    </w:p>
    <w:p w:rsidR="006C0074" w:rsidRPr="001221A5" w:rsidRDefault="006C0074">
      <w:pPr>
        <w:pStyle w:val="L1-FlLfSp12"/>
      </w:pPr>
      <w:r w:rsidRPr="00081268">
        <w:t>With the exception of some health insurance</w:t>
      </w:r>
      <w:r w:rsidRPr="00EA45BD">
        <w:t xml:space="preserve"> </w:t>
      </w:r>
      <w:r w:rsidRPr="00DD5C92">
        <w:t>and wage variables, no attempt has been made to logically edit any employment variables. When missing, values were imputed for certain persons</w:t>
      </w:r>
      <w:r>
        <w:t>’</w:t>
      </w:r>
      <w:r w:rsidRPr="00DD5C92">
        <w:t xml:space="preserve"> hourly wages. Due to confidentiality concerns, hourly wages greater than or equal to </w:t>
      </w:r>
      <w:r w:rsidRPr="00655054">
        <w:t>$</w:t>
      </w:r>
      <w:r w:rsidR="008823A4" w:rsidRPr="00075C80">
        <w:t>7</w:t>
      </w:r>
      <w:r w:rsidR="00716415" w:rsidRPr="00075C80">
        <w:t>6</w:t>
      </w:r>
      <w:r w:rsidR="008823A4" w:rsidRPr="00075C80">
        <w:t>.</w:t>
      </w:r>
      <w:r w:rsidR="00716415" w:rsidRPr="00075C80">
        <w:t>9</w:t>
      </w:r>
      <w:r w:rsidR="009909C4" w:rsidRPr="00075C80">
        <w:t>6</w:t>
      </w:r>
      <w:r w:rsidR="00693B91">
        <w:t xml:space="preserve"> were top-coded to -</w:t>
      </w:r>
      <w:r w:rsidRPr="008E5F66">
        <w:t xml:space="preserve">10 and the number of </w:t>
      </w:r>
      <w:proofErr w:type="gramStart"/>
      <w:r w:rsidRPr="008E5F66">
        <w:t>employees</w:t>
      </w:r>
      <w:proofErr w:type="gramEnd"/>
      <w:r w:rsidRPr="008E5F66">
        <w:t xml:space="preserve"> variable was top-coded at 500. With</w:t>
      </w:r>
      <w:r w:rsidRPr="00DD5C92">
        <w:t xml:space="preserve"> the</w:t>
      </w:r>
      <w:r w:rsidRPr="001221A5">
        <w:t xml:space="preserve"> exception of a variable indicating whether the employer has more than one location (MORE), all employer-specific variables refer to the establishment that is the location of a person</w:t>
      </w:r>
      <w:r>
        <w:t>’</w:t>
      </w:r>
      <w:r w:rsidRPr="001221A5">
        <w:t>s current main job.</w:t>
      </w:r>
    </w:p>
    <w:p w:rsidR="006C0074" w:rsidRPr="001221A5" w:rsidRDefault="006C0074">
      <w:pPr>
        <w:pStyle w:val="L1-FlLfSp12"/>
      </w:pPr>
      <w:r w:rsidRPr="001221A5">
        <w:t xml:space="preserve">The MEPS employment section used dependent interviewing in Rounds 2 through 5. If employment status and certain job characteristics did not change from the previous round, as identified in the </w:t>
      </w:r>
      <w:r w:rsidR="00AA6443">
        <w:t>R</w:t>
      </w:r>
      <w:r w:rsidRPr="001221A5">
        <w:t xml:space="preserve">eview of </w:t>
      </w:r>
      <w:r w:rsidR="00AA6443">
        <w:t>E</w:t>
      </w:r>
      <w:r w:rsidRPr="001221A5">
        <w:t xml:space="preserve">mployment </w:t>
      </w:r>
      <w:r w:rsidR="001C39E1">
        <w:t xml:space="preserve">(RJ) </w:t>
      </w:r>
      <w:r w:rsidRPr="001221A5">
        <w:t>section</w:t>
      </w:r>
      <w:r w:rsidRPr="00306C0C">
        <w:t xml:space="preserve">, </w:t>
      </w:r>
      <w:r w:rsidRPr="001221A5">
        <w:t xml:space="preserve">the respondent was skipped through the main employment section. A code of </w:t>
      </w:r>
      <w:r>
        <w:t>“</w:t>
      </w:r>
      <w:r w:rsidRPr="001221A5">
        <w:t>–2</w:t>
      </w:r>
      <w:r>
        <w:t>”</w:t>
      </w:r>
      <w:r w:rsidRPr="001221A5">
        <w:t xml:space="preserve"> is used to indicate that the information in question was obtained in a previous round. For example, if the HRWG42X (Round 4 interview date hourly wage for </w:t>
      </w:r>
      <w:r w:rsidR="00283EB8">
        <w:t>Panel 1</w:t>
      </w:r>
      <w:r w:rsidR="00484310">
        <w:t>7</w:t>
      </w:r>
      <w:r w:rsidRPr="001221A5">
        <w:t xml:space="preserve"> persons or Round 2 interview date hourly wage for </w:t>
      </w:r>
      <w:r w:rsidR="00283EB8">
        <w:t>Panel 1</w:t>
      </w:r>
      <w:r w:rsidR="00484310">
        <w:t>8</w:t>
      </w:r>
      <w:r w:rsidRPr="001221A5">
        <w:t xml:space="preserve"> persons) is coded as </w:t>
      </w:r>
      <w:r>
        <w:t>“</w:t>
      </w:r>
      <w:r w:rsidRPr="001221A5">
        <w:t>–2</w:t>
      </w:r>
      <w:r>
        <w:t>”</w:t>
      </w:r>
      <w:r w:rsidRPr="001221A5">
        <w:t xml:space="preserve">, refer to HRWG31X (Round 3 interview date hourly wage for </w:t>
      </w:r>
      <w:r w:rsidR="00283EB8">
        <w:t>Panel 1</w:t>
      </w:r>
      <w:r w:rsidR="00484310">
        <w:t>7</w:t>
      </w:r>
      <w:r w:rsidRPr="001221A5">
        <w:t xml:space="preserve"> persons or Round 1 interview date hourly wage for </w:t>
      </w:r>
      <w:r w:rsidR="00283EB8">
        <w:t>Panel 1</w:t>
      </w:r>
      <w:r w:rsidR="00484310">
        <w:t>8</w:t>
      </w:r>
      <w:r w:rsidRPr="001221A5">
        <w:t xml:space="preserve"> persons) for the value for HRWG42X.</w:t>
      </w:r>
      <w:r>
        <w:t xml:space="preserve"> </w:t>
      </w:r>
      <w:r w:rsidRPr="001221A5">
        <w:t xml:space="preserve">Note that there may be a value for the Round 3/1 hourly wage or there may be an </w:t>
      </w:r>
      <w:r>
        <w:t>“</w:t>
      </w:r>
      <w:r w:rsidRPr="001221A5">
        <w:t>Inapplicable</w:t>
      </w:r>
      <w:r>
        <w:t>”</w:t>
      </w:r>
      <w:r w:rsidRPr="001221A5">
        <w:t xml:space="preserve"> code </w:t>
      </w:r>
      <w:r w:rsidRPr="001221A5">
        <w:lastRenderedPageBreak/>
        <w:t>(</w:t>
      </w:r>
      <w:r w:rsidR="003076BB">
        <w:t>-</w:t>
      </w:r>
      <w:r w:rsidRPr="001221A5">
        <w:t xml:space="preserve">1). The </w:t>
      </w:r>
      <w:r>
        <w:t>“</w:t>
      </w:r>
      <w:r w:rsidRPr="001221A5">
        <w:t>–2</w:t>
      </w:r>
      <w:r>
        <w:t>”</w:t>
      </w:r>
      <w:r w:rsidRPr="001221A5">
        <w:t xml:space="preserve"> value for HRWG42X indicates that the person was skipped past the question at the time of the subsequent interview. To determine who should be skipped through various employment questions, certain information, such as employment status, had to be asked in every round and, thus, </w:t>
      </w:r>
      <w:r>
        <w:t>“</w:t>
      </w:r>
      <w:r w:rsidR="003076BB">
        <w:t>-</w:t>
      </w:r>
      <w:r w:rsidRPr="001221A5">
        <w:t>2</w:t>
      </w:r>
      <w:r>
        <w:t>”</w:t>
      </w:r>
      <w:r w:rsidRPr="001221A5">
        <w:t xml:space="preserve"> codes do not apply to employment status. Additionally, information on whether the person currently worked at more than one job or whether the person held health insurance from a current main employer was asked in every round, and, therefore, those variables also have no </w:t>
      </w:r>
      <w:r>
        <w:t>“</w:t>
      </w:r>
      <w:r w:rsidRPr="001221A5">
        <w:t>–2</w:t>
      </w:r>
      <w:r>
        <w:t>”</w:t>
      </w:r>
      <w:r w:rsidRPr="001221A5">
        <w:t xml:space="preserve"> codes. </w:t>
      </w:r>
    </w:p>
    <w:p w:rsidR="006C0074" w:rsidRDefault="006C0074">
      <w:pPr>
        <w:pStyle w:val="L1-FlLfSp12"/>
      </w:pPr>
      <w:r w:rsidRPr="001221A5">
        <w:t xml:space="preserve">For </w:t>
      </w:r>
      <w:r w:rsidR="00283EB8">
        <w:t>Panel 1</w:t>
      </w:r>
      <w:r w:rsidR="00484310">
        <w:t>7</w:t>
      </w:r>
      <w:r w:rsidRPr="001221A5">
        <w:t xml:space="preserve"> persons who have a current main job in Round 3 that continues from Round 1 or 2, the </w:t>
      </w:r>
      <w:r>
        <w:t>“</w:t>
      </w:r>
      <w:r w:rsidRPr="001221A5">
        <w:t>–2</w:t>
      </w:r>
      <w:r>
        <w:t>”</w:t>
      </w:r>
      <w:r w:rsidRPr="001221A5">
        <w:t xml:space="preserve"> code is not sufficient for those variables that the person was skipped past at the time of the interview. This is because the </w:t>
      </w:r>
      <w:r w:rsidR="00283EB8">
        <w:t>Panel 1</w:t>
      </w:r>
      <w:r w:rsidR="00484310">
        <w:t>7</w:t>
      </w:r>
      <w:r w:rsidRPr="001221A5">
        <w:t xml:space="preserve"> Round 1 and 2 data are not included on this release and therefore there are no data to refer</w:t>
      </w:r>
      <w:r w:rsidRPr="00512260">
        <w:t xml:space="preserve"> </w:t>
      </w:r>
      <w:r w:rsidRPr="0029483B">
        <w:t>to</w:t>
      </w:r>
      <w:r w:rsidRPr="001221A5">
        <w:t xml:space="preserve">. For such persons, the values for the variables for these skipped questions are copied from the Round 1 or 2 constructed variable on the </w:t>
      </w:r>
      <w:r>
        <w:t>20</w:t>
      </w:r>
      <w:r w:rsidR="00752A88">
        <w:t>1</w:t>
      </w:r>
      <w:r w:rsidR="00484310">
        <w:t>2</w:t>
      </w:r>
      <w:r w:rsidRPr="001221A5">
        <w:t xml:space="preserve"> Full Year Public Use Release, depending on the round in which the job first became the current main job. The accompanying variable RNDFLG31 indicates the round in which these data were collected. For example, if the person has a Round 3 current main job that continues from Round 2 and was first reported as the current main job in Round 2, HRWG31X will be a copy of the HRWG42X variable from the </w:t>
      </w:r>
      <w:r>
        <w:t>20</w:t>
      </w:r>
      <w:r w:rsidR="00752A88">
        <w:t>1</w:t>
      </w:r>
      <w:r w:rsidR="00484310">
        <w:t>2</w:t>
      </w:r>
      <w:r w:rsidRPr="001221A5">
        <w:t xml:space="preserve"> Full Year Public Use Release and RNDFLG31 will be </w:t>
      </w:r>
      <w:r>
        <w:t>“</w:t>
      </w:r>
      <w:r w:rsidRPr="001221A5">
        <w:t>2</w:t>
      </w:r>
      <w:r>
        <w:t>”</w:t>
      </w:r>
      <w:r w:rsidRPr="001221A5">
        <w:t>, indicating the round in which the job was first reported as the current main job.</w:t>
      </w:r>
    </w:p>
    <w:p w:rsidR="006C0074" w:rsidRDefault="006C0074">
      <w:pPr>
        <w:pStyle w:val="Heading5"/>
      </w:pPr>
      <w:bookmarkStart w:id="265" w:name="_Toc493919853"/>
      <w:r w:rsidRPr="00E65025">
        <w:t>Employment Status (EMPST31, EMPST42, and EMPST53)</w:t>
      </w:r>
      <w:bookmarkEnd w:id="265"/>
    </w:p>
    <w:p w:rsidR="006C0074" w:rsidRPr="001221A5" w:rsidRDefault="006C0074">
      <w:pPr>
        <w:pStyle w:val="L1-FlLfSp12"/>
      </w:pPr>
      <w:r w:rsidRPr="001221A5">
        <w:t xml:space="preserve">Employment status was asked for all persons age 16 or older. Allowable responses to the employment status questions were as follows: </w:t>
      </w:r>
    </w:p>
    <w:p w:rsidR="006C0074" w:rsidRPr="001221A5" w:rsidRDefault="006C0074">
      <w:pPr>
        <w:pStyle w:val="N1-1stBullet"/>
      </w:pPr>
      <w:r>
        <w:t>“</w:t>
      </w:r>
      <w:r w:rsidRPr="001221A5">
        <w:t>currently employed</w:t>
      </w:r>
      <w:r>
        <w:t>”</w:t>
      </w:r>
      <w:r w:rsidRPr="001221A5">
        <w:t xml:space="preserve"> if the person had a job at the interview date; </w:t>
      </w:r>
    </w:p>
    <w:p w:rsidR="006C0074" w:rsidRPr="001221A5" w:rsidRDefault="006C0074">
      <w:pPr>
        <w:pStyle w:val="N1-1stBullet"/>
      </w:pPr>
      <w:r>
        <w:t>“</w:t>
      </w:r>
      <w:r w:rsidRPr="001221A5">
        <w:t>has a job to return to</w:t>
      </w:r>
      <w:r>
        <w:t>”</w:t>
      </w:r>
      <w:r w:rsidRPr="001221A5">
        <w:t xml:space="preserve"> if the person did not work during the reference period but had a job to return to as of the interview date; </w:t>
      </w:r>
    </w:p>
    <w:p w:rsidR="006C0074" w:rsidRPr="001221A5" w:rsidRDefault="006C0074">
      <w:pPr>
        <w:pStyle w:val="N1-1stBullet"/>
      </w:pPr>
      <w:r>
        <w:t>“</w:t>
      </w:r>
      <w:r w:rsidRPr="001221A5">
        <w:t>employed during the reference period</w:t>
      </w:r>
      <w:r>
        <w:t>”</w:t>
      </w:r>
      <w:r w:rsidRPr="001221A5">
        <w:t xml:space="preserve"> if the person had no job at the interview date but did work during the round;</w:t>
      </w:r>
    </w:p>
    <w:p w:rsidR="006C0074" w:rsidRPr="001221A5" w:rsidRDefault="006C0074">
      <w:pPr>
        <w:pStyle w:val="N1-1stBullet"/>
      </w:pPr>
      <w:r>
        <w:t>“</w:t>
      </w:r>
      <w:r w:rsidRPr="001221A5">
        <w:t>not employed with no job to return to</w:t>
      </w:r>
      <w:r>
        <w:t>”</w:t>
      </w:r>
      <w:r w:rsidRPr="001221A5">
        <w:t xml:space="preserve"> if the person did not have a job at the interview date, did not work during the reference period, and did not have a job to which he or she could return. </w:t>
      </w:r>
    </w:p>
    <w:p w:rsidR="006C0074" w:rsidRDefault="006C0074">
      <w:pPr>
        <w:pStyle w:val="L1-FlLfSp12"/>
        <w:spacing w:before="240"/>
      </w:pPr>
      <w:r w:rsidRPr="001221A5">
        <w:t>These responses were mutually exclusive. A current main job was defined for persons who either reported that they were currently employed and identified a current main job or who reported and identified a job to return to. Therefore, job-specific information such as hourly wage exists for persons not presently working at the interview date but who have a job to return to as of the interview date.</w:t>
      </w:r>
    </w:p>
    <w:p w:rsidR="006C0074" w:rsidRDefault="006C0074">
      <w:pPr>
        <w:pStyle w:val="L1-FlLfSp12"/>
      </w:pPr>
      <w:r w:rsidRPr="006240DB">
        <w:t>The analyst should note that there are cases where EMPST</w:t>
      </w:r>
      <w:r>
        <w:t xml:space="preserve">## </w:t>
      </w:r>
      <w:r w:rsidRPr="006240DB">
        <w:t>=</w:t>
      </w:r>
      <w:r>
        <w:t xml:space="preserve"> </w:t>
      </w:r>
      <w:r w:rsidRPr="006240DB">
        <w:t>1 or</w:t>
      </w:r>
      <w:r>
        <w:t xml:space="preserve"> 2</w:t>
      </w:r>
      <w:r w:rsidRPr="006240DB">
        <w:t xml:space="preserve"> (has current job or job to return to) where DDNOWORK indicates work around the house only. This is because t</w:t>
      </w:r>
      <w:r>
        <w:t>he responses to the Disability D</w:t>
      </w:r>
      <w:r w:rsidRPr="006240DB">
        <w:t>ays questions are independent of the responses to the employment questions.</w:t>
      </w:r>
    </w:p>
    <w:p w:rsidR="006C0074" w:rsidRDefault="006C0074">
      <w:pPr>
        <w:pStyle w:val="Heading5"/>
      </w:pPr>
      <w:r w:rsidRPr="001221A5">
        <w:lastRenderedPageBreak/>
        <w:t>Data Collection Round for Round 3/1 CMJ (RNDFLG31)</w:t>
      </w:r>
    </w:p>
    <w:p w:rsidR="006C0074" w:rsidRPr="001221A5" w:rsidRDefault="006C0074">
      <w:pPr>
        <w:pStyle w:val="L1-FlLfSp12"/>
      </w:pPr>
      <w:r w:rsidRPr="009E2474">
        <w:t>As mentioned above, for</w:t>
      </w:r>
      <w:r w:rsidRPr="001221A5">
        <w:t xml:space="preserve"> </w:t>
      </w:r>
      <w:r w:rsidR="00283EB8">
        <w:t>Panel 1</w:t>
      </w:r>
      <w:r w:rsidR="008E2D2B">
        <w:t>7</w:t>
      </w:r>
      <w:r w:rsidRPr="001221A5">
        <w:t>, if a person</w:t>
      </w:r>
      <w:r>
        <w:t>’</w:t>
      </w:r>
      <w:r w:rsidRPr="001221A5">
        <w:t xml:space="preserve">s Round 3 current main job (CMJ) is a continuation CMJ from Round 2 or Round 1, the value of most </w:t>
      </w:r>
      <w:r>
        <w:t>“</w:t>
      </w:r>
      <w:r w:rsidRPr="001221A5">
        <w:t>31</w:t>
      </w:r>
      <w:r>
        <w:t>”</w:t>
      </w:r>
      <w:r w:rsidRPr="001221A5">
        <w:t xml:space="preserve"> variables will be copied forward from the variable representing the round in which the job was first reported as the CMJ. For persons in </w:t>
      </w:r>
      <w:r w:rsidR="00283EB8">
        <w:t>Panel 1</w:t>
      </w:r>
      <w:r w:rsidR="008E2D2B">
        <w:t>7</w:t>
      </w:r>
      <w:r w:rsidRPr="001221A5">
        <w:t xml:space="preserve">, RNDFLG31 indicates the round in which the Round 3 CMJ was first reported as the CMJ and provides a timeframe for the reported wage information and other job details. RNDFLG31 is used with many </w:t>
      </w:r>
      <w:r>
        <w:t>“</w:t>
      </w:r>
      <w:r w:rsidRPr="001221A5">
        <w:t>31</w:t>
      </w:r>
      <w:r>
        <w:t>”</w:t>
      </w:r>
      <w:r w:rsidRPr="001221A5">
        <w:t xml:space="preserve"> variables to indicate the round on which the reported information is based. </w:t>
      </w:r>
    </w:p>
    <w:p w:rsidR="006C0074" w:rsidRPr="001221A5" w:rsidRDefault="006C0074">
      <w:pPr>
        <w:pStyle w:val="L1-FlLfSp12"/>
      </w:pPr>
      <w:r w:rsidRPr="001221A5">
        <w:t xml:space="preserve">RNDFLG31 is set to </w:t>
      </w:r>
      <w:r>
        <w:t>“</w:t>
      </w:r>
      <w:r w:rsidRPr="001221A5">
        <w:t>Inapplicable</w:t>
      </w:r>
      <w:r>
        <w:t>”</w:t>
      </w:r>
      <w:r w:rsidRPr="001221A5">
        <w:t xml:space="preserve"> (–1) for persons in either panel who are under age 16 or who do not have a CMJ in </w:t>
      </w:r>
      <w:r w:rsidR="00283EB8">
        <w:t>Panel 1</w:t>
      </w:r>
      <w:r w:rsidR="008E2D2B">
        <w:t>7</w:t>
      </w:r>
      <w:r w:rsidRPr="001221A5">
        <w:t xml:space="preserve"> Round 3 or </w:t>
      </w:r>
      <w:r w:rsidR="00283EB8">
        <w:t>Panel 1</w:t>
      </w:r>
      <w:r w:rsidR="008E2D2B">
        <w:t>8</w:t>
      </w:r>
      <w:r w:rsidRPr="001221A5">
        <w:t xml:space="preserve"> Round 1. For persons who are part of </w:t>
      </w:r>
      <w:r w:rsidR="00283EB8">
        <w:t>Panel 1</w:t>
      </w:r>
      <w:r w:rsidR="00A06C60">
        <w:t>7</w:t>
      </w:r>
      <w:r w:rsidRPr="001221A5">
        <w:t xml:space="preserve">, RNDFLG31 is also set to </w:t>
      </w:r>
      <w:r>
        <w:t>“</w:t>
      </w:r>
      <w:r w:rsidRPr="001221A5">
        <w:t>Inapplicable</w:t>
      </w:r>
      <w:r>
        <w:t>”</w:t>
      </w:r>
      <w:r w:rsidRPr="001221A5">
        <w:t xml:space="preserve"> (–1) if the person is out-of-scope in the </w:t>
      </w:r>
      <w:r>
        <w:t>20</w:t>
      </w:r>
      <w:r w:rsidR="007310DB">
        <w:t>1</w:t>
      </w:r>
      <w:r w:rsidR="00A06C60">
        <w:t>3</w:t>
      </w:r>
      <w:r w:rsidR="00A02BEA">
        <w:t xml:space="preserve"> </w:t>
      </w:r>
      <w:r w:rsidRPr="001221A5">
        <w:t xml:space="preserve">portion of Round 3. For persons who are part of </w:t>
      </w:r>
      <w:r w:rsidR="00283EB8">
        <w:t>Panel 1</w:t>
      </w:r>
      <w:r w:rsidR="00A06C60">
        <w:t>8</w:t>
      </w:r>
      <w:r w:rsidRPr="001221A5">
        <w:t xml:space="preserve">, RNDFLG31 is also set to </w:t>
      </w:r>
      <w:r>
        <w:t>“</w:t>
      </w:r>
      <w:r w:rsidRPr="001221A5">
        <w:t>Inapplicable</w:t>
      </w:r>
      <w:r>
        <w:t>”</w:t>
      </w:r>
      <w:r w:rsidRPr="001221A5">
        <w:t xml:space="preserve"> (–1) if the person is out-of-scope in Round 1. For persons who are part of </w:t>
      </w:r>
      <w:r w:rsidR="00283EB8">
        <w:t>Panel 1</w:t>
      </w:r>
      <w:r w:rsidR="00A06C60">
        <w:t>7</w:t>
      </w:r>
      <w:r w:rsidRPr="001221A5">
        <w:t>, other values for RNDFLG31</w:t>
      </w:r>
      <w:r>
        <w:t xml:space="preserve"> </w:t>
      </w:r>
      <w:r w:rsidRPr="001221A5">
        <w:t>are set as follows:</w:t>
      </w:r>
    </w:p>
    <w:p w:rsidR="006C0074" w:rsidRPr="00657FDB" w:rsidRDefault="006C0074">
      <w:pPr>
        <w:pStyle w:val="N1-1stBullet"/>
        <w:numPr>
          <w:ilvl w:val="0"/>
          <w:numId w:val="0"/>
        </w:numPr>
        <w:ind w:left="1152" w:hanging="576"/>
      </w:pPr>
      <w:r w:rsidRPr="001221A5">
        <w:t>1</w:t>
      </w:r>
      <w:r w:rsidRPr="001221A5">
        <w:tab/>
        <w:t>continuing Round 3 CMJs reported first in Round 1;</w:t>
      </w:r>
    </w:p>
    <w:p w:rsidR="006C0074" w:rsidRPr="00657FDB" w:rsidRDefault="006C0074">
      <w:pPr>
        <w:pStyle w:val="N1-1stBullet"/>
        <w:numPr>
          <w:ilvl w:val="0"/>
          <w:numId w:val="0"/>
        </w:numPr>
        <w:ind w:left="1152" w:hanging="576"/>
      </w:pPr>
      <w:r w:rsidRPr="001221A5">
        <w:t>2</w:t>
      </w:r>
      <w:r w:rsidRPr="001221A5">
        <w:tab/>
        <w:t>continuing Round 3 CMJs reported first in Round 2;</w:t>
      </w:r>
    </w:p>
    <w:p w:rsidR="006C0074" w:rsidRPr="00657FDB" w:rsidRDefault="006C0074">
      <w:pPr>
        <w:pStyle w:val="N1-1stBullet"/>
        <w:numPr>
          <w:ilvl w:val="0"/>
          <w:numId w:val="0"/>
        </w:numPr>
        <w:ind w:left="1152" w:hanging="576"/>
      </w:pPr>
      <w:r w:rsidRPr="001221A5">
        <w:t>3</w:t>
      </w:r>
      <w:r w:rsidRPr="001221A5">
        <w:tab/>
        <w:t xml:space="preserve">jobs newly reported as current main in Round 3; </w:t>
      </w:r>
    </w:p>
    <w:p w:rsidR="006C0074" w:rsidRPr="00657FDB" w:rsidRDefault="006C0074">
      <w:pPr>
        <w:pStyle w:val="N1-1stBullet"/>
        <w:numPr>
          <w:ilvl w:val="0"/>
          <w:numId w:val="0"/>
        </w:numPr>
        <w:ind w:left="1152" w:hanging="576"/>
      </w:pPr>
      <w:r w:rsidRPr="001221A5">
        <w:t>-9</w:t>
      </w:r>
      <w:r w:rsidRPr="001221A5">
        <w:tab/>
        <w:t>Round 3 CMJ is a continuation CMJ (wage information and other details were not collected in Round 3) but the Round 2 CMJ record either does not exist or is not the same job. This can occur in rare instances because corrections made to a person</w:t>
      </w:r>
      <w:r>
        <w:t>’</w:t>
      </w:r>
      <w:r w:rsidRPr="001221A5">
        <w:t>s record in a current file cannot be made to that record in an earlier file due to data base processing constraints.</w:t>
      </w:r>
      <w:r>
        <w:t xml:space="preserve"> </w:t>
      </w:r>
      <w:r w:rsidRPr="00033F13">
        <w:t>Corrections are made based on respondent comments in subsequent rounds that affect employment information previously reported.</w:t>
      </w:r>
    </w:p>
    <w:p w:rsidR="006C0074" w:rsidRDefault="006C0074">
      <w:pPr>
        <w:pStyle w:val="L1-FlLfSp12"/>
        <w:spacing w:before="240"/>
      </w:pPr>
      <w:r w:rsidRPr="001221A5">
        <w:t xml:space="preserve">For persons who are part of </w:t>
      </w:r>
      <w:r w:rsidR="00283EB8">
        <w:t>Panel 1</w:t>
      </w:r>
      <w:r w:rsidR="00C247DC">
        <w:t>8</w:t>
      </w:r>
      <w:r w:rsidRPr="001221A5">
        <w:t xml:space="preserve"> and reported a Round 1 CMJ, RNDFLG31 is set to </w:t>
      </w:r>
      <w:r>
        <w:t>“</w:t>
      </w:r>
      <w:r w:rsidRPr="001221A5">
        <w:t>1</w:t>
      </w:r>
      <w:r>
        <w:t>”</w:t>
      </w:r>
      <w:r w:rsidRPr="001221A5">
        <w:t xml:space="preserve"> indicating that the job information represented in the </w:t>
      </w:r>
      <w:r>
        <w:t>“</w:t>
      </w:r>
      <w:r w:rsidRPr="001221A5">
        <w:t>31</w:t>
      </w:r>
      <w:r>
        <w:t>”</w:t>
      </w:r>
      <w:r w:rsidRPr="001221A5">
        <w:t xml:space="preserve"> variables was collected in Round 1. </w:t>
      </w:r>
    </w:p>
    <w:p w:rsidR="006C0074" w:rsidRDefault="006C0074">
      <w:pPr>
        <w:pStyle w:val="Heading5"/>
      </w:pPr>
      <w:bookmarkStart w:id="266" w:name="_Toc493919854"/>
      <w:r w:rsidRPr="00E65025">
        <w:t>Self-</w:t>
      </w:r>
      <w:r>
        <w:t>E</w:t>
      </w:r>
      <w:r w:rsidRPr="00E65025">
        <w:t>mployed (SELFCM31, SELFCM42, and SELFCM53)</w:t>
      </w:r>
      <w:bookmarkEnd w:id="266"/>
    </w:p>
    <w:p w:rsidR="006C0074" w:rsidRPr="001221A5" w:rsidRDefault="006C0074">
      <w:pPr>
        <w:pStyle w:val="L1-FlLfSp12"/>
      </w:pPr>
      <w:r w:rsidRPr="001221A5">
        <w:t>Information on whether an individual was self-employed at the current main job was obtained for all persons who reported a current main job. Certain questions, namely those regarding benefits and hourly wage, were not asked of the self-employed. Variables constructed from these questions indicate whether the establishment reported by wage earners (those not self-employed) as the main source of employment offered any of the following benefits:</w:t>
      </w:r>
    </w:p>
    <w:p w:rsidR="006C0074" w:rsidRPr="001221A5" w:rsidRDefault="006C0074">
      <w:pPr>
        <w:pStyle w:val="N1-1stBullet"/>
      </w:pPr>
      <w:r w:rsidRPr="001221A5">
        <w:t>Paid leave to visit a doctor (PAYDR31, PAYDR42, and PAYDR53)</w:t>
      </w:r>
    </w:p>
    <w:p w:rsidR="006C0074" w:rsidRPr="001221A5" w:rsidRDefault="006C0074">
      <w:pPr>
        <w:pStyle w:val="N1-1stBullet"/>
      </w:pPr>
      <w:r w:rsidRPr="001221A5">
        <w:t>Paid sick leave (SICPAY31, SICPAY42, and SICPAY53)</w:t>
      </w:r>
    </w:p>
    <w:p w:rsidR="006C0074" w:rsidRPr="001221A5" w:rsidRDefault="006C0074">
      <w:pPr>
        <w:pStyle w:val="N1-1stBullet"/>
      </w:pPr>
      <w:r w:rsidRPr="001221A5">
        <w:t>Paid vacation (PAYVAC31, PAYVAC42, and PAYVAC53)</w:t>
      </w:r>
    </w:p>
    <w:p w:rsidR="006C0074" w:rsidRPr="001221A5" w:rsidRDefault="006C0074">
      <w:pPr>
        <w:pStyle w:val="N1-1stBullet"/>
      </w:pPr>
      <w:r w:rsidRPr="001221A5">
        <w:t>Pension plan (RETPLN31, RETPLN42, and RETPLN53)</w:t>
      </w:r>
    </w:p>
    <w:p w:rsidR="006C0074" w:rsidRDefault="006C0074">
      <w:pPr>
        <w:pStyle w:val="L1-FlLfSp12"/>
        <w:spacing w:before="240"/>
      </w:pPr>
      <w:r w:rsidRPr="001221A5">
        <w:t xml:space="preserve">For persons who were self-employed at their current main job, these benefits variables were coded as </w:t>
      </w:r>
      <w:r>
        <w:t>“</w:t>
      </w:r>
      <w:r w:rsidRPr="001221A5">
        <w:t>Inapplicable</w:t>
      </w:r>
      <w:r>
        <w:t>”</w:t>
      </w:r>
      <w:r w:rsidRPr="001221A5">
        <w:t xml:space="preserve"> (</w:t>
      </w:r>
      <w:r w:rsidR="003076BB">
        <w:t>-</w:t>
      </w:r>
      <w:r w:rsidRPr="001221A5">
        <w:t xml:space="preserve">1). Additionally, information on whether the firm had more than one business location (MORE31, MORE42, and MORE53) and whether the establishment was a private for-profit, nonprofit, or a government entity (JOBORG31, JOBORG42, and JOBORG53) </w:t>
      </w:r>
      <w:r w:rsidRPr="001221A5">
        <w:lastRenderedPageBreak/>
        <w:t>was not applicable for self-employed persons. Conversely, the variables that identify whether a business was incorporated, a proprietorship, or a partnership (BSNTY31, BSNTY42, and BSNTY53) applied only to those who were self-employed at their current main job.</w:t>
      </w:r>
    </w:p>
    <w:p w:rsidR="006C0074" w:rsidRDefault="006C0074">
      <w:pPr>
        <w:pStyle w:val="L1-FlLfSp12"/>
        <w:rPr>
          <w:b/>
        </w:rPr>
      </w:pPr>
      <w:bookmarkStart w:id="267" w:name="_Toc493919855"/>
      <w:bookmarkStart w:id="268" w:name="_Toc493919856"/>
      <w:r>
        <w:rPr>
          <w:b/>
        </w:rPr>
        <w:t>Hourly wage (HRWG31X, HRWG42X, HRWG53X)</w:t>
      </w:r>
      <w:bookmarkEnd w:id="267"/>
      <w:r>
        <w:rPr>
          <w:b/>
        </w:rPr>
        <w:t>, Wage Update Variable (DIFFWG31, DIFFWG42, DIFFWG53), and Updated Hourly Wage (NHRWG31, NHRWG42, NHRWG53)</w:t>
      </w:r>
    </w:p>
    <w:p w:rsidR="006C0074" w:rsidRPr="00DD5C92" w:rsidRDefault="006C0074">
      <w:pPr>
        <w:pStyle w:val="L1-FlLfSp12"/>
      </w:pPr>
      <w:r w:rsidRPr="009E3A6A">
        <w:t>Hourly wage was asked of all persons who reported a current main job that was not self-employment (SELFCM). HRWG</w:t>
      </w:r>
      <w:r>
        <w:t>31</w:t>
      </w:r>
      <w:r w:rsidRPr="00DD5C92">
        <w:t>/42/53X provide the wage amount reported initially for a person</w:t>
      </w:r>
      <w:r>
        <w:t>’</w:t>
      </w:r>
      <w:r w:rsidRPr="00DD5C92">
        <w:t>s current main job.</w:t>
      </w:r>
      <w:r>
        <w:t xml:space="preserve"> </w:t>
      </w:r>
      <w:r w:rsidRPr="00DD5C92">
        <w:t xml:space="preserve">If a current main job continues into subsequent rounds DIFFWG31/42/53 indicate if </w:t>
      </w:r>
      <w:r w:rsidRPr="00DD5C92">
        <w:rPr>
          <w:szCs w:val="24"/>
        </w:rPr>
        <w:t>the</w:t>
      </w:r>
      <w:r w:rsidRPr="00DD5C92">
        <w:t xml:space="preserve"> wage has changed since the previous round. If the job continues and there is a different wage at that job, NHRWG31/42/53 indicate the new wage amount.</w:t>
      </w:r>
    </w:p>
    <w:p w:rsidR="006C0074" w:rsidRPr="00DD5C92" w:rsidRDefault="006C0074">
      <w:pPr>
        <w:pStyle w:val="L1-FlLfSp12"/>
      </w:pPr>
      <w:r w:rsidRPr="00DD5C92">
        <w:t xml:space="preserve">Some wage information was logically edited for consistency. Edits were performed under </w:t>
      </w:r>
      <w:r w:rsidR="000F585D" w:rsidRPr="00075C80">
        <w:t>two</w:t>
      </w:r>
      <w:r w:rsidRPr="00DD5C92">
        <w:t xml:space="preserve"> circumstances:</w:t>
      </w:r>
    </w:p>
    <w:p w:rsidR="006C0074" w:rsidRPr="00DD5C92" w:rsidRDefault="006C0074">
      <w:pPr>
        <w:pStyle w:val="N1-1stBullet"/>
      </w:pPr>
      <w:r w:rsidRPr="00DD5C92">
        <w:t>in some cases where wages reported as less than $1.00 per hour are updated in a subsequent round to greater than $1.00, and the wage increased by a factor of 10 or 100 (for example, if a Round 4 wage is updated to $20.00, the Round 3 wage of $0.20 could logically be updated to $20.00); in some of these cases, additional comments may have also indicated an error</w:t>
      </w:r>
    </w:p>
    <w:p w:rsidR="006C0074" w:rsidRPr="00DD5C92" w:rsidRDefault="006C0074">
      <w:pPr>
        <w:pStyle w:val="N1-1stBullet"/>
      </w:pPr>
      <w:r w:rsidRPr="00DD5C92">
        <w:t xml:space="preserve">in some cases where wages changed substantially from round to round and a keying error was evident (for example, </w:t>
      </w:r>
      <w:r>
        <w:t>‘</w:t>
      </w:r>
      <w:r w:rsidRPr="00DD5C92">
        <w:t>the number of hours on which the salary is based</w:t>
      </w:r>
      <w:r>
        <w:t>’</w:t>
      </w:r>
      <w:r w:rsidRPr="00DD5C92">
        <w:t xml:space="preserve"> is updated from </w:t>
      </w:r>
      <w:r>
        <w:t>‘</w:t>
      </w:r>
      <w:r w:rsidRPr="00DD5C92">
        <w:t>40</w:t>
      </w:r>
      <w:r>
        <w:t>’</w:t>
      </w:r>
      <w:r w:rsidRPr="00DD5C92">
        <w:t xml:space="preserve"> to </w:t>
      </w:r>
      <w:r>
        <w:t>‘</w:t>
      </w:r>
      <w:r w:rsidRPr="00DD5C92">
        <w:t>4</w:t>
      </w:r>
      <w:r>
        <w:t>’</w:t>
      </w:r>
      <w:r w:rsidRPr="00DD5C92">
        <w:t xml:space="preserve">; the </w:t>
      </w:r>
      <w:r>
        <w:t>‘</w:t>
      </w:r>
      <w:r w:rsidRPr="00DD5C92">
        <w:t>4</w:t>
      </w:r>
      <w:r>
        <w:t>’</w:t>
      </w:r>
      <w:r w:rsidRPr="00DD5C92">
        <w:t xml:space="preserve"> could logically be updated to </w:t>
      </w:r>
      <w:r>
        <w:t>‘</w:t>
      </w:r>
      <w:r w:rsidRPr="00DD5C92">
        <w:t>40</w:t>
      </w:r>
      <w:r>
        <w:t>’</w:t>
      </w:r>
      <w:r w:rsidRPr="00DD5C92">
        <w:t>)</w:t>
      </w:r>
    </w:p>
    <w:p w:rsidR="006C0074" w:rsidRPr="00DD5C92" w:rsidRDefault="006C0074">
      <w:pPr>
        <w:pStyle w:val="L1-FlLfSp12"/>
        <w:spacing w:before="240"/>
      </w:pPr>
      <w:r w:rsidRPr="00DD5C92">
        <w:t>In all cases that result in an edit, a complete review of wage and employment history is performed; in some cases, comparisons are made to employment at similar establishments within the MEPS as well as to data reported and summarized by the Bureau of Labor Statistics.</w:t>
      </w:r>
    </w:p>
    <w:p w:rsidR="006C0074" w:rsidRPr="009E3A6A" w:rsidRDefault="006C0074">
      <w:pPr>
        <w:pStyle w:val="L1-FlLfSp12"/>
      </w:pPr>
      <w:r w:rsidRPr="009E3A6A">
        <w:t xml:space="preserve">The initial hourly wage variables (HRWG31X, HRWG42X, HRWG53X) on this file should be considered along with their accompanying variables </w:t>
      </w:r>
      <w:r>
        <w:t>– HRHOW31, HRHOW42, and HRHOW53 –</w:t>
      </w:r>
      <w:r w:rsidRPr="009E3A6A">
        <w:t xml:space="preserve"> which indicate how the respective round hourly wage was constructed. Hourly wage could be derived, as applicable, from a large number of source variables. In the simplest case, hourly wage was reported directly by the respondent. For other persons, construction of the hourly wage was based upon salary, the time period on which the salary was based, and the number of hours worked per time period. If the number of hours worked per time period was not available, a value of 40 hours per week was assumed, as identified in the HRHOW variable. </w:t>
      </w:r>
    </w:p>
    <w:p w:rsidR="006C0074" w:rsidRPr="009E3A6A" w:rsidRDefault="006C0074">
      <w:pPr>
        <w:pStyle w:val="L1-FlLfSp12"/>
      </w:pPr>
      <w:r w:rsidRPr="009E3A6A">
        <w:t xml:space="preserve">The initial hourly wage variable HRWG31/42/53X was imputed using a weighted sequential hot-deck procedure for those identified as having a current main job who were not self-employed and who did not know their wage or refused to report a wage. Hourly wage for persons for whom employment status was not known was coded as </w:t>
      </w:r>
      <w:r>
        <w:t>“</w:t>
      </w:r>
      <w:r w:rsidRPr="009E3A6A">
        <w:t>Not Ascertained</w:t>
      </w:r>
      <w:r>
        <w:t>”</w:t>
      </w:r>
      <w:r w:rsidRPr="009E3A6A">
        <w:t xml:space="preserve"> (</w:t>
      </w:r>
      <w:r w:rsidR="003076BB">
        <w:t>-</w:t>
      </w:r>
      <w:r w:rsidRPr="009E3A6A">
        <w:t xml:space="preserve">9). Additionally, wages were imputed for wage earners reporting a wage range and not a specific value. For each of these persons, a value was imputed from other persons on the file who did report a specific value that fell within the reported range. The variables HRWGIM31, HRWGIM42, and HRWGIM53 </w:t>
      </w:r>
      <w:r w:rsidRPr="009E3A6A">
        <w:lastRenderedPageBreak/>
        <w:t>identify persons whose wages were imputed. Note that wages were imputed only for persons with a positive person and/or positive family weight.</w:t>
      </w:r>
    </w:p>
    <w:p w:rsidR="006C0074" w:rsidRPr="009E2DA0" w:rsidRDefault="006C0074">
      <w:pPr>
        <w:pStyle w:val="L1-FlLfSp12"/>
      </w:pPr>
      <w:r w:rsidRPr="009E2DA0">
        <w:t>The variable DIFFWG31/42/53 indicates whether a person</w:t>
      </w:r>
      <w:r>
        <w:t>’</w:t>
      </w:r>
      <w:r w:rsidRPr="009E2DA0">
        <w:t>s wage amount was different in the current round at a continuing, current main job.</w:t>
      </w:r>
      <w:r>
        <w:t xml:space="preserve"> </w:t>
      </w:r>
      <w:r w:rsidRPr="009E2DA0">
        <w:t xml:space="preserve">NHRWG31/42/53 contains the updated wage amount in cases where a person indicates a change in wages (DIFFWG = 1). While the question regarding wage changes pertains to the primary wage at the main job, occasionally respondents update </w:t>
      </w:r>
      <w:r w:rsidR="00A80DC6" w:rsidRPr="00655054">
        <w:t>a person’s</w:t>
      </w:r>
      <w:r w:rsidR="00A80DC6">
        <w:t xml:space="preserve"> </w:t>
      </w:r>
      <w:r w:rsidRPr="009E2DA0">
        <w:t>supplemental wage at the main job. In these cases, users should note that HRWG31/42/53X and NHRWG31/42/53 may not differ.</w:t>
      </w:r>
      <w:r>
        <w:t xml:space="preserve"> </w:t>
      </w:r>
      <w:r w:rsidRPr="009E2DA0">
        <w:t>Use</w:t>
      </w:r>
      <w:r>
        <w:t>rs may wish to refer to the 20</w:t>
      </w:r>
      <w:r w:rsidR="007310DB">
        <w:t>1</w:t>
      </w:r>
      <w:r w:rsidR="00C247DC">
        <w:t>3</w:t>
      </w:r>
      <w:r w:rsidRPr="009E2DA0">
        <w:t xml:space="preserve"> Full-Year Jobs PUF to obtain the reason for the wage change by linking on DUPERSID for the appropriate round.</w:t>
      </w:r>
      <w:r>
        <w:t xml:space="preserve"> </w:t>
      </w:r>
    </w:p>
    <w:p w:rsidR="006C0074" w:rsidRPr="009E3A6A" w:rsidRDefault="006C0074">
      <w:pPr>
        <w:pStyle w:val="L1-FlLfSp12"/>
      </w:pPr>
      <w:r w:rsidRPr="009E3A6A">
        <w:t xml:space="preserve">For all </w:t>
      </w:r>
      <w:r w:rsidR="00283EB8">
        <w:t>Panel 1</w:t>
      </w:r>
      <w:r w:rsidR="00C247DC">
        <w:t>8</w:t>
      </w:r>
      <w:r w:rsidRPr="009E3A6A">
        <w:t xml:space="preserve"> Round 1 persons, DIFFWG31 and NHRWG31 are set to </w:t>
      </w:r>
      <w:r>
        <w:t>‘</w:t>
      </w:r>
      <w:r w:rsidRPr="009E3A6A">
        <w:t>inapplicable</w:t>
      </w:r>
      <w:r>
        <w:t>’</w:t>
      </w:r>
      <w:r w:rsidRPr="009E3A6A">
        <w:t xml:space="preserve"> because this was the first round that wages could be reported for those persons.</w:t>
      </w:r>
      <w:r>
        <w:t xml:space="preserve"> </w:t>
      </w:r>
      <w:r w:rsidRPr="009E3A6A">
        <w:t>In Rounds 2 through 5, no imputation was performed on NHRWG31/42/53.</w:t>
      </w:r>
      <w:r>
        <w:t xml:space="preserve"> </w:t>
      </w:r>
      <w:r w:rsidRPr="009E3A6A">
        <w:t xml:space="preserve">Instead, where an updated wage amount is </w:t>
      </w:r>
      <w:r>
        <w:t>‘</w:t>
      </w:r>
      <w:r w:rsidRPr="009E3A6A">
        <w:t>not known</w:t>
      </w:r>
      <w:r>
        <w:t>’</w:t>
      </w:r>
      <w:r w:rsidRPr="009E3A6A">
        <w:t xml:space="preserve"> or is </w:t>
      </w:r>
      <w:r>
        <w:t>‘</w:t>
      </w:r>
      <w:r w:rsidRPr="009E3A6A">
        <w:t>refused,</w:t>
      </w:r>
      <w:r>
        <w:t>’</w:t>
      </w:r>
      <w:r w:rsidRPr="009E3A6A">
        <w:t xml:space="preserve"> NHRWG31/42/53 is set to </w:t>
      </w:r>
      <w:r>
        <w:t>‘</w:t>
      </w:r>
      <w:r w:rsidRPr="009E3A6A">
        <w:t>not ascertained.</w:t>
      </w:r>
      <w:r>
        <w:t xml:space="preserve">’ </w:t>
      </w:r>
      <w:r w:rsidRPr="009E3A6A">
        <w:t xml:space="preserve">For persons whose hourly wage variable HRWG31/42/53X was imputed and the respondent provides an updated wage amount in a subsequent round, the new wage, NHRWG31/42/53, is not presented. Instead, NHRWG31/42/53 is set to </w:t>
      </w:r>
      <w:r>
        <w:t>‘</w:t>
      </w:r>
      <w:r w:rsidR="003076BB">
        <w:t>-</w:t>
      </w:r>
      <w:r w:rsidRPr="009E3A6A">
        <w:t>13</w:t>
      </w:r>
      <w:r>
        <w:t>’</w:t>
      </w:r>
      <w:r w:rsidRPr="009E3A6A">
        <w:t xml:space="preserve"> to indicate that the initial HRWG31/42/53X was imputed.</w:t>
      </w:r>
      <w:r>
        <w:t xml:space="preserve"> </w:t>
      </w:r>
      <w:r w:rsidRPr="009E3A6A">
        <w:t xml:space="preserve">Users may wish to </w:t>
      </w:r>
      <w:r>
        <w:t>refer to</w:t>
      </w:r>
      <w:r w:rsidRPr="009E3A6A">
        <w:t xml:space="preserve"> the </w:t>
      </w:r>
      <w:r>
        <w:t>20</w:t>
      </w:r>
      <w:r w:rsidR="007310DB">
        <w:t>1</w:t>
      </w:r>
      <w:r w:rsidR="00C247DC">
        <w:t>3</w:t>
      </w:r>
      <w:r w:rsidRPr="009E3A6A">
        <w:t xml:space="preserve"> Full-Year Jobs PUF to obtain updated wage amounts for these jobs.</w:t>
      </w:r>
    </w:p>
    <w:p w:rsidR="006C0074" w:rsidRPr="00DE54AA" w:rsidRDefault="006C0074">
      <w:pPr>
        <w:pStyle w:val="L1-FlLfSp12"/>
      </w:pPr>
      <w:r w:rsidRPr="005A1FDF">
        <w:t>For reasons of confidentiality, the hourly wage variables were top-coded. A value of –10 indicates that the hourly wage was greater than or equal to</w:t>
      </w:r>
      <w:r w:rsidRPr="007859AD">
        <w:t xml:space="preserve"> </w:t>
      </w:r>
      <w:r w:rsidRPr="00655054">
        <w:t>$</w:t>
      </w:r>
      <w:r w:rsidR="009D4136" w:rsidRPr="00075C80">
        <w:t>7</w:t>
      </w:r>
      <w:r w:rsidR="00C247DC" w:rsidRPr="00075C80">
        <w:t>6</w:t>
      </w:r>
      <w:r w:rsidR="009D4136" w:rsidRPr="00075C80">
        <w:t>.</w:t>
      </w:r>
      <w:r w:rsidR="00C247DC" w:rsidRPr="00075C80">
        <w:t>9</w:t>
      </w:r>
      <w:r w:rsidR="00A2551F" w:rsidRPr="00075C80">
        <w:t>6</w:t>
      </w:r>
      <w:r w:rsidRPr="007859AD">
        <w:t>.</w:t>
      </w:r>
      <w:r w:rsidRPr="005A1FDF">
        <w:t xml:space="preserve"> As of Full-Year 2004, the wage </w:t>
      </w:r>
      <w:r>
        <w:t>top-cod</w:t>
      </w:r>
      <w:r w:rsidRPr="005A1FDF">
        <w:t>e process used the highest reported wage on the file for an individual</w:t>
      </w:r>
      <w:r w:rsidRPr="00DE54AA">
        <w:t xml:space="preserve"> regardless of whether it was reported in an HRWG31/42/53X or NHRWG31/42/53X variable. Prior to Full-Year 2004, only the initial reported wage in Rounds 3 or 1 (HRWG31X) was used to calculate the wage </w:t>
      </w:r>
      <w:r>
        <w:t>top-cod</w:t>
      </w:r>
      <w:r w:rsidRPr="00DE54AA">
        <w:t>e amount.</w:t>
      </w:r>
      <w:r>
        <w:t xml:space="preserve"> </w:t>
      </w:r>
      <w:r w:rsidRPr="00DE54AA">
        <w:t xml:space="preserve">Also beginning with the 2004 file, all wages for a person were </w:t>
      </w:r>
      <w:r>
        <w:t>top-cod</w:t>
      </w:r>
      <w:r w:rsidRPr="00DE54AA">
        <w:t xml:space="preserve">ed if any wage variable was above the </w:t>
      </w:r>
      <w:r>
        <w:t>top-cod</w:t>
      </w:r>
      <w:r w:rsidRPr="00DE54AA">
        <w:t>e amount.</w:t>
      </w:r>
    </w:p>
    <w:p w:rsidR="006C0074" w:rsidRDefault="006C0074">
      <w:pPr>
        <w:pStyle w:val="L1-FlLfSp12"/>
      </w:pPr>
      <w:r w:rsidRPr="009E3A6A">
        <w:t xml:space="preserve">In order to protect the confidentiality of persons across deliveries, the same </w:t>
      </w:r>
      <w:r>
        <w:t>top-cod</w:t>
      </w:r>
      <w:r w:rsidRPr="009E3A6A">
        <w:t xml:space="preserve">e amount used in this Full-Year Use file was also applied to the Full-Year </w:t>
      </w:r>
      <w:r>
        <w:t>20</w:t>
      </w:r>
      <w:r w:rsidR="007310DB">
        <w:t>1</w:t>
      </w:r>
      <w:r w:rsidR="004A3024">
        <w:t>3</w:t>
      </w:r>
      <w:r w:rsidRPr="009E3A6A">
        <w:t xml:space="preserve"> Jobs file. Because a person can have other jobs besides a current main job which are included in the corresponding </w:t>
      </w:r>
      <w:r>
        <w:t>20</w:t>
      </w:r>
      <w:r w:rsidR="007310DB">
        <w:t>1</w:t>
      </w:r>
      <w:r w:rsidR="004A3024">
        <w:t>3</w:t>
      </w:r>
      <w:r w:rsidRPr="009E3A6A">
        <w:t xml:space="preserve"> Full Year Jobs PUF, wages at these other jobs </w:t>
      </w:r>
      <w:r w:rsidR="00FD011B">
        <w:t>were</w:t>
      </w:r>
      <w:r w:rsidRPr="009E3A6A">
        <w:t xml:space="preserve"> reviewed in the </w:t>
      </w:r>
      <w:r>
        <w:t>top-cod</w:t>
      </w:r>
      <w:r w:rsidRPr="009E3A6A">
        <w:t xml:space="preserve">ing process. In some cases for these persons, wages reported at the current main job were below the top-code amount while the wage at another job had to be </w:t>
      </w:r>
      <w:r>
        <w:t>top-cod</w:t>
      </w:r>
      <w:r w:rsidRPr="009E3A6A">
        <w:t xml:space="preserve">ed. To further protect the confidentiality of such persons across deliveries, wages reported at all jobs in the Full-Year </w:t>
      </w:r>
      <w:r>
        <w:t>20</w:t>
      </w:r>
      <w:r w:rsidR="007310DB">
        <w:t>1</w:t>
      </w:r>
      <w:r w:rsidR="004A3024">
        <w:t>3</w:t>
      </w:r>
      <w:r w:rsidRPr="009E3A6A">
        <w:t xml:space="preserve"> Jobs PUF were </w:t>
      </w:r>
      <w:r>
        <w:t>top-cod</w:t>
      </w:r>
      <w:r w:rsidRPr="009E3A6A">
        <w:t xml:space="preserve">ed and the wages at their current </w:t>
      </w:r>
      <w:r w:rsidRPr="00A44C21">
        <w:t xml:space="preserve">main job (HRWG31/42/53X and NHRWG31/42/53) included in this file were also </w:t>
      </w:r>
      <w:r>
        <w:t>top-cod</w:t>
      </w:r>
      <w:r w:rsidRPr="00A44C21">
        <w:t>ed.</w:t>
      </w:r>
      <w:r>
        <w:t xml:space="preserve"> </w:t>
      </w:r>
    </w:p>
    <w:p w:rsidR="006C0074" w:rsidRDefault="006C0074">
      <w:pPr>
        <w:pStyle w:val="L1-FlLfSp12"/>
        <w:rPr>
          <w:b/>
        </w:rPr>
      </w:pPr>
      <w:r>
        <w:rPr>
          <w:b/>
        </w:rPr>
        <w:t>Health Insurance (HELD31X, HELD42X, HELD53X, OFFER31X, OFFER42X, OFFER53X, CHOIC31, CHOIC42, CHOIC53, DISVW31X, DISVW42X, DISVW53X, OFREMP31, OFREMP42, OFREMP53)</w:t>
      </w:r>
      <w:bookmarkEnd w:id="268"/>
    </w:p>
    <w:p w:rsidR="006C0074" w:rsidRDefault="006C0074">
      <w:pPr>
        <w:pStyle w:val="L1-FlLfSp12"/>
      </w:pPr>
      <w:r w:rsidRPr="001221A5">
        <w:t xml:space="preserve">There are several employment-related health insurance measures included in this release: health insurance held at a current main job (HELD31X, HELD42X, HELD53X), health insurance </w:t>
      </w:r>
      <w:r w:rsidRPr="001221A5">
        <w:lastRenderedPageBreak/>
        <w:t xml:space="preserve">offered through a current main job (OFFER31X, OFFER42X, OFFER53X), and a choice of health plans available through the current main job (CHOIC31, CHOIC42, CHOIC53). </w:t>
      </w:r>
    </w:p>
    <w:p w:rsidR="006C0074" w:rsidRPr="001221A5" w:rsidRDefault="006C0074">
      <w:pPr>
        <w:pStyle w:val="L1-FlLfSp12"/>
      </w:pPr>
      <w:r w:rsidRPr="001221A5">
        <w:t>Several persons indicated that they held health insurance through a current main job in the employment section and then denied this coverage later in the interview in the health insurance section. Employment section health insurance HELD variables were edited for consistency to match the health insurance measures obtained in the health insurance section. To allow for easy identification of these individuals, round-specific flag variables were constructed (DISVW31X, DISVW42X, DISVW53X).</w:t>
      </w:r>
    </w:p>
    <w:p w:rsidR="006C0074" w:rsidRPr="001221A5" w:rsidRDefault="006C0074">
      <w:pPr>
        <w:pStyle w:val="L1-FlLfSp12"/>
      </w:pPr>
      <w:r w:rsidRPr="001221A5">
        <w:t>Responses in the employment section for health insurance held were recoded to be consistent with the variables in the health insurance section of the survey. Due to questionnaire skip patterns, the responses to health insurance offered were affected by editing the HELD variable. For example, if a person responded that health insurance was held from a current main job, the question relating to whether health insurance was offered was skipped. For persons who responded in the employment section that they held health insurance coverage and then disavowed the coverage in the health insurance section, it could not be ascertained whether they were offered a policy. These individuals are coded as –9 for the OFFER variables.</w:t>
      </w:r>
    </w:p>
    <w:p w:rsidR="006C0074" w:rsidRPr="001221A5" w:rsidRDefault="006C0074">
      <w:pPr>
        <w:pStyle w:val="L1-FlLfSp12"/>
      </w:pPr>
      <w:r w:rsidRPr="001221A5">
        <w:t>In the first round in which a person is reported as having a specific CMJ, MEPS asks if the person holds health insurance through that job.</w:t>
      </w:r>
      <w:r>
        <w:t xml:space="preserve"> </w:t>
      </w:r>
      <w:r w:rsidRPr="001221A5">
        <w:t>If the person does not hold insurance, then a follow-up question is asked as to whether the person was offered insurance (but declined coverage).</w:t>
      </w:r>
      <w:r>
        <w:t xml:space="preserve"> </w:t>
      </w:r>
      <w:r w:rsidRPr="001221A5">
        <w:t xml:space="preserve">However, if a person does hold insurance, then that person is skipped over the offered question and the offer variable (OFFER31X, OFFER42X, OFFER53X) is automatically set to </w:t>
      </w:r>
      <w:r>
        <w:t>“</w:t>
      </w:r>
      <w:r w:rsidRPr="001221A5">
        <w:t>Yes</w:t>
      </w:r>
      <w:r>
        <w:t>”</w:t>
      </w:r>
      <w:r w:rsidRPr="001221A5">
        <w:t xml:space="preserve"> (1).</w:t>
      </w:r>
    </w:p>
    <w:p w:rsidR="006C0074" w:rsidRPr="001221A5" w:rsidRDefault="006C0074">
      <w:pPr>
        <w:pStyle w:val="L1-FlLfSp12"/>
      </w:pPr>
      <w:r w:rsidRPr="001221A5">
        <w:t xml:space="preserve">In the rounds after a CMJ is initially reported, the </w:t>
      </w:r>
      <w:r>
        <w:t>“</w:t>
      </w:r>
      <w:r w:rsidRPr="001221A5">
        <w:t>held</w:t>
      </w:r>
      <w:r>
        <w:t>”</w:t>
      </w:r>
      <w:r w:rsidRPr="001221A5">
        <w:t xml:space="preserve"> question is asked again in each interview (whether a person now holds insurance).</w:t>
      </w:r>
      <w:r>
        <w:t xml:space="preserve"> </w:t>
      </w:r>
      <w:r w:rsidRPr="000509D6">
        <w:t>This is to determine if there has been any change in coverage.</w:t>
      </w:r>
      <w:r>
        <w:t xml:space="preserve"> </w:t>
      </w:r>
      <w:r w:rsidR="00281126" w:rsidRPr="00655054">
        <w:t>For persons</w:t>
      </w:r>
      <w:r w:rsidRPr="000509D6">
        <w:t xml:space="preserve"> with a continuing job who did not have coverage in the current round</w:t>
      </w:r>
      <w:r w:rsidR="00FA2E0F" w:rsidRPr="00655054">
        <w:t>, the respondent is</w:t>
      </w:r>
      <w:r w:rsidRPr="000509D6">
        <w:t xml:space="preserve"> asked if </w:t>
      </w:r>
      <w:r w:rsidR="00FA2E0F" w:rsidRPr="00655054">
        <w:t>the person was</w:t>
      </w:r>
      <w:r w:rsidR="00FA2E0F">
        <w:t xml:space="preserve"> </w:t>
      </w:r>
      <w:r w:rsidRPr="000509D6">
        <w:t>offered insurance.</w:t>
      </w:r>
      <w:r>
        <w:t xml:space="preserve"> </w:t>
      </w:r>
      <w:r w:rsidRPr="000509D6">
        <w:t>This</w:t>
      </w:r>
      <w:r w:rsidRPr="009E2474">
        <w:t xml:space="preserve"> current round information can also affect the setting of the DISVW variable as</w:t>
      </w:r>
      <w:r w:rsidRPr="00033F13">
        <w:t xml:space="preserve"> well.</w:t>
      </w:r>
    </w:p>
    <w:p w:rsidR="006C0074" w:rsidRPr="001221A5" w:rsidRDefault="006C0074">
      <w:pPr>
        <w:pStyle w:val="L1-FlLfSp12"/>
      </w:pPr>
      <w:r w:rsidRPr="001221A5">
        <w:t>In addition to this modification to OFFER, MEPS includes several clarifying questions regarding insurance availability to the jobholder through an employer.</w:t>
      </w:r>
      <w:r>
        <w:t xml:space="preserve"> </w:t>
      </w:r>
      <w:r w:rsidRPr="001221A5">
        <w:t xml:space="preserve">When a respondent indicates that the jobholder neither held nor was offered health insurance at the job, the respondent is asked if </w:t>
      </w:r>
      <w:r w:rsidRPr="004B1822">
        <w:rPr>
          <w:i/>
        </w:rPr>
        <w:t>any other</w:t>
      </w:r>
      <w:r w:rsidRPr="001221A5">
        <w:t xml:space="preserve"> employees at the job were offered health insurance.</w:t>
      </w:r>
      <w:r>
        <w:t xml:space="preserve"> </w:t>
      </w:r>
      <w:r w:rsidRPr="001221A5">
        <w:t>The variable OFREMP31/42/53 indicates whether an employer offered health insurance to other employees at a firm.</w:t>
      </w:r>
      <w:r>
        <w:t xml:space="preserve"> </w:t>
      </w:r>
      <w:r w:rsidR="006735F4" w:rsidRPr="00075C80">
        <w:t>As of FY</w:t>
      </w:r>
      <w:r w:rsidR="00717E94" w:rsidRPr="00075C80">
        <w:t xml:space="preserve"> </w:t>
      </w:r>
      <w:r w:rsidR="006735F4" w:rsidRPr="00075C80">
        <w:t>2013, MEPS no longer collects information indicating the reason a jobholder is not eligible for coverage. Consequently, YNOINS31, YNOINS42, and YNOINS53 have been removed from this file.</w:t>
      </w:r>
    </w:p>
    <w:p w:rsidR="006C0074" w:rsidRPr="001221A5" w:rsidRDefault="006C0074">
      <w:pPr>
        <w:pStyle w:val="L1-FlLfSp12"/>
      </w:pPr>
      <w:r w:rsidRPr="001221A5">
        <w:t xml:space="preserve">Data users should note that OFREMP31/42/53 is automatically set to </w:t>
      </w:r>
      <w:r>
        <w:t>‘</w:t>
      </w:r>
      <w:r w:rsidRPr="001221A5">
        <w:t>1</w:t>
      </w:r>
      <w:r>
        <w:t>’</w:t>
      </w:r>
      <w:r w:rsidRPr="001221A5">
        <w:t xml:space="preserve"> in cases where HELD and OFFER are </w:t>
      </w:r>
      <w:r>
        <w:t>‘</w:t>
      </w:r>
      <w:r w:rsidRPr="001221A5">
        <w:t>1,</w:t>
      </w:r>
      <w:r>
        <w:t>’</w:t>
      </w:r>
      <w:r w:rsidRPr="001221A5">
        <w:t xml:space="preserve"> thus indicating that the jobholder has health insurance coverage through the employer, that coverage is offered to the employee, and that the employer offers insurance to its employees. </w:t>
      </w:r>
    </w:p>
    <w:p w:rsidR="006C0074" w:rsidRDefault="006C0074">
      <w:pPr>
        <w:pStyle w:val="L1-FlLfSp12"/>
      </w:pPr>
      <w:r w:rsidRPr="001221A5">
        <w:lastRenderedPageBreak/>
        <w:t>The employment</w:t>
      </w:r>
      <w:r>
        <w:t>-related</w:t>
      </w:r>
      <w:r w:rsidRPr="001221A5">
        <w:t xml:space="preserve"> insurance variables, HELD, OFFER, </w:t>
      </w:r>
      <w:r w:rsidRPr="00033F13">
        <w:t>DISVW,</w:t>
      </w:r>
      <w:r w:rsidRPr="002100A9">
        <w:t xml:space="preserve"> </w:t>
      </w:r>
      <w:r w:rsidR="00E35BAA" w:rsidRPr="00075C80">
        <w:t xml:space="preserve">and </w:t>
      </w:r>
      <w:r w:rsidRPr="001221A5">
        <w:t>OFREMP for each round are logically edited for consistency.</w:t>
      </w:r>
    </w:p>
    <w:p w:rsidR="006C0074" w:rsidRDefault="006C0074">
      <w:pPr>
        <w:pStyle w:val="L1-FlLfSp12"/>
        <w:rPr>
          <w:b/>
        </w:rPr>
      </w:pPr>
      <w:bookmarkStart w:id="269" w:name="_Toc493919857"/>
      <w:r>
        <w:rPr>
          <w:b/>
        </w:rPr>
        <w:t>Hours (HOUR31, HOUR42, HOUR53)</w:t>
      </w:r>
      <w:bookmarkEnd w:id="269"/>
    </w:p>
    <w:p w:rsidR="006C0074" w:rsidRPr="00F43B91" w:rsidRDefault="006C0074">
      <w:pPr>
        <w:pStyle w:val="L1-FlLfSp12"/>
        <w:rPr>
          <w:color w:val="000000"/>
        </w:rPr>
      </w:pPr>
      <w:r w:rsidRPr="001221A5">
        <w:t>The hours measure refers to usual hours worked per week at the current main job.</w:t>
      </w:r>
      <w:r>
        <w:t xml:space="preserve"> </w:t>
      </w:r>
      <w:r w:rsidRPr="00540344">
        <w:rPr>
          <w:color w:val="000000"/>
        </w:rPr>
        <w:t xml:space="preserve">Note that, in cases where the respondent estimated hours worked per week at 35 hours or more, HOUR31, HOUR42, and HOUR53 were set to </w:t>
      </w:r>
      <w:r w:rsidRPr="00F43B91">
        <w:rPr>
          <w:color w:val="000000"/>
        </w:rPr>
        <w:t>‘40.’</w:t>
      </w:r>
    </w:p>
    <w:p w:rsidR="006C0074" w:rsidRDefault="006C0074">
      <w:pPr>
        <w:pStyle w:val="L1-FlLfSp12"/>
        <w:rPr>
          <w:b/>
        </w:rPr>
      </w:pPr>
      <w:bookmarkStart w:id="270" w:name="_Toc493919858"/>
      <w:r>
        <w:rPr>
          <w:b/>
        </w:rPr>
        <w:t>Temporary (TEMPJB31, TEMPJB42, TEMPJB53) and Seasonal (SSNLJB31, SSNLJB42, SSNLJB53) Jobs</w:t>
      </w:r>
    </w:p>
    <w:p w:rsidR="006C0074" w:rsidRPr="001221A5" w:rsidRDefault="006C0074">
      <w:pPr>
        <w:pStyle w:val="L1-FlLfSp12"/>
      </w:pPr>
      <w:r w:rsidRPr="001221A5">
        <w:t xml:space="preserve">The temporary job variables (TEMPJB31, TEMPJB42, </w:t>
      </w:r>
      <w:proofErr w:type="gramStart"/>
      <w:r w:rsidRPr="001221A5">
        <w:t>TEMPJB53</w:t>
      </w:r>
      <w:proofErr w:type="gramEnd"/>
      <w:r w:rsidRPr="001221A5">
        <w:t xml:space="preserve">) indicate whether a </w:t>
      </w:r>
      <w:r w:rsidR="00886CE7" w:rsidRPr="00075C80">
        <w:rPr>
          <w:i/>
        </w:rPr>
        <w:t>newly reported</w:t>
      </w:r>
      <w:r w:rsidR="00886CE7" w:rsidRPr="00075C80">
        <w:t xml:space="preserve"> </w:t>
      </w:r>
      <w:r w:rsidRPr="001221A5">
        <w:t>current main job lasts for only a limited amount of time or until the completion of a project.</w:t>
      </w:r>
    </w:p>
    <w:p w:rsidR="006C0074" w:rsidRPr="00075C80" w:rsidRDefault="006C0074">
      <w:pPr>
        <w:pStyle w:val="L1-FlLfSp12"/>
      </w:pPr>
      <w:r w:rsidRPr="00075C80">
        <w:t xml:space="preserve">The seasonal job variables (SSNLJB31, SSNLJB42, </w:t>
      </w:r>
      <w:proofErr w:type="gramStart"/>
      <w:r w:rsidRPr="00075C80">
        <w:t>SSNLJB53</w:t>
      </w:r>
      <w:proofErr w:type="gramEnd"/>
      <w:r w:rsidRPr="00075C80">
        <w:t xml:space="preserve">) indicate whether the </w:t>
      </w:r>
      <w:r w:rsidR="00886CE7" w:rsidRPr="00075C80">
        <w:rPr>
          <w:i/>
        </w:rPr>
        <w:t>newly reported</w:t>
      </w:r>
      <w:r w:rsidR="00886CE7" w:rsidRPr="00075C80">
        <w:t xml:space="preserve"> current main job</w:t>
      </w:r>
      <w:r w:rsidRPr="00075C80">
        <w:t xml:space="preserve"> is only available during certain times of the year. SSNLJB is “YES” (‘1’) if the job is only available during certain times of the year, SSNLJB is “NO” (‘2’) if the job is year round. Teachers and other school personnel who work only during the school year are considered to work year round.</w:t>
      </w:r>
    </w:p>
    <w:p w:rsidR="006C0074" w:rsidRPr="00075C80" w:rsidRDefault="006C0074">
      <w:pPr>
        <w:pStyle w:val="L1-FlLfSp12"/>
      </w:pPr>
      <w:r w:rsidRPr="00075C80">
        <w:t xml:space="preserve">Both variables are set on current main jobs whether a person is self-employed or not. </w:t>
      </w:r>
      <w:r w:rsidR="00DC734D" w:rsidRPr="00075C80">
        <w:t>Beginning FY</w:t>
      </w:r>
      <w:r w:rsidR="00717E94" w:rsidRPr="00075C80">
        <w:t xml:space="preserve"> </w:t>
      </w:r>
      <w:r w:rsidR="00DC734D" w:rsidRPr="00075C80">
        <w:t>2013, MEPS no longer asks in each round whether a job is temporary or if it is seasonal. Instead, these questions are asked only in the round the job is newly reported. Consequently, in rounds following th</w:t>
      </w:r>
      <w:r w:rsidR="0076704D" w:rsidRPr="00075C80">
        <w:t>e initial report, a code of ‘-2</w:t>
      </w:r>
      <w:r w:rsidR="00DC734D" w:rsidRPr="00075C80">
        <w:t>’</w:t>
      </w:r>
      <w:r w:rsidR="0076704D" w:rsidRPr="00075C80">
        <w:t>,</w:t>
      </w:r>
      <w:r w:rsidR="00DC734D" w:rsidRPr="00075C80">
        <w:t xml:space="preserve"> “Determined </w:t>
      </w:r>
      <w:proofErr w:type="gramStart"/>
      <w:r w:rsidR="00DC734D" w:rsidRPr="00075C80">
        <w:t>In</w:t>
      </w:r>
      <w:proofErr w:type="gramEnd"/>
      <w:r w:rsidR="00DC734D" w:rsidRPr="00075C80">
        <w:t xml:space="preserve"> Previous Round”, is used to indicate that the information in the question was obtained in a previous round. This differs from previous files where both questions were asked in each round and ‘-2’ was not an allowed value. </w:t>
      </w:r>
    </w:p>
    <w:p w:rsidR="006C0074" w:rsidRDefault="006C0074">
      <w:pPr>
        <w:pStyle w:val="Heading5"/>
      </w:pPr>
      <w:r w:rsidRPr="00E65025">
        <w:t>Number of Employees (NUMEMP31, NUMEMP42, NUMEMP53)</w:t>
      </w:r>
      <w:bookmarkEnd w:id="270"/>
    </w:p>
    <w:p w:rsidR="006C0074" w:rsidRDefault="006C0074">
      <w:pPr>
        <w:pStyle w:val="L1-FlLfSp12"/>
      </w:pPr>
      <w:r w:rsidRPr="001221A5">
        <w:t>NUMEMP indicates the number of employees at the location of the person</w:t>
      </w:r>
      <w:r>
        <w:t>’</w:t>
      </w:r>
      <w:r w:rsidRPr="001221A5">
        <w:t xml:space="preserve">s current main job. Due to confidentiality concerns, </w:t>
      </w:r>
      <w:r>
        <w:t>this</w:t>
      </w:r>
      <w:r w:rsidRPr="001221A5">
        <w:t xml:space="preserve"> variable indicating the number of employees at the establishment has been </w:t>
      </w:r>
      <w:r>
        <w:t>top-cod</w:t>
      </w:r>
      <w:r w:rsidRPr="001221A5">
        <w:t xml:space="preserve">ed at </w:t>
      </w:r>
      <w:r w:rsidRPr="0061742F">
        <w:t>500</w:t>
      </w:r>
      <w:r w:rsidRPr="001221A5">
        <w:t xml:space="preserve"> or more employees. For persons who reported a categorical size, a median estimated size from donors within the reported range is used.</w:t>
      </w:r>
      <w:r>
        <w:t xml:space="preserve"> </w:t>
      </w:r>
    </w:p>
    <w:p w:rsidR="006C0074" w:rsidRDefault="006C0074">
      <w:pPr>
        <w:pStyle w:val="Heading5"/>
      </w:pPr>
      <w:bookmarkStart w:id="271" w:name="_Toc493919859"/>
      <w:r w:rsidRPr="00E65025">
        <w:t>Other Employment Variables</w:t>
      </w:r>
      <w:bookmarkEnd w:id="271"/>
    </w:p>
    <w:p w:rsidR="006C0074" w:rsidRPr="00306C0C" w:rsidRDefault="006C0074">
      <w:pPr>
        <w:pStyle w:val="L1-FlLfSp12"/>
      </w:pPr>
      <w:r w:rsidRPr="00306C0C">
        <w:t xml:space="preserve">Information about industry and occupation types for a person’s current main job at the interview date is also contained in this release. Based on verbatim text fields collected during the interview, numeric industry and occupation codes are assigned by trained coders at the Bureau of the Census. </w:t>
      </w:r>
      <w:r w:rsidR="00094F26" w:rsidRPr="00306C0C">
        <w:t xml:space="preserve">Beginning in 2010, </w:t>
      </w:r>
      <w:r w:rsidRPr="00306C0C">
        <w:t>Census uses 200</w:t>
      </w:r>
      <w:r w:rsidR="00094F26" w:rsidRPr="00306C0C">
        <w:t>7</w:t>
      </w:r>
      <w:r w:rsidRPr="00306C0C">
        <w:t xml:space="preserve"> Census Industry and </w:t>
      </w:r>
      <w:r w:rsidR="00094F26" w:rsidRPr="00306C0C">
        <w:t xml:space="preserve">2010 Census </w:t>
      </w:r>
      <w:r w:rsidRPr="00306C0C">
        <w:t>Occupation Coding schemes</w:t>
      </w:r>
      <w:r w:rsidR="00094F26" w:rsidRPr="00306C0C">
        <w:t xml:space="preserve"> instead of the 2003 versions used from FY2002 through FY2009.</w:t>
      </w:r>
      <w:r w:rsidRPr="00306C0C">
        <w:t xml:space="preserve"> </w:t>
      </w:r>
      <w:r w:rsidR="00094F26" w:rsidRPr="00306C0C">
        <w:t xml:space="preserve">Both coding schemes </w:t>
      </w:r>
      <w:r w:rsidRPr="00306C0C">
        <w:t xml:space="preserve">were developed for the Bureau’s Current Population Survey and American Community Survey. Users should note that coding </w:t>
      </w:r>
      <w:r w:rsidR="00094F26" w:rsidRPr="00306C0C">
        <w:t>schemes are</w:t>
      </w:r>
      <w:r w:rsidRPr="00306C0C">
        <w:t xml:space="preserve"> comparable</w:t>
      </w:r>
      <w:r w:rsidR="00094F26" w:rsidRPr="00306C0C">
        <w:t xml:space="preserve"> for</w:t>
      </w:r>
      <w:r w:rsidRPr="00306C0C">
        <w:t xml:space="preserve"> the FY2002 through FY200</w:t>
      </w:r>
      <w:r w:rsidR="00094F26" w:rsidRPr="00306C0C">
        <w:t>9</w:t>
      </w:r>
      <w:r w:rsidR="00817B80" w:rsidRPr="00306C0C">
        <w:t xml:space="preserve"> </w:t>
      </w:r>
      <w:r w:rsidR="00D270D7" w:rsidRPr="00FA4489">
        <w:t>data files. Earlier versions of Census coding schemes were used on files prior to FY2002.</w:t>
      </w:r>
    </w:p>
    <w:p w:rsidR="006C0074" w:rsidRPr="00EB31CB" w:rsidRDefault="006C0074">
      <w:pPr>
        <w:pStyle w:val="L1-FlLfSp12"/>
      </w:pPr>
      <w:r w:rsidRPr="009E2474">
        <w:lastRenderedPageBreak/>
        <w:t>Current main jobs were initially coded at the 4-digit level for both industry and occupation.</w:t>
      </w:r>
      <w:r>
        <w:t xml:space="preserve"> </w:t>
      </w:r>
      <w:r w:rsidRPr="009E2474">
        <w:t>Then, for confidentiality reasons, these codes were condensed into broader groups for release on the file.</w:t>
      </w:r>
      <w:r>
        <w:t xml:space="preserve"> </w:t>
      </w:r>
      <w:r w:rsidRPr="009E2474">
        <w:t>INDCAT31, INDCAT42, and INDCAT53 represent the condensed industry codes for a person</w:t>
      </w:r>
      <w:r>
        <w:t>’</w:t>
      </w:r>
      <w:r w:rsidRPr="009E2474">
        <w:t>s current main job at the interview date. OCCCAT31, OCCCAT42, and OCCCAT53 represent the condensed occupation codes for a person</w:t>
      </w:r>
      <w:r>
        <w:t>’</w:t>
      </w:r>
      <w:r w:rsidRPr="009E2474">
        <w:t>s current main job at the interview date.</w:t>
      </w:r>
      <w:r>
        <w:t xml:space="preserve"> </w:t>
      </w:r>
    </w:p>
    <w:p w:rsidR="006C0074" w:rsidRDefault="006C0074">
      <w:pPr>
        <w:pStyle w:val="L1-FlLfSp12"/>
      </w:pPr>
      <w:r w:rsidRPr="00306C0C">
        <w:t>This release incorporates crosswalks showing how the detailed 200</w:t>
      </w:r>
      <w:r w:rsidR="00300624" w:rsidRPr="00306C0C">
        <w:t>7</w:t>
      </w:r>
      <w:r w:rsidRPr="00306C0C">
        <w:t xml:space="preserve"> Census industry and </w:t>
      </w:r>
      <w:r w:rsidR="00300624" w:rsidRPr="00306C0C">
        <w:t xml:space="preserve">2010 Census </w:t>
      </w:r>
      <w:r w:rsidRPr="00306C0C">
        <w:t xml:space="preserve">occupation codes were collapsed into the condensed codes on the file, in both HTML and PDF formats. </w:t>
      </w:r>
      <w:r w:rsidR="00300624" w:rsidRPr="00306C0C">
        <w:t>The schemes used in this file can be linked directly to the 2007 North American Industry Code System (NAICS) and the 2010 Standard Occupation Code scheme (SOC) by going to the Bureau of the Census website where a variety of additional crosswalks is also available</w:t>
      </w:r>
      <w:r w:rsidR="00300624" w:rsidRPr="00804C3F">
        <w:t>:</w:t>
      </w:r>
      <w:r w:rsidR="00300624" w:rsidRPr="00306C0C">
        <w:t xml:space="preserve"> </w:t>
      </w:r>
      <w:hyperlink r:id="rId26" w:history="1">
        <w:r w:rsidR="00825091" w:rsidRPr="00825091">
          <w:rPr>
            <w:rStyle w:val="Hyperlink"/>
            <w:color w:val="0000FF"/>
            <w:u w:val="single"/>
          </w:rPr>
          <w:t>http://www.census.gov/people/io/</w:t>
        </w:r>
      </w:hyperlink>
      <w:r w:rsidR="00300624" w:rsidRPr="00306C0C">
        <w:t>.</w:t>
      </w:r>
    </w:p>
    <w:p w:rsidR="006C0074" w:rsidRDefault="006C0074">
      <w:pPr>
        <w:pStyle w:val="L1-FlLfSp12"/>
      </w:pPr>
      <w:r w:rsidRPr="001221A5">
        <w:t xml:space="preserve">Information indicating whether a person belonged to a labor union (UNION31, UNION42, and UNION53) is also contained in this release. </w:t>
      </w:r>
    </w:p>
    <w:p w:rsidR="006C0074" w:rsidRPr="00075C80" w:rsidRDefault="006C0074">
      <w:pPr>
        <w:pStyle w:val="L1-FlLfSp12"/>
      </w:pPr>
      <w:r w:rsidRPr="00655054">
        <w:t xml:space="preserve">The month and year that the current main job started for Rounds 3, 4, and 5 of </w:t>
      </w:r>
      <w:r w:rsidR="00283EB8">
        <w:t>Panel 1</w:t>
      </w:r>
      <w:r w:rsidR="00A33CDE">
        <w:t>7</w:t>
      </w:r>
      <w:r w:rsidRPr="00655054">
        <w:t xml:space="preserve"> and Rounds 1, 2, and 3 of </w:t>
      </w:r>
      <w:r w:rsidR="00283EB8">
        <w:t>Panel 1</w:t>
      </w:r>
      <w:r w:rsidR="00A33CDE">
        <w:t>8</w:t>
      </w:r>
      <w:r w:rsidRPr="00655054">
        <w:t xml:space="preserve"> are provided in this release (STJBMM31</w:t>
      </w:r>
      <w:r w:rsidRPr="008C6CB8">
        <w:rPr>
          <w:b/>
        </w:rPr>
        <w:t>,</w:t>
      </w:r>
      <w:r w:rsidRPr="00655054">
        <w:t xml:space="preserve"> STJBYY31, STJBMM42, STJBYY42, STJBMM53, and STJBYY53). </w:t>
      </w:r>
      <w:r w:rsidR="00717E94" w:rsidRPr="00075C80">
        <w:t xml:space="preserve">To protect the confidentiality </w:t>
      </w:r>
      <w:r w:rsidR="00CB2645" w:rsidRPr="00075C80">
        <w:t xml:space="preserve">of jobholders, as of FY </w:t>
      </w:r>
      <w:r w:rsidR="00717E94" w:rsidRPr="00075C80">
        <w:t>2013</w:t>
      </w:r>
      <w:r w:rsidR="00CB2645" w:rsidRPr="00075C80">
        <w:t xml:space="preserve">, the variables indicating the start day of a current </w:t>
      </w:r>
      <w:r w:rsidR="008536B6" w:rsidRPr="00075C80">
        <w:t>main job (</w:t>
      </w:r>
      <w:r w:rsidR="00CB2645" w:rsidRPr="00075C80">
        <w:t xml:space="preserve">STJBDD31, STJBDD42, and </w:t>
      </w:r>
      <w:r w:rsidR="008536B6" w:rsidRPr="00075C80">
        <w:t>STJBDD53)</w:t>
      </w:r>
      <w:r w:rsidR="00CB2645" w:rsidRPr="00075C80">
        <w:t xml:space="preserve"> have been removed from this file.</w:t>
      </w:r>
    </w:p>
    <w:p w:rsidR="006C0074" w:rsidRPr="001221A5" w:rsidRDefault="006C0074">
      <w:pPr>
        <w:pStyle w:val="L1-FlLfSp12"/>
      </w:pPr>
      <w:r w:rsidRPr="001221A5">
        <w:t>There are two measures included in this release that relate to a person</w:t>
      </w:r>
      <w:r>
        <w:t>’</w:t>
      </w:r>
      <w:r w:rsidRPr="001221A5">
        <w:t xml:space="preserve">s work history over a lifetime. One indicates whether a person ever retired from a job as of the Round 5 interview date for </w:t>
      </w:r>
      <w:r w:rsidR="00283EB8">
        <w:t>Panel 1</w:t>
      </w:r>
      <w:r w:rsidR="00A33CDE">
        <w:t>7</w:t>
      </w:r>
      <w:r w:rsidRPr="001221A5">
        <w:t xml:space="preserve"> persons or the Round 3 interview date for </w:t>
      </w:r>
      <w:r w:rsidR="00283EB8">
        <w:t>Panel 1</w:t>
      </w:r>
      <w:r w:rsidR="00A33CDE">
        <w:t>8</w:t>
      </w:r>
      <w:r w:rsidRPr="001221A5">
        <w:t xml:space="preserve"> persons (EVRETIRE). The other indicates whether a person ever worked for pay as of the Round 5 interview date for </w:t>
      </w:r>
      <w:r w:rsidR="00283EB8">
        <w:t>Panel 1</w:t>
      </w:r>
      <w:r w:rsidR="00A33CDE">
        <w:t>7</w:t>
      </w:r>
      <w:r w:rsidRPr="001221A5">
        <w:t xml:space="preserve"> persons or the Round 3 interview date for </w:t>
      </w:r>
      <w:r w:rsidR="00283EB8">
        <w:t>Panel 1</w:t>
      </w:r>
      <w:r w:rsidR="00A33CDE">
        <w:t>8</w:t>
      </w:r>
      <w:r w:rsidRPr="001221A5">
        <w:t xml:space="preserve"> persons (EVRWRK). The latter was asked of everyone who indicated that they were not working as of the round interview date. Therefore, anyone who indicated current employment or who had a job during any of the previous or current rounds was skipped past the question identifying whether the person ever worked for pay. These individuals were coded as </w:t>
      </w:r>
      <w:r>
        <w:t>“</w:t>
      </w:r>
      <w:r w:rsidRPr="001221A5">
        <w:t>Inapplicable</w:t>
      </w:r>
      <w:r>
        <w:t>”</w:t>
      </w:r>
      <w:r w:rsidRPr="001221A5">
        <w:t xml:space="preserve"> (</w:t>
      </w:r>
      <w:r w:rsidR="003076BB">
        <w:t>-</w:t>
      </w:r>
      <w:r w:rsidRPr="001221A5">
        <w:t xml:space="preserve">1). All persons who ever reported a job and were 55 years or older as of the round interview date were asked if they </w:t>
      </w:r>
      <w:r>
        <w:t>“</w:t>
      </w:r>
      <w:r w:rsidRPr="001221A5">
        <w:t>ever retired</w:t>
      </w:r>
      <w:r>
        <w:t>”</w:t>
      </w:r>
      <w:r w:rsidRPr="001221A5">
        <w:t xml:space="preserve">. Since both of these variables are not </w:t>
      </w:r>
      <w:r w:rsidR="0077405D" w:rsidRPr="001221A5">
        <w:t>round</w:t>
      </w:r>
      <w:r w:rsidR="00772429">
        <w:t xml:space="preserve"> </w:t>
      </w:r>
      <w:r w:rsidRPr="001221A5">
        <w:t xml:space="preserve">specific, there are no </w:t>
      </w:r>
      <w:r>
        <w:t>“</w:t>
      </w:r>
      <w:r w:rsidR="0032422E">
        <w:t>-</w:t>
      </w:r>
      <w:r w:rsidRPr="001221A5">
        <w:t>2</w:t>
      </w:r>
      <w:r>
        <w:t>”</w:t>
      </w:r>
      <w:r w:rsidRPr="001221A5">
        <w:t xml:space="preserve"> codes.</w:t>
      </w:r>
    </w:p>
    <w:p w:rsidR="006C0074" w:rsidRDefault="006C0074">
      <w:pPr>
        <w:pStyle w:val="L1-FlLfSp12"/>
      </w:pPr>
      <w:r w:rsidRPr="001221A5">
        <w:t xml:space="preserve">This release contains variables indicating the main reason a person did not work since the start of the reference period (NWK31, NWK42, and NWK53). If a person was not employed at all during the reference period (at the interview date or at any time during the reference period) but was employed some time prior to the reference period, the person was asked to choose from a list the main reason he or she did not work during the reference period. The </w:t>
      </w:r>
      <w:r>
        <w:t>“</w:t>
      </w:r>
      <w:r w:rsidRPr="001221A5">
        <w:t>Inapplicable</w:t>
      </w:r>
      <w:r>
        <w:t>”</w:t>
      </w:r>
      <w:r w:rsidRPr="001221A5">
        <w:t xml:space="preserve"> (</w:t>
      </w:r>
      <w:r w:rsidR="003076BB">
        <w:t>-</w:t>
      </w:r>
      <w:r w:rsidRPr="001221A5">
        <w:t>1) category for the NWK variables includes:</w:t>
      </w:r>
    </w:p>
    <w:p w:rsidR="006C0074" w:rsidRPr="001221A5" w:rsidRDefault="006C0074">
      <w:pPr>
        <w:pStyle w:val="N1-1stBullet"/>
      </w:pPr>
      <w:r w:rsidRPr="001221A5">
        <w:t>Persons who were employed during the reference period;</w:t>
      </w:r>
    </w:p>
    <w:p w:rsidR="006C0074" w:rsidRPr="001221A5" w:rsidRDefault="006C0074">
      <w:pPr>
        <w:pStyle w:val="N1-1stBullet"/>
      </w:pPr>
      <w:r w:rsidRPr="001221A5">
        <w:t>Persons who were not employed during the reference period and who were never employed;</w:t>
      </w:r>
    </w:p>
    <w:p w:rsidR="006C0074" w:rsidRPr="001221A5" w:rsidRDefault="006C0074">
      <w:pPr>
        <w:pStyle w:val="N1-1stBullet"/>
      </w:pPr>
      <w:r w:rsidRPr="001221A5">
        <w:t>Persons who were out-of-scope the entire reference period and;</w:t>
      </w:r>
    </w:p>
    <w:p w:rsidR="006C0074" w:rsidRPr="001221A5" w:rsidRDefault="006C0074">
      <w:pPr>
        <w:pStyle w:val="N1-1stBullet"/>
      </w:pPr>
      <w:r w:rsidRPr="001221A5">
        <w:t>Persons who were less than 16 years old.</w:t>
      </w:r>
    </w:p>
    <w:p w:rsidR="006C0074" w:rsidRPr="001221A5" w:rsidRDefault="006C0074">
      <w:pPr>
        <w:pStyle w:val="L1-FlLfSp12"/>
        <w:spacing w:before="240"/>
      </w:pPr>
      <w:r w:rsidRPr="001221A5">
        <w:lastRenderedPageBreak/>
        <w:t xml:space="preserve">A measure of whether an individual had more than one job on the round interview date (MORJOB31, MORJOB42, and MORJOB53) is provided on this release. In addition to those under 16 and those individuals who were out-of-scope, the </w:t>
      </w:r>
      <w:r>
        <w:t>“</w:t>
      </w:r>
      <w:r w:rsidRPr="001221A5">
        <w:t>Inapplicable</w:t>
      </w:r>
      <w:r>
        <w:t>”</w:t>
      </w:r>
      <w:r w:rsidRPr="001221A5">
        <w:t xml:space="preserve"> category includes those who did not report having a current main job. Because this is not a job-specific variable, there are no </w:t>
      </w:r>
      <w:r>
        <w:t>“</w:t>
      </w:r>
      <w:r w:rsidRPr="001221A5">
        <w:t>–2</w:t>
      </w:r>
      <w:r>
        <w:t>”</w:t>
      </w:r>
      <w:r w:rsidRPr="001221A5">
        <w:t xml:space="preserve"> codes.</w:t>
      </w:r>
    </w:p>
    <w:p w:rsidR="006C0074" w:rsidRPr="001221A5" w:rsidRDefault="006C0074">
      <w:pPr>
        <w:pStyle w:val="L1-FlLfSp12"/>
      </w:pPr>
      <w:r w:rsidRPr="001221A5">
        <w:t xml:space="preserve">This release contains variables indicating if a current main job changed between the third and fourth rounds for </w:t>
      </w:r>
      <w:r w:rsidR="00283EB8">
        <w:t>Panel 1</w:t>
      </w:r>
      <w:r w:rsidR="00A33CDE">
        <w:t>7</w:t>
      </w:r>
      <w:r w:rsidRPr="001221A5">
        <w:t xml:space="preserve"> persons or between the first and second rounds for </w:t>
      </w:r>
      <w:r w:rsidR="00283EB8">
        <w:t>Panel 1</w:t>
      </w:r>
      <w:r w:rsidR="00A33CDE">
        <w:t>8</w:t>
      </w:r>
      <w:r w:rsidRPr="001221A5">
        <w:t xml:space="preserve"> persons (CHGJ3142) and between the fourth and fifth rounds for </w:t>
      </w:r>
      <w:r w:rsidR="00283EB8">
        <w:t>Panel 1</w:t>
      </w:r>
      <w:r w:rsidR="005E3E09">
        <w:t>7</w:t>
      </w:r>
      <w:r w:rsidRPr="001221A5">
        <w:t xml:space="preserve"> persons or between the second and third rounds for </w:t>
      </w:r>
      <w:r w:rsidR="00283EB8">
        <w:t>Panel 1</w:t>
      </w:r>
      <w:r w:rsidR="005E3E09">
        <w:t>8</w:t>
      </w:r>
      <w:r w:rsidRPr="001221A5">
        <w:t xml:space="preserve"> persons (</w:t>
      </w:r>
      <w:r w:rsidRPr="00B015D7">
        <w:t>CHGJ4253</w:t>
      </w:r>
      <w:r w:rsidRPr="001221A5">
        <w:t xml:space="preserve">). In addition to the </w:t>
      </w:r>
      <w:r>
        <w:t>“</w:t>
      </w:r>
      <w:r w:rsidRPr="001221A5">
        <w:t>Inapplicable</w:t>
      </w:r>
      <w:r>
        <w:t>”</w:t>
      </w:r>
      <w:r w:rsidRPr="001221A5">
        <w:t xml:space="preserve">, </w:t>
      </w:r>
      <w:r>
        <w:t>“</w:t>
      </w:r>
      <w:r w:rsidRPr="001221A5">
        <w:t>Refused</w:t>
      </w:r>
      <w:r>
        <w:t>”</w:t>
      </w:r>
      <w:r w:rsidRPr="001221A5">
        <w:t xml:space="preserve">, </w:t>
      </w:r>
      <w:r>
        <w:t>“</w:t>
      </w:r>
      <w:r w:rsidRPr="001221A5">
        <w:t>Don</w:t>
      </w:r>
      <w:r>
        <w:t>’</w:t>
      </w:r>
      <w:r w:rsidRPr="001221A5">
        <w:t>t Know</w:t>
      </w:r>
      <w:r>
        <w:t>”</w:t>
      </w:r>
      <w:r w:rsidRPr="001221A5">
        <w:t xml:space="preserve">, and </w:t>
      </w:r>
      <w:r>
        <w:t>“</w:t>
      </w:r>
      <w:r w:rsidRPr="001221A5">
        <w:t>Not Ascertained</w:t>
      </w:r>
      <w:r>
        <w:t>”</w:t>
      </w:r>
      <w:r w:rsidRPr="001221A5">
        <w:t xml:space="preserve"> categories, the change job variables were coded to represent the following:</w:t>
      </w:r>
    </w:p>
    <w:p w:rsidR="006C0074" w:rsidRPr="00657FDB" w:rsidRDefault="006C0074">
      <w:pPr>
        <w:pStyle w:val="N1-1stBullet"/>
        <w:numPr>
          <w:ilvl w:val="0"/>
          <w:numId w:val="0"/>
        </w:numPr>
        <w:ind w:left="1152" w:hanging="576"/>
      </w:pPr>
      <w:r>
        <w:t>1</w:t>
      </w:r>
      <w:r>
        <w:tab/>
      </w:r>
      <w:r w:rsidRPr="001221A5">
        <w:t xml:space="preserve">person left previous round current main job and now has a new current main job; </w:t>
      </w:r>
    </w:p>
    <w:p w:rsidR="006C0074" w:rsidRPr="00657FDB" w:rsidRDefault="006C0074">
      <w:pPr>
        <w:pStyle w:val="N1-1stBullet"/>
        <w:numPr>
          <w:ilvl w:val="0"/>
          <w:numId w:val="0"/>
        </w:numPr>
        <w:ind w:left="1152" w:hanging="576"/>
      </w:pPr>
      <w:r>
        <w:t>2</w:t>
      </w:r>
      <w:r>
        <w:tab/>
      </w:r>
      <w:r w:rsidRPr="001221A5">
        <w:t>person still working at the previous round</w:t>
      </w:r>
      <w:r>
        <w:t>’</w:t>
      </w:r>
      <w:r w:rsidRPr="001221A5">
        <w:t>s curre</w:t>
      </w:r>
      <w:r>
        <w:t xml:space="preserve">nt main job but, as of the new </w:t>
      </w:r>
      <w:r w:rsidRPr="001221A5">
        <w:t>round, no longer considers this job to be the current main job and defines a new main job (previous round</w:t>
      </w:r>
      <w:r>
        <w:t>’</w:t>
      </w:r>
      <w:r w:rsidRPr="001221A5">
        <w:t xml:space="preserve">s current main job is now a current miscellaneous job); </w:t>
      </w:r>
    </w:p>
    <w:p w:rsidR="006C0074" w:rsidRPr="00657FDB" w:rsidRDefault="006C0074">
      <w:pPr>
        <w:pStyle w:val="N1-1stBullet"/>
        <w:numPr>
          <w:ilvl w:val="0"/>
          <w:numId w:val="0"/>
        </w:numPr>
        <w:ind w:left="1152" w:hanging="576"/>
      </w:pPr>
      <w:r>
        <w:t>3</w:t>
      </w:r>
      <w:r>
        <w:tab/>
      </w:r>
      <w:r w:rsidRPr="001221A5">
        <w:t>person left previous round</w:t>
      </w:r>
      <w:r>
        <w:t>’</w:t>
      </w:r>
      <w:r w:rsidRPr="001221A5">
        <w:t xml:space="preserve">s current main job and does not have a new job; </w:t>
      </w:r>
    </w:p>
    <w:p w:rsidR="006C0074" w:rsidRPr="00657FDB" w:rsidRDefault="006C0074">
      <w:pPr>
        <w:pStyle w:val="N1-1stBullet"/>
        <w:numPr>
          <w:ilvl w:val="0"/>
          <w:numId w:val="0"/>
        </w:numPr>
        <w:ind w:left="1152" w:hanging="576"/>
      </w:pPr>
      <w:r>
        <w:t>4</w:t>
      </w:r>
      <w:r>
        <w:tab/>
      </w:r>
      <w:r w:rsidRPr="001221A5">
        <w:t>person did not change current main job.</w:t>
      </w:r>
    </w:p>
    <w:p w:rsidR="006C0074" w:rsidRPr="001221A5" w:rsidRDefault="006C0074">
      <w:pPr>
        <w:pStyle w:val="L1-FlLfSp12"/>
        <w:spacing w:before="240"/>
      </w:pPr>
      <w:r w:rsidRPr="001221A5">
        <w:t xml:space="preserve">Finally, this release contains the reason given by the respondent for the job change (YCHJ3142 and YCHJ4253). The reasons for a job change were listed in the CAPI questionnaire and a respondent was asked to choose the main reason from this list. In addition to those out-of-scope, those under 16, and those not having a current main job, the </w:t>
      </w:r>
      <w:r>
        <w:t>“</w:t>
      </w:r>
      <w:r w:rsidRPr="001221A5">
        <w:t>Inapplicable</w:t>
      </w:r>
      <w:r>
        <w:t>”</w:t>
      </w:r>
      <w:r w:rsidRPr="001221A5">
        <w:t xml:space="preserve"> category for YCHJ3142 and YCHJ4253 includes workers who did not change jobs.</w:t>
      </w:r>
    </w:p>
    <w:p w:rsidR="006C0074" w:rsidRPr="003C76B9" w:rsidRDefault="006C0074" w:rsidP="003C76B9">
      <w:pPr>
        <w:pStyle w:val="Heading3"/>
        <w:rPr>
          <w:szCs w:val="24"/>
        </w:rPr>
      </w:pPr>
      <w:bookmarkStart w:id="272" w:name="C257HIVar"/>
      <w:bookmarkStart w:id="273" w:name="_Toc214261378"/>
      <w:bookmarkStart w:id="274" w:name="_Toc493919871"/>
      <w:bookmarkStart w:id="275" w:name="_Toc493920776"/>
      <w:bookmarkStart w:id="276" w:name="_Toc493921160"/>
      <w:bookmarkStart w:id="277" w:name="_Toc493921656"/>
      <w:bookmarkStart w:id="278" w:name="_Toc493922023"/>
      <w:r>
        <w:t>2.5.10</w:t>
      </w:r>
      <w:r w:rsidRPr="003C76B9">
        <w:tab/>
        <w:t>Health Insurance Variables</w:t>
      </w:r>
      <w:bookmarkEnd w:id="272"/>
      <w:r w:rsidRPr="003C76B9">
        <w:t xml:space="preserve"> </w:t>
      </w:r>
      <w:r w:rsidRPr="003C76B9">
        <w:rPr>
          <w:szCs w:val="24"/>
        </w:rPr>
        <w:t>(TRIJA</w:t>
      </w:r>
      <w:r w:rsidR="007310DB">
        <w:rPr>
          <w:szCs w:val="24"/>
        </w:rPr>
        <w:t>1</w:t>
      </w:r>
      <w:r w:rsidR="005E3E09">
        <w:rPr>
          <w:szCs w:val="24"/>
        </w:rPr>
        <w:t>3</w:t>
      </w:r>
      <w:r w:rsidRPr="003C76B9">
        <w:rPr>
          <w:szCs w:val="24"/>
        </w:rPr>
        <w:t>X-</w:t>
      </w:r>
      <w:r w:rsidR="00937B2E" w:rsidRPr="00075C80">
        <w:rPr>
          <w:szCs w:val="24"/>
        </w:rPr>
        <w:t>PMEDPP42</w:t>
      </w:r>
      <w:r w:rsidRPr="003C76B9">
        <w:rPr>
          <w:szCs w:val="24"/>
        </w:rPr>
        <w:t>)</w:t>
      </w:r>
      <w:bookmarkEnd w:id="273"/>
    </w:p>
    <w:p w:rsidR="006C0074" w:rsidRPr="00511BFF" w:rsidRDefault="006C0074">
      <w:pPr>
        <w:pStyle w:val="Heading4"/>
        <w:rPr>
          <w:sz w:val="20"/>
        </w:rPr>
      </w:pPr>
      <w:bookmarkStart w:id="279" w:name="_Toc214261379"/>
      <w:r>
        <w:t>2.5.10</w:t>
      </w:r>
      <w:r w:rsidRPr="00511BFF">
        <w:t>.1</w:t>
      </w:r>
      <w:r w:rsidRPr="00511BFF">
        <w:tab/>
        <w:t>Monthly Health Insurance Indicators (TRIJA</w:t>
      </w:r>
      <w:r w:rsidR="007310DB">
        <w:t>1</w:t>
      </w:r>
      <w:r w:rsidR="005E3E09">
        <w:t>3</w:t>
      </w:r>
      <w:r w:rsidRPr="00511BFF">
        <w:t>X-INSDE</w:t>
      </w:r>
      <w:r w:rsidR="007310DB">
        <w:t>1</w:t>
      </w:r>
      <w:r w:rsidR="005E3E09">
        <w:t>3</w:t>
      </w:r>
      <w:r w:rsidRPr="00511BFF">
        <w:t>X)</w:t>
      </w:r>
      <w:bookmarkEnd w:id="279"/>
    </w:p>
    <w:p w:rsidR="006C0074" w:rsidRPr="00033F13" w:rsidRDefault="006C0074">
      <w:pPr>
        <w:pStyle w:val="L1-FlLfSp12"/>
      </w:pPr>
      <w:r w:rsidRPr="00511BFF">
        <w:t xml:space="preserve">Constructed and edited variables are provided that indicate any coverage in each month of </w:t>
      </w:r>
      <w:r>
        <w:t>20</w:t>
      </w:r>
      <w:r w:rsidR="007310DB">
        <w:t>1</w:t>
      </w:r>
      <w:r w:rsidR="005E3E09">
        <w:t>3</w:t>
      </w:r>
      <w:r w:rsidRPr="00511BFF">
        <w:t xml:space="preserve"> for the sources of health insurance coverage collected dur</w:t>
      </w:r>
      <w:r>
        <w:t>ing the MEPS interviews (</w:t>
      </w:r>
      <w:r w:rsidR="00283EB8">
        <w:t>Panel 1</w:t>
      </w:r>
      <w:r w:rsidR="005E3E09">
        <w:t>7</w:t>
      </w:r>
      <w:r w:rsidRPr="00511BFF">
        <w:t xml:space="preserve"> Rounds 3 through 5 and </w:t>
      </w:r>
      <w:r w:rsidR="00283EB8">
        <w:t>Panel 1</w:t>
      </w:r>
      <w:r w:rsidR="005E3E09">
        <w:t>8</w:t>
      </w:r>
      <w:r w:rsidRPr="00511BFF">
        <w:t xml:space="preserve"> Rounds 1 through 3). In Rounds 2, 3, 4, and 5, insurance that was in effect at the previous round</w:t>
      </w:r>
      <w:r>
        <w:t>’</w:t>
      </w:r>
      <w:r w:rsidRPr="00511BFF">
        <w:t>s interview date</w:t>
      </w:r>
      <w:r>
        <w:t xml:space="preserve"> was reviewed with the respondent. Most of the insurance variables have been logically edited to address issues that arose during such reviews in Rounds 2, 3, 4, and 5. One edit to the private insurance variables corrects for a problem concerning covered benefits that occurred when respondents reported a change in any of their private health insurance plan names. Additional edits address issues of missing data on the time period of coverage for both public and private coverage that was either reviewed or initially reported in a given round. Additional edits, described below, were performed on the Medicare and Medicaid or State Children’s Health Insurance Program (SCHIP) variables to assign persons to coverage from these sources. Observations that contain edits assigning persons to Medicare or Medicaid/SCHIP coverage can be identified by comparing the edited and unedited versions of the Medicare and Medicaid/SCHIP variables</w:t>
      </w:r>
      <w:r w:rsidRPr="00F611D1">
        <w:t>.</w:t>
      </w:r>
      <w:r>
        <w:t xml:space="preserve"> </w:t>
      </w:r>
      <w:r w:rsidRPr="00033F13">
        <w:t>Starting</w:t>
      </w:r>
      <w:r w:rsidRPr="00EB31CB">
        <w:t xml:space="preserve"> </w:t>
      </w:r>
      <w:r w:rsidRPr="00CA0B4D">
        <w:t xml:space="preserve">October 1, 2001, </w:t>
      </w:r>
      <w:r w:rsidRPr="00CA0B4D">
        <w:rPr>
          <w:snapToGrid w:val="0"/>
        </w:rPr>
        <w:t xml:space="preserve">persons 65 years and older </w:t>
      </w:r>
      <w:r w:rsidRPr="00033F13">
        <w:rPr>
          <w:snapToGrid w:val="0"/>
        </w:rPr>
        <w:t xml:space="preserve">have been able to retain TRICARE coverage in addition to Medicare. </w:t>
      </w:r>
      <w:r w:rsidRPr="00033F13">
        <w:rPr>
          <w:snapToGrid w:val="0"/>
          <w:szCs w:val="24"/>
        </w:rPr>
        <w:t xml:space="preserve">Therefore, </w:t>
      </w:r>
      <w:r w:rsidRPr="00033F13">
        <w:rPr>
          <w:snapToGrid w:val="0"/>
        </w:rPr>
        <w:t xml:space="preserve">unlike in earlier MEPS public use files, persons 65 years and older do not have their reported TRICARE </w:t>
      </w:r>
      <w:r w:rsidRPr="00033F13">
        <w:rPr>
          <w:snapToGrid w:val="0"/>
        </w:rPr>
        <w:lastRenderedPageBreak/>
        <w:t xml:space="preserve">coverage </w:t>
      </w:r>
      <w:r w:rsidRPr="00033F13">
        <w:t>(TRIJA</w:t>
      </w:r>
      <w:r w:rsidR="007310DB">
        <w:t>1</w:t>
      </w:r>
      <w:r w:rsidR="005E3E09">
        <w:t>3</w:t>
      </w:r>
      <w:r>
        <w:t>X</w:t>
      </w:r>
      <w:r w:rsidRPr="00033F13">
        <w:t xml:space="preserve"> – TRIDE</w:t>
      </w:r>
      <w:r w:rsidR="007310DB">
        <w:t>1</w:t>
      </w:r>
      <w:r w:rsidR="005E3E09">
        <w:t>3</w:t>
      </w:r>
      <w:r>
        <w:t>X</w:t>
      </w:r>
      <w:r w:rsidRPr="00033F13">
        <w:t>) overturned.</w:t>
      </w:r>
      <w:r>
        <w:t xml:space="preserve"> </w:t>
      </w:r>
      <w:r w:rsidRPr="00033F13">
        <w:t>TRICARE acts as a supplemental insurance for Medicare, similar to Medigap insurance</w:t>
      </w:r>
      <w:r w:rsidRPr="00033F13">
        <w:rPr>
          <w:szCs w:val="24"/>
        </w:rPr>
        <w:t>.</w:t>
      </w:r>
    </w:p>
    <w:p w:rsidR="006C0074" w:rsidRDefault="006C0074">
      <w:pPr>
        <w:pStyle w:val="L1-FlLfSp12"/>
      </w:pPr>
      <w:r>
        <w:t xml:space="preserve">Public sources include Medicare, TRICARE, Medicaid, SCHIP, and other public hospital/physician coverage. State-specific program participation in non-comprehensive </w:t>
      </w:r>
      <w:r w:rsidRPr="00E65025">
        <w:t>coverage (STAJA</w:t>
      </w:r>
      <w:r w:rsidR="007310DB">
        <w:t>1</w:t>
      </w:r>
      <w:r w:rsidR="005E3E09">
        <w:t>3</w:t>
      </w:r>
      <w:r w:rsidRPr="00E65025">
        <w:t>– STADE</w:t>
      </w:r>
      <w:r w:rsidR="007310DB">
        <w:t>1</w:t>
      </w:r>
      <w:r w:rsidR="005E3E09">
        <w:t>3</w:t>
      </w:r>
      <w:r w:rsidRPr="00E65025">
        <w:t>) was also identified but is not considered health insurance for the purpose of this survey.</w:t>
      </w:r>
    </w:p>
    <w:p w:rsidR="003C261B" w:rsidRPr="00075C80" w:rsidRDefault="003C261B">
      <w:pPr>
        <w:pStyle w:val="L1-FlLfSp12"/>
      </w:pPr>
      <w:r w:rsidRPr="00075C80">
        <w:rPr>
          <w:bCs/>
        </w:rPr>
        <w:t>For FY 2013, the ‘13’ versions of the health insurance variables represent 2013, and do not indicate Round 1/Round 3. The ‘31’ versions represent coverage in Panel 17 Round 3/Panel 18 Round 1.</w:t>
      </w:r>
    </w:p>
    <w:p w:rsidR="006C0074" w:rsidRDefault="006C0074">
      <w:pPr>
        <w:pStyle w:val="Heading5"/>
      </w:pPr>
      <w:r w:rsidRPr="00E65025">
        <w:t>Medicare</w:t>
      </w:r>
    </w:p>
    <w:p w:rsidR="006C0074" w:rsidRDefault="006C0074">
      <w:pPr>
        <w:pStyle w:val="L1-FlLfSp12"/>
      </w:pPr>
      <w:r>
        <w:t>Medicare (MCRJA</w:t>
      </w:r>
      <w:r w:rsidR="007310DB">
        <w:t>1</w:t>
      </w:r>
      <w:r w:rsidR="00315F0C">
        <w:t>3</w:t>
      </w:r>
      <w:r>
        <w:t xml:space="preserve"> – MCRDE</w:t>
      </w:r>
      <w:r w:rsidR="007310DB">
        <w:t>1</w:t>
      </w:r>
      <w:r w:rsidR="00315F0C">
        <w:t>3</w:t>
      </w:r>
      <w:r>
        <w:t>) coverage was edited (MCRJA</w:t>
      </w:r>
      <w:r w:rsidR="007310DB">
        <w:t>1</w:t>
      </w:r>
      <w:r w:rsidR="00315F0C">
        <w:t>3</w:t>
      </w:r>
      <w:r>
        <w:t>X – MCRDE</w:t>
      </w:r>
      <w:r w:rsidR="007310DB">
        <w:t>1</w:t>
      </w:r>
      <w:r w:rsidR="00315F0C">
        <w:t>3</w:t>
      </w:r>
      <w:r>
        <w:t>X) for persons age 65 or over. Within this age group, individuals were assigned Medicare coverage if:</w:t>
      </w:r>
    </w:p>
    <w:p w:rsidR="006C0074" w:rsidRDefault="006C0074">
      <w:pPr>
        <w:pStyle w:val="N1-1stBullet"/>
      </w:pPr>
      <w:r>
        <w:t>They answered “Yes” to a follow-up question on whether they received Social Security benefits; or</w:t>
      </w:r>
    </w:p>
    <w:p w:rsidR="006C0074" w:rsidRDefault="006C0074">
      <w:pPr>
        <w:pStyle w:val="N1-1stBullet"/>
      </w:pPr>
      <w:r>
        <w:t>They were covered by Medicaid/SCHIP, other public hospital/physician coverage or Medigap coverage; or</w:t>
      </w:r>
    </w:p>
    <w:p w:rsidR="006C0074" w:rsidRDefault="006C0074">
      <w:pPr>
        <w:pStyle w:val="N1-1stBullet"/>
      </w:pPr>
      <w:r>
        <w:t>Their spouse was age 65 or over and covered by Medicare; or</w:t>
      </w:r>
    </w:p>
    <w:p w:rsidR="006C0074" w:rsidRDefault="006C0074">
      <w:pPr>
        <w:pStyle w:val="N1-1stBullet"/>
      </w:pPr>
      <w:r>
        <w:t>They reported TRICARE coverage.</w:t>
      </w:r>
    </w:p>
    <w:p w:rsidR="006C0074" w:rsidRPr="00033F13" w:rsidRDefault="006C0074">
      <w:pPr>
        <w:pStyle w:val="L1-FlLfSp12"/>
        <w:spacing w:before="240"/>
      </w:pPr>
      <w:r w:rsidRPr="00033F13">
        <w:t>Note that age (AGE##X) is checked for edited Medicare, however date of birth is not considered. Edited Medicare is somewhat imprecise with regard to a person</w:t>
      </w:r>
      <w:r>
        <w:t>’</w:t>
      </w:r>
      <w:r w:rsidRPr="00033F13">
        <w:t>s 65</w:t>
      </w:r>
      <w:r w:rsidRPr="00033F13">
        <w:rPr>
          <w:vertAlign w:val="superscript"/>
        </w:rPr>
        <w:t>th</w:t>
      </w:r>
      <w:r w:rsidRPr="00033F13">
        <w:t xml:space="preserve"> birthday. </w:t>
      </w:r>
    </w:p>
    <w:p w:rsidR="006C0074" w:rsidRDefault="006C0074">
      <w:pPr>
        <w:pStyle w:val="Heading5"/>
      </w:pPr>
      <w:r w:rsidRPr="009E2474">
        <w:t>Medicaid/SCHIP and</w:t>
      </w:r>
      <w:r>
        <w:t xml:space="preserve"> Other Public Hospital/Physician Coverage</w:t>
      </w:r>
    </w:p>
    <w:p w:rsidR="006C0074" w:rsidRDefault="006C0074">
      <w:pPr>
        <w:pStyle w:val="L1-FlLfSp12"/>
      </w:pPr>
      <w:r>
        <w:t xml:space="preserve">Questions about other public hospital/physician coverage were asked in an attempt to identify Medicaid or SCHIP recipients who may not have recognized their coverage as such. These questions were asked only if a respondent did not report Medicaid or SCHIP directly. Respondents reporting other public hospital/physician coverage were asked follow-up questions to determine if the coverage was through a specific Medicaid HMO or if it included some other managed care characteristics. Respondents who identified managed care from either path were asked if the </w:t>
      </w:r>
      <w:r w:rsidR="001E54B2" w:rsidRPr="00655054">
        <w:t>recipient</w:t>
      </w:r>
      <w:r w:rsidR="001E54B2">
        <w:t xml:space="preserve"> </w:t>
      </w:r>
      <w:r>
        <w:t>paid anything for the coverage and/or if a government source paid for the coverage.</w:t>
      </w:r>
    </w:p>
    <w:p w:rsidR="006C0074" w:rsidRDefault="006C0074">
      <w:pPr>
        <w:pStyle w:val="L1-FlLfSp12"/>
      </w:pPr>
      <w:r>
        <w:t>The Medicaid/SCHIP variables (MCDJA</w:t>
      </w:r>
      <w:r w:rsidR="007310DB">
        <w:t>1</w:t>
      </w:r>
      <w:r w:rsidR="00315F0C">
        <w:t>3</w:t>
      </w:r>
      <w:r>
        <w:t>– MCDDE</w:t>
      </w:r>
      <w:r w:rsidR="007310DB">
        <w:t>1</w:t>
      </w:r>
      <w:r w:rsidR="00315F0C">
        <w:t>3</w:t>
      </w:r>
      <w:r>
        <w:t>) have been edited (MCDJA</w:t>
      </w:r>
      <w:r w:rsidR="007310DB">
        <w:t>1</w:t>
      </w:r>
      <w:r w:rsidR="00315F0C">
        <w:t>3</w:t>
      </w:r>
      <w:r>
        <w:t>X – MCDDE</w:t>
      </w:r>
      <w:r w:rsidR="007310DB">
        <w:t>1</w:t>
      </w:r>
      <w:r w:rsidR="00315F0C">
        <w:t>3</w:t>
      </w:r>
      <w:r>
        <w:t>X) to include persons who paid nothing for their other public hospital/physician insurance when such coverage was through a Medicaid HMO or reported to include some other managed care characteristics.</w:t>
      </w:r>
    </w:p>
    <w:p w:rsidR="006C0074" w:rsidRDefault="006C0074">
      <w:pPr>
        <w:pStyle w:val="L1-FlLfSp12"/>
      </w:pPr>
      <w:r>
        <w:t>To assist users in further editing sources of insurance, this file contains variables constructed from the other public hospital/physician series that measure whether:</w:t>
      </w:r>
    </w:p>
    <w:p w:rsidR="006C0074" w:rsidRDefault="006C0074">
      <w:pPr>
        <w:pStyle w:val="N1-1stBullet"/>
      </w:pPr>
      <w:r>
        <w:t>The respondent reported some type of managed care and paid something for the coverage, Other Public A Insurance (OPAJA</w:t>
      </w:r>
      <w:r w:rsidR="007310DB">
        <w:t>1</w:t>
      </w:r>
      <w:r w:rsidR="00315F0C">
        <w:t>3</w:t>
      </w:r>
      <w:r>
        <w:t xml:space="preserve"> – OPADE</w:t>
      </w:r>
      <w:r w:rsidR="007310DB">
        <w:t>1</w:t>
      </w:r>
      <w:r w:rsidR="00315F0C">
        <w:t>3</w:t>
      </w:r>
      <w:r>
        <w:t>); and</w:t>
      </w:r>
    </w:p>
    <w:p w:rsidR="006C0074" w:rsidRDefault="006C0074">
      <w:pPr>
        <w:pStyle w:val="N1-1stBullet"/>
      </w:pPr>
      <w:r>
        <w:lastRenderedPageBreak/>
        <w:t>The respondent did not report any managed care, Other Public B Insurance (OPBJA</w:t>
      </w:r>
      <w:r w:rsidR="007310DB">
        <w:t>1</w:t>
      </w:r>
      <w:r w:rsidR="00315F0C">
        <w:t>3</w:t>
      </w:r>
      <w:r>
        <w:t xml:space="preserve"> – OPBDE</w:t>
      </w:r>
      <w:r w:rsidR="007310DB">
        <w:t>1</w:t>
      </w:r>
      <w:r w:rsidR="00315F0C">
        <w:t>3</w:t>
      </w:r>
      <w:r>
        <w:t>).</w:t>
      </w:r>
    </w:p>
    <w:p w:rsidR="006C0074" w:rsidRDefault="006C0074">
      <w:pPr>
        <w:pStyle w:val="L1-FlLfSp12"/>
        <w:spacing w:before="240"/>
      </w:pPr>
      <w:r>
        <w:t>The variables OPAJA</w:t>
      </w:r>
      <w:r w:rsidR="007310DB">
        <w:t>1</w:t>
      </w:r>
      <w:r w:rsidR="00315F0C">
        <w:t>3</w:t>
      </w:r>
      <w:r>
        <w:t xml:space="preserve"> – OPADE</w:t>
      </w:r>
      <w:r w:rsidR="007310DB">
        <w:t>1</w:t>
      </w:r>
      <w:r w:rsidR="00315F0C">
        <w:t>3</w:t>
      </w:r>
      <w:r>
        <w:t xml:space="preserve"> and OPBJA</w:t>
      </w:r>
      <w:r w:rsidR="007310DB">
        <w:t>1</w:t>
      </w:r>
      <w:r w:rsidR="00315F0C">
        <w:t>3</w:t>
      </w:r>
      <w:r>
        <w:t xml:space="preserve"> – OPBDE</w:t>
      </w:r>
      <w:r w:rsidR="007310DB">
        <w:t>1</w:t>
      </w:r>
      <w:r w:rsidR="00315F0C">
        <w:t>3</w:t>
      </w:r>
      <w:r>
        <w:t xml:space="preserve"> are provided only to assist in editing and should not be used to make separate insurance estimates for these types of insurance categories.</w:t>
      </w:r>
    </w:p>
    <w:p w:rsidR="006C0074" w:rsidRDefault="006C0074">
      <w:pPr>
        <w:pStyle w:val="Heading5"/>
      </w:pPr>
      <w:r>
        <w:t>Any Public Insurance in Month</w:t>
      </w:r>
    </w:p>
    <w:p w:rsidR="006C0074" w:rsidRPr="0067681D" w:rsidRDefault="006C0074">
      <w:pPr>
        <w:pStyle w:val="L1-FlLfSp12"/>
      </w:pPr>
      <w:r>
        <w:t>The file also includes summary measures that indicate whether or not a sample person has any public insurance in a month (PUBJA</w:t>
      </w:r>
      <w:r w:rsidR="007310DB">
        <w:t>1</w:t>
      </w:r>
      <w:r w:rsidR="000916F4">
        <w:t>3</w:t>
      </w:r>
      <w:r>
        <w:t>X – PUBDE</w:t>
      </w:r>
      <w:r w:rsidR="007310DB">
        <w:t>1</w:t>
      </w:r>
      <w:r w:rsidR="000916F4">
        <w:t>3</w:t>
      </w:r>
      <w:r>
        <w:t>X). Persons identified as covered by public insurance are those reporting coverage under TRICARE, Medicare, Medicaid or SCHIP, or other public hospital/physician programs. Persons covered only by state-specific programs that did not provide comprehensive coverage (STAJA</w:t>
      </w:r>
      <w:r w:rsidR="007310DB">
        <w:t>1</w:t>
      </w:r>
      <w:r w:rsidR="000916F4">
        <w:t>3</w:t>
      </w:r>
      <w:r>
        <w:t xml:space="preserve"> – STADE</w:t>
      </w:r>
      <w:r w:rsidR="007310DB">
        <w:t>1</w:t>
      </w:r>
      <w:r w:rsidR="000916F4">
        <w:t>3</w:t>
      </w:r>
      <w:r>
        <w:t>), for example, the Maryland Kidney Disease Program, were not considered to have public coverage when constructing the variables PUBJA</w:t>
      </w:r>
      <w:r w:rsidR="007310DB">
        <w:t>1</w:t>
      </w:r>
      <w:r w:rsidR="000916F4">
        <w:t>3</w:t>
      </w:r>
      <w:r>
        <w:t>X – PUBDE</w:t>
      </w:r>
      <w:r w:rsidR="007310DB">
        <w:t>1</w:t>
      </w:r>
      <w:r w:rsidR="000916F4">
        <w:t>3</w:t>
      </w:r>
      <w:r>
        <w:t>X.</w:t>
      </w:r>
    </w:p>
    <w:p w:rsidR="006C0074" w:rsidRDefault="006C0074">
      <w:pPr>
        <w:pStyle w:val="Heading5"/>
      </w:pPr>
      <w:r>
        <w:t>Private Insurance</w:t>
      </w:r>
    </w:p>
    <w:p w:rsidR="006C0074" w:rsidRDefault="006C0074">
      <w:pPr>
        <w:pStyle w:val="L1-FlLfSp12"/>
      </w:pPr>
      <w:r>
        <w:t>Variables identifying private insurance in general (PRIJA</w:t>
      </w:r>
      <w:r w:rsidR="00FF5E70">
        <w:t>13</w:t>
      </w:r>
      <w:r>
        <w:t xml:space="preserve"> – PRIDE</w:t>
      </w:r>
      <w:r w:rsidR="00FF5E70">
        <w:t>13</w:t>
      </w:r>
      <w:r>
        <w:t>) and specific private insurance sources [such as employer/union group insurance (PEGJA</w:t>
      </w:r>
      <w:r w:rsidR="00FF5E70">
        <w:t>13</w:t>
      </w:r>
      <w:r>
        <w:t xml:space="preserve"> – PEGDE</w:t>
      </w:r>
      <w:r w:rsidR="00FF5E70">
        <w:t>13</w:t>
      </w:r>
      <w:r>
        <w:t>); non-group (PNGJA</w:t>
      </w:r>
      <w:r w:rsidR="00FF5E70">
        <w:t>13</w:t>
      </w:r>
      <w:r>
        <w:t xml:space="preserve"> – PNGDE</w:t>
      </w:r>
      <w:r w:rsidR="00FF5E70">
        <w:t>13</w:t>
      </w:r>
      <w:r>
        <w:t>); and other group (POGJA</w:t>
      </w:r>
      <w:r w:rsidR="00FF5E70">
        <w:t>13</w:t>
      </w:r>
      <w:r>
        <w:t xml:space="preserve"> – POGDE</w:t>
      </w:r>
      <w:r w:rsidR="00FF5E70">
        <w:t>13</w:t>
      </w:r>
      <w:r>
        <w:t>)] were constructed. Private insurance sources identify coverage in effect at any time during each month of 20</w:t>
      </w:r>
      <w:r w:rsidR="00FF5E70">
        <w:t>13</w:t>
      </w:r>
      <w:r>
        <w:t>. Separate variables identify covered persons and policyholders (policyholder variables begin with the letter “H”, e.g., HPEJA</w:t>
      </w:r>
      <w:r w:rsidR="00FF5E70">
        <w:t>13</w:t>
      </w:r>
      <w:r>
        <w:t xml:space="preserve"> – HPEDE</w:t>
      </w:r>
      <w:r w:rsidR="00FF5E70">
        <w:t>13</w:t>
      </w:r>
      <w:r>
        <w:t>). These variables indicate coverage or policyholder status within a source and do not distinguish between persons who are covered or are policyholders on one or more than one policy within a given source. In some cases, the policyholder was unable to characterize the source of insurance (PDKJA</w:t>
      </w:r>
      <w:r w:rsidR="00FF5E70">
        <w:t>13</w:t>
      </w:r>
      <w:r>
        <w:t xml:space="preserve"> – PDKDE</w:t>
      </w:r>
      <w:r w:rsidR="00FF5E70">
        <w:t>13</w:t>
      </w:r>
      <w:r>
        <w:t>). Covered persons (but not policyholders) are identified when the policyholder is living outside the RU (POUJA</w:t>
      </w:r>
      <w:r w:rsidR="00FF5E70">
        <w:t>13</w:t>
      </w:r>
      <w:r>
        <w:t xml:space="preserve"> – POUDE</w:t>
      </w:r>
      <w:r w:rsidR="00FF5E70">
        <w:t>13</w:t>
      </w:r>
      <w:r>
        <w:t xml:space="preserve">). An individual was considered to have private health insurance coverage if, at a minimum, that coverage provided benefits for hospital and physician services (including Medigap coverage). Sources of insurance with missing information regarding the type of coverage were assumed to contain hospital/physician coverage. Persons without private hospital/physician insurance were not counted as privately insured. </w:t>
      </w:r>
      <w:r w:rsidRPr="00772CF2">
        <w:rPr>
          <w:bCs/>
          <w:szCs w:val="24"/>
        </w:rPr>
        <w:t>Coverage indicated by these variables may be from any type of job where the employment section insurance variables delivered on this file reflect only coverage through a current main job.</w:t>
      </w:r>
    </w:p>
    <w:p w:rsidR="006C0074" w:rsidRDefault="006C0074">
      <w:pPr>
        <w:pStyle w:val="L1-FlLfSp12"/>
      </w:pPr>
      <w:r>
        <w:t>Health insurance through a job or union (PEGJA</w:t>
      </w:r>
      <w:r w:rsidR="00FF5E70">
        <w:t>13</w:t>
      </w:r>
      <w:r>
        <w:t xml:space="preserve"> – PEGDE</w:t>
      </w:r>
      <w:r w:rsidR="00FF5E70">
        <w:t>13</w:t>
      </w:r>
      <w:r>
        <w:t>, PRSJA</w:t>
      </w:r>
      <w:r w:rsidR="00FF5E70">
        <w:t>13</w:t>
      </w:r>
      <w:r>
        <w:t xml:space="preserve"> – PRSDE</w:t>
      </w:r>
      <w:r w:rsidR="00FF5E70">
        <w:t>13</w:t>
      </w:r>
      <w:r>
        <w:t xml:space="preserve">) was initially asked about in the Employment </w:t>
      </w:r>
      <w:r w:rsidR="00E85B6D">
        <w:t>s</w:t>
      </w:r>
      <w:r>
        <w:t xml:space="preserve">ection of the interview and later confirmed in the Health Insurance </w:t>
      </w:r>
      <w:r w:rsidR="00E85B6D">
        <w:t>s</w:t>
      </w:r>
      <w:r>
        <w:t>ection. Respondents also had an opportunity to report employer and union group insurance (PEGJA</w:t>
      </w:r>
      <w:r w:rsidR="00FF5E70">
        <w:t>13</w:t>
      </w:r>
      <w:r>
        <w:t xml:space="preserve"> – PEGDE</w:t>
      </w:r>
      <w:r w:rsidR="00FF5E70">
        <w:t>13</w:t>
      </w:r>
      <w:r>
        <w:t>) for the first time in the Health Insurance Section, but this insurance was not linked to a specific job.</w:t>
      </w:r>
    </w:p>
    <w:p w:rsidR="006C0074" w:rsidRDefault="006C0074">
      <w:pPr>
        <w:pStyle w:val="L1-FlLfSp12"/>
      </w:pPr>
      <w:r>
        <w:t>All insurance reported to be through a job classified as self-employed with firm size of 1 (PRSJA</w:t>
      </w:r>
      <w:r w:rsidR="00FF5E70">
        <w:t>13</w:t>
      </w:r>
      <w:r>
        <w:t xml:space="preserve"> – PRSDE</w:t>
      </w:r>
      <w:r w:rsidR="00FF5E70">
        <w:t>13</w:t>
      </w:r>
      <w:r>
        <w:t xml:space="preserve">) was initially reported in the Employment Section and verified in the Health Insurance </w:t>
      </w:r>
      <w:r w:rsidR="00E85B6D">
        <w:t>s</w:t>
      </w:r>
      <w:r>
        <w:t>ection. Unlike the other employment-related variables (PEGJA</w:t>
      </w:r>
      <w:r w:rsidR="00FF5E70">
        <w:t>13</w:t>
      </w:r>
      <w:r>
        <w:t xml:space="preserve"> – PEGDE</w:t>
      </w:r>
      <w:r w:rsidR="00FF5E70">
        <w:t>13</w:t>
      </w:r>
      <w:r>
        <w:t>), self-employed-firm size 1 (PRSJA</w:t>
      </w:r>
      <w:r w:rsidR="00FF5E70">
        <w:t>13</w:t>
      </w:r>
      <w:r>
        <w:t xml:space="preserve"> – PRSDE</w:t>
      </w:r>
      <w:r w:rsidR="00FF5E70">
        <w:t>13</w:t>
      </w:r>
      <w:r>
        <w:t xml:space="preserve">) health insurance could not be </w:t>
      </w:r>
      <w:r>
        <w:lastRenderedPageBreak/>
        <w:t>reported in the Health Insurance section for the first time. The variables PRSJA</w:t>
      </w:r>
      <w:r w:rsidR="00FF5E70">
        <w:t>13</w:t>
      </w:r>
      <w:r>
        <w:t xml:space="preserve"> – PRSDE</w:t>
      </w:r>
      <w:r w:rsidR="00FF5E70">
        <w:t>13</w:t>
      </w:r>
      <w:r>
        <w:t xml:space="preserve"> have been constructed to allow users to determine if the insurance should be considered employment-related.</w:t>
      </w:r>
    </w:p>
    <w:p w:rsidR="006C0074" w:rsidRDefault="006C0074">
      <w:pPr>
        <w:pStyle w:val="L1-FlLfSp12"/>
      </w:pPr>
      <w:r>
        <w:t>Private insurance that was not employment-related (POGJA</w:t>
      </w:r>
      <w:r w:rsidR="00FF5E70">
        <w:t>13</w:t>
      </w:r>
      <w:r>
        <w:t xml:space="preserve"> – POGDE</w:t>
      </w:r>
      <w:r w:rsidR="00FF5E70">
        <w:t>13</w:t>
      </w:r>
      <w:r>
        <w:t>, PNGJA</w:t>
      </w:r>
      <w:r w:rsidR="00FF5E70">
        <w:t>13</w:t>
      </w:r>
      <w:r>
        <w:t xml:space="preserve"> – PNGDE</w:t>
      </w:r>
      <w:r w:rsidR="00FF5E70">
        <w:t>13</w:t>
      </w:r>
      <w:r>
        <w:t>, PDKJA</w:t>
      </w:r>
      <w:r w:rsidR="00FF5E70">
        <w:t>13</w:t>
      </w:r>
      <w:r>
        <w:t xml:space="preserve"> – PDKDE</w:t>
      </w:r>
      <w:r w:rsidR="00FF5E70">
        <w:t>13</w:t>
      </w:r>
      <w:r>
        <w:t xml:space="preserve"> and POUJA</w:t>
      </w:r>
      <w:r w:rsidR="00FF5E70">
        <w:t>13</w:t>
      </w:r>
      <w:r>
        <w:t xml:space="preserve"> – POUDE</w:t>
      </w:r>
      <w:r w:rsidR="00FF5E70">
        <w:t>13</w:t>
      </w:r>
      <w:r>
        <w:t>) was reported in the Health Insurance section only.</w:t>
      </w:r>
    </w:p>
    <w:p w:rsidR="006C0074" w:rsidRDefault="006C0074">
      <w:pPr>
        <w:pStyle w:val="L1-FlLfSp12"/>
      </w:pPr>
      <w:r w:rsidRPr="006800DB">
        <w:t xml:space="preserve">Beginning in Panel 12 Round 2, the response category “Health Insurance Purchasing Alliance” was removed from HX03 (EPRS.PURCHTYP=4) and HX23 (EPRS.PRIVINS=2) because it was infrequently reported and it was not clear how respondents were using this category. </w:t>
      </w:r>
    </w:p>
    <w:p w:rsidR="00005444" w:rsidRPr="00306C0C" w:rsidRDefault="00005444" w:rsidP="00005444">
      <w:pPr>
        <w:pStyle w:val="L1-FlLfSp12"/>
      </w:pPr>
      <w:r w:rsidRPr="00306C0C">
        <w:t>Beginning in Panel 14 Round 5/</w:t>
      </w:r>
      <w:r w:rsidR="00283EB8">
        <w:t>Panel 1</w:t>
      </w:r>
      <w:r w:rsidR="00D31280">
        <w:t>5</w:t>
      </w:r>
      <w:r w:rsidRPr="00306C0C">
        <w:t xml:space="preserve"> Round 3, “High Risk Pool” was added to the list of categories at HX03 (EPRS.PURCHTYP=10) and HX23 (EPRS.PRIVINS=13). Beginning FY 2010, High Risk Pool was included in all Other Group insurance categories.</w:t>
      </w:r>
    </w:p>
    <w:p w:rsidR="006C0074" w:rsidRDefault="006C0074">
      <w:pPr>
        <w:pStyle w:val="Heading5"/>
      </w:pPr>
      <w:r>
        <w:t>Any Insurance in Month</w:t>
      </w:r>
    </w:p>
    <w:p w:rsidR="006C0074" w:rsidRDefault="006C0074">
      <w:pPr>
        <w:pStyle w:val="L1-FlLfSp12"/>
      </w:pPr>
      <w:r>
        <w:t>The file also includes summary measures that indicate whether or not a person has any insurance in a month (INSJA</w:t>
      </w:r>
      <w:r w:rsidR="00F61992">
        <w:t>1</w:t>
      </w:r>
      <w:r w:rsidR="00EA2F12">
        <w:t>3</w:t>
      </w:r>
      <w:r>
        <w:t>X – INSDE</w:t>
      </w:r>
      <w:r w:rsidR="00F61992">
        <w:t>1</w:t>
      </w:r>
      <w:r w:rsidR="00EA2F12">
        <w:t>3</w:t>
      </w:r>
      <w:r>
        <w:t>X). Persons identified as insured are those reporting coverage under TRICARE, Medicare, Medicaid, SCHIP, or other public hospital/physician or private hospital/physician insurance (including Medigap plans). A person is considered uninsured if not covered by one of these insurance sources.</w:t>
      </w:r>
    </w:p>
    <w:p w:rsidR="006C0074" w:rsidRDefault="006C0074">
      <w:pPr>
        <w:pStyle w:val="L1-FlLfSp12"/>
      </w:pPr>
      <w:r>
        <w:t>Persons covered only by state-specific programs that provide non-comprehensive coverage (STAJA</w:t>
      </w:r>
      <w:r w:rsidR="00F61992">
        <w:t>1</w:t>
      </w:r>
      <w:r w:rsidR="00EA2F12">
        <w:t>3</w:t>
      </w:r>
      <w:r>
        <w:t xml:space="preserve"> – STADE</w:t>
      </w:r>
      <w:r w:rsidR="00F61992">
        <w:t>1</w:t>
      </w:r>
      <w:r w:rsidR="00EA2F12">
        <w:t>3</w:t>
      </w:r>
      <w:r>
        <w:t>), for example, the Maryland Kidney Disease Program, and those without hospital/physician benefits (for example, private insurance for dental or vision care only, or for accidents or specific diseases) were not considered to be insured when constructing the variables INSJA</w:t>
      </w:r>
      <w:r w:rsidR="00F61992">
        <w:t>1</w:t>
      </w:r>
      <w:r w:rsidR="00EA2F12">
        <w:t>3</w:t>
      </w:r>
      <w:r>
        <w:t>X – INSDE</w:t>
      </w:r>
      <w:r w:rsidR="00F61992">
        <w:t>1</w:t>
      </w:r>
      <w:r w:rsidR="00EA2F12">
        <w:t>3</w:t>
      </w:r>
      <w:r>
        <w:t>X.</w:t>
      </w:r>
    </w:p>
    <w:p w:rsidR="006C0074" w:rsidRPr="00511BFF" w:rsidRDefault="006C0074">
      <w:pPr>
        <w:pStyle w:val="Heading4"/>
      </w:pPr>
      <w:bookmarkStart w:id="280" w:name="2.6.6.2Summary"/>
      <w:bookmarkStart w:id="281" w:name="_Toc214261380"/>
      <w:bookmarkEnd w:id="280"/>
      <w:r>
        <w:t>2.5.10</w:t>
      </w:r>
      <w:r w:rsidRPr="00511BFF">
        <w:t>.2</w:t>
      </w:r>
      <w:r w:rsidRPr="00511BFF">
        <w:tab/>
        <w:t>Summary Insurance Coverage Indicators (PRVEV</w:t>
      </w:r>
      <w:r w:rsidR="00C45844">
        <w:t>13</w:t>
      </w:r>
      <w:r w:rsidRPr="004E3E56">
        <w:t>-</w:t>
      </w:r>
      <w:r w:rsidR="00A10DDE" w:rsidRPr="004E3E56">
        <w:t>INSURC</w:t>
      </w:r>
      <w:r w:rsidR="00C45844">
        <w:t>13</w:t>
      </w:r>
      <w:r w:rsidRPr="004E3E56">
        <w:t>)</w:t>
      </w:r>
      <w:bookmarkEnd w:id="281"/>
      <w:r w:rsidRPr="00511BFF">
        <w:t xml:space="preserve"> </w:t>
      </w:r>
    </w:p>
    <w:p w:rsidR="006C0074" w:rsidRPr="00F1507F" w:rsidRDefault="006C0074">
      <w:pPr>
        <w:pStyle w:val="L1-FlLfSp12"/>
      </w:pPr>
      <w:r w:rsidRPr="00033F13">
        <w:t xml:space="preserve">The </w:t>
      </w:r>
      <w:r>
        <w:t>variables PRVEV</w:t>
      </w:r>
      <w:r w:rsidR="00C45844">
        <w:t>13</w:t>
      </w:r>
      <w:r>
        <w:t>-UNINS</w:t>
      </w:r>
      <w:r w:rsidR="00C45844">
        <w:t>13</w:t>
      </w:r>
      <w:r w:rsidRPr="00033F13">
        <w:t xml:space="preserve"> summarize health insurance coverage for the person in </w:t>
      </w:r>
      <w:r>
        <w:t>20</w:t>
      </w:r>
      <w:r w:rsidR="00C45844">
        <w:t>13</w:t>
      </w:r>
      <w:r w:rsidRPr="00033F13">
        <w:t xml:space="preserve"> for the following type</w:t>
      </w:r>
      <w:r>
        <w:t>s of insurance: private (PRVEV</w:t>
      </w:r>
      <w:r w:rsidR="00C45844">
        <w:t>13</w:t>
      </w:r>
      <w:r>
        <w:t>); TRICARE (TRIEV</w:t>
      </w:r>
      <w:r w:rsidR="00C45844">
        <w:t>13</w:t>
      </w:r>
      <w:r>
        <w:t>); Medicaid or SCHIP (MCDEV</w:t>
      </w:r>
      <w:r w:rsidR="00C45844">
        <w:t>13</w:t>
      </w:r>
      <w:r w:rsidRPr="00033F13">
        <w:t>); Medicare (M</w:t>
      </w:r>
      <w:r>
        <w:t>CREV</w:t>
      </w:r>
      <w:r w:rsidR="00C45844">
        <w:t>13</w:t>
      </w:r>
      <w:r>
        <w:t>); other public A (OPAEV</w:t>
      </w:r>
      <w:r w:rsidR="00C45844">
        <w:t>13</w:t>
      </w:r>
      <w:r w:rsidRPr="00033F13">
        <w:t>); other public B (OPBE</w:t>
      </w:r>
      <w:r>
        <w:t>V</w:t>
      </w:r>
      <w:r w:rsidR="00C45844">
        <w:t>13</w:t>
      </w:r>
      <w:r w:rsidRPr="00033F13">
        <w:t xml:space="preserve">). Each variable was constructed based on the values of the corresponding </w:t>
      </w:r>
      <w:r w:rsidR="00C45844">
        <w:t>12</w:t>
      </w:r>
      <w:r w:rsidRPr="00033F13">
        <w:t xml:space="preserve"> month-by-month health insurance variables described above. A value of 1 indicates that the person was covered for at least one day of at least one month during </w:t>
      </w:r>
      <w:r>
        <w:t>20</w:t>
      </w:r>
      <w:r w:rsidR="00C45844">
        <w:t>13</w:t>
      </w:r>
      <w:r w:rsidRPr="00033F13">
        <w:t xml:space="preserve">. A value of 2 indicates that the person was not covered for a given type of insurance for all of </w:t>
      </w:r>
      <w:r>
        <w:t>20</w:t>
      </w:r>
      <w:r w:rsidR="00C45844">
        <w:t>13</w:t>
      </w:r>
      <w:r>
        <w:t>. The variable UNINS</w:t>
      </w:r>
      <w:r w:rsidR="00C45844">
        <w:t>13</w:t>
      </w:r>
      <w:r>
        <w:t xml:space="preserve"> summarizes PRVEV</w:t>
      </w:r>
      <w:r w:rsidR="00C45844">
        <w:t>13</w:t>
      </w:r>
      <w:r>
        <w:t>-OPBEV</w:t>
      </w:r>
      <w:r w:rsidR="00C45844">
        <w:t>13</w:t>
      </w:r>
      <w:r>
        <w:t>. Where PRVEV</w:t>
      </w:r>
      <w:r w:rsidR="00C45844">
        <w:t>13</w:t>
      </w:r>
      <w:r>
        <w:t>-OPBEV</w:t>
      </w:r>
      <w:r w:rsidR="00C45844">
        <w:t>13</w:t>
      </w:r>
      <w:r w:rsidRPr="00033F13">
        <w:t xml:space="preserve"> </w:t>
      </w:r>
      <w:proofErr w:type="gramStart"/>
      <w:r>
        <w:t>are</w:t>
      </w:r>
      <w:proofErr w:type="gramEnd"/>
      <w:r>
        <w:t xml:space="preserve"> all equal to 2, then UNINS</w:t>
      </w:r>
      <w:r w:rsidR="00C45844">
        <w:t>13</w:t>
      </w:r>
      <w:r w:rsidRPr="00033F13">
        <w:t xml:space="preserve"> equals 1; person was uninsured for all of </w:t>
      </w:r>
      <w:r>
        <w:t>20</w:t>
      </w:r>
      <w:r w:rsidR="00C45844">
        <w:t>13</w:t>
      </w:r>
      <w:r w:rsidRPr="00033F13">
        <w:t>. Otherwise, U</w:t>
      </w:r>
      <w:r>
        <w:t>NINS</w:t>
      </w:r>
      <w:r w:rsidR="00C45844">
        <w:t>13</w:t>
      </w:r>
      <w:r w:rsidRPr="00033F13">
        <w:t xml:space="preserve"> is set to 2, not uninsured for some portion of </w:t>
      </w:r>
      <w:r>
        <w:t>20</w:t>
      </w:r>
      <w:r w:rsidR="00C45844">
        <w:t>13</w:t>
      </w:r>
      <w:r w:rsidRPr="00033F13">
        <w:t>.</w:t>
      </w:r>
      <w:r>
        <w:t xml:space="preserve"> </w:t>
      </w:r>
      <w:r w:rsidRPr="00F1507F">
        <w:t>For persons not in scope for the full year these summary variables are based on the period of eligibility.</w:t>
      </w:r>
    </w:p>
    <w:p w:rsidR="006C0074" w:rsidRPr="00033F13" w:rsidRDefault="006C0074">
      <w:pPr>
        <w:pStyle w:val="L1-FlLfSp12"/>
      </w:pPr>
      <w:r w:rsidRPr="00033F13">
        <w:t>For user convenience this file contains</w:t>
      </w:r>
      <w:r>
        <w:t xml:space="preserve"> a constructed variable INSCOV</w:t>
      </w:r>
      <w:r w:rsidR="00C45844">
        <w:t>13</w:t>
      </w:r>
      <w:r w:rsidRPr="00033F13">
        <w:t xml:space="preserve"> that summarizes health insurance coverage for the person in </w:t>
      </w:r>
      <w:r>
        <w:t>20</w:t>
      </w:r>
      <w:r w:rsidR="00C45844">
        <w:t>13</w:t>
      </w:r>
      <w:r w:rsidRPr="00033F13">
        <w:t xml:space="preserve">, with the following three values: </w:t>
      </w:r>
    </w:p>
    <w:p w:rsidR="006C0074" w:rsidRPr="00033F13" w:rsidRDefault="006C0074">
      <w:pPr>
        <w:pStyle w:val="N1-1stBullet"/>
        <w:numPr>
          <w:ilvl w:val="0"/>
          <w:numId w:val="0"/>
        </w:numPr>
        <w:spacing w:after="240"/>
        <w:ind w:left="576"/>
      </w:pPr>
      <w:r w:rsidRPr="00033F13">
        <w:lastRenderedPageBreak/>
        <w:t>1 = ANY PRIVATE (Person had any private insurance coverage [including TRICARE</w:t>
      </w:r>
      <w:r w:rsidRPr="00F34B12">
        <w:t>/</w:t>
      </w:r>
      <w:r w:rsidRPr="006800DB">
        <w:t>CHAMPVA</w:t>
      </w:r>
      <w:r w:rsidRPr="00033F13">
        <w:t xml:space="preserve">] any time during </w:t>
      </w:r>
      <w:r>
        <w:t>20</w:t>
      </w:r>
      <w:r w:rsidR="00C45844">
        <w:t>13</w:t>
      </w:r>
      <w:r w:rsidRPr="00033F13">
        <w:t xml:space="preserve">) </w:t>
      </w:r>
    </w:p>
    <w:p w:rsidR="006C0074" w:rsidRPr="00033F13" w:rsidRDefault="006C0074">
      <w:pPr>
        <w:pStyle w:val="N1-1stBullet"/>
        <w:numPr>
          <w:ilvl w:val="0"/>
          <w:numId w:val="0"/>
        </w:numPr>
        <w:spacing w:after="240"/>
        <w:ind w:left="576"/>
      </w:pPr>
      <w:r w:rsidRPr="00033F13">
        <w:t xml:space="preserve">2 = PUBLIC ONLY (Person had only public insurance coverage during </w:t>
      </w:r>
      <w:r>
        <w:t>20</w:t>
      </w:r>
      <w:r w:rsidR="00C45844">
        <w:t>13</w:t>
      </w:r>
      <w:r w:rsidRPr="00033F13">
        <w:t xml:space="preserve">) </w:t>
      </w:r>
    </w:p>
    <w:p w:rsidR="006C0074" w:rsidRDefault="006C0074">
      <w:pPr>
        <w:pStyle w:val="N1-1stBullet"/>
        <w:numPr>
          <w:ilvl w:val="0"/>
          <w:numId w:val="0"/>
        </w:numPr>
        <w:spacing w:after="240"/>
        <w:ind w:left="576"/>
      </w:pPr>
      <w:r w:rsidRPr="00033F13">
        <w:t xml:space="preserve">3 = UNINSURED (Person was uninsured during all of </w:t>
      </w:r>
      <w:r>
        <w:t>20</w:t>
      </w:r>
      <w:r w:rsidR="00C45844">
        <w:t>13</w:t>
      </w:r>
      <w:r w:rsidRPr="00033F13">
        <w:t xml:space="preserve">) </w:t>
      </w:r>
    </w:p>
    <w:p w:rsidR="005C6809" w:rsidRPr="00FA4489" w:rsidRDefault="005C6809" w:rsidP="005C6809">
      <w:pPr>
        <w:pStyle w:val="N1-1stBullet"/>
        <w:numPr>
          <w:ilvl w:val="0"/>
          <w:numId w:val="0"/>
        </w:numPr>
        <w:spacing w:after="240"/>
        <w:rPr>
          <w:szCs w:val="24"/>
        </w:rPr>
      </w:pPr>
      <w:r w:rsidRPr="00FA4489">
        <w:rPr>
          <w:szCs w:val="24"/>
        </w:rPr>
        <w:t>INSURC</w:t>
      </w:r>
      <w:r w:rsidR="00C45844">
        <w:rPr>
          <w:szCs w:val="24"/>
        </w:rPr>
        <w:t>13</w:t>
      </w:r>
      <w:r w:rsidRPr="00FA4489">
        <w:rPr>
          <w:szCs w:val="24"/>
        </w:rPr>
        <w:t xml:space="preserve"> summarizes health insurance coverage for the person in 20</w:t>
      </w:r>
      <w:r w:rsidR="00C45844">
        <w:rPr>
          <w:szCs w:val="24"/>
        </w:rPr>
        <w:t>13</w:t>
      </w:r>
      <w:r w:rsidRPr="00FA4489">
        <w:rPr>
          <w:szCs w:val="24"/>
        </w:rPr>
        <w:t xml:space="preserve"> </w:t>
      </w:r>
      <w:r w:rsidRPr="00E82193">
        <w:rPr>
          <w:szCs w:val="24"/>
        </w:rPr>
        <w:t xml:space="preserve">using </w:t>
      </w:r>
      <w:r w:rsidR="00C172F3" w:rsidRPr="00E82193">
        <w:rPr>
          <w:szCs w:val="24"/>
        </w:rPr>
        <w:t>eight</w:t>
      </w:r>
      <w:r w:rsidRPr="00E82193">
        <w:rPr>
          <w:szCs w:val="24"/>
        </w:rPr>
        <w:t xml:space="preserve"> </w:t>
      </w:r>
      <w:r w:rsidRPr="00FA4489">
        <w:rPr>
          <w:szCs w:val="24"/>
        </w:rPr>
        <w:t>categories of insurance separated by age:</w:t>
      </w:r>
    </w:p>
    <w:p w:rsidR="005C6809" w:rsidRPr="00FA4489" w:rsidRDefault="005C6809" w:rsidP="005C6809">
      <w:pPr>
        <w:tabs>
          <w:tab w:val="left" w:pos="630"/>
        </w:tabs>
        <w:spacing w:after="240"/>
        <w:ind w:left="576"/>
        <w:rPr>
          <w:szCs w:val="24"/>
        </w:rPr>
      </w:pPr>
      <w:r w:rsidRPr="00FA4489">
        <w:rPr>
          <w:szCs w:val="24"/>
        </w:rPr>
        <w:t>1 = ANY PRIVATE (0-64) (Person is between 0 and 64 years old and is covered by private insurance or TRICARE/CHAMPVA in 20</w:t>
      </w:r>
      <w:r w:rsidR="00C45844">
        <w:rPr>
          <w:szCs w:val="24"/>
        </w:rPr>
        <w:t>13</w:t>
      </w:r>
      <w:r w:rsidRPr="00FA4489">
        <w:rPr>
          <w:szCs w:val="24"/>
        </w:rPr>
        <w:t>)</w:t>
      </w:r>
    </w:p>
    <w:p w:rsidR="005C6809" w:rsidRPr="00FA4489" w:rsidRDefault="005C6809" w:rsidP="005C6809">
      <w:pPr>
        <w:spacing w:after="240"/>
        <w:ind w:left="576"/>
        <w:rPr>
          <w:szCs w:val="24"/>
        </w:rPr>
      </w:pPr>
      <w:r w:rsidRPr="00FA4489">
        <w:rPr>
          <w:szCs w:val="24"/>
        </w:rPr>
        <w:t>2 = PUBLIC ONLY (0-64) (Person is between 0 and 64 years old and is covered by public insurance only (excluding TRICARE/CHAMPVA) in 201</w:t>
      </w:r>
      <w:r w:rsidR="008A672F">
        <w:rPr>
          <w:szCs w:val="24"/>
        </w:rPr>
        <w:t>3</w:t>
      </w:r>
      <w:r w:rsidRPr="00FA4489">
        <w:rPr>
          <w:szCs w:val="24"/>
        </w:rPr>
        <w:t>)</w:t>
      </w:r>
    </w:p>
    <w:p w:rsidR="005C6809" w:rsidRPr="00FA4489" w:rsidRDefault="005C6809" w:rsidP="005C6809">
      <w:pPr>
        <w:spacing w:after="240"/>
        <w:ind w:left="576"/>
        <w:rPr>
          <w:szCs w:val="24"/>
        </w:rPr>
      </w:pPr>
      <w:r w:rsidRPr="00FA4489">
        <w:rPr>
          <w:szCs w:val="24"/>
        </w:rPr>
        <w:t>3 = UNINSURED (0-64) (Person is between 0 and 64 years old and is uninsured for all of 201</w:t>
      </w:r>
      <w:r w:rsidR="008A672F">
        <w:rPr>
          <w:szCs w:val="24"/>
        </w:rPr>
        <w:t>3</w:t>
      </w:r>
      <w:r w:rsidRPr="00FA4489">
        <w:rPr>
          <w:szCs w:val="24"/>
        </w:rPr>
        <w:t>)</w:t>
      </w:r>
    </w:p>
    <w:p w:rsidR="005C6809" w:rsidRPr="00FA4489" w:rsidRDefault="005C6809" w:rsidP="005C6809">
      <w:pPr>
        <w:spacing w:after="240"/>
        <w:ind w:left="576"/>
        <w:rPr>
          <w:szCs w:val="24"/>
        </w:rPr>
      </w:pPr>
      <w:r w:rsidRPr="00FA4489">
        <w:rPr>
          <w:szCs w:val="24"/>
        </w:rPr>
        <w:t>4 = EDITED MEDICARE ONLY (65+) (Person is 65 years old or more and is covered by edited Medicare only in 201</w:t>
      </w:r>
      <w:r w:rsidR="008A672F">
        <w:rPr>
          <w:szCs w:val="24"/>
        </w:rPr>
        <w:t>3</w:t>
      </w:r>
      <w:r w:rsidRPr="00FA4489">
        <w:rPr>
          <w:szCs w:val="24"/>
        </w:rPr>
        <w:t>)</w:t>
      </w:r>
    </w:p>
    <w:p w:rsidR="005C6809" w:rsidRPr="00FA4489" w:rsidRDefault="005C6809" w:rsidP="005C6809">
      <w:pPr>
        <w:spacing w:after="240"/>
        <w:ind w:left="576"/>
        <w:rPr>
          <w:szCs w:val="24"/>
        </w:rPr>
      </w:pPr>
      <w:r w:rsidRPr="00FA4489">
        <w:rPr>
          <w:szCs w:val="24"/>
        </w:rPr>
        <w:t>5 = EDITED MEDICARE &amp; PRIV (65+) (Person is 65 years old or more and is covered by edited Medicare and (private insurance or TRICARE/CHAMPVA) in 201</w:t>
      </w:r>
      <w:r w:rsidR="008A672F">
        <w:rPr>
          <w:szCs w:val="24"/>
        </w:rPr>
        <w:t>3</w:t>
      </w:r>
      <w:r w:rsidRPr="00FA4489">
        <w:rPr>
          <w:szCs w:val="24"/>
        </w:rPr>
        <w:t>)</w:t>
      </w:r>
    </w:p>
    <w:p w:rsidR="005C6809" w:rsidRPr="00FA4489" w:rsidRDefault="005C6809" w:rsidP="005C6809">
      <w:pPr>
        <w:spacing w:after="240"/>
        <w:ind w:left="576"/>
        <w:rPr>
          <w:szCs w:val="24"/>
        </w:rPr>
      </w:pPr>
      <w:r w:rsidRPr="00FA4489">
        <w:rPr>
          <w:szCs w:val="24"/>
        </w:rPr>
        <w:t>6 = EDITED MEDICARE &amp; OTH PUB ONLY (65+) (Person is 65 years old or more and is covered by edited Medicare and (edited Medicaid/SCHIP, Other Government (type A) or Other Government (type B)) in 201</w:t>
      </w:r>
      <w:r w:rsidR="008A672F">
        <w:rPr>
          <w:szCs w:val="24"/>
        </w:rPr>
        <w:t>3</w:t>
      </w:r>
      <w:r w:rsidRPr="00FA4489">
        <w:rPr>
          <w:szCs w:val="24"/>
        </w:rPr>
        <w:t>)</w:t>
      </w:r>
    </w:p>
    <w:p w:rsidR="002450C9" w:rsidRPr="00D03B29" w:rsidRDefault="002450C9" w:rsidP="002450C9">
      <w:pPr>
        <w:pStyle w:val="L1-FlLfSp12"/>
        <w:ind w:left="576"/>
        <w:rPr>
          <w:szCs w:val="24"/>
        </w:rPr>
      </w:pPr>
      <w:r w:rsidRPr="008B6393">
        <w:rPr>
          <w:szCs w:val="24"/>
        </w:rPr>
        <w:t xml:space="preserve">7 = </w:t>
      </w:r>
      <w:r w:rsidRPr="00D03B29">
        <w:rPr>
          <w:szCs w:val="24"/>
        </w:rPr>
        <w:t>UNINSURED (65+) (Person is 65 years old or more and is uninsured for all of 201</w:t>
      </w:r>
      <w:r w:rsidR="008A672F">
        <w:rPr>
          <w:szCs w:val="24"/>
        </w:rPr>
        <w:t>3</w:t>
      </w:r>
      <w:r w:rsidRPr="00D03B29">
        <w:rPr>
          <w:szCs w:val="24"/>
        </w:rPr>
        <w:t>)</w:t>
      </w:r>
    </w:p>
    <w:p w:rsidR="002450C9" w:rsidRPr="00D03B29" w:rsidRDefault="002450C9" w:rsidP="002450C9">
      <w:pPr>
        <w:pStyle w:val="L1-FlLfSp12"/>
        <w:ind w:left="576"/>
      </w:pPr>
      <w:r w:rsidRPr="00D03B29">
        <w:t>8 = NO MEDICARE BUT ANY PUBLIC/PRIVATE (65+) (Person is 65 years old or more and is not covered by Medicare but is covered by private insurance or Medicaid, TRICARE/CHAMPVA, Other Public A, or Other Public B in 201</w:t>
      </w:r>
      <w:r w:rsidR="008A672F">
        <w:t>3</w:t>
      </w:r>
      <w:r w:rsidRPr="00D03B29">
        <w:t>)</w:t>
      </w:r>
    </w:p>
    <w:p w:rsidR="002450C9" w:rsidRPr="00801E62" w:rsidRDefault="002450C9" w:rsidP="002450C9">
      <w:pPr>
        <w:pStyle w:val="L1-FlLfSp12"/>
        <w:rPr>
          <w:b/>
        </w:rPr>
      </w:pPr>
      <w:r w:rsidRPr="00D03B29">
        <w:t>Please note, beginning in 2012, Category 7 was revised to categorize persons who are 65 yrs. or older and uninsured, and Category 8 was added to include persons 65 years or older who do not have Medicare, but are covered by public or private insurance.</w:t>
      </w:r>
      <w:r w:rsidRPr="00801E62">
        <w:rPr>
          <w:b/>
        </w:rPr>
        <w:t xml:space="preserve"> </w:t>
      </w:r>
    </w:p>
    <w:p w:rsidR="006C0074" w:rsidRDefault="006C0074">
      <w:pPr>
        <w:pStyle w:val="L1-FlLfSp12"/>
      </w:pPr>
      <w:r>
        <w:t xml:space="preserve">Please note that </w:t>
      </w:r>
      <w:r w:rsidR="005C6809" w:rsidRPr="00FA4489">
        <w:t xml:space="preserve">both </w:t>
      </w:r>
      <w:r>
        <w:t>INSCOV</w:t>
      </w:r>
      <w:r w:rsidR="001E5CB0">
        <w:t>13</w:t>
      </w:r>
      <w:r w:rsidRPr="00033F13">
        <w:t xml:space="preserve"> </w:t>
      </w:r>
      <w:r w:rsidR="005C6809" w:rsidRPr="00FA4489">
        <w:t>and INSURC</w:t>
      </w:r>
      <w:r w:rsidR="001E5CB0">
        <w:t>13</w:t>
      </w:r>
      <w:r w:rsidR="005C6809" w:rsidRPr="00FA4489">
        <w:t xml:space="preserve"> </w:t>
      </w:r>
      <w:r w:rsidRPr="00033F13">
        <w:t>categorize TRICARE as private coverage. All other health insurance indicators included in this data release categorize TRICARE as public coverage. If an analyst wishes to consider TRICARE public coverage, the variable can easily be</w:t>
      </w:r>
      <w:r>
        <w:t xml:space="preserve"> reconstructed using the PRVEV</w:t>
      </w:r>
      <w:r w:rsidR="001E5CB0">
        <w:t>13</w:t>
      </w:r>
      <w:r>
        <w:t xml:space="preserve"> and TRIEV</w:t>
      </w:r>
      <w:r w:rsidR="001E5CB0">
        <w:t>13</w:t>
      </w:r>
      <w:r w:rsidRPr="00033F13">
        <w:t xml:space="preserve"> variables. Also note that these categories are mutually exclusive, with preference given to private insurance and TRICARE. Persons with both private insurance/TRICARE and public insurance w</w:t>
      </w:r>
      <w:r>
        <w:t>ill be coded as “1” for INSCOV</w:t>
      </w:r>
      <w:r w:rsidR="001E5CB0">
        <w:t>13</w:t>
      </w:r>
      <w:r w:rsidR="00340461">
        <w:t xml:space="preserve"> </w:t>
      </w:r>
      <w:r w:rsidR="00340461" w:rsidRPr="00FA4489">
        <w:t>and INSURC</w:t>
      </w:r>
      <w:r w:rsidR="001E5CB0">
        <w:t>13</w:t>
      </w:r>
      <w:r w:rsidRPr="00033F13">
        <w:t xml:space="preserve">. </w:t>
      </w:r>
    </w:p>
    <w:p w:rsidR="006C0074" w:rsidRDefault="006C0074">
      <w:pPr>
        <w:pStyle w:val="L1-FlLfSp12"/>
      </w:pPr>
      <w:r w:rsidRPr="00033F13">
        <w:lastRenderedPageBreak/>
        <w:t>Finally, note that out-of-scope person</w:t>
      </w:r>
      <w:r>
        <w:t>s are coded “2” (No) for PRVEV</w:t>
      </w:r>
      <w:r w:rsidR="001E5CB0">
        <w:t>13</w:t>
      </w:r>
      <w:r>
        <w:t>-INSCOV</w:t>
      </w:r>
      <w:r w:rsidR="001E5CB0">
        <w:t>13</w:t>
      </w:r>
      <w:r w:rsidRPr="00033F13">
        <w:t xml:space="preserve">. For all other health insurance variables in this data release, </w:t>
      </w:r>
      <w:r w:rsidR="00C749A9" w:rsidRPr="00FA4489">
        <w:t>including INSURC</w:t>
      </w:r>
      <w:r w:rsidR="001E5CB0">
        <w:t>13</w:t>
      </w:r>
      <w:r w:rsidR="00C749A9" w:rsidRPr="00FA4489">
        <w:t xml:space="preserve">, </w:t>
      </w:r>
      <w:r w:rsidRPr="00033F13">
        <w:t xml:space="preserve">out-of-scope persons are coded </w:t>
      </w:r>
      <w:r>
        <w:t>“</w:t>
      </w:r>
      <w:r w:rsidR="003076BB">
        <w:t>-</w:t>
      </w:r>
      <w:r w:rsidRPr="00033F13">
        <w:t>1</w:t>
      </w:r>
      <w:r>
        <w:t>”</w:t>
      </w:r>
      <w:r w:rsidRPr="00033F13">
        <w:t xml:space="preserve"> (Inapplicable).</w:t>
      </w:r>
    </w:p>
    <w:p w:rsidR="006C0074" w:rsidRDefault="006C0074">
      <w:pPr>
        <w:pStyle w:val="Heading4"/>
      </w:pPr>
      <w:bookmarkStart w:id="282" w:name="_Toc214261381"/>
      <w:r>
        <w:t>2.5</w:t>
      </w:r>
      <w:r w:rsidRPr="00E65025">
        <w:t>.</w:t>
      </w:r>
      <w:r>
        <w:t>10</w:t>
      </w:r>
      <w:r w:rsidRPr="00E65025">
        <w:t>.3</w:t>
      </w:r>
      <w:r w:rsidRPr="00E65025">
        <w:tab/>
        <w:t xml:space="preserve">FY </w:t>
      </w:r>
      <w:r>
        <w:t>20</w:t>
      </w:r>
      <w:r w:rsidR="007310DB">
        <w:t>1</w:t>
      </w:r>
      <w:r w:rsidR="00D12866">
        <w:t>3</w:t>
      </w:r>
      <w:r w:rsidRPr="00E65025">
        <w:t xml:space="preserve"> PUF Managed Care Variables (TRIST31X-</w:t>
      </w:r>
      <w:r w:rsidR="008A44BC" w:rsidRPr="008A44BC">
        <w:t xml:space="preserve"> </w:t>
      </w:r>
      <w:r w:rsidR="008A44BC" w:rsidRPr="00075C80">
        <w:t>PRDRNP42</w:t>
      </w:r>
      <w:r w:rsidRPr="00E65025">
        <w:t>)</w:t>
      </w:r>
      <w:bookmarkEnd w:id="282"/>
    </w:p>
    <w:p w:rsidR="006C0074" w:rsidRDefault="006C0074">
      <w:pPr>
        <w:pStyle w:val="L1-FlLfSp12"/>
      </w:pPr>
      <w:r w:rsidRPr="00511BFF">
        <w:t>In addition to the month-by-month indicators of coverag</w:t>
      </w:r>
      <w:r>
        <w:t>e, there are round-specific health i</w:t>
      </w:r>
      <w:r w:rsidRPr="00511BFF">
        <w:t>nsurance variables indicating coverage by an HMO or managed care plan.</w:t>
      </w:r>
      <w:r>
        <w:t xml:space="preserve"> Managed care variables have been constructed from information on health insurance coverage at any time in a reference period and the characteristics of the plan. A separate set of managed care variables has been constructed for private insurance</w:t>
      </w:r>
      <w:r w:rsidR="00FC3793" w:rsidRPr="00FA4489">
        <w:t>,</w:t>
      </w:r>
      <w:r>
        <w:t xml:space="preserve"> </w:t>
      </w:r>
      <w:r w:rsidRPr="009E2474">
        <w:t>Medicaid</w:t>
      </w:r>
      <w:r w:rsidRPr="005A1FDF">
        <w:t>/SCHIP, and Medicare</w:t>
      </w:r>
      <w:r w:rsidRPr="009E2474">
        <w:t xml:space="preserve"> co</w:t>
      </w:r>
      <w:r>
        <w:t>verage. The purpose of these variables is to provide information on managed care participation during the portion of the three rounds (i.e., reference periods) that fall within the same calendar year.</w:t>
      </w:r>
    </w:p>
    <w:p w:rsidR="006C0074" w:rsidRDefault="006C0074">
      <w:pPr>
        <w:pStyle w:val="L1-FlLfSp12"/>
      </w:pPr>
      <w:r>
        <w:t>Managed care variables for calendar year 20</w:t>
      </w:r>
      <w:r w:rsidR="007310DB">
        <w:t>1</w:t>
      </w:r>
      <w:r w:rsidR="00D12866">
        <w:t>3</w:t>
      </w:r>
      <w:r>
        <w:t xml:space="preserve"> are based on responses to health insurance questions asked during the Round 3, 4, and 5 interviews of </w:t>
      </w:r>
      <w:r w:rsidR="00283EB8">
        <w:t>Panel 1</w:t>
      </w:r>
      <w:r w:rsidR="00D12866">
        <w:t>7</w:t>
      </w:r>
      <w:r>
        <w:t xml:space="preserve">, and the Round 1, 2, and 3 interviews of </w:t>
      </w:r>
      <w:r w:rsidR="00283EB8">
        <w:t>Panel 1</w:t>
      </w:r>
      <w:r w:rsidR="00D12866">
        <w:t>8</w:t>
      </w:r>
      <w:r>
        <w:t>. Each variable ends in “</w:t>
      </w:r>
      <w:proofErr w:type="spellStart"/>
      <w:r>
        <w:t>xy</w:t>
      </w:r>
      <w:proofErr w:type="spellEnd"/>
      <w:r>
        <w:t xml:space="preserve">” where x and y denote the interview round for </w:t>
      </w:r>
      <w:r w:rsidR="00283EB8">
        <w:t>Panel 1</w:t>
      </w:r>
      <w:r w:rsidR="00D12866">
        <w:t>7</w:t>
      </w:r>
      <w:r>
        <w:t xml:space="preserve"> and </w:t>
      </w:r>
      <w:r w:rsidR="00283EB8">
        <w:t>Panel 1</w:t>
      </w:r>
      <w:r w:rsidR="00D12866">
        <w:t>8</w:t>
      </w:r>
      <w:r>
        <w:t xml:space="preserve">, respectively. The variables ending in “31” and “42” correspond to the first two interviews of each panel in the calendar year. Because Round 3 interviews typically overlap the final months of one year and the beginning months of the next year, the “31” variables for </w:t>
      </w:r>
      <w:r w:rsidR="00283EB8">
        <w:t>Panel 1</w:t>
      </w:r>
      <w:r w:rsidR="00D12866">
        <w:t>7</w:t>
      </w:r>
      <w:r>
        <w:t xml:space="preserve"> have been restricted to the year 20</w:t>
      </w:r>
      <w:r w:rsidR="007310DB">
        <w:t>1</w:t>
      </w:r>
      <w:r w:rsidR="00D12866">
        <w:t>3</w:t>
      </w:r>
      <w:r>
        <w:t xml:space="preserve"> portion of the reference perio</w:t>
      </w:r>
      <w:r w:rsidR="00F92865">
        <w:t xml:space="preserve">d. Similarly, the </w:t>
      </w:r>
      <w:r w:rsidR="00283EB8">
        <w:t>Panel 1</w:t>
      </w:r>
      <w:r w:rsidR="00D12866">
        <w:t>7</w:t>
      </w:r>
      <w:r w:rsidR="005D355F">
        <w:t xml:space="preserve"> </w:t>
      </w:r>
      <w:r>
        <w:t xml:space="preserve">Round 5 and </w:t>
      </w:r>
      <w:r w:rsidR="00283EB8">
        <w:t>Panel 1</w:t>
      </w:r>
      <w:r w:rsidR="00D12866">
        <w:t>8</w:t>
      </w:r>
      <w:r w:rsidR="005D355F">
        <w:t xml:space="preserve"> </w:t>
      </w:r>
      <w:r>
        <w:t>Round 3 interviews have been restricted to the year 20</w:t>
      </w:r>
      <w:r w:rsidR="007310DB">
        <w:t>1</w:t>
      </w:r>
      <w:r w:rsidR="00D12866">
        <w:t>3</w:t>
      </w:r>
      <w:r>
        <w:t xml:space="preserve"> portion of these reference periods, and the corresponding managed care variables have been given the suffix “</w:t>
      </w:r>
      <w:r w:rsidR="007310DB">
        <w:t>1</w:t>
      </w:r>
      <w:r w:rsidR="00D12866">
        <w:t>3</w:t>
      </w:r>
      <w:r>
        <w:t>” (as opposed to “53”) to emphasize the restricted time frame.</w:t>
      </w:r>
    </w:p>
    <w:p w:rsidR="006C0074" w:rsidRDefault="006C0074">
      <w:pPr>
        <w:pStyle w:val="L1-FlLfSp12"/>
      </w:pPr>
      <w:r>
        <w:t>Construction of the managed care variables is straightforward, but three caveats are appropriate. First, MEPS estimates of the number of persons in HMOs are higher than figures reported by other sources, particularly those based on HMO industry data. The differences stem from the use of household-reported information, which may include respondent error, to determine HMO coverage in MEPS.</w:t>
      </w:r>
    </w:p>
    <w:p w:rsidR="006C0074" w:rsidRPr="00655054" w:rsidRDefault="006C0074">
      <w:pPr>
        <w:pStyle w:val="L1-FlLfSp12"/>
      </w:pPr>
      <w:r w:rsidRPr="00655054">
        <w:t xml:space="preserve">Second, the managed care questions are asked about the last plan held by a </w:t>
      </w:r>
      <w:r w:rsidR="00B03083" w:rsidRPr="00655054">
        <w:t xml:space="preserve">person </w:t>
      </w:r>
      <w:r w:rsidRPr="00655054">
        <w:t xml:space="preserve">through his or her establishment (employer or insurer) even though the person could have had a different plan through the establishment at an earlier point during the interview period. As a result, in instances where a </w:t>
      </w:r>
      <w:r w:rsidR="00C028A0" w:rsidRPr="00655054">
        <w:t xml:space="preserve">person </w:t>
      </w:r>
      <w:r w:rsidRPr="00655054">
        <w:t>changed his or her establishment-related insurance, the managed care variables describe the characteristics of the last plan held through the establishment.</w:t>
      </w:r>
    </w:p>
    <w:p w:rsidR="006C0074" w:rsidRDefault="006C0074">
      <w:pPr>
        <w:pStyle w:val="L1-FlLfSp12"/>
      </w:pPr>
      <w:r>
        <w:t>Third, the “</w:t>
      </w:r>
      <w:r w:rsidR="007310DB">
        <w:t>1</w:t>
      </w:r>
      <w:r w:rsidR="00D12866">
        <w:t>3</w:t>
      </w:r>
      <w:r>
        <w:t xml:space="preserve">” versions of the managed care variables for </w:t>
      </w:r>
      <w:r w:rsidR="00283EB8">
        <w:t>Panel 1</w:t>
      </w:r>
      <w:r w:rsidR="00D12866">
        <w:t>8</w:t>
      </w:r>
      <w:r>
        <w:t xml:space="preserve"> are developed from Round 3 variables that cover different time frames. The health insurance variable for Round 3 is restricted to the same calendar year as the Round 1 and 2 data. The Round 3 variables describing plan type, on the other hand, overlap the next calendar year. As a consequence, the Round 3 managed care variables may not describe the characteristics of the last plan held in the calendar year if the person changed plans after the first of the year.</w:t>
      </w:r>
    </w:p>
    <w:p w:rsidR="006C0074" w:rsidRPr="00075C80" w:rsidRDefault="006C0074">
      <w:pPr>
        <w:pStyle w:val="L1-FlLfSp12"/>
      </w:pPr>
      <w:r w:rsidRPr="00075C80">
        <w:t>The variables PRVHMO31/42/</w:t>
      </w:r>
      <w:r w:rsidR="005527D8" w:rsidRPr="00075C80">
        <w:t>13</w:t>
      </w:r>
      <w:r w:rsidRPr="00075C80">
        <w:t xml:space="preserve"> indicate coverage by a private HMO in </w:t>
      </w:r>
      <w:r w:rsidR="005527D8" w:rsidRPr="00075C80">
        <w:t>Panel 18</w:t>
      </w:r>
      <w:r w:rsidRPr="00075C80">
        <w:t xml:space="preserve"> Rounds 1 </w:t>
      </w:r>
      <w:r w:rsidR="004E799D" w:rsidRPr="00075C80">
        <w:t>-</w:t>
      </w:r>
      <w:r w:rsidRPr="00075C80">
        <w:t xml:space="preserve"> 3, and </w:t>
      </w:r>
      <w:r w:rsidR="005527D8" w:rsidRPr="00075C80">
        <w:t>Panel 17</w:t>
      </w:r>
      <w:r w:rsidRPr="00075C80">
        <w:t xml:space="preserve"> Rounds 3 </w:t>
      </w:r>
      <w:r w:rsidR="004E799D" w:rsidRPr="00075C80">
        <w:t>-</w:t>
      </w:r>
      <w:r w:rsidRPr="00075C80">
        <w:t xml:space="preserve"> 5. </w:t>
      </w:r>
      <w:r w:rsidR="00195E87" w:rsidRPr="00075C80">
        <w:t xml:space="preserve">The variables PRVMNC31/42 indicate coverage by a gatekeeper plan in Panel 18 Rounds 1 - 2 and Panel 17 Rounds 3 - 4. </w:t>
      </w:r>
      <w:r w:rsidRPr="00075C80">
        <w:t xml:space="preserve">The variables PRVDRL31/42 indicate </w:t>
      </w:r>
      <w:r w:rsidRPr="00075C80">
        <w:lastRenderedPageBreak/>
        <w:t xml:space="preserve">coverage by a private insurance source that has a book or list of doctors in </w:t>
      </w:r>
      <w:r w:rsidR="005527D8" w:rsidRPr="00075C80">
        <w:t>Panel 18</w:t>
      </w:r>
      <w:r w:rsidRPr="00075C80">
        <w:t xml:space="preserve"> Rounds 1 </w:t>
      </w:r>
      <w:r w:rsidR="004E799D" w:rsidRPr="00075C80">
        <w:t>-</w:t>
      </w:r>
      <w:r w:rsidRPr="00075C80">
        <w:t xml:space="preserve"> </w:t>
      </w:r>
      <w:r w:rsidR="0003118E" w:rsidRPr="00075C80">
        <w:t>2</w:t>
      </w:r>
      <w:r w:rsidRPr="00075C80">
        <w:t xml:space="preserve">, and </w:t>
      </w:r>
      <w:r w:rsidR="005527D8" w:rsidRPr="00075C80">
        <w:t>Panel 17</w:t>
      </w:r>
      <w:r w:rsidRPr="00075C80">
        <w:t xml:space="preserve"> Rounds 3 </w:t>
      </w:r>
      <w:r w:rsidR="004E799D" w:rsidRPr="00075C80">
        <w:t>-</w:t>
      </w:r>
      <w:r w:rsidRPr="00075C80">
        <w:t xml:space="preserve"> </w:t>
      </w:r>
      <w:r w:rsidR="0003118E" w:rsidRPr="00075C80">
        <w:t>4</w:t>
      </w:r>
      <w:r w:rsidRPr="00075C80">
        <w:t xml:space="preserve">. The variables PRDRNP31/42 indicate coverage by at least one private insurance plan with a book or list of doctors that pays for visits to non-plan doctors in </w:t>
      </w:r>
      <w:r w:rsidR="005527D8" w:rsidRPr="00075C80">
        <w:t>Panel 18</w:t>
      </w:r>
      <w:r w:rsidRPr="00075C80">
        <w:t xml:space="preserve"> Rounds 1 </w:t>
      </w:r>
      <w:r w:rsidR="004E799D" w:rsidRPr="00075C80">
        <w:t>-</w:t>
      </w:r>
      <w:r w:rsidRPr="00075C80">
        <w:t xml:space="preserve"> </w:t>
      </w:r>
      <w:r w:rsidR="00720DCD" w:rsidRPr="00075C80">
        <w:t>2</w:t>
      </w:r>
      <w:r w:rsidRPr="00075C80">
        <w:t xml:space="preserve">, and </w:t>
      </w:r>
      <w:r w:rsidR="005527D8" w:rsidRPr="00075C80">
        <w:t>Panel 17</w:t>
      </w:r>
      <w:r w:rsidRPr="00075C80">
        <w:t xml:space="preserve">, Rounds 3 </w:t>
      </w:r>
      <w:r w:rsidR="004E799D" w:rsidRPr="00075C80">
        <w:t>-</w:t>
      </w:r>
      <w:r w:rsidRPr="00075C80">
        <w:t xml:space="preserve"> </w:t>
      </w:r>
      <w:r w:rsidR="00720DCD" w:rsidRPr="00075C80">
        <w:t>4</w:t>
      </w:r>
      <w:r w:rsidRPr="00075C80">
        <w:t xml:space="preserve">. The variables PHMONP31/42 indicate coverage by at least one private insurance source through an HMO that pays for visits to non-plan doctors in </w:t>
      </w:r>
      <w:r w:rsidR="005527D8" w:rsidRPr="00075C80">
        <w:t>Panel 18</w:t>
      </w:r>
      <w:r w:rsidRPr="00075C80">
        <w:t xml:space="preserve"> Rounds 1 </w:t>
      </w:r>
      <w:r w:rsidR="004E799D" w:rsidRPr="00075C80">
        <w:t>-</w:t>
      </w:r>
      <w:r w:rsidRPr="00075C80">
        <w:t xml:space="preserve"> </w:t>
      </w:r>
      <w:r w:rsidR="00785A02" w:rsidRPr="00075C80">
        <w:t>2</w:t>
      </w:r>
      <w:r w:rsidRPr="00075C80">
        <w:t xml:space="preserve">, and </w:t>
      </w:r>
      <w:r w:rsidR="005527D8" w:rsidRPr="00075C80">
        <w:t>Panel 17</w:t>
      </w:r>
      <w:r w:rsidRPr="00075C80">
        <w:t xml:space="preserve"> Rounds 3 </w:t>
      </w:r>
      <w:r w:rsidR="004E799D" w:rsidRPr="00075C80">
        <w:t>-</w:t>
      </w:r>
      <w:r w:rsidRPr="00075C80">
        <w:t xml:space="preserve"> </w:t>
      </w:r>
      <w:r w:rsidR="00785A02" w:rsidRPr="00075C80">
        <w:t>4</w:t>
      </w:r>
      <w:r w:rsidRPr="00075C80">
        <w:t xml:space="preserve">. Finally, the variables PMNCNP31/42 indicate coverage by at least one private insurance source through a Gatekeeper Plan that pays for visits to non-plan doctors in </w:t>
      </w:r>
      <w:r w:rsidR="005527D8" w:rsidRPr="00075C80">
        <w:t>Panel 18</w:t>
      </w:r>
      <w:r w:rsidRPr="00075C80">
        <w:t xml:space="preserve"> Rounds 1 </w:t>
      </w:r>
      <w:r w:rsidR="004E799D" w:rsidRPr="00075C80">
        <w:t>-</w:t>
      </w:r>
      <w:r w:rsidRPr="00075C80">
        <w:t xml:space="preserve"> </w:t>
      </w:r>
      <w:r w:rsidR="00CE2E71" w:rsidRPr="00075C80">
        <w:t>2</w:t>
      </w:r>
      <w:r w:rsidRPr="00075C80">
        <w:t xml:space="preserve">, and </w:t>
      </w:r>
      <w:r w:rsidR="005527D8" w:rsidRPr="00075C80">
        <w:t>Panel 17</w:t>
      </w:r>
      <w:r w:rsidRPr="00075C80">
        <w:t xml:space="preserve"> Rounds 3 </w:t>
      </w:r>
      <w:r w:rsidR="004E799D" w:rsidRPr="00075C80">
        <w:t>-</w:t>
      </w:r>
      <w:r w:rsidRPr="00075C80">
        <w:t xml:space="preserve"> </w:t>
      </w:r>
      <w:r w:rsidR="00CE2E71" w:rsidRPr="00075C80">
        <w:t>4</w:t>
      </w:r>
      <w:r w:rsidRPr="00075C80">
        <w:t>. The variables MCRPHO31/42/</w:t>
      </w:r>
      <w:r w:rsidR="005527D8" w:rsidRPr="00075C80">
        <w:t>13</w:t>
      </w:r>
      <w:r w:rsidRPr="00075C80">
        <w:t xml:space="preserve"> indicate coverage by a Medicare managed care plan in </w:t>
      </w:r>
      <w:r w:rsidR="005527D8" w:rsidRPr="00075C80">
        <w:t>Panel 18</w:t>
      </w:r>
      <w:r w:rsidRPr="00075C80">
        <w:t xml:space="preserve"> Rounds 1 </w:t>
      </w:r>
      <w:r w:rsidR="004E799D" w:rsidRPr="00075C80">
        <w:t>-</w:t>
      </w:r>
      <w:r w:rsidRPr="00075C80">
        <w:t xml:space="preserve"> 3, and </w:t>
      </w:r>
      <w:r w:rsidR="005527D8" w:rsidRPr="00075C80">
        <w:t>Panel 17</w:t>
      </w:r>
      <w:r w:rsidRPr="00075C80">
        <w:t xml:space="preserve"> Rounds 3 </w:t>
      </w:r>
      <w:r w:rsidR="004E799D" w:rsidRPr="00075C80">
        <w:t>-</w:t>
      </w:r>
      <w:r w:rsidRPr="00075C80">
        <w:t xml:space="preserve"> 5. The variables </w:t>
      </w:r>
      <w:bookmarkStart w:id="283" w:name="OLE_LINK6"/>
      <w:r w:rsidRPr="00075C80">
        <w:t>MCRPD31/42/</w:t>
      </w:r>
      <w:r w:rsidR="005527D8" w:rsidRPr="00075C80">
        <w:t>13</w:t>
      </w:r>
      <w:r w:rsidRPr="00075C80">
        <w:t xml:space="preserve"> </w:t>
      </w:r>
      <w:bookmarkEnd w:id="283"/>
      <w:r w:rsidRPr="00075C80">
        <w:t xml:space="preserve">indicate coverage by Medicare prescription drug benefit, also known as Part D, in </w:t>
      </w:r>
      <w:r w:rsidR="005527D8" w:rsidRPr="00075C80">
        <w:t>Panel 18</w:t>
      </w:r>
      <w:r w:rsidRPr="00075C80">
        <w:t xml:space="preserve"> Rounds 1 </w:t>
      </w:r>
      <w:r w:rsidR="004E799D" w:rsidRPr="00075C80">
        <w:t>-</w:t>
      </w:r>
      <w:r w:rsidRPr="00075C80">
        <w:t xml:space="preserve"> 3, and </w:t>
      </w:r>
      <w:r w:rsidR="005527D8" w:rsidRPr="00075C80">
        <w:t>Panel 17</w:t>
      </w:r>
      <w:r w:rsidRPr="00075C80">
        <w:t xml:space="preserve"> Rounds 3 </w:t>
      </w:r>
      <w:r w:rsidR="004E799D" w:rsidRPr="00075C80">
        <w:t>-</w:t>
      </w:r>
      <w:r w:rsidRPr="00075C80">
        <w:t xml:space="preserve"> 5. The edited version of the Medicare prescription drug coverage variables (MCRPD31/42/</w:t>
      </w:r>
      <w:r w:rsidR="005527D8" w:rsidRPr="00075C80">
        <w:t>13</w:t>
      </w:r>
      <w:r w:rsidRPr="00075C80">
        <w:t>X) include persons who are covered by both edited Medicare and edited Medicaid. The variables MCDHMO31/42/</w:t>
      </w:r>
      <w:r w:rsidR="005527D8" w:rsidRPr="00075C80">
        <w:t>13</w:t>
      </w:r>
      <w:r w:rsidRPr="00075C80">
        <w:t xml:space="preserve"> and MC</w:t>
      </w:r>
      <w:r w:rsidR="00ED4D9D" w:rsidRPr="00075C80">
        <w:t>D</w:t>
      </w:r>
      <w:r w:rsidRPr="00075C80">
        <w:t>MC31/42/</w:t>
      </w:r>
      <w:r w:rsidR="005527D8" w:rsidRPr="00075C80">
        <w:t>13</w:t>
      </w:r>
      <w:r w:rsidRPr="00075C80">
        <w:t xml:space="preserve"> indicate coverage by a Medicaid or SCHIP HMO or managed care plan in </w:t>
      </w:r>
      <w:r w:rsidR="00283EB8" w:rsidRPr="00075C80">
        <w:t>Panel 1</w:t>
      </w:r>
      <w:r w:rsidR="00AF217E" w:rsidRPr="00075C80">
        <w:t>8</w:t>
      </w:r>
      <w:r w:rsidRPr="00075C80">
        <w:t xml:space="preserve"> Rounds 1 </w:t>
      </w:r>
      <w:r w:rsidR="0069745A" w:rsidRPr="00075C80">
        <w:t>-</w:t>
      </w:r>
      <w:r w:rsidRPr="00075C80">
        <w:t xml:space="preserve"> 3, and </w:t>
      </w:r>
      <w:r w:rsidR="00283EB8" w:rsidRPr="00075C80">
        <w:t>Panel 1</w:t>
      </w:r>
      <w:r w:rsidR="00AF217E" w:rsidRPr="00075C80">
        <w:t>7</w:t>
      </w:r>
      <w:r w:rsidRPr="00075C80">
        <w:t xml:space="preserve"> Rounds 3 </w:t>
      </w:r>
      <w:r w:rsidR="0069745A" w:rsidRPr="00075C80">
        <w:t>-</w:t>
      </w:r>
      <w:r w:rsidRPr="00075C80">
        <w:t xml:space="preserve"> 5. For </w:t>
      </w:r>
      <w:r w:rsidR="00283EB8" w:rsidRPr="00075C80">
        <w:t>Panel 1</w:t>
      </w:r>
      <w:r w:rsidR="00AF217E" w:rsidRPr="00075C80">
        <w:t>8</w:t>
      </w:r>
      <w:r w:rsidRPr="00075C80">
        <w:t>, the “31” version indicates coverage at any time in Round 1, the “42” version indicates coverage at any time in Round 2, and the “</w:t>
      </w:r>
      <w:r w:rsidR="00831E0C" w:rsidRPr="00075C80">
        <w:t>1</w:t>
      </w:r>
      <w:r w:rsidR="00AF217E" w:rsidRPr="00075C80">
        <w:t>3</w:t>
      </w:r>
      <w:r w:rsidRPr="00075C80">
        <w:t>” version represents coverage at any time during the 20</w:t>
      </w:r>
      <w:r w:rsidR="00831E0C" w:rsidRPr="00075C80">
        <w:t>1</w:t>
      </w:r>
      <w:r w:rsidR="00AF217E" w:rsidRPr="00075C80">
        <w:t>3</w:t>
      </w:r>
      <w:r w:rsidRPr="00075C80">
        <w:t xml:space="preserve"> portion of Round 3. For </w:t>
      </w:r>
      <w:r w:rsidR="00283EB8" w:rsidRPr="00075C80">
        <w:t>Panel 1</w:t>
      </w:r>
      <w:r w:rsidR="00AF217E" w:rsidRPr="00075C80">
        <w:t>7</w:t>
      </w:r>
      <w:r w:rsidRPr="00075C80">
        <w:t>, the “31” version indicates coverage at any time during the 20</w:t>
      </w:r>
      <w:r w:rsidR="00831E0C" w:rsidRPr="00075C80">
        <w:t>1</w:t>
      </w:r>
      <w:r w:rsidR="00AF217E" w:rsidRPr="00075C80">
        <w:t>3</w:t>
      </w:r>
      <w:r w:rsidRPr="00075C80">
        <w:t xml:space="preserve"> portion of Round 3, the “42” version indicates coverage at any time in Round 4, and the “</w:t>
      </w:r>
      <w:r w:rsidR="00831E0C" w:rsidRPr="00075C80">
        <w:t>1</w:t>
      </w:r>
      <w:r w:rsidR="00AF217E" w:rsidRPr="00075C80">
        <w:t>3</w:t>
      </w:r>
      <w:r w:rsidRPr="00075C80">
        <w:t>” version represents coverage at any time during Round 5 (because Round 5 ends on 12/31/</w:t>
      </w:r>
      <w:r w:rsidR="00831E0C" w:rsidRPr="00075C80">
        <w:t>1</w:t>
      </w:r>
      <w:r w:rsidR="00AF217E" w:rsidRPr="00075C80">
        <w:t>3</w:t>
      </w:r>
      <w:r w:rsidRPr="00075C80">
        <w:t>).</w:t>
      </w:r>
    </w:p>
    <w:p w:rsidR="006C0074" w:rsidRDefault="006C0074">
      <w:pPr>
        <w:pStyle w:val="L1-FlLfSp12"/>
      </w:pPr>
      <w:r w:rsidRPr="00655054">
        <w:t xml:space="preserve">In the health insurance section of the questionnaire, respondents reporting private health insurance were asked to identify what types of coverage </w:t>
      </w:r>
      <w:r w:rsidR="004E243A" w:rsidRPr="00655054">
        <w:t xml:space="preserve">a person </w:t>
      </w:r>
      <w:r w:rsidRPr="00655054">
        <w:t xml:space="preserve">had via a checklist. If the </w:t>
      </w:r>
      <w:r w:rsidR="00F404D8" w:rsidRPr="00655054">
        <w:t xml:space="preserve">respondent </w:t>
      </w:r>
      <w:r w:rsidRPr="00655054">
        <w:t>selected prescription drug or dental coverage from this checklist, variables were constructed to indicate prescription drug or dental coverage respectively. It should be noted, however, that in some cases respondents may have failed to identify prescription drug or dental coverage that was included as part of a hospital and physician plan.</w:t>
      </w:r>
    </w:p>
    <w:p w:rsidR="000161DE" w:rsidRPr="00075C80" w:rsidRDefault="000161DE">
      <w:pPr>
        <w:pStyle w:val="L1-FlLfSp12"/>
      </w:pPr>
      <w:r w:rsidRPr="00075C80">
        <w:rPr>
          <w:bCs/>
        </w:rPr>
        <w:t>Beginning in 2013, the HINS HMO constructed variables, PRDRNP13, PMNCNP13, PHMONP13, PRVDRL13, and PRVMNC13 were dropped from this file because their source variables (PROGDR, DRLIST, and VISITPAY) were removed from the interview starting in Panel 17 Round 5 and Panel 18 Round 3.</w:t>
      </w:r>
    </w:p>
    <w:p w:rsidR="006C0074" w:rsidRPr="00772CF2" w:rsidRDefault="006C0074">
      <w:pPr>
        <w:pStyle w:val="Heading5"/>
      </w:pPr>
      <w:bookmarkStart w:id="284" w:name="_Toc214261382"/>
      <w:r w:rsidRPr="00772CF2">
        <w:t>TRICARE Plan Variables</w:t>
      </w:r>
      <w:bookmarkEnd w:id="284"/>
    </w:p>
    <w:p w:rsidR="006C0074" w:rsidRPr="00075C80" w:rsidRDefault="0077405D">
      <w:pPr>
        <w:pStyle w:val="L1-FlLfSp12"/>
      </w:pPr>
      <w:r w:rsidRPr="00075C80">
        <w:t>Round-</w:t>
      </w:r>
      <w:r w:rsidR="006C0074" w:rsidRPr="00075C80">
        <w:t xml:space="preserve">specific variables are provided </w:t>
      </w:r>
      <w:proofErr w:type="gramStart"/>
      <w:r w:rsidR="006C0074" w:rsidRPr="00075C80">
        <w:t>that indicate</w:t>
      </w:r>
      <w:proofErr w:type="gramEnd"/>
      <w:r w:rsidR="006C0074" w:rsidRPr="00075C80">
        <w:t xml:space="preserve"> which TRICARE plan the </w:t>
      </w:r>
      <w:r w:rsidR="00E27ABB" w:rsidRPr="00075C80">
        <w:t xml:space="preserve">person </w:t>
      </w:r>
      <w:r w:rsidR="006C0074" w:rsidRPr="00075C80">
        <w:t>was covered by for each round of 20</w:t>
      </w:r>
      <w:r w:rsidR="007310DB" w:rsidRPr="00075C80">
        <w:t>1</w:t>
      </w:r>
      <w:r w:rsidR="00515124" w:rsidRPr="00075C80">
        <w:t>3</w:t>
      </w:r>
      <w:r w:rsidR="006C0074" w:rsidRPr="00075C80">
        <w:t>. These variables indicate whether the person was covered by TRICARE Standard (TRIST31/42/</w:t>
      </w:r>
      <w:r w:rsidR="007310DB" w:rsidRPr="00075C80">
        <w:t>1</w:t>
      </w:r>
      <w:r w:rsidR="00515124" w:rsidRPr="00075C80">
        <w:t>3</w:t>
      </w:r>
      <w:r w:rsidR="006C0074" w:rsidRPr="00075C80">
        <w:t>X), TRICARE Prime (TRIPR31/42/</w:t>
      </w:r>
      <w:r w:rsidR="007310DB" w:rsidRPr="00075C80">
        <w:t>1</w:t>
      </w:r>
      <w:r w:rsidR="00515124" w:rsidRPr="00075C80">
        <w:t>3</w:t>
      </w:r>
      <w:r w:rsidR="006C0074" w:rsidRPr="00075C80">
        <w:t>X), TRICARE Extra (TRIEX31/42/</w:t>
      </w:r>
      <w:r w:rsidR="007310DB" w:rsidRPr="00075C80">
        <w:t>1</w:t>
      </w:r>
      <w:r w:rsidR="00515124" w:rsidRPr="00075C80">
        <w:t>3</w:t>
      </w:r>
      <w:r w:rsidR="006C0074" w:rsidRPr="00075C80">
        <w:t>X), and TRICARE for Life (TRILI31/42/</w:t>
      </w:r>
      <w:r w:rsidR="007310DB" w:rsidRPr="00075C80">
        <w:t>1</w:t>
      </w:r>
      <w:r w:rsidR="00515124" w:rsidRPr="00075C80">
        <w:t>3</w:t>
      </w:r>
      <w:r w:rsidR="006C0074" w:rsidRPr="00075C80">
        <w:t>X). Beginning in Panel 9 Rounds 4 and 5/Panel 10 Rounds 1 through 3, CHAMPVA was added to the list of Tricare Plans collected in the instrument. Therefore, the variables TRICH42/</w:t>
      </w:r>
      <w:r w:rsidR="007310DB" w:rsidRPr="00075C80">
        <w:t>1</w:t>
      </w:r>
      <w:r w:rsidR="00515124" w:rsidRPr="00075C80">
        <w:t>3</w:t>
      </w:r>
      <w:r w:rsidR="006C0074" w:rsidRPr="00075C80">
        <w:t xml:space="preserve">X </w:t>
      </w:r>
      <w:proofErr w:type="gramStart"/>
      <w:r w:rsidR="006C0074" w:rsidRPr="00075C80">
        <w:t>were</w:t>
      </w:r>
      <w:proofErr w:type="gramEnd"/>
      <w:r w:rsidR="006C0074" w:rsidRPr="00075C80">
        <w:t xml:space="preserve"> created. The “31” version of this variable was constructed starting in 2006. It should be noted that the TRICARE Plan information was elicited from a pick-list, code-all-that-apply question that asked which type of TRICARE plan the person obtained. It should also be noted that the TRICARE plan question was asked at the RU-level, that is, if any person in the RU reported coverage under TRICARE, a follow-up question was asked to determine which TRICARE plan anyone in the RU was covered by. After </w:t>
      </w:r>
      <w:r w:rsidR="006C0074" w:rsidRPr="00075C80">
        <w:lastRenderedPageBreak/>
        <w:t xml:space="preserve">indicating the specific TRICARE plan or plans for the RU, a second question was asked to determine who in the RU was covered by TRICARE. In each round, each TRICARE Plan variable has five possible values: </w:t>
      </w:r>
    </w:p>
    <w:p w:rsidR="006C0074" w:rsidRPr="00DE54AA" w:rsidRDefault="006C0074">
      <w:pPr>
        <w:pStyle w:val="N1-1stBullet"/>
        <w:numPr>
          <w:ilvl w:val="0"/>
          <w:numId w:val="0"/>
        </w:numPr>
        <w:ind w:left="1152" w:hanging="576"/>
      </w:pPr>
      <w:r w:rsidRPr="00772CF2">
        <w:t>1</w:t>
      </w:r>
      <w:r w:rsidRPr="00772CF2">
        <w:tab/>
        <w:t xml:space="preserve">The person was </w:t>
      </w:r>
      <w:r w:rsidRPr="00DE54AA">
        <w:t xml:space="preserve">covered by the applicable TRICARE plan [Standard, Prime, Extra, For Life, or CHAMPVA]. </w:t>
      </w:r>
    </w:p>
    <w:p w:rsidR="006C0074" w:rsidRPr="00DE54AA" w:rsidRDefault="006C0074">
      <w:pPr>
        <w:pStyle w:val="N1-1stBullet"/>
        <w:numPr>
          <w:ilvl w:val="0"/>
          <w:numId w:val="0"/>
        </w:numPr>
        <w:ind w:left="1152" w:hanging="576"/>
      </w:pPr>
      <w:r w:rsidRPr="00DE54AA">
        <w:t>2</w:t>
      </w:r>
      <w:r w:rsidRPr="00DE54AA">
        <w:tab/>
        <w:t xml:space="preserve">The person was covered by TRICARE, but it was not through that particular plan [Standard, Prime, Extra, For Life, or CHAMPVA]. </w:t>
      </w:r>
    </w:p>
    <w:p w:rsidR="006C0074" w:rsidRPr="00DE54AA" w:rsidRDefault="006C0074">
      <w:pPr>
        <w:pStyle w:val="N1-1stBullet"/>
        <w:numPr>
          <w:ilvl w:val="0"/>
          <w:numId w:val="0"/>
        </w:numPr>
        <w:ind w:left="1152" w:hanging="576"/>
      </w:pPr>
      <w:r w:rsidRPr="00DE54AA">
        <w:t>3</w:t>
      </w:r>
      <w:r w:rsidRPr="00DE54AA">
        <w:tab/>
        <w:t xml:space="preserve">The person was not covered by TRICARE. </w:t>
      </w:r>
    </w:p>
    <w:p w:rsidR="006C0074" w:rsidRPr="00772CF2" w:rsidRDefault="006C0074">
      <w:pPr>
        <w:pStyle w:val="N1-1stBullet"/>
        <w:numPr>
          <w:ilvl w:val="0"/>
          <w:numId w:val="0"/>
        </w:numPr>
        <w:ind w:left="1152" w:hanging="576"/>
      </w:pPr>
      <w:r w:rsidRPr="00772CF2">
        <w:t>-9</w:t>
      </w:r>
      <w:r w:rsidRPr="00772CF2">
        <w:tab/>
        <w:t xml:space="preserve">The person was covered by TRICARE but the plan type was not ascertained. </w:t>
      </w:r>
    </w:p>
    <w:p w:rsidR="006C0074" w:rsidRDefault="006C0074">
      <w:pPr>
        <w:pStyle w:val="N1-1stBullet"/>
        <w:numPr>
          <w:ilvl w:val="0"/>
          <w:numId w:val="0"/>
        </w:numPr>
        <w:ind w:left="1152" w:hanging="576"/>
      </w:pPr>
      <w:r w:rsidRPr="00772CF2">
        <w:t>-1</w:t>
      </w:r>
      <w:r w:rsidRPr="00772CF2">
        <w:tab/>
        <w:t>The person was out-of-scope.</w:t>
      </w:r>
    </w:p>
    <w:p w:rsidR="006C0074" w:rsidRPr="005A1FDF" w:rsidRDefault="006C0074">
      <w:pPr>
        <w:pStyle w:val="Heading5"/>
        <w:spacing w:before="240"/>
      </w:pPr>
      <w:r w:rsidRPr="005A1FDF">
        <w:t>Medicare Managed Care Plans</w:t>
      </w:r>
      <w:r w:rsidR="00DE27F1">
        <w:t xml:space="preserve">, </w:t>
      </w:r>
      <w:r w:rsidR="00DE27F1" w:rsidRPr="00655054">
        <w:t>Part B,</w:t>
      </w:r>
      <w:r w:rsidRPr="005A1FDF">
        <w:t xml:space="preserve"> and Prescription Drug Benefit </w:t>
      </w:r>
    </w:p>
    <w:p w:rsidR="006C0074" w:rsidRPr="00655054" w:rsidRDefault="006C0074">
      <w:pPr>
        <w:pStyle w:val="L1-FlLfSp12"/>
      </w:pPr>
      <w:r w:rsidRPr="00655054">
        <w:t>Persons were assigned Medicare coverage based on their responses to the health insurance questions or through logical editing of the survey data</w:t>
      </w:r>
      <w:r w:rsidRPr="00655054">
        <w:rPr>
          <w:szCs w:val="24"/>
        </w:rPr>
        <w:t>. A small number of persons we</w:t>
      </w:r>
      <w:r w:rsidR="006B4C90" w:rsidRPr="00655054">
        <w:rPr>
          <w:szCs w:val="24"/>
        </w:rPr>
        <w:t>re edited to have Medicare. F</w:t>
      </w:r>
      <w:r w:rsidRPr="00655054">
        <w:rPr>
          <w:szCs w:val="24"/>
        </w:rPr>
        <w:t>or this group</w:t>
      </w:r>
      <w:r w:rsidR="00174F90" w:rsidRPr="00FA4489">
        <w:rPr>
          <w:szCs w:val="24"/>
        </w:rPr>
        <w:t>,</w:t>
      </w:r>
      <w:r w:rsidRPr="00655054">
        <w:rPr>
          <w:szCs w:val="24"/>
        </w:rPr>
        <w:t xml:space="preserve"> coverage through a managed care plan</w:t>
      </w:r>
      <w:r w:rsidR="006B4C90" w:rsidRPr="00655054">
        <w:rPr>
          <w:szCs w:val="24"/>
        </w:rPr>
        <w:t>, Part B,</w:t>
      </w:r>
      <w:r w:rsidRPr="00655054">
        <w:rPr>
          <w:szCs w:val="24"/>
        </w:rPr>
        <w:t xml:space="preserve"> and coverage by prescription drug plan questions were not asked. </w:t>
      </w:r>
      <w:r w:rsidRPr="00655054">
        <w:t>Since no Medicare establishment-person pair exists for this group, the persons’ Medicare managed care</w:t>
      </w:r>
      <w:r w:rsidR="006C3EE9" w:rsidRPr="00655054">
        <w:t>, Part B,</w:t>
      </w:r>
      <w:r w:rsidRPr="00655054">
        <w:t xml:space="preserve"> and prescription drug benefit statuses are set to not ascertained. For those persons who reported Medicare coverage based on their responses to the health insurance questions, the Medicare managed care plan</w:t>
      </w:r>
      <w:r w:rsidR="009C7637" w:rsidRPr="00655054">
        <w:t>, Part B,</w:t>
      </w:r>
      <w:r w:rsidRPr="00655054">
        <w:t xml:space="preserve"> and prescription drug benefit questions were asked. </w:t>
      </w:r>
      <w:r w:rsidR="00F531A0" w:rsidRPr="00655054">
        <w:t xml:space="preserve">Medicare managed care plan and prescription drug benefit </w:t>
      </w:r>
      <w:r w:rsidRPr="00655054">
        <w:t>questions were asked for each round a person indicates Medicare coverage.</w:t>
      </w:r>
      <w:r w:rsidR="00F579C9" w:rsidRPr="00655054">
        <w:t xml:space="preserve"> Medicare Part B questions were asked during the first report of Medicare only. The Medicare Part B indicator for those persons who indicated not having a Medicare card available was introduced for </w:t>
      </w:r>
      <w:r w:rsidR="00283EB8">
        <w:t>Panel 1</w:t>
      </w:r>
      <w:r w:rsidR="00C95019">
        <w:t>4</w:t>
      </w:r>
      <w:r w:rsidR="00F579C9" w:rsidRPr="00655054">
        <w:t xml:space="preserve"> Round 2 and </w:t>
      </w:r>
      <w:r w:rsidR="00283EB8">
        <w:t>Panel 1</w:t>
      </w:r>
      <w:r w:rsidR="00C95019">
        <w:t>3</w:t>
      </w:r>
      <w:r w:rsidR="00F579C9" w:rsidRPr="00655054">
        <w:t xml:space="preserve"> Round 4. For those persons who reported having Medicare coverage in Round 1, but did not have a Medicare card available, Medicare Part B coverage was set to not ascertained (-9).</w:t>
      </w:r>
    </w:p>
    <w:p w:rsidR="006C0074" w:rsidRPr="005A1FDF" w:rsidRDefault="006C0074">
      <w:pPr>
        <w:pStyle w:val="L1-FlLfSp12"/>
      </w:pPr>
      <w:r w:rsidRPr="005A1FDF">
        <w:t>The Medicare prescription drug benefit variables (MCRPD31/42/</w:t>
      </w:r>
      <w:r w:rsidR="007310DB">
        <w:t>1</w:t>
      </w:r>
      <w:r w:rsidR="001646C6">
        <w:t>3</w:t>
      </w:r>
      <w:r w:rsidRPr="005A1FDF">
        <w:t>) have been edited (MCRPD31/42/</w:t>
      </w:r>
      <w:r w:rsidR="007310DB">
        <w:t>1</w:t>
      </w:r>
      <w:r w:rsidR="001646C6">
        <w:t>3</w:t>
      </w:r>
      <w:r w:rsidRPr="005A1FDF">
        <w:t>X) to turn on coverage for all persons who are covered by both edited Medicare and edited Medicaid regardless of the status on their unedited Medicare prescription drug benefit variable.</w:t>
      </w:r>
    </w:p>
    <w:p w:rsidR="006C0074" w:rsidRPr="005A1FDF" w:rsidRDefault="006C0074">
      <w:pPr>
        <w:pStyle w:val="L1-FlLfSp12"/>
      </w:pPr>
      <w:r w:rsidRPr="005A1FDF">
        <w:t>In each round, the variables MCRPHO31, MCRPHO42, and MCRPHO</w:t>
      </w:r>
      <w:r w:rsidR="007310DB">
        <w:t>1</w:t>
      </w:r>
      <w:r w:rsidR="001646C6">
        <w:t>3</w:t>
      </w:r>
      <w:r w:rsidRPr="005A1FDF">
        <w:t xml:space="preserve"> have five possible values:</w:t>
      </w:r>
    </w:p>
    <w:p w:rsidR="006C0074" w:rsidRPr="00772CF2" w:rsidRDefault="006C0074">
      <w:pPr>
        <w:pStyle w:val="N1-1stBullet"/>
        <w:numPr>
          <w:ilvl w:val="0"/>
          <w:numId w:val="0"/>
        </w:numPr>
        <w:ind w:left="1152" w:hanging="576"/>
      </w:pPr>
      <w:r w:rsidRPr="005A1FDF">
        <w:t>1</w:t>
      </w:r>
      <w:r w:rsidRPr="005A1FDF">
        <w:tab/>
        <w:t xml:space="preserve">The person was covered by Medicare and </w:t>
      </w:r>
      <w:r w:rsidR="00FE534D" w:rsidRPr="005A1FDF">
        <w:t>covere</w:t>
      </w:r>
      <w:r w:rsidR="00FE534D" w:rsidRPr="00306C0C">
        <w:t>d</w:t>
      </w:r>
      <w:r w:rsidR="00FE534D" w:rsidRPr="005A1FDF">
        <w:t xml:space="preserve"> </w:t>
      </w:r>
      <w:r w:rsidRPr="005A1FDF">
        <w:t>through a Medicare Managed Care Plan.</w:t>
      </w:r>
    </w:p>
    <w:p w:rsidR="006C0074" w:rsidRPr="00772CF2" w:rsidRDefault="006C0074">
      <w:pPr>
        <w:pStyle w:val="N1-1stBullet"/>
        <w:numPr>
          <w:ilvl w:val="0"/>
          <w:numId w:val="0"/>
        </w:numPr>
        <w:ind w:left="1152" w:hanging="576"/>
      </w:pPr>
      <w:r w:rsidRPr="005A1FDF">
        <w:t>2</w:t>
      </w:r>
      <w:r w:rsidRPr="005A1FDF">
        <w:tab/>
        <w:t xml:space="preserve">The person was covered by Medicare but not </w:t>
      </w:r>
      <w:r w:rsidR="00FE534D" w:rsidRPr="005A1FDF">
        <w:t>covere</w:t>
      </w:r>
      <w:r w:rsidR="00FE534D" w:rsidRPr="00306C0C">
        <w:t>d</w:t>
      </w:r>
      <w:r w:rsidR="00FE534D" w:rsidRPr="005A1FDF">
        <w:t xml:space="preserve"> </w:t>
      </w:r>
      <w:r w:rsidRPr="005A1FDF">
        <w:t xml:space="preserve">through a Medicare Managed Care Plan. </w:t>
      </w:r>
    </w:p>
    <w:p w:rsidR="006C0074" w:rsidRPr="00772CF2" w:rsidRDefault="006C0074">
      <w:pPr>
        <w:pStyle w:val="N1-1stBullet"/>
        <w:numPr>
          <w:ilvl w:val="0"/>
          <w:numId w:val="0"/>
        </w:numPr>
        <w:ind w:left="1152" w:hanging="576"/>
      </w:pPr>
      <w:r w:rsidRPr="005A1FDF">
        <w:t>3</w:t>
      </w:r>
      <w:r w:rsidRPr="005A1FDF">
        <w:tab/>
        <w:t xml:space="preserve">The person was not covered by Medicare. </w:t>
      </w:r>
    </w:p>
    <w:p w:rsidR="006C0074" w:rsidRPr="00772CF2" w:rsidRDefault="006C0074">
      <w:pPr>
        <w:pStyle w:val="N1-1stBullet"/>
        <w:numPr>
          <w:ilvl w:val="0"/>
          <w:numId w:val="0"/>
        </w:numPr>
        <w:ind w:left="1152" w:hanging="576"/>
      </w:pPr>
      <w:r w:rsidRPr="005A1FDF">
        <w:t>-9</w:t>
      </w:r>
      <w:r w:rsidRPr="005A1FDF">
        <w:tab/>
        <w:t>The person was covered by Medicare but whether the coverage is through a Medicare Managed Care Plan is refused, don</w:t>
      </w:r>
      <w:r>
        <w:t>’</w:t>
      </w:r>
      <w:r w:rsidRPr="005A1FDF">
        <w:t>t know, or not ascertained.</w:t>
      </w:r>
    </w:p>
    <w:p w:rsidR="006C0074" w:rsidRPr="00772CF2" w:rsidRDefault="006C0074">
      <w:pPr>
        <w:pStyle w:val="N1-1stBullet"/>
        <w:numPr>
          <w:ilvl w:val="0"/>
          <w:numId w:val="0"/>
        </w:numPr>
        <w:ind w:left="1152" w:hanging="576"/>
      </w:pPr>
      <w:r w:rsidRPr="005A1FDF">
        <w:t>-1</w:t>
      </w:r>
      <w:r w:rsidRPr="005A1FDF">
        <w:tab/>
        <w:t xml:space="preserve">The person was out-of-scope. </w:t>
      </w:r>
    </w:p>
    <w:p w:rsidR="006C0074" w:rsidRPr="005A1FDF" w:rsidRDefault="006C0074">
      <w:pPr>
        <w:pStyle w:val="L1-FlLfSp12"/>
        <w:spacing w:before="240"/>
      </w:pPr>
      <w:r w:rsidRPr="005A1FDF">
        <w:lastRenderedPageBreak/>
        <w:t>In each round, the variables MCRPD31(X), MCRPD42(X), and MCRPD</w:t>
      </w:r>
      <w:r w:rsidR="007310DB">
        <w:t>1</w:t>
      </w:r>
      <w:r w:rsidR="001646C6">
        <w:t>3</w:t>
      </w:r>
      <w:r w:rsidRPr="005A1FDF">
        <w:t>(X) have five possible values:</w:t>
      </w:r>
    </w:p>
    <w:p w:rsidR="006C0074" w:rsidRPr="00772CF2" w:rsidRDefault="006C0074">
      <w:pPr>
        <w:pStyle w:val="N1-1stBullet"/>
        <w:numPr>
          <w:ilvl w:val="0"/>
          <w:numId w:val="0"/>
        </w:numPr>
        <w:ind w:left="1152" w:hanging="576"/>
      </w:pPr>
      <w:r w:rsidRPr="005A1FDF">
        <w:t>1</w:t>
      </w:r>
      <w:r w:rsidRPr="005A1FDF">
        <w:tab/>
        <w:t>The person was covered by Medicare and covere</w:t>
      </w:r>
      <w:r>
        <w:t>d</w:t>
      </w:r>
      <w:r w:rsidRPr="005A1FDF">
        <w:t xml:space="preserve"> by prescription drug benefit.</w:t>
      </w:r>
    </w:p>
    <w:p w:rsidR="006C0074" w:rsidRPr="00772CF2" w:rsidRDefault="006C0074">
      <w:pPr>
        <w:pStyle w:val="N1-1stBullet"/>
        <w:numPr>
          <w:ilvl w:val="0"/>
          <w:numId w:val="0"/>
        </w:numPr>
        <w:ind w:left="1152" w:hanging="576"/>
      </w:pPr>
      <w:r w:rsidRPr="005A1FDF">
        <w:t>2</w:t>
      </w:r>
      <w:r w:rsidRPr="005A1FDF">
        <w:tab/>
        <w:t>The person was covered by Medicare but not covere</w:t>
      </w:r>
      <w:r>
        <w:t>d</w:t>
      </w:r>
      <w:r w:rsidRPr="005A1FDF">
        <w:t xml:space="preserve"> by prescription drug benefit. </w:t>
      </w:r>
    </w:p>
    <w:p w:rsidR="006C0074" w:rsidRPr="00772CF2" w:rsidRDefault="006C0074">
      <w:pPr>
        <w:pStyle w:val="N1-1stBullet"/>
        <w:numPr>
          <w:ilvl w:val="0"/>
          <w:numId w:val="0"/>
        </w:numPr>
        <w:ind w:left="1152" w:hanging="576"/>
      </w:pPr>
      <w:r w:rsidRPr="005A1FDF">
        <w:t>3</w:t>
      </w:r>
      <w:r w:rsidRPr="005A1FDF">
        <w:tab/>
        <w:t xml:space="preserve">The person was not covered by Medicare. </w:t>
      </w:r>
    </w:p>
    <w:p w:rsidR="006C0074" w:rsidRPr="00772CF2" w:rsidRDefault="006C0074">
      <w:pPr>
        <w:pStyle w:val="N1-1stBullet"/>
        <w:numPr>
          <w:ilvl w:val="0"/>
          <w:numId w:val="0"/>
        </w:numPr>
        <w:ind w:left="1152" w:hanging="576"/>
      </w:pPr>
      <w:r w:rsidRPr="00D52702">
        <w:rPr>
          <w:color w:val="000000"/>
        </w:rPr>
        <w:t>-</w:t>
      </w:r>
      <w:r w:rsidRPr="005A1FDF">
        <w:t>9</w:t>
      </w:r>
      <w:r w:rsidRPr="005A1FDF">
        <w:tab/>
        <w:t>The person was covered by Medicare but prescription drug benefit coverage is refused, don</w:t>
      </w:r>
      <w:r>
        <w:t>’</w:t>
      </w:r>
      <w:r w:rsidRPr="005A1FDF">
        <w:t>t know, or not ascertained.</w:t>
      </w:r>
    </w:p>
    <w:p w:rsidR="006C0074" w:rsidRDefault="006C0074">
      <w:pPr>
        <w:pStyle w:val="N1-1stBullet"/>
        <w:numPr>
          <w:ilvl w:val="0"/>
          <w:numId w:val="0"/>
        </w:numPr>
        <w:ind w:left="1152" w:hanging="576"/>
      </w:pPr>
      <w:r w:rsidRPr="005A1FDF">
        <w:t>-1</w:t>
      </w:r>
      <w:r w:rsidRPr="005A1FDF">
        <w:tab/>
        <w:t xml:space="preserve">The person was out-of-scope. </w:t>
      </w:r>
    </w:p>
    <w:p w:rsidR="00D51800" w:rsidRPr="00655054" w:rsidRDefault="00D51800" w:rsidP="00D51800">
      <w:pPr>
        <w:pStyle w:val="L1-FlLfSp12"/>
        <w:spacing w:before="240"/>
      </w:pPr>
      <w:r w:rsidRPr="00655054">
        <w:t>In each round, the variables MCRPB31, MCRPB42, and MCRPB</w:t>
      </w:r>
      <w:r w:rsidR="007310DB">
        <w:t>1</w:t>
      </w:r>
      <w:r w:rsidR="001646C6">
        <w:t>3</w:t>
      </w:r>
      <w:r w:rsidRPr="00655054">
        <w:t xml:space="preserve"> have five possible values:</w:t>
      </w:r>
    </w:p>
    <w:p w:rsidR="00D51800" w:rsidRPr="00655054" w:rsidRDefault="00D51800" w:rsidP="00D51800">
      <w:pPr>
        <w:pStyle w:val="N1-1stBullet"/>
        <w:numPr>
          <w:ilvl w:val="0"/>
          <w:numId w:val="0"/>
        </w:numPr>
        <w:ind w:left="1152" w:hanging="576"/>
      </w:pPr>
      <w:r w:rsidRPr="00655054">
        <w:t>1</w:t>
      </w:r>
      <w:r w:rsidRPr="00655054">
        <w:tab/>
        <w:t>The person was covered by Medicare and covered by Part B.</w:t>
      </w:r>
    </w:p>
    <w:p w:rsidR="00D51800" w:rsidRPr="00655054" w:rsidRDefault="00D51800" w:rsidP="00D51800">
      <w:pPr>
        <w:pStyle w:val="N1-1stBullet"/>
        <w:numPr>
          <w:ilvl w:val="0"/>
          <w:numId w:val="0"/>
        </w:numPr>
        <w:ind w:left="1152" w:hanging="576"/>
      </w:pPr>
      <w:r w:rsidRPr="00655054">
        <w:t>2</w:t>
      </w:r>
      <w:r w:rsidRPr="00655054">
        <w:tab/>
        <w:t xml:space="preserve">The person was covered by Medicare but not covered by Part B. </w:t>
      </w:r>
    </w:p>
    <w:p w:rsidR="00D51800" w:rsidRPr="00655054" w:rsidRDefault="00D51800" w:rsidP="00D51800">
      <w:pPr>
        <w:pStyle w:val="N1-1stBullet"/>
        <w:numPr>
          <w:ilvl w:val="0"/>
          <w:numId w:val="0"/>
        </w:numPr>
        <w:ind w:left="1152" w:hanging="576"/>
      </w:pPr>
      <w:r w:rsidRPr="00655054">
        <w:t>3</w:t>
      </w:r>
      <w:r w:rsidRPr="00655054">
        <w:tab/>
        <w:t xml:space="preserve">The person was not covered by Medicare. </w:t>
      </w:r>
    </w:p>
    <w:p w:rsidR="00D51800" w:rsidRPr="00655054" w:rsidRDefault="00D51800" w:rsidP="00D51800">
      <w:pPr>
        <w:pStyle w:val="N1-1stBullet"/>
        <w:numPr>
          <w:ilvl w:val="0"/>
          <w:numId w:val="0"/>
        </w:numPr>
        <w:ind w:left="1152" w:hanging="576"/>
      </w:pPr>
      <w:r w:rsidRPr="00655054">
        <w:t>-9</w:t>
      </w:r>
      <w:r w:rsidRPr="00655054">
        <w:tab/>
        <w:t>The person was covered by Medicare but Part B is refused, don’t know, or not ascertained.</w:t>
      </w:r>
    </w:p>
    <w:p w:rsidR="00D51800" w:rsidRPr="00655054" w:rsidRDefault="00D51800" w:rsidP="00D51800">
      <w:pPr>
        <w:pStyle w:val="N1-1stBullet"/>
        <w:numPr>
          <w:ilvl w:val="0"/>
          <w:numId w:val="0"/>
        </w:numPr>
        <w:ind w:left="1152" w:hanging="576"/>
      </w:pPr>
      <w:r w:rsidRPr="00655054">
        <w:t>-1</w:t>
      </w:r>
      <w:r w:rsidRPr="00655054">
        <w:tab/>
        <w:t>The person was out-of-scope.</w:t>
      </w:r>
    </w:p>
    <w:p w:rsidR="006C0074" w:rsidRDefault="006C0074">
      <w:pPr>
        <w:pStyle w:val="Heading5"/>
        <w:spacing w:before="240"/>
      </w:pPr>
      <w:r w:rsidRPr="00E65025">
        <w:t>Medicaid/SCHIP Managed Care Plans</w:t>
      </w:r>
    </w:p>
    <w:p w:rsidR="000C4522" w:rsidRPr="00306C0C" w:rsidRDefault="000C4522" w:rsidP="000C4522">
      <w:pPr>
        <w:pStyle w:val="L1-FlLfSp12"/>
      </w:pPr>
      <w:r w:rsidRPr="00306C0C">
        <w:t xml:space="preserve">Persons were assigned Medicaid or SCHIP coverage based on their responses to the health insurance questions or through logical editing of the survey data. The number of persons who were edited to have Medicaid or SCHIP coverage is small. These persons indicated coverage through an Other Government program that was identified as being in a Medicaid HMO or gatekeeper plan that did not require premium payment from the insured party. By definition, respondents were asked about the managed care characteristics of this insurance coverage. </w:t>
      </w:r>
    </w:p>
    <w:p w:rsidR="006C0074" w:rsidRPr="009E2474" w:rsidRDefault="006C0074">
      <w:pPr>
        <w:pStyle w:val="Heading5"/>
      </w:pPr>
      <w:r w:rsidRPr="009E2474">
        <w:t>Medicaid/SCHIP HMOs</w:t>
      </w:r>
    </w:p>
    <w:p w:rsidR="006C0074" w:rsidRDefault="006C0074">
      <w:pPr>
        <w:pStyle w:val="L1-FlLfSp12"/>
      </w:pPr>
      <w:r>
        <w:t>If Medicaid/SCHIP or Other Government programs were identified as the source of hospital/physician insurance coverage, the respondent was asked about the characteristics of the plan. The variables MCDHMO31, MCDHMO42, and MCDHMO</w:t>
      </w:r>
      <w:r w:rsidR="007310DB">
        <w:t>1</w:t>
      </w:r>
      <w:r w:rsidR="002E05B3">
        <w:t>3</w:t>
      </w:r>
      <w:r>
        <w:t xml:space="preserve"> have been set to “Yes” if the plan was identified from a list of state names or programs for Medicaid HMOs in the area, or if an affirmative response was provided to the following question:</w:t>
      </w:r>
    </w:p>
    <w:p w:rsidR="006C0074" w:rsidRDefault="006C0074">
      <w:pPr>
        <w:pStyle w:val="N1-1stBullet"/>
        <w:numPr>
          <w:ilvl w:val="0"/>
          <w:numId w:val="0"/>
        </w:numPr>
        <w:ind w:left="576"/>
      </w:pPr>
      <w:r>
        <w:t>Under {{Medicaid/{STATE NAME FOR MEDICAID}/the program sponsored by a state or local government agency which provides hospital and physician benefits} (are/is) (READ NAME(S) FROM BELOW) signed up with an HMO, that is a Health Maintenance Organization?</w:t>
      </w:r>
    </w:p>
    <w:p w:rsidR="006C0074" w:rsidRDefault="006C0074">
      <w:pPr>
        <w:pStyle w:val="N1-1stBullet"/>
        <w:numPr>
          <w:ilvl w:val="0"/>
          <w:numId w:val="0"/>
        </w:numPr>
        <w:spacing w:before="240"/>
        <w:ind w:left="576"/>
      </w:pPr>
      <w:r>
        <w:t>[With an HMO, you must generally receive care from HMO physicians. If another doctor is seen, the expense is not covered unless you were referred by the HMO, or there was a medical emergency.]</w:t>
      </w:r>
    </w:p>
    <w:p w:rsidR="006C0074" w:rsidRPr="00655054" w:rsidRDefault="006C0074">
      <w:pPr>
        <w:pStyle w:val="L1-FlLfSp12"/>
        <w:spacing w:before="240"/>
      </w:pPr>
      <w:r w:rsidRPr="00655054">
        <w:t xml:space="preserve">In subsequent rounds, </w:t>
      </w:r>
      <w:r w:rsidR="00790EE5" w:rsidRPr="00655054">
        <w:t xml:space="preserve">for persons </w:t>
      </w:r>
      <w:r w:rsidRPr="00655054">
        <w:t>who had been previously identified as covered by Medicaid</w:t>
      </w:r>
      <w:r w:rsidR="00790EE5" w:rsidRPr="00655054">
        <w:t>,</w:t>
      </w:r>
      <w:r w:rsidRPr="00655054">
        <w:t xml:space="preserve"> </w:t>
      </w:r>
      <w:r w:rsidR="00790EE5" w:rsidRPr="00655054">
        <w:t xml:space="preserve">the respondent was </w:t>
      </w:r>
      <w:r w:rsidRPr="00655054">
        <w:t xml:space="preserve">asked whether the name of the </w:t>
      </w:r>
      <w:r w:rsidR="00E569A8" w:rsidRPr="00655054">
        <w:t xml:space="preserve">person’s </w:t>
      </w:r>
      <w:r w:rsidRPr="00655054">
        <w:t xml:space="preserve">insurance plan had changed since the </w:t>
      </w:r>
      <w:r w:rsidRPr="00655054">
        <w:lastRenderedPageBreak/>
        <w:t>previous interview. An affirmative response triggered the previous set of questions about managed care (name on list of Medicaid HMOs or signed up with an HMO).</w:t>
      </w:r>
    </w:p>
    <w:p w:rsidR="006C0074" w:rsidRDefault="006C0074">
      <w:pPr>
        <w:pStyle w:val="L1-FlLfSp12"/>
      </w:pPr>
      <w:r>
        <w:t>In each round, the variables MCDHMO31, MCDHMO42, and MCDHMO</w:t>
      </w:r>
      <w:r w:rsidR="007310DB">
        <w:t>1</w:t>
      </w:r>
      <w:r w:rsidR="000A2CA5">
        <w:t>3</w:t>
      </w:r>
      <w:r>
        <w:t xml:space="preserve"> have five possible values:</w:t>
      </w:r>
    </w:p>
    <w:p w:rsidR="006C0074" w:rsidRPr="00772CF2" w:rsidRDefault="006C0074">
      <w:pPr>
        <w:pStyle w:val="N1-1stBullet"/>
        <w:numPr>
          <w:ilvl w:val="0"/>
          <w:numId w:val="0"/>
        </w:numPr>
        <w:ind w:left="1152" w:hanging="576"/>
      </w:pPr>
      <w:r>
        <w:t>1</w:t>
      </w:r>
      <w:r>
        <w:tab/>
        <w:t xml:space="preserve">The person was covered by a Medicaid/SCHIP HMO. </w:t>
      </w:r>
    </w:p>
    <w:p w:rsidR="006C0074" w:rsidRPr="00772CF2" w:rsidRDefault="006C0074">
      <w:pPr>
        <w:pStyle w:val="N1-1stBullet"/>
        <w:numPr>
          <w:ilvl w:val="0"/>
          <w:numId w:val="0"/>
        </w:numPr>
        <w:ind w:left="1152" w:hanging="576"/>
      </w:pPr>
      <w:r>
        <w:t>2</w:t>
      </w:r>
      <w:r>
        <w:tab/>
        <w:t xml:space="preserve">The person was covered by Medicaid/SCHIP but the plan was not an HMO. </w:t>
      </w:r>
    </w:p>
    <w:p w:rsidR="006C0074" w:rsidRPr="00772CF2" w:rsidRDefault="006C0074">
      <w:pPr>
        <w:pStyle w:val="N1-1stBullet"/>
        <w:numPr>
          <w:ilvl w:val="0"/>
          <w:numId w:val="0"/>
        </w:numPr>
        <w:ind w:left="1152" w:hanging="576"/>
      </w:pPr>
      <w:r>
        <w:t>3</w:t>
      </w:r>
      <w:r>
        <w:tab/>
        <w:t xml:space="preserve">The person was not covered by Medicaid/SCHIP. </w:t>
      </w:r>
    </w:p>
    <w:p w:rsidR="006C0074" w:rsidRPr="00772CF2" w:rsidRDefault="006C0074">
      <w:pPr>
        <w:pStyle w:val="N1-1stBullet"/>
        <w:numPr>
          <w:ilvl w:val="0"/>
          <w:numId w:val="0"/>
        </w:numPr>
        <w:ind w:left="1152" w:hanging="576"/>
      </w:pPr>
      <w:r>
        <w:t>-9</w:t>
      </w:r>
      <w:r>
        <w:tab/>
        <w:t xml:space="preserve">The person was covered by Medicaid/SCHIP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6C0074" w:rsidRDefault="006C0074">
      <w:pPr>
        <w:pStyle w:val="Heading5"/>
        <w:spacing w:before="240"/>
      </w:pPr>
      <w:r w:rsidRPr="009E2474">
        <w:t>Medicaid/SCHIP Gatekeeper</w:t>
      </w:r>
      <w:r>
        <w:t xml:space="preserve"> Plans</w:t>
      </w:r>
    </w:p>
    <w:p w:rsidR="006C0074" w:rsidRDefault="006C0074">
      <w:pPr>
        <w:pStyle w:val="L1-FlLfSp12"/>
      </w:pPr>
      <w:r>
        <w:t xml:space="preserve">If </w:t>
      </w:r>
      <w:r w:rsidR="00AD38C0" w:rsidRPr="00655054">
        <w:t>a person</w:t>
      </w:r>
      <w:r w:rsidR="00AD38C0">
        <w:t xml:space="preserve"> </w:t>
      </w:r>
      <w:r>
        <w:t xml:space="preserve">did not belong to a </w:t>
      </w:r>
      <w:r w:rsidRPr="009E2474">
        <w:t>Medicaid</w:t>
      </w:r>
      <w:r w:rsidRPr="00372314">
        <w:t>/</w:t>
      </w:r>
      <w:r w:rsidRPr="009E2474">
        <w:t>SCHIP</w:t>
      </w:r>
      <w:r>
        <w:t xml:space="preserve"> HMO, a third question was used to determine whether the person was in a gatekeeper plan. The variables MCDMC31, MCDMC42, and MCDMC</w:t>
      </w:r>
      <w:r w:rsidR="007310DB">
        <w:t>1</w:t>
      </w:r>
      <w:r w:rsidR="000A2CA5">
        <w:t>3</w:t>
      </w:r>
      <w:r>
        <w:t xml:space="preserve"> were set to “Yes” if the </w:t>
      </w:r>
      <w:r w:rsidR="004C0162" w:rsidRPr="00FA4489">
        <w:t>respondent</w:t>
      </w:r>
      <w:r w:rsidR="004C0162">
        <w:t xml:space="preserve"> </w:t>
      </w:r>
      <w:r>
        <w:t>provided an affirmative response to the following question:</w:t>
      </w:r>
    </w:p>
    <w:p w:rsidR="006C0074" w:rsidRDefault="006C0074">
      <w:pPr>
        <w:pStyle w:val="N1-1stBullet"/>
        <w:numPr>
          <w:ilvl w:val="0"/>
          <w:numId w:val="0"/>
        </w:numPr>
        <w:ind w:left="576"/>
      </w:pPr>
      <w:r>
        <w:t>Does {{Medicaid /{STATE NAME FOR MEDICAID}} require (READ NAME(S) BELOW) to sign up with a certain primary care doctor, group of doctors, or with a certain clinic which they must go to for all of their routine care?</w:t>
      </w:r>
    </w:p>
    <w:p w:rsidR="006C0074" w:rsidRDefault="006C0074">
      <w:pPr>
        <w:pStyle w:val="N1-1stBullet"/>
        <w:numPr>
          <w:ilvl w:val="0"/>
          <w:numId w:val="0"/>
        </w:numPr>
        <w:spacing w:before="240" w:after="240"/>
        <w:ind w:left="576"/>
      </w:pPr>
      <w:r>
        <w:t>Probe: Do not include emergency care or care from a specialist they were referred to.</w:t>
      </w:r>
    </w:p>
    <w:p w:rsidR="006C0074" w:rsidRDefault="006C0074">
      <w:pPr>
        <w:pStyle w:val="L1-FlLfSp12"/>
      </w:pPr>
      <w:r>
        <w:t>In each round, the variables MCDMC31, MCDMC42, and MCDMC</w:t>
      </w:r>
      <w:r w:rsidR="007310DB">
        <w:t>1</w:t>
      </w:r>
      <w:r w:rsidR="007346DE">
        <w:t>3</w:t>
      </w:r>
      <w:r>
        <w:t xml:space="preserve"> have five possible values:</w:t>
      </w:r>
    </w:p>
    <w:p w:rsidR="006C0074" w:rsidRPr="00772CF2" w:rsidRDefault="006C0074">
      <w:pPr>
        <w:pStyle w:val="N1-1stBullet"/>
        <w:numPr>
          <w:ilvl w:val="0"/>
          <w:numId w:val="0"/>
        </w:numPr>
        <w:ind w:left="1152" w:hanging="576"/>
      </w:pPr>
      <w:r>
        <w:t>1</w:t>
      </w:r>
      <w:r>
        <w:tab/>
        <w:t xml:space="preserve">The person was covered by a Medicaid/SCHIP gatekeeper plan. </w:t>
      </w:r>
    </w:p>
    <w:p w:rsidR="006C0074" w:rsidRPr="00772CF2" w:rsidRDefault="006C0074">
      <w:pPr>
        <w:pStyle w:val="N1-1stBullet"/>
        <w:numPr>
          <w:ilvl w:val="0"/>
          <w:numId w:val="0"/>
        </w:numPr>
        <w:ind w:left="1152" w:hanging="576"/>
      </w:pPr>
      <w:r>
        <w:t>2</w:t>
      </w:r>
      <w:r>
        <w:tab/>
        <w:t xml:space="preserve">The person was covered by Medicaid/SCHIP, but it was not a gatekeeper plan. </w:t>
      </w:r>
    </w:p>
    <w:p w:rsidR="006C0074" w:rsidRPr="00772CF2" w:rsidRDefault="006C0074">
      <w:pPr>
        <w:pStyle w:val="N1-1stBullet"/>
        <w:numPr>
          <w:ilvl w:val="0"/>
          <w:numId w:val="0"/>
        </w:numPr>
        <w:ind w:left="1152" w:hanging="576"/>
      </w:pPr>
      <w:r>
        <w:t>3</w:t>
      </w:r>
      <w:r>
        <w:tab/>
        <w:t xml:space="preserve">The person was not covered by Medicaid/SCHIP. </w:t>
      </w:r>
    </w:p>
    <w:p w:rsidR="006C0074" w:rsidRPr="00772CF2" w:rsidRDefault="006C0074">
      <w:pPr>
        <w:pStyle w:val="N1-1stBullet"/>
        <w:numPr>
          <w:ilvl w:val="0"/>
          <w:numId w:val="0"/>
        </w:numPr>
        <w:ind w:left="1152" w:hanging="576"/>
      </w:pPr>
      <w:r>
        <w:t>-9</w:t>
      </w:r>
      <w:r>
        <w:tab/>
        <w:t xml:space="preserve">The person was covered by Medicaid/SCHIP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6C0074" w:rsidRDefault="006C0074">
      <w:pPr>
        <w:pStyle w:val="Heading5"/>
        <w:spacing w:before="240"/>
      </w:pPr>
      <w:r>
        <w:t>Private Managed Care Plans</w:t>
      </w:r>
    </w:p>
    <w:p w:rsidR="006C0074" w:rsidRDefault="006C0074">
      <w:pPr>
        <w:pStyle w:val="L1-FlLfSp12"/>
      </w:pPr>
      <w:r>
        <w:t>Persons with private insurance were identified from their responses to questions in the health insurance section of the MEPS questionnaire. In some cases, persons were assigned private insurance as a result of comments collected during the interview, but data editing was minimal. As a consequence, most persons with private insurance were asked about the characteristics of their plan, and their responses were used to identify HMO and gatekeeper plans.</w:t>
      </w:r>
    </w:p>
    <w:p w:rsidR="006C0074" w:rsidRDefault="006C0074">
      <w:pPr>
        <w:pStyle w:val="Heading5"/>
      </w:pPr>
      <w:r>
        <w:t>Private HMOs</w:t>
      </w:r>
    </w:p>
    <w:p w:rsidR="006C0074" w:rsidRDefault="006C0074">
      <w:pPr>
        <w:pStyle w:val="L1-FlLfSp12"/>
      </w:pPr>
      <w:r>
        <w:t>Persons with private insurance were classified as being covered by an HMO if they met any of the three following conditions:</w:t>
      </w:r>
    </w:p>
    <w:p w:rsidR="006C0074" w:rsidRPr="00657FDB" w:rsidRDefault="006C0074">
      <w:pPr>
        <w:pStyle w:val="N1-1stBullet"/>
        <w:numPr>
          <w:ilvl w:val="0"/>
          <w:numId w:val="17"/>
        </w:numPr>
        <w:spacing w:after="240"/>
      </w:pPr>
      <w:r>
        <w:lastRenderedPageBreak/>
        <w:t>The person reported that his or her insurance was purchased directly through an HMO,</w:t>
      </w:r>
    </w:p>
    <w:p w:rsidR="006C0074" w:rsidRPr="00657FDB" w:rsidRDefault="006C0074">
      <w:pPr>
        <w:pStyle w:val="N1-1stBullet"/>
        <w:numPr>
          <w:ilvl w:val="0"/>
          <w:numId w:val="17"/>
        </w:numPr>
        <w:spacing w:after="240"/>
      </w:pPr>
      <w:r>
        <w:t>The person reporting private insurance coverage identified the type of insurance company as an HMO, or</w:t>
      </w:r>
    </w:p>
    <w:p w:rsidR="006C0074" w:rsidRPr="00657FDB" w:rsidRDefault="006C0074">
      <w:pPr>
        <w:pStyle w:val="N1-1stBullet"/>
        <w:numPr>
          <w:ilvl w:val="0"/>
          <w:numId w:val="17"/>
        </w:numPr>
        <w:spacing w:after="240"/>
      </w:pPr>
      <w:r>
        <w:t>The person answered “Yes” to the following question:</w:t>
      </w:r>
    </w:p>
    <w:p w:rsidR="006C0074" w:rsidRDefault="006C0074">
      <w:pPr>
        <w:pStyle w:val="N2-2ndBullet"/>
        <w:numPr>
          <w:ilvl w:val="0"/>
          <w:numId w:val="0"/>
        </w:numPr>
        <w:ind w:left="1152"/>
      </w:pPr>
      <w:r>
        <w:t>Now I will ask you a few questions about how (POLICYHOLDER)’s insurance through (ESTABLISHMENT) works for non-emergency care.</w:t>
      </w:r>
    </w:p>
    <w:p w:rsidR="006C0074" w:rsidRDefault="006C0074">
      <w:pPr>
        <w:pStyle w:val="N2-2ndBullet"/>
        <w:numPr>
          <w:ilvl w:val="0"/>
          <w:numId w:val="0"/>
        </w:numPr>
        <w:ind w:left="1152"/>
      </w:pPr>
      <w:r>
        <w:t>We are interested in knowing if (POLICYHOLDER)’s (ESTABLISHMENT) plan is an HMO, that is, a health maintenance organization. With an HMO, you must generally receive care from HMO physicians. For other doctors, the expense is not covered unless you were referred by the HMO or there was a medical emergency. Is (POLICYHOLDER)’s (INSURER NAME) an HMO?</w:t>
      </w:r>
    </w:p>
    <w:p w:rsidR="006C0074" w:rsidRDefault="006C0074">
      <w:pPr>
        <w:pStyle w:val="L1-FlLfSp12"/>
      </w:pPr>
      <w:r>
        <w:t>In subsequent rounds, policyholders were asked whether the name of their insurance plan had changed since the previous interview. An affirmative response triggered the detailed question about managed care (i.e., was the insurer an HMO).</w:t>
      </w:r>
    </w:p>
    <w:p w:rsidR="006C0074" w:rsidRDefault="006C0074">
      <w:pPr>
        <w:pStyle w:val="L1-FlLfSp12"/>
      </w:pPr>
      <w:r>
        <w:t>Some insured persons have more than one private plan. In these cases, if the policyholder identified any plan as an HMO, the variables PRVHMO31, PRVHMO42, and PRVHMO</w:t>
      </w:r>
      <w:r w:rsidR="007310DB">
        <w:t>1</w:t>
      </w:r>
      <w:r w:rsidR="007346DE">
        <w:t>3</w:t>
      </w:r>
      <w:r>
        <w:t xml:space="preserve"> were set to “Yes.” If a person had multiple plans and one or more were identified as not being an HMO and the other(s) had missing plan type information, the person-level variable was set to missing. Additionally, if a person had multiple plans and none were identified as an HMO, the person-level variable was set to “No.” In each round, the variables PRVHMO31, PRVHMO42, and PRVHMO</w:t>
      </w:r>
      <w:r w:rsidR="007310DB">
        <w:t>1</w:t>
      </w:r>
      <w:r w:rsidR="007346DE">
        <w:t>3</w:t>
      </w:r>
      <w:r>
        <w:t xml:space="preserve"> have five possible values:</w:t>
      </w:r>
    </w:p>
    <w:p w:rsidR="006C0074" w:rsidRPr="00772CF2" w:rsidRDefault="006C0074">
      <w:pPr>
        <w:pStyle w:val="N1-1stBullet"/>
        <w:numPr>
          <w:ilvl w:val="0"/>
          <w:numId w:val="0"/>
        </w:numPr>
        <w:ind w:left="1152" w:hanging="576"/>
      </w:pPr>
      <w:r>
        <w:t>1</w:t>
      </w:r>
      <w:r>
        <w:tab/>
        <w:t xml:space="preserve">The person was covered by a private HMO. </w:t>
      </w:r>
    </w:p>
    <w:p w:rsidR="006C0074" w:rsidRPr="00772CF2" w:rsidRDefault="006C0074">
      <w:pPr>
        <w:pStyle w:val="N1-1stBullet"/>
        <w:numPr>
          <w:ilvl w:val="0"/>
          <w:numId w:val="0"/>
        </w:numPr>
        <w:ind w:left="1152" w:hanging="576"/>
      </w:pPr>
      <w:r>
        <w:t>2</w:t>
      </w:r>
      <w:r>
        <w:tab/>
        <w:t xml:space="preserve">The person was covered by private insurance, but it was not an HMO. </w:t>
      </w:r>
    </w:p>
    <w:p w:rsidR="006C0074" w:rsidRPr="00772CF2" w:rsidRDefault="006C0074">
      <w:pPr>
        <w:pStyle w:val="N1-1stBullet"/>
        <w:numPr>
          <w:ilvl w:val="0"/>
          <w:numId w:val="0"/>
        </w:numPr>
        <w:ind w:left="1152" w:hanging="576"/>
      </w:pPr>
      <w:r>
        <w:t>3</w:t>
      </w:r>
      <w:r>
        <w:tab/>
        <w:t xml:space="preserve">The person was not covered by private insurance. </w:t>
      </w:r>
    </w:p>
    <w:p w:rsidR="006C0074" w:rsidRPr="00772CF2" w:rsidRDefault="006C0074">
      <w:pPr>
        <w:pStyle w:val="N1-1stBullet"/>
        <w:numPr>
          <w:ilvl w:val="0"/>
          <w:numId w:val="0"/>
        </w:numPr>
        <w:ind w:left="1152" w:hanging="576"/>
      </w:pPr>
      <w:r>
        <w:t>-9</w:t>
      </w:r>
      <w:r>
        <w:tab/>
        <w:t xml:space="preserve">The person was covered by private insurance, but the plan type was not ascertained. </w:t>
      </w:r>
    </w:p>
    <w:p w:rsidR="006C0074" w:rsidRPr="00772CF2" w:rsidRDefault="006C0074">
      <w:pPr>
        <w:pStyle w:val="N1-1stBullet"/>
        <w:numPr>
          <w:ilvl w:val="0"/>
          <w:numId w:val="0"/>
        </w:numPr>
        <w:ind w:left="1152" w:hanging="576"/>
      </w:pPr>
      <w:r>
        <w:t>-1</w:t>
      </w:r>
      <w:r>
        <w:tab/>
        <w:t xml:space="preserve">The person was out-of-scope. </w:t>
      </w:r>
    </w:p>
    <w:p w:rsidR="006C0074" w:rsidRDefault="006C0074">
      <w:pPr>
        <w:pStyle w:val="Heading5"/>
        <w:spacing w:before="240"/>
      </w:pPr>
      <w:r>
        <w:t>Private Gatekeeper Plans</w:t>
      </w:r>
    </w:p>
    <w:p w:rsidR="006C0074" w:rsidRPr="00655054" w:rsidRDefault="006C0074">
      <w:pPr>
        <w:pStyle w:val="L1-FlLfSp12"/>
      </w:pPr>
      <w:r w:rsidRPr="00655054">
        <w:t xml:space="preserve">If the respondent did not report </w:t>
      </w:r>
      <w:r w:rsidR="004C11A4" w:rsidRPr="00655054">
        <w:t xml:space="preserve">that a person </w:t>
      </w:r>
      <w:r w:rsidRPr="00655054">
        <w:t>belong</w:t>
      </w:r>
      <w:r w:rsidR="004C11A4" w:rsidRPr="00655054">
        <w:t>ed</w:t>
      </w:r>
      <w:r w:rsidRPr="00655054">
        <w:t xml:space="preserve"> to a private HMO, a follow-up question was used to determine whether the person was in a gatekeeper plan. Persons with private insurance were classified as being covered by a gatekeeper plan if the </w:t>
      </w:r>
      <w:r w:rsidR="004C11A4" w:rsidRPr="00655054">
        <w:t xml:space="preserve">respondent </w:t>
      </w:r>
      <w:r w:rsidRPr="00655054">
        <w:t>provided an affirmative response to the following question:</w:t>
      </w:r>
    </w:p>
    <w:p w:rsidR="006C0074" w:rsidRDefault="006C0074">
      <w:pPr>
        <w:pStyle w:val="N1-1stBullet"/>
        <w:numPr>
          <w:ilvl w:val="0"/>
          <w:numId w:val="0"/>
        </w:numPr>
        <w:spacing w:before="240" w:after="240"/>
        <w:ind w:left="576"/>
      </w:pPr>
      <w:r>
        <w:t>(Do/Does) (POLICYHOLDER)’s insurance plan require (POLICYHOLDER) to sign up with a certain primary care doctor, group of doctors, or a certain clinic which POLICYHOLDER) must go to for all of (POLICYHOLDER)’s routine care?</w:t>
      </w:r>
    </w:p>
    <w:p w:rsidR="006C0074" w:rsidRDefault="006C0074">
      <w:pPr>
        <w:pStyle w:val="N1-1stBullet"/>
        <w:numPr>
          <w:ilvl w:val="0"/>
          <w:numId w:val="0"/>
        </w:numPr>
        <w:spacing w:before="240" w:after="240"/>
        <w:ind w:left="576"/>
      </w:pPr>
      <w:r>
        <w:t>Probe: Do not include emergency care or care from a specialist you were referred to.</w:t>
      </w:r>
    </w:p>
    <w:p w:rsidR="006C0074" w:rsidRPr="00522AC7" w:rsidRDefault="006C0074">
      <w:pPr>
        <w:pStyle w:val="L1-FlLfSp12"/>
      </w:pPr>
      <w:r w:rsidRPr="00522AC7">
        <w:lastRenderedPageBreak/>
        <w:t xml:space="preserve">Some insured persons have more than one private plan. In these cases, if the policyholder identified any plan as a gatekeeper plan, the variables PRVMNC31 </w:t>
      </w:r>
      <w:r w:rsidR="007758E1" w:rsidRPr="00522AC7">
        <w:t xml:space="preserve">and </w:t>
      </w:r>
      <w:r w:rsidRPr="00522AC7">
        <w:t>PRVMNC42 were set to “Yes.” If a person had multiple plans and one or more were identified as not being a gatekeeper plan and the other(s) had missing plan type information, the person-level variable was set to missing. Additionally, if a person had multiple plans and none were identified as a gatekeeper plan, the person-level variable was set to “No”. In each round, the variables PRVMNC31</w:t>
      </w:r>
      <w:r w:rsidR="00444718" w:rsidRPr="00522AC7">
        <w:t xml:space="preserve"> and</w:t>
      </w:r>
      <w:r w:rsidRPr="00522AC7">
        <w:t xml:space="preserve"> PRVMNC42 have five possible values:</w:t>
      </w:r>
    </w:p>
    <w:p w:rsidR="006C0074" w:rsidRPr="00772CF2" w:rsidRDefault="006C0074">
      <w:pPr>
        <w:pStyle w:val="N1-1stBullet"/>
        <w:numPr>
          <w:ilvl w:val="0"/>
          <w:numId w:val="0"/>
        </w:numPr>
        <w:ind w:left="1152" w:hanging="576"/>
      </w:pPr>
      <w:r>
        <w:t>1</w:t>
      </w:r>
      <w:r>
        <w:tab/>
        <w:t xml:space="preserve">The person was covered by a private gatekeeper plan. </w:t>
      </w:r>
    </w:p>
    <w:p w:rsidR="006C0074" w:rsidRPr="00772CF2" w:rsidRDefault="006C0074">
      <w:pPr>
        <w:pStyle w:val="N1-1stBullet"/>
        <w:numPr>
          <w:ilvl w:val="0"/>
          <w:numId w:val="0"/>
        </w:numPr>
        <w:ind w:left="1152" w:hanging="576"/>
      </w:pPr>
      <w:r>
        <w:t>2</w:t>
      </w:r>
      <w:r>
        <w:tab/>
        <w:t xml:space="preserve">The person was covered by private insurance, but it was not a gatekeeper plan. </w:t>
      </w:r>
    </w:p>
    <w:p w:rsidR="006C0074" w:rsidRPr="00772CF2" w:rsidRDefault="006C0074">
      <w:pPr>
        <w:pStyle w:val="N1-1stBullet"/>
        <w:numPr>
          <w:ilvl w:val="0"/>
          <w:numId w:val="0"/>
        </w:numPr>
        <w:ind w:left="1152" w:hanging="576"/>
      </w:pPr>
      <w:r>
        <w:t>3</w:t>
      </w:r>
      <w:r>
        <w:tab/>
        <w:t xml:space="preserve">The person was not covered by private insurance. </w:t>
      </w:r>
    </w:p>
    <w:p w:rsidR="006C0074" w:rsidRPr="00772CF2" w:rsidRDefault="006C0074">
      <w:pPr>
        <w:pStyle w:val="N1-1stBullet"/>
        <w:numPr>
          <w:ilvl w:val="0"/>
          <w:numId w:val="0"/>
        </w:numPr>
        <w:ind w:left="1152" w:hanging="576"/>
      </w:pPr>
      <w:r>
        <w:t>-9</w:t>
      </w:r>
      <w:r>
        <w:tab/>
        <w:t xml:space="preserve">The person was covered by private insurance, but the plan type was not ascertained. </w:t>
      </w:r>
    </w:p>
    <w:p w:rsidR="006C0074" w:rsidRPr="00772CF2" w:rsidRDefault="006C0074">
      <w:pPr>
        <w:pStyle w:val="N1-1stBullet"/>
        <w:numPr>
          <w:ilvl w:val="0"/>
          <w:numId w:val="0"/>
        </w:numPr>
        <w:ind w:left="1152" w:hanging="576"/>
      </w:pPr>
      <w:r>
        <w:t>-1</w:t>
      </w:r>
      <w:r>
        <w:tab/>
        <w:t>The person was out-of-scope.</w:t>
      </w:r>
    </w:p>
    <w:p w:rsidR="006C0074" w:rsidRDefault="006C0074">
      <w:pPr>
        <w:pStyle w:val="Heading5"/>
        <w:spacing w:before="240"/>
      </w:pPr>
      <w:r>
        <w:t>Private Plan that has a Book or List of Doctors</w:t>
      </w:r>
    </w:p>
    <w:p w:rsidR="006C0074" w:rsidRPr="00655054" w:rsidRDefault="006C0074">
      <w:pPr>
        <w:pStyle w:val="L1-FlLfSp12"/>
      </w:pPr>
      <w:r w:rsidRPr="00655054">
        <w:t xml:space="preserve">If the respondent did not report </w:t>
      </w:r>
      <w:r w:rsidR="0069367B" w:rsidRPr="00655054">
        <w:t xml:space="preserve">that a person </w:t>
      </w:r>
      <w:r w:rsidRPr="00655054">
        <w:t>belong</w:t>
      </w:r>
      <w:r w:rsidR="0069367B" w:rsidRPr="00655054">
        <w:t>ed</w:t>
      </w:r>
      <w:r w:rsidRPr="00655054">
        <w:t xml:space="preserve"> to a private gatekeeper plan, a follow-up question was used to determine whether the person belonged to a plan that had a book or list of doctors. Persons with private insurance were classified as being covered by such a plan if the </w:t>
      </w:r>
      <w:r w:rsidR="00EE1EF7" w:rsidRPr="00655054">
        <w:t xml:space="preserve">respondent </w:t>
      </w:r>
      <w:r w:rsidRPr="00655054">
        <w:t>provided an affirmative response to the following question:</w:t>
      </w:r>
    </w:p>
    <w:p w:rsidR="006C0074" w:rsidRDefault="006C0074">
      <w:pPr>
        <w:pStyle w:val="N1-1stBullet"/>
        <w:numPr>
          <w:ilvl w:val="0"/>
          <w:numId w:val="0"/>
        </w:numPr>
        <w:ind w:left="576"/>
      </w:pPr>
      <w:r>
        <w:t>Is there a book or list of doctors associated with the plan?</w:t>
      </w:r>
    </w:p>
    <w:p w:rsidR="006C0074" w:rsidRPr="00522AC7" w:rsidRDefault="006C0074">
      <w:pPr>
        <w:pStyle w:val="L1-FlLfSp12"/>
        <w:spacing w:before="240"/>
      </w:pPr>
      <w:r w:rsidRPr="00522AC7">
        <w:t>Some insured persons have more than one private plan. In these cases, if the policyholder identified any plan that had a book or list of doctors, the variables PRVDRL31</w:t>
      </w:r>
      <w:r w:rsidR="009F06B4" w:rsidRPr="00522AC7">
        <w:t xml:space="preserve"> and</w:t>
      </w:r>
      <w:r w:rsidRPr="00522AC7">
        <w:t xml:space="preserve"> PRVDRL42 were set to “Yes”. If a person had multiple plans and one or more were identified as not being a plan that had a book or list of doctors and the other(s) had missing information, the person-level variable was set to missing. Additionally, if a person had multiple plans and none were identified as a plan that had a book or list of doctors, the person-level variable was set to “No”. In each round, the variables PRVDRL31 </w:t>
      </w:r>
      <w:r w:rsidR="009F06B4" w:rsidRPr="00522AC7">
        <w:t xml:space="preserve">and </w:t>
      </w:r>
      <w:r w:rsidRPr="00522AC7">
        <w:t>PRVDRL42 have five possible values:</w:t>
      </w:r>
    </w:p>
    <w:p w:rsidR="006C0074" w:rsidRPr="00772CF2" w:rsidRDefault="006C0074">
      <w:pPr>
        <w:pStyle w:val="N1-1stBullet"/>
        <w:numPr>
          <w:ilvl w:val="0"/>
          <w:numId w:val="0"/>
        </w:numPr>
        <w:ind w:left="1152" w:hanging="576"/>
      </w:pPr>
      <w:r>
        <w:t>1</w:t>
      </w:r>
      <w:r>
        <w:tab/>
        <w:t xml:space="preserve">The person was covered by a private insurance plan that has a book or list of doctors. </w:t>
      </w:r>
    </w:p>
    <w:p w:rsidR="006C0074" w:rsidRPr="00772CF2" w:rsidRDefault="006C0074">
      <w:pPr>
        <w:pStyle w:val="N1-1stBullet"/>
        <w:numPr>
          <w:ilvl w:val="0"/>
          <w:numId w:val="0"/>
        </w:numPr>
        <w:ind w:left="1152" w:hanging="576"/>
      </w:pPr>
      <w:r>
        <w:t>2</w:t>
      </w:r>
      <w:r>
        <w:tab/>
        <w:t>The person was covered by private insurance, but it did not have a book or list of doctors.</w:t>
      </w:r>
    </w:p>
    <w:p w:rsidR="006C0074" w:rsidRPr="00772CF2" w:rsidRDefault="006C0074">
      <w:pPr>
        <w:pStyle w:val="N1-1stBullet"/>
        <w:numPr>
          <w:ilvl w:val="0"/>
          <w:numId w:val="0"/>
        </w:numPr>
        <w:ind w:left="1152" w:hanging="576"/>
      </w:pPr>
      <w:r>
        <w:t>3</w:t>
      </w:r>
      <w:r>
        <w:tab/>
        <w:t>The person was not covered by private insurance.</w:t>
      </w:r>
    </w:p>
    <w:p w:rsidR="006C0074" w:rsidRPr="00772CF2" w:rsidRDefault="006C0074">
      <w:pPr>
        <w:pStyle w:val="N1-1stBullet"/>
        <w:numPr>
          <w:ilvl w:val="0"/>
          <w:numId w:val="0"/>
        </w:numPr>
        <w:ind w:left="1152" w:hanging="576"/>
      </w:pPr>
      <w:r>
        <w:t>-9</w:t>
      </w:r>
      <w:r>
        <w:tab/>
        <w:t>The person was covered by private insurance but the plan type was not ascertained.</w:t>
      </w:r>
    </w:p>
    <w:p w:rsidR="006C0074" w:rsidRPr="00772CF2" w:rsidRDefault="006C0074">
      <w:pPr>
        <w:pStyle w:val="N1-1stBullet"/>
        <w:numPr>
          <w:ilvl w:val="0"/>
          <w:numId w:val="0"/>
        </w:numPr>
        <w:ind w:left="1152" w:hanging="576"/>
      </w:pPr>
      <w:r>
        <w:t>-1</w:t>
      </w:r>
      <w:r>
        <w:tab/>
        <w:t>The person was out-of-scope.</w:t>
      </w:r>
    </w:p>
    <w:p w:rsidR="006C0074" w:rsidRDefault="006C0074">
      <w:pPr>
        <w:pStyle w:val="Heading5"/>
        <w:spacing w:before="240"/>
      </w:pPr>
      <w:r>
        <w:t>Private HMO Plans that Pay for Visits to Non-Plan Doctors</w:t>
      </w:r>
    </w:p>
    <w:p w:rsidR="006C0074" w:rsidRPr="00655054" w:rsidRDefault="006C0074">
      <w:pPr>
        <w:pStyle w:val="L1-FlLfSp12"/>
      </w:pPr>
      <w:r w:rsidRPr="00655054">
        <w:t xml:space="preserve">If the respondent reported that </w:t>
      </w:r>
      <w:r w:rsidR="00431495" w:rsidRPr="00655054">
        <w:t xml:space="preserve">a person </w:t>
      </w:r>
      <w:r w:rsidRPr="00655054">
        <w:t>belong</w:t>
      </w:r>
      <w:r w:rsidR="00431495" w:rsidRPr="00655054">
        <w:t>ed</w:t>
      </w:r>
      <w:r w:rsidRPr="00655054">
        <w:t xml:space="preserve"> to a private HMO plan, a follow-up question was used to determine whether the person was in a plan that pays for visits to non-plan doctors. Persons with private HMO insurance were classified as being covered by a plan that pays for visits to non-plan doctors if the </w:t>
      </w:r>
      <w:r w:rsidR="00C73E60" w:rsidRPr="00655054">
        <w:t xml:space="preserve">respondent </w:t>
      </w:r>
      <w:r w:rsidRPr="00655054">
        <w:t>provided an affirmative response to the following question:</w:t>
      </w:r>
    </w:p>
    <w:p w:rsidR="006C0074" w:rsidRDefault="006C0074">
      <w:pPr>
        <w:pStyle w:val="N1-1stBullet"/>
        <w:numPr>
          <w:ilvl w:val="0"/>
          <w:numId w:val="0"/>
        </w:numPr>
        <w:ind w:left="576"/>
      </w:pPr>
      <w:r>
        <w:lastRenderedPageBreak/>
        <w:t xml:space="preserve">Will (POLICYHOLDER)’s plan pay for any of the costs of visits to doctors who are </w:t>
      </w:r>
      <w:r>
        <w:rPr>
          <w:b/>
        </w:rPr>
        <w:t>not</w:t>
      </w:r>
      <w:r>
        <w:t xml:space="preserve"> associated with (POLICYHOLDER)’s plan, even if (POLICYHOLDER) (do/does) </w:t>
      </w:r>
      <w:r>
        <w:rPr>
          <w:b/>
        </w:rPr>
        <w:t>not</w:t>
      </w:r>
      <w:r>
        <w:t xml:space="preserve"> have a referral?</w:t>
      </w:r>
    </w:p>
    <w:p w:rsidR="006C0074" w:rsidRPr="00522AC7" w:rsidRDefault="006C0074">
      <w:pPr>
        <w:pStyle w:val="L1-FlLfSp12"/>
        <w:spacing w:before="240"/>
      </w:pPr>
      <w:r w:rsidRPr="00522AC7">
        <w:t xml:space="preserve">Some insured persons have more than one private plan. In these cases, if the policyholder identified any plan as an HMO plan that pays for visits to non-plan doctors, the variables PHMONP31 </w:t>
      </w:r>
      <w:r w:rsidR="00063962" w:rsidRPr="00522AC7">
        <w:t xml:space="preserve">and </w:t>
      </w:r>
      <w:r w:rsidRPr="00522AC7">
        <w:t xml:space="preserve">PHMONP42 were set to “Yes”. If a person had multiple plans and one or more were identified as being an HMO plan that does not pay for visits to non-plan doctors and the other(s) had missing information, the person-level variable was set to missing. Additionally, if a person had multiple plans and one or more were identified as being an HMO but none were identified as an HMO plan that pays for visits to non-plan doctors, the person-level variable was set to “No”. In each round, the variables PHMONP31 </w:t>
      </w:r>
      <w:r w:rsidR="00E51B88" w:rsidRPr="00522AC7">
        <w:t xml:space="preserve">and </w:t>
      </w:r>
      <w:r w:rsidRPr="00522AC7">
        <w:t>PHMONP42 have four possible values:</w:t>
      </w:r>
    </w:p>
    <w:p w:rsidR="006C0074" w:rsidRPr="00772CF2" w:rsidRDefault="006C0074">
      <w:pPr>
        <w:pStyle w:val="N1-1stBullet"/>
        <w:numPr>
          <w:ilvl w:val="0"/>
          <w:numId w:val="0"/>
        </w:numPr>
        <w:ind w:left="1152" w:hanging="576"/>
      </w:pPr>
      <w:r>
        <w:t>1</w:t>
      </w:r>
      <w:r>
        <w:rPr>
          <w:snapToGrid w:val="0"/>
        </w:rPr>
        <w:tab/>
      </w:r>
      <w:r>
        <w:t>Person was covered by at least one private insurance source through an HMO, and the HMO pays for visits to non-plan doctors.</w:t>
      </w:r>
    </w:p>
    <w:p w:rsidR="006C0074" w:rsidRPr="00772CF2" w:rsidRDefault="006C0074">
      <w:pPr>
        <w:pStyle w:val="N1-1stBullet"/>
        <w:numPr>
          <w:ilvl w:val="0"/>
          <w:numId w:val="0"/>
        </w:numPr>
        <w:ind w:left="1152" w:hanging="576"/>
      </w:pPr>
      <w:r>
        <w:t>2</w:t>
      </w:r>
      <w:r>
        <w:tab/>
        <w:t>Person was covered by at least one private insurance source through an HMO, but the HMO does not pay for visits to non-plan doctors.</w:t>
      </w:r>
    </w:p>
    <w:p w:rsidR="006C0074" w:rsidRPr="00772CF2" w:rsidRDefault="006C0074">
      <w:pPr>
        <w:pStyle w:val="N1-1stBullet"/>
        <w:numPr>
          <w:ilvl w:val="0"/>
          <w:numId w:val="0"/>
        </w:numPr>
        <w:ind w:left="1152" w:hanging="576"/>
      </w:pPr>
      <w:r>
        <w:t>-9</w:t>
      </w:r>
      <w:r>
        <w:tab/>
        <w:t>Person was covered by private insurance through an HMO and whether the HMO covers visits to non-plan doctors was refused, don’t know, or not ascertained.</w:t>
      </w:r>
    </w:p>
    <w:p w:rsidR="006C0074" w:rsidRPr="00772CF2" w:rsidRDefault="006C0074">
      <w:pPr>
        <w:pStyle w:val="N1-1stBullet"/>
        <w:numPr>
          <w:ilvl w:val="0"/>
          <w:numId w:val="0"/>
        </w:numPr>
        <w:ind w:left="1152" w:hanging="576"/>
      </w:pPr>
      <w:r>
        <w:t>-1</w:t>
      </w:r>
      <w:r>
        <w:rPr>
          <w:snapToGrid w:val="0"/>
        </w:rPr>
        <w:tab/>
      </w:r>
      <w:r>
        <w:t>Person was out-of-scope for the round, was not privately insured at any time in the round, or was not covered by private insurance through an HMO.</w:t>
      </w:r>
    </w:p>
    <w:p w:rsidR="006C0074" w:rsidRDefault="006C0074">
      <w:pPr>
        <w:pStyle w:val="Heading5"/>
        <w:spacing w:before="240"/>
      </w:pPr>
      <w:r>
        <w:t>Private Gatekeeper Plans that Pay for Visits to Non-Plan Doctors</w:t>
      </w:r>
    </w:p>
    <w:p w:rsidR="006C0074" w:rsidRPr="00655054" w:rsidRDefault="006C0074">
      <w:pPr>
        <w:pStyle w:val="L1-FlLfSp12"/>
      </w:pPr>
      <w:r w:rsidRPr="00655054">
        <w:t xml:space="preserve">If the respondent reported that </w:t>
      </w:r>
      <w:r w:rsidR="00527F13" w:rsidRPr="00655054">
        <w:t xml:space="preserve">a person </w:t>
      </w:r>
      <w:r w:rsidRPr="00655054">
        <w:t>belong</w:t>
      </w:r>
      <w:r w:rsidR="00527F13" w:rsidRPr="00655054">
        <w:t>ed</w:t>
      </w:r>
      <w:r w:rsidRPr="00655054">
        <w:t xml:space="preserve"> to a private gatekeeper plan, a follow-up question was used to determine whether the person was in a plan that pays for visits to non-plan doctors. Persons with private gatekeeper insurance were classified as being covered by a plan that pays for visits to non-plan doctors if the </w:t>
      </w:r>
      <w:r w:rsidR="00527F13" w:rsidRPr="00655054">
        <w:t xml:space="preserve">respondent </w:t>
      </w:r>
      <w:r w:rsidRPr="00655054">
        <w:t>provided an affirmative response to the following question:</w:t>
      </w:r>
    </w:p>
    <w:p w:rsidR="006C0074" w:rsidRDefault="006C0074">
      <w:pPr>
        <w:pStyle w:val="N1-1stBullet"/>
        <w:numPr>
          <w:ilvl w:val="0"/>
          <w:numId w:val="0"/>
        </w:numPr>
        <w:ind w:left="576"/>
      </w:pPr>
      <w:r>
        <w:t xml:space="preserve">Will (POLICYHOLDER)’s plan pay for any of the costs of visits to doctors who are </w:t>
      </w:r>
      <w:r>
        <w:rPr>
          <w:b/>
        </w:rPr>
        <w:t>not</w:t>
      </w:r>
      <w:r>
        <w:t xml:space="preserve"> associated with (POLICYHOLDER)’s plan, even if (POLICYHOLDER) (do/does) </w:t>
      </w:r>
      <w:r>
        <w:rPr>
          <w:b/>
        </w:rPr>
        <w:t>not</w:t>
      </w:r>
      <w:r>
        <w:t xml:space="preserve"> have a referral?</w:t>
      </w:r>
    </w:p>
    <w:p w:rsidR="006C0074" w:rsidRPr="00522AC7" w:rsidRDefault="006C0074">
      <w:pPr>
        <w:pStyle w:val="L1-FlLfSp12"/>
        <w:spacing w:before="240"/>
      </w:pPr>
      <w:r w:rsidRPr="00522AC7">
        <w:t xml:space="preserve">Some insured persons have more than one private plan. In these cases, if the policyholder identified any plan as a gatekeeper plan that pays for visits to non-plan doctors, the variables PMNCNP31 </w:t>
      </w:r>
      <w:r w:rsidR="00D574DB" w:rsidRPr="00522AC7">
        <w:t xml:space="preserve">and </w:t>
      </w:r>
      <w:r w:rsidRPr="00522AC7">
        <w:t>PMNCNP42 were set to “Yes.” If a person had multiple plans and one or more were identified as being a gatekeeper plan that does not pay for visits to non-plan doctors and the other(s) had missing information, the person</w:t>
      </w:r>
      <w:r w:rsidR="0014240D" w:rsidRPr="00522AC7">
        <w:t>-</w:t>
      </w:r>
      <w:r w:rsidRPr="00522AC7">
        <w:t xml:space="preserve">level variable was set to missing. Additionally, if a person had multiple plans and one or more was identified as being a gatekeeper plan, but none were identified as a gatekeeper plan that pays for visits </w:t>
      </w:r>
      <w:r w:rsidR="003331FD" w:rsidRPr="00522AC7">
        <w:t>to non-plan doctors, the person-</w:t>
      </w:r>
      <w:r w:rsidRPr="00522AC7">
        <w:t xml:space="preserve">level variable was set to “No.” In each round, the variables PMNCNP31 </w:t>
      </w:r>
      <w:r w:rsidR="00D574DB" w:rsidRPr="00522AC7">
        <w:t xml:space="preserve">and </w:t>
      </w:r>
      <w:r w:rsidRPr="00522AC7">
        <w:t>PMNCNP42 have four possible values:</w:t>
      </w:r>
    </w:p>
    <w:p w:rsidR="006C0074" w:rsidRPr="00772CF2" w:rsidRDefault="006C0074">
      <w:pPr>
        <w:pStyle w:val="N1-1stBullet"/>
        <w:numPr>
          <w:ilvl w:val="0"/>
          <w:numId w:val="0"/>
        </w:numPr>
        <w:ind w:left="1152" w:hanging="576"/>
      </w:pPr>
      <w:r>
        <w:t>1</w:t>
      </w:r>
      <w:r>
        <w:rPr>
          <w:snapToGrid w:val="0"/>
        </w:rPr>
        <w:tab/>
      </w:r>
      <w:r>
        <w:t>Person was covered by at least one private insurance source through a Gatekeeper Plan, and the plan pays for visits to non-plan doctors.</w:t>
      </w:r>
    </w:p>
    <w:p w:rsidR="006C0074" w:rsidRPr="00772CF2" w:rsidRDefault="006C0074">
      <w:pPr>
        <w:pStyle w:val="N1-1stBullet"/>
        <w:numPr>
          <w:ilvl w:val="0"/>
          <w:numId w:val="0"/>
        </w:numPr>
        <w:ind w:left="1152" w:hanging="576"/>
      </w:pPr>
      <w:r>
        <w:lastRenderedPageBreak/>
        <w:t>2</w:t>
      </w:r>
      <w:r>
        <w:tab/>
        <w:t>Person was covered by at least one private insurance source through a Gatekeeper Plan, but the plan does not pay for visits to non-plan doctors.</w:t>
      </w:r>
    </w:p>
    <w:p w:rsidR="006C0074" w:rsidRPr="00772CF2" w:rsidRDefault="006C0074">
      <w:pPr>
        <w:pStyle w:val="N1-1stBullet"/>
        <w:numPr>
          <w:ilvl w:val="0"/>
          <w:numId w:val="0"/>
        </w:numPr>
        <w:ind w:left="1152" w:hanging="576"/>
      </w:pPr>
      <w:r>
        <w:t>-9</w:t>
      </w:r>
      <w:r>
        <w:tab/>
        <w:t>Person was covered by private insurance through a Gatekeeper Plan, and whether the plan covers visits to non-plan doctors was refused, don’t know, or not ascertained.</w:t>
      </w:r>
    </w:p>
    <w:p w:rsidR="006C0074" w:rsidRPr="00772CF2" w:rsidRDefault="006C0074">
      <w:pPr>
        <w:pStyle w:val="N1-1stBullet"/>
        <w:numPr>
          <w:ilvl w:val="0"/>
          <w:numId w:val="0"/>
        </w:numPr>
        <w:ind w:left="1152" w:hanging="576"/>
      </w:pPr>
      <w:r>
        <w:t>-1</w:t>
      </w:r>
      <w:r>
        <w:rPr>
          <w:snapToGrid w:val="0"/>
        </w:rPr>
        <w:tab/>
      </w:r>
      <w:r>
        <w:t>Person was out-of-scope for the round, was not privately insured at any time in the round, or was not covered by private insurance through a Gatekeeper Plan.</w:t>
      </w:r>
    </w:p>
    <w:p w:rsidR="006C0074" w:rsidRDefault="006C0074">
      <w:pPr>
        <w:pStyle w:val="Heading5"/>
        <w:spacing w:before="240"/>
      </w:pPr>
      <w:r>
        <w:t>Private Plan that has a Book or List of Doctors that Pays for Non-Plan Visits</w:t>
      </w:r>
    </w:p>
    <w:p w:rsidR="006C0074" w:rsidRPr="00655054" w:rsidRDefault="006C0074">
      <w:pPr>
        <w:pStyle w:val="L1-FlLfSp12"/>
      </w:pPr>
      <w:r w:rsidRPr="00655054">
        <w:t xml:space="preserve">If the respondent reported that </w:t>
      </w:r>
      <w:r w:rsidR="009C74FD" w:rsidRPr="00655054">
        <w:t xml:space="preserve">a person </w:t>
      </w:r>
      <w:r w:rsidRPr="00655054">
        <w:t>belong</w:t>
      </w:r>
      <w:r w:rsidR="009C74FD" w:rsidRPr="00655054">
        <w:t>ed</w:t>
      </w:r>
      <w:r w:rsidRPr="00655054">
        <w:t xml:space="preserve"> to a plan that had a book or list of doctors, a follow-up question was used to determine whether the person was in a plan that pays for visits to non-plan doctors. Persons with a private insurance plan that has a book or list of doctors were classified as being covered by a plan that pays for visits to non-plan doctors if the </w:t>
      </w:r>
      <w:r w:rsidR="00D006F6" w:rsidRPr="00655054">
        <w:t xml:space="preserve">respondent </w:t>
      </w:r>
      <w:r w:rsidRPr="00655054">
        <w:t>provided an affirmative response to the following question:</w:t>
      </w:r>
    </w:p>
    <w:p w:rsidR="006C0074" w:rsidRDefault="006C0074">
      <w:pPr>
        <w:pStyle w:val="N1-1stBullet"/>
        <w:numPr>
          <w:ilvl w:val="0"/>
          <w:numId w:val="0"/>
        </w:numPr>
        <w:ind w:left="576"/>
      </w:pPr>
      <w:r>
        <w:t xml:space="preserve">Will (POLICYHOLDER)’s plan pay for any of the costs of visits to doctors who are </w:t>
      </w:r>
      <w:r>
        <w:rPr>
          <w:b/>
        </w:rPr>
        <w:t>not</w:t>
      </w:r>
      <w:r>
        <w:t xml:space="preserve"> associated with (POLICYHOLDER)’s plan, even if (POLICYHOLDER) (do/does) </w:t>
      </w:r>
      <w:r>
        <w:rPr>
          <w:b/>
        </w:rPr>
        <w:t>not</w:t>
      </w:r>
      <w:r>
        <w:t xml:space="preserve"> have a referral?</w:t>
      </w:r>
    </w:p>
    <w:p w:rsidR="006C0074" w:rsidRPr="00522AC7" w:rsidRDefault="006C0074">
      <w:pPr>
        <w:pStyle w:val="L1-FlLfSp12"/>
        <w:spacing w:before="240"/>
      </w:pPr>
      <w:r w:rsidRPr="00522AC7">
        <w:t xml:space="preserve">Some insured persons have more than one private plan. In these cases, if the policyholder identified any plan as a plan that had a book or list of doctors and that pays for visits to non-plan doctors, the variables PRDRNP31 </w:t>
      </w:r>
      <w:r w:rsidR="00044179" w:rsidRPr="00522AC7">
        <w:t xml:space="preserve">and </w:t>
      </w:r>
      <w:r w:rsidRPr="00522AC7">
        <w:t xml:space="preserve">PRDRNP42 were set to “Yes.” If a person had multiple plans and one or more were identified as being a plan that had a book or list of doctors that does not pay for visits to non-plan doctors and the other(s) had missing information, the person-level variable was set to missing. Additionally, if a person had multiple plans and one or more were identified as being a plan with a book </w:t>
      </w:r>
      <w:r w:rsidR="00B7214B" w:rsidRPr="00522AC7">
        <w:t>or</w:t>
      </w:r>
      <w:r w:rsidRPr="00522AC7">
        <w:t xml:space="preserve"> list of doctors, but none were identified as a plan that had a book or list of doctors that pays for visits to non-plan doctors, the person-level variable was set to “No.” In each round, the variables PRDRNP31 </w:t>
      </w:r>
      <w:r w:rsidR="00044179" w:rsidRPr="00522AC7">
        <w:t xml:space="preserve">and </w:t>
      </w:r>
      <w:r w:rsidRPr="00522AC7">
        <w:t>PRDRNP42 have four possible values:</w:t>
      </w:r>
    </w:p>
    <w:p w:rsidR="006C0074" w:rsidRPr="00772CF2" w:rsidRDefault="006C0074">
      <w:pPr>
        <w:pStyle w:val="N1-1stBullet"/>
        <w:numPr>
          <w:ilvl w:val="0"/>
          <w:numId w:val="0"/>
        </w:numPr>
        <w:ind w:left="1152" w:hanging="576"/>
      </w:pPr>
      <w:r>
        <w:t>1</w:t>
      </w:r>
      <w:r>
        <w:tab/>
        <w:t xml:space="preserve">Person was covered by at least one private insurance plan with a book or list of </w:t>
      </w:r>
      <w:proofErr w:type="gramStart"/>
      <w:r>
        <w:t>doctors,</w:t>
      </w:r>
      <w:proofErr w:type="gramEnd"/>
      <w:r>
        <w:t xml:space="preserve"> and the plan pays for visits to non-plan doctors.</w:t>
      </w:r>
    </w:p>
    <w:p w:rsidR="006C0074" w:rsidRPr="00772CF2" w:rsidRDefault="006C0074">
      <w:pPr>
        <w:pStyle w:val="N1-1stBullet"/>
        <w:numPr>
          <w:ilvl w:val="0"/>
          <w:numId w:val="0"/>
        </w:numPr>
        <w:ind w:left="1152" w:hanging="576"/>
      </w:pPr>
      <w:r>
        <w:t>2</w:t>
      </w:r>
      <w:r>
        <w:tab/>
        <w:t>Person was covered by at least one private insurance plan with a book or list of doctors, but the plan does not pay for visits to non-plan doctors.</w:t>
      </w:r>
    </w:p>
    <w:p w:rsidR="006C0074" w:rsidRPr="00772CF2" w:rsidRDefault="006C0074">
      <w:pPr>
        <w:pStyle w:val="N1-1stBullet"/>
        <w:numPr>
          <w:ilvl w:val="0"/>
          <w:numId w:val="0"/>
        </w:numPr>
        <w:ind w:left="1152" w:hanging="576"/>
      </w:pPr>
      <w:r>
        <w:t>-9</w:t>
      </w:r>
      <w:r>
        <w:tab/>
        <w:t>Person was covered by at least one private insurance plan with a book or list of doctors, and whether the plan covers visits to non-plan doctors was refused, don’t know, or not ascertained.</w:t>
      </w:r>
    </w:p>
    <w:p w:rsidR="006C0074" w:rsidRPr="00772CF2" w:rsidRDefault="006C0074">
      <w:pPr>
        <w:pStyle w:val="N1-1stBullet"/>
        <w:numPr>
          <w:ilvl w:val="0"/>
          <w:numId w:val="0"/>
        </w:numPr>
        <w:ind w:left="1152" w:hanging="576"/>
      </w:pPr>
      <w:r>
        <w:t>-1</w:t>
      </w:r>
      <w:r>
        <w:rPr>
          <w:snapToGrid w:val="0"/>
        </w:rPr>
        <w:tab/>
      </w:r>
      <w:r>
        <w:t>Person was out-of-scope for the round, was not privately insured at any time in the round, or was not covered by any private insurance plan with a book or list of doctors.</w:t>
      </w:r>
    </w:p>
    <w:p w:rsidR="0053478C" w:rsidRPr="00BB2665" w:rsidRDefault="0053478C" w:rsidP="0053478C">
      <w:pPr>
        <w:pStyle w:val="Heading4"/>
        <w:spacing w:before="240"/>
      </w:pPr>
      <w:bookmarkStart w:id="285" w:name="2.6.6.4Unedited"/>
      <w:bookmarkStart w:id="286" w:name="_Toc214261383"/>
      <w:bookmarkEnd w:id="285"/>
      <w:r w:rsidRPr="00BB2665">
        <w:t>2.5.10.4</w:t>
      </w:r>
      <w:r w:rsidRPr="00BB2665">
        <w:tab/>
        <w:t>Flexible Spending Accounts (FSAGT31-FSAAMT31)</w:t>
      </w:r>
    </w:p>
    <w:p w:rsidR="0053478C" w:rsidRDefault="0053478C" w:rsidP="00522450">
      <w:pPr>
        <w:spacing w:after="240"/>
      </w:pPr>
      <w:r w:rsidRPr="00FA4489">
        <w:t>Beginning in 2011, questions on Flexible Spending Accounts (FSAs) were asked. Respondents in Round 1 or Round 3 were asked if any RU members set aside pre-tax dollars of their own money to pay for out-of-pocket health care expenses. If</w:t>
      </w:r>
      <w:r w:rsidR="00D15330">
        <w:t xml:space="preserve"> an RU has an FSA, then FSAGT31 </w:t>
      </w:r>
      <w:r w:rsidRPr="00FA4489">
        <w:t xml:space="preserve">was set to 1 (Yes) and follow-up questions ascertained who has an FSA (HASFSA31) and the </w:t>
      </w:r>
      <w:r w:rsidRPr="00FA4489">
        <w:lastRenderedPageBreak/>
        <w:t xml:space="preserve">amount of the FSA (FSAAMT31). When an RU has an FSA, HASFSA31 is set for each RU member to indicate which RU member has an FSA. FSAAMT31 </w:t>
      </w:r>
      <w:r w:rsidR="00543620" w:rsidRPr="00FA4489">
        <w:t xml:space="preserve">is asked at the </w:t>
      </w:r>
      <w:r w:rsidR="009B4B78" w:rsidRPr="00801E62">
        <w:t>RU</w:t>
      </w:r>
      <w:r w:rsidR="00543620" w:rsidRPr="00801E62">
        <w:t xml:space="preserve"> </w:t>
      </w:r>
      <w:r w:rsidR="00543620" w:rsidRPr="009B4B78">
        <w:t>level</w:t>
      </w:r>
      <w:r w:rsidR="00543620" w:rsidRPr="00FA4489">
        <w:t xml:space="preserve"> and collects the total amount contributed to all FSAs belonging to an RU</w:t>
      </w:r>
      <w:r w:rsidRPr="00FA4489">
        <w:t>. If no RU member has an FSA, then both HASFSA31 and FSAAMT31 are set to -1 (Inapplicable).</w:t>
      </w:r>
    </w:p>
    <w:p w:rsidR="006C0074" w:rsidRDefault="006C0074">
      <w:pPr>
        <w:pStyle w:val="Heading4"/>
        <w:spacing w:before="240"/>
      </w:pPr>
      <w:r>
        <w:t>2.5</w:t>
      </w:r>
      <w:r w:rsidRPr="00E65025">
        <w:t>.</w:t>
      </w:r>
      <w:r>
        <w:t>10</w:t>
      </w:r>
      <w:r w:rsidRPr="00E65025">
        <w:t>.</w:t>
      </w:r>
      <w:r w:rsidR="0053478C" w:rsidRPr="00BB2665">
        <w:t>5</w:t>
      </w:r>
      <w:r w:rsidRPr="00E65025">
        <w:tab/>
        <w:t>Unedited Health Insurance Variables (PREVCOVR-INSENDYY)</w:t>
      </w:r>
      <w:bookmarkEnd w:id="286"/>
      <w:r w:rsidRPr="00E65025">
        <w:t xml:space="preserve"> </w:t>
      </w:r>
    </w:p>
    <w:p w:rsidR="006C0074" w:rsidRPr="00E65025" w:rsidRDefault="00FF1F57">
      <w:pPr>
        <w:pStyle w:val="Heading5"/>
      </w:pPr>
      <w:r>
        <w:t xml:space="preserve">Duration of </w:t>
      </w:r>
      <w:proofErr w:type="spellStart"/>
      <w:r>
        <w:t>Uninsurance</w:t>
      </w:r>
      <w:proofErr w:type="spellEnd"/>
    </w:p>
    <w:p w:rsidR="006C0074" w:rsidRPr="002839D5" w:rsidRDefault="006C0074">
      <w:pPr>
        <w:pStyle w:val="L1-FlLfSp12"/>
      </w:pPr>
      <w:r w:rsidRPr="002839D5">
        <w:t>If a person was identified as being wit</w:t>
      </w:r>
      <w:r>
        <w:t>hout insurance as of January 1</w:t>
      </w:r>
      <w:r w:rsidRPr="000D5C34">
        <w:rPr>
          <w:vertAlign w:val="superscript"/>
        </w:rPr>
        <w:t>st</w:t>
      </w:r>
      <w:r w:rsidRPr="002839D5">
        <w:t xml:space="preserve"> in the MEPS Round 1 interview, a series of follow-up questions </w:t>
      </w:r>
      <w:r>
        <w:t>was</w:t>
      </w:r>
      <w:r w:rsidRPr="002839D5">
        <w:t xml:space="preserve"> asked to determine the duration of </w:t>
      </w:r>
      <w:proofErr w:type="spellStart"/>
      <w:r w:rsidRPr="002839D5">
        <w:t>uninsurance</w:t>
      </w:r>
      <w:proofErr w:type="spellEnd"/>
      <w:r w:rsidRPr="002839D5">
        <w:t xml:space="preserve"> prior to the start of the MEPS survey. Persons who were insured as of the MEPS Round 1 interview, and persons with a date of birth on or after December 31, </w:t>
      </w:r>
      <w:r>
        <w:t>20</w:t>
      </w:r>
      <w:r w:rsidR="00B80228">
        <w:t>1</w:t>
      </w:r>
      <w:r w:rsidR="00C7598F">
        <w:t>2</w:t>
      </w:r>
      <w:r w:rsidRPr="002839D5">
        <w:t xml:space="preserve"> or whose age category was less than 1 year old were skipped past this loop of questions. These questions are asked in Round 1 only. </w:t>
      </w:r>
    </w:p>
    <w:p w:rsidR="006C0074" w:rsidRPr="002839D5" w:rsidRDefault="006C0074">
      <w:pPr>
        <w:pStyle w:val="L1-FlLfSp12"/>
      </w:pPr>
      <w:r w:rsidRPr="002839D5">
        <w:t xml:space="preserve">If the person said he/she was covered by insurance in the two years prior to the MEPS Round 1 interview (PREVCOVR), the month, year (COVRMM, COVRYY), and type of coverage (Employer-sponsored (WASESTB), Medicare (WASMCARE), Medicaid/SCHIP (WASMCAID), </w:t>
      </w:r>
      <w:r w:rsidRPr="009E2474">
        <w:t>TRICARE</w:t>
      </w:r>
      <w:r w:rsidRPr="002839D5">
        <w:t xml:space="preserve">/CHAMPVA (WASCHAMP), VA/Military Care (WASVA), Other public (WASOTGOV, WASAFDC,WASSSI, WASSTAT1-4, WASOTHER) or Private coverage purchased through a group, association or insurance </w:t>
      </w:r>
      <w:r w:rsidRPr="009E2474">
        <w:t>company (WASPRIV)) was ascertained. Note that under the types of coverage, up to 4 state programs (WASSTAT1-4) can be listed as response options, but</w:t>
      </w:r>
      <w:r w:rsidRPr="009E2474">
        <w:rPr>
          <w:iCs/>
        </w:rPr>
        <w:t xml:space="preserve"> only the number of programs available in the state in which the RU is located (up to 4) will be displayed.</w:t>
      </w:r>
      <w:r>
        <w:rPr>
          <w:iCs/>
        </w:rPr>
        <w:t xml:space="preserve"> </w:t>
      </w:r>
      <w:r w:rsidRPr="009E2474">
        <w:rPr>
          <w:iCs/>
        </w:rPr>
        <w:t xml:space="preserve">If the state in which the RU is located has </w:t>
      </w:r>
      <w:r w:rsidR="00C223B3" w:rsidRPr="00FA4489">
        <w:rPr>
          <w:iCs/>
        </w:rPr>
        <w:t>fewer</w:t>
      </w:r>
      <w:r w:rsidRPr="009E2474">
        <w:rPr>
          <w:iCs/>
        </w:rPr>
        <w:t xml:space="preserve"> than 4 state programs available, the remaining state programs will be </w:t>
      </w:r>
      <w:r w:rsidR="003076BB">
        <w:rPr>
          <w:iCs/>
        </w:rPr>
        <w:t>-</w:t>
      </w:r>
      <w:r w:rsidRPr="009E2474">
        <w:rPr>
          <w:iCs/>
        </w:rPr>
        <w:t>1 (Inapplicable). The only exception is if the response is Refused (</w:t>
      </w:r>
      <w:r w:rsidR="003076BB">
        <w:rPr>
          <w:iCs/>
        </w:rPr>
        <w:t>-</w:t>
      </w:r>
      <w:r w:rsidRPr="009E2474">
        <w:rPr>
          <w:iCs/>
        </w:rPr>
        <w:t>7) or Don</w:t>
      </w:r>
      <w:r>
        <w:rPr>
          <w:iCs/>
        </w:rPr>
        <w:t>’</w:t>
      </w:r>
      <w:r w:rsidRPr="009E2474">
        <w:rPr>
          <w:iCs/>
        </w:rPr>
        <w:t>t Know (</w:t>
      </w:r>
      <w:r w:rsidR="003076BB">
        <w:rPr>
          <w:iCs/>
        </w:rPr>
        <w:t>-</w:t>
      </w:r>
      <w:r w:rsidRPr="009E2474">
        <w:rPr>
          <w:iCs/>
        </w:rPr>
        <w:t xml:space="preserve">8). In that case, WASTAT1-4 are all coded with the same missing value, regardless of the number of plans available in that specific state. </w:t>
      </w:r>
      <w:r w:rsidRPr="009E2474">
        <w:t xml:space="preserve">Note that this is a </w:t>
      </w:r>
      <w:r>
        <w:t>code-all-that-</w:t>
      </w:r>
      <w:r w:rsidRPr="009E2474">
        <w:t>apply question, so more than one source of previous insurance can be selected.</w:t>
      </w:r>
      <w:r>
        <w:t xml:space="preserve"> </w:t>
      </w:r>
      <w:r w:rsidRPr="009E2474">
        <w:t>For persons who were covered by</w:t>
      </w:r>
      <w:r>
        <w:t xml:space="preserve"> health insurance on January 1</w:t>
      </w:r>
      <w:r w:rsidRPr="000D5C34">
        <w:rPr>
          <w:vertAlign w:val="superscript"/>
        </w:rPr>
        <w:t>st</w:t>
      </w:r>
      <w:r w:rsidRPr="009E2474">
        <w:t>, it was ascertained if they were ever without health insurance in the previous year (NOINSBEF). The number of weeks/months without health insurance was also ascertained (NOINSTM, NOINUNIT). For persons who reported only non-</w:t>
      </w:r>
      <w:r w:rsidRPr="002839D5">
        <w:t>comprehe</w:t>
      </w:r>
      <w:r>
        <w:t>nsive coverage as of January 1</w:t>
      </w:r>
      <w:r w:rsidRPr="000D5C34">
        <w:rPr>
          <w:vertAlign w:val="superscript"/>
        </w:rPr>
        <w:t>st</w:t>
      </w:r>
      <w:r w:rsidRPr="002839D5">
        <w:t>, a question was asked to determine if they had been covered by more comprehensive coverage that paid for medical and doctors</w:t>
      </w:r>
      <w:r>
        <w:t>’</w:t>
      </w:r>
      <w:r w:rsidRPr="002839D5">
        <w:t xml:space="preserve"> bills in the previous two years (MOR</w:t>
      </w:r>
      <w:r>
        <w:t>E</w:t>
      </w:r>
      <w:r w:rsidRPr="002839D5">
        <w:t xml:space="preserve">COVR). If they were, the most recent month and year of coverage was ascertained (INSENDMM, INSENDYY) as was the type of coverage (see the variable names above). </w:t>
      </w:r>
    </w:p>
    <w:p w:rsidR="006C0074" w:rsidRDefault="006C0074">
      <w:pPr>
        <w:pStyle w:val="L1-FlLfSp12"/>
      </w:pPr>
      <w:r w:rsidRPr="002B5984">
        <w:t xml:space="preserve">Note that these variables are unedited and have been taken directly as they were recorded from the raw data. There may be inconsistencies with the health insurance variables released on public use files that indicate that an individual is uninsured in January. Out-of-scope persons in both panels have been set to </w:t>
      </w:r>
      <w:r>
        <w:t>“</w:t>
      </w:r>
      <w:r w:rsidRPr="002B5984">
        <w:t>Inapplicable</w:t>
      </w:r>
      <w:r>
        <w:t>”</w:t>
      </w:r>
      <w:r w:rsidRPr="002B5984">
        <w:t xml:space="preserve"> (</w:t>
      </w:r>
      <w:r w:rsidR="003076BB">
        <w:t>-</w:t>
      </w:r>
      <w:r w:rsidRPr="002B5984">
        <w:t xml:space="preserve">1) for PREVCOVR – INSENDYY. All other persons have PREVCOVR – INSENDYY copied directly from the value of the unedited source </w:t>
      </w:r>
      <w:r w:rsidRPr="009E2474">
        <w:t xml:space="preserve">variable. </w:t>
      </w:r>
    </w:p>
    <w:p w:rsidR="006C0074" w:rsidRDefault="006C0074">
      <w:pPr>
        <w:pStyle w:val="L1-FlLfSp12"/>
      </w:pPr>
      <w:r w:rsidRPr="001675B4">
        <w:t>Persons whose January 1</w:t>
      </w:r>
      <w:r w:rsidRPr="001675B4">
        <w:rPr>
          <w:vertAlign w:val="superscript"/>
        </w:rPr>
        <w:t>st</w:t>
      </w:r>
      <w:r w:rsidRPr="001675B4">
        <w:t xml:space="preserve"> insurance coverage status could not be determined due to their reference pe</w:t>
      </w:r>
      <w:r>
        <w:t>riod beginning after January 1</w:t>
      </w:r>
      <w:r w:rsidRPr="000D5C34">
        <w:rPr>
          <w:vertAlign w:val="superscript"/>
        </w:rPr>
        <w:t>st</w:t>
      </w:r>
      <w:r w:rsidRPr="001675B4">
        <w:t xml:space="preserve"> were also asked the follow-up questions described above. In these cases, persons who reported comprehensive coverage were asked if they were </w:t>
      </w:r>
      <w:r w:rsidRPr="001675B4">
        <w:lastRenderedPageBreak/>
        <w:t xml:space="preserve">ever without insurance. Those who were uninsured were asked to determine the duration of </w:t>
      </w:r>
      <w:proofErr w:type="spellStart"/>
      <w:r w:rsidRPr="001675B4">
        <w:t>uninsurance</w:t>
      </w:r>
      <w:proofErr w:type="spellEnd"/>
      <w:r w:rsidRPr="001675B4">
        <w:t xml:space="preserve"> prior to the start of their reference period. Those who reported only non-comprehensive coverage were asked if they had been covered by comprehensive coverage that paid for medical and doctors</w:t>
      </w:r>
      <w:r>
        <w:t>’</w:t>
      </w:r>
      <w:r w:rsidRPr="001675B4">
        <w:t xml:space="preserve"> bills in the previous two years. Coverage is determined by health insurance status during the whole reference period or the month of January and ignores that these persons were not in the household on January 1</w:t>
      </w:r>
      <w:r w:rsidRPr="001675B4">
        <w:rPr>
          <w:vertAlign w:val="superscript"/>
        </w:rPr>
        <w:t>st</w:t>
      </w:r>
      <w:r w:rsidRPr="001675B4">
        <w:t>.</w:t>
      </w:r>
    </w:p>
    <w:p w:rsidR="006C0074" w:rsidRPr="00E65025" w:rsidRDefault="006C0074">
      <w:pPr>
        <w:pStyle w:val="Heading4"/>
      </w:pPr>
      <w:bookmarkStart w:id="287" w:name="2.6.6.5Health"/>
      <w:bookmarkStart w:id="288" w:name="_Toc214261384"/>
      <w:bookmarkEnd w:id="287"/>
      <w:r>
        <w:t>2.5.10</w:t>
      </w:r>
      <w:r w:rsidRPr="00E65025">
        <w:t>.</w:t>
      </w:r>
      <w:r w:rsidR="0053478C" w:rsidRPr="00BB2665">
        <w:t>6</w:t>
      </w:r>
      <w:r w:rsidRPr="00E65025">
        <w:tab/>
        <w:t>Health Insurance Coverage Variables – At Any Time/At Interview Date/At 12-31 Variables (TRICR31X-</w:t>
      </w:r>
      <w:r w:rsidR="00611207" w:rsidRPr="007941DE">
        <w:t>STPRAT1</w:t>
      </w:r>
      <w:r w:rsidR="000744A7">
        <w:t>3</w:t>
      </w:r>
      <w:r w:rsidRPr="00E65025">
        <w:t>)</w:t>
      </w:r>
      <w:bookmarkEnd w:id="288"/>
    </w:p>
    <w:p w:rsidR="006C0074" w:rsidRPr="00655054" w:rsidRDefault="006C0074">
      <w:pPr>
        <w:pStyle w:val="L1-FlLfSp12"/>
      </w:pPr>
      <w:r w:rsidRPr="00655054">
        <w:t>Constructed and edited variables are provided that indicate health insurance coverage at any time in a given round as well as at the MEPS interview dates and on December 31, 20</w:t>
      </w:r>
      <w:r w:rsidR="007310DB">
        <w:t>1</w:t>
      </w:r>
      <w:r w:rsidR="000744A7">
        <w:t>3</w:t>
      </w:r>
      <w:r w:rsidRPr="00655054">
        <w:t xml:space="preserve">. Note that for </w:t>
      </w:r>
      <w:r w:rsidR="00497D79" w:rsidRPr="00655054">
        <w:t>persons</w:t>
      </w:r>
      <w:r w:rsidRPr="00655054">
        <w:t xml:space="preserve"> who left the RU before the MEPS interview date or before December 31</w:t>
      </w:r>
      <w:r w:rsidRPr="00655054">
        <w:rPr>
          <w:vertAlign w:val="superscript"/>
        </w:rPr>
        <w:t>st</w:t>
      </w:r>
      <w:r w:rsidRPr="00655054">
        <w:t>, the variables measuring coverage at the interview date or on December 31</w:t>
      </w:r>
      <w:r w:rsidRPr="00655054">
        <w:rPr>
          <w:vertAlign w:val="superscript"/>
        </w:rPr>
        <w:t>st</w:t>
      </w:r>
      <w:r w:rsidRPr="00655054">
        <w:t xml:space="preserve"> represent coverage at the date the person left the RU. In addition, since Round 5 only covers the time period from the Round 4 interview date up to December 31</w:t>
      </w:r>
      <w:r w:rsidRPr="00655054">
        <w:rPr>
          <w:vertAlign w:val="superscript"/>
        </w:rPr>
        <w:t>st</w:t>
      </w:r>
      <w:r w:rsidRPr="00655054">
        <w:t>, values for the December 31</w:t>
      </w:r>
      <w:r w:rsidRPr="00655054">
        <w:rPr>
          <w:vertAlign w:val="superscript"/>
        </w:rPr>
        <w:t>st</w:t>
      </w:r>
      <w:r w:rsidRPr="00655054">
        <w:t xml:space="preserve"> variables are equivalent to those for Round 5 variables for </w:t>
      </w:r>
      <w:r w:rsidR="00283EB8">
        <w:t>Panel 1</w:t>
      </w:r>
      <w:r w:rsidR="000744A7">
        <w:t>7</w:t>
      </w:r>
      <w:r w:rsidRPr="00655054">
        <w:t xml:space="preserve"> members. </w:t>
      </w:r>
    </w:p>
    <w:p w:rsidR="006C0074" w:rsidRPr="002839D5" w:rsidRDefault="006C0074">
      <w:pPr>
        <w:pStyle w:val="L1-FlLfSp12"/>
      </w:pPr>
      <w:r w:rsidRPr="002839D5">
        <w:t>The health insurance variables are constructed for the sources of health insurance coverage collected during the MEPS interviews (</w:t>
      </w:r>
      <w:r w:rsidR="00283EB8">
        <w:t>Panel 1</w:t>
      </w:r>
      <w:r w:rsidR="000744A7">
        <w:t>7</w:t>
      </w:r>
      <w:r>
        <w:t xml:space="preserve"> Rounds 3 through 5</w:t>
      </w:r>
      <w:r w:rsidR="00DB44AD">
        <w:t>,</w:t>
      </w:r>
      <w:r>
        <w:t xml:space="preserve"> and </w:t>
      </w:r>
      <w:r w:rsidR="00283EB8">
        <w:t>Panel 1</w:t>
      </w:r>
      <w:r w:rsidR="000744A7">
        <w:t>8</w:t>
      </w:r>
      <w:r w:rsidRPr="002839D5">
        <w:t xml:space="preserve"> Rounds 1 through 3). Note that the Medicare variables on this file as well as the private insurance variables that indicate the particular source of private coverage (rather than any private coverage) only measure coverage at the int</w:t>
      </w:r>
      <w:r>
        <w:t>erview date and on December 31</w:t>
      </w:r>
      <w:r w:rsidRPr="000D5C34">
        <w:rPr>
          <w:vertAlign w:val="superscript"/>
        </w:rPr>
        <w:t>st</w:t>
      </w:r>
      <w:r w:rsidRPr="002839D5">
        <w:t xml:space="preserve">. Users should also note that the same general editing rules were followed for the month-by-month health insurance variables released on this public use file (see </w:t>
      </w:r>
      <w:r w:rsidRPr="00732DDE">
        <w:t>Section 2.5.</w:t>
      </w:r>
      <w:r w:rsidR="00201096">
        <w:t>10</w:t>
      </w:r>
      <w:r w:rsidRPr="00732DDE">
        <w:t>.1 “Monthly Health Insurance Indicators” f</w:t>
      </w:r>
      <w:r w:rsidRPr="008956EF">
        <w:t>or details). Editing programs checking for consistencies between these sets of</w:t>
      </w:r>
      <w:r w:rsidRPr="002839D5">
        <w:t xml:space="preserve"> variables were developed in order to provide as much consistency as possible between the round-specific indicators and the month-by-month indicators of insurance. </w:t>
      </w:r>
    </w:p>
    <w:p w:rsidR="006C0074" w:rsidRPr="002839D5" w:rsidRDefault="006C0074">
      <w:pPr>
        <w:pStyle w:val="L1-FlLfSp12"/>
      </w:pPr>
      <w:r w:rsidRPr="002839D5">
        <w:t xml:space="preserve">Public sources include Medicare, TRICARE, Medicaid/SCHIP, and other public hospital/physician coverage. State-specific program participation in non-comprehensive coverage was also identified but is not considered health insurance for the purpose of this survey. </w:t>
      </w:r>
    </w:p>
    <w:p w:rsidR="006C0074" w:rsidRPr="00610B4A" w:rsidRDefault="006C0074">
      <w:pPr>
        <w:pStyle w:val="Heading5"/>
      </w:pPr>
      <w:r w:rsidRPr="00610B4A">
        <w:t>Medicare</w:t>
      </w:r>
    </w:p>
    <w:p w:rsidR="006C0074" w:rsidRPr="002839D5" w:rsidRDefault="006C0074">
      <w:pPr>
        <w:pStyle w:val="L1-FlLfSp12"/>
      </w:pPr>
      <w:r w:rsidRPr="002839D5">
        <w:t>Medicare coverage variables (MCARE</w:t>
      </w:r>
      <w:r>
        <w:t>31, MCARE42, MCARE53 and MCARE</w:t>
      </w:r>
      <w:r w:rsidR="00E34C90">
        <w:t>1</w:t>
      </w:r>
      <w:r w:rsidR="00E53DAA">
        <w:t>3</w:t>
      </w:r>
      <w:r w:rsidRPr="002839D5">
        <w:t>) and the edited versions of these variables (MCARE31X, MCARE42X, MCARE53X and MCARE</w:t>
      </w:r>
      <w:r w:rsidR="00E34C90">
        <w:t>1</w:t>
      </w:r>
      <w:r w:rsidR="00E53DAA">
        <w:t>3</w:t>
      </w:r>
      <w:r>
        <w:t>X</w:t>
      </w:r>
      <w:r w:rsidRPr="002839D5">
        <w:t xml:space="preserve">) were constructed similarly to the month-by-month Medicare variables. </w:t>
      </w:r>
    </w:p>
    <w:p w:rsidR="006C0074" w:rsidRPr="00610B4A" w:rsidRDefault="006C0074">
      <w:pPr>
        <w:pStyle w:val="Heading5"/>
      </w:pPr>
      <w:r w:rsidRPr="00610B4A">
        <w:t xml:space="preserve">Medicaid/SCHIP and Other Public Hospital/Physician Coverage </w:t>
      </w:r>
    </w:p>
    <w:p w:rsidR="006C0074" w:rsidRPr="002839D5" w:rsidRDefault="006C0074">
      <w:pPr>
        <w:pStyle w:val="L1-FlLfSp12"/>
      </w:pPr>
      <w:r w:rsidRPr="002839D5">
        <w:t>Medicaid/SCHIP variables (MC</w:t>
      </w:r>
      <w:r w:rsidR="00E53DAA">
        <w:t xml:space="preserve">AID31, MCAID42, MCAID53, </w:t>
      </w:r>
      <w:proofErr w:type="gramStart"/>
      <w:r>
        <w:t>MCAID</w:t>
      </w:r>
      <w:r w:rsidR="00E34C90">
        <w:t>1</w:t>
      </w:r>
      <w:r w:rsidR="00E53DAA">
        <w:t>3</w:t>
      </w:r>
      <w:proofErr w:type="gramEnd"/>
      <w:r w:rsidRPr="002839D5">
        <w:t>) and the edited versions of these variables (MCAID31X, MCAID42X, MCAID53X, MCAID</w:t>
      </w:r>
      <w:r w:rsidR="00E34C90">
        <w:t>1</w:t>
      </w:r>
      <w:r w:rsidR="00E53DAA">
        <w:t>3</w:t>
      </w:r>
      <w:r>
        <w:t>X</w:t>
      </w:r>
      <w:r w:rsidRPr="002839D5">
        <w:t>, MCDAT31X, MCDAT42X, MCDAT53X, MCDAT</w:t>
      </w:r>
      <w:r w:rsidR="00E34C90">
        <w:t>1</w:t>
      </w:r>
      <w:r w:rsidR="00E53DAA">
        <w:t>3</w:t>
      </w:r>
      <w:r>
        <w:t>X</w:t>
      </w:r>
      <w:r w:rsidRPr="002839D5">
        <w:t xml:space="preserve">) were constructed similarly to the month-by-month Medicaid/SCHIP variables. </w:t>
      </w:r>
    </w:p>
    <w:p w:rsidR="006C0074" w:rsidRPr="002839D5" w:rsidRDefault="006C0074">
      <w:pPr>
        <w:pStyle w:val="L1-FlLfSp12"/>
      </w:pPr>
      <w:r w:rsidRPr="002839D5">
        <w:lastRenderedPageBreak/>
        <w:t>Other Public A variables (OTPUBA</w:t>
      </w:r>
      <w:r>
        <w:t>31, OTPUBA42, OTPUBA53, OTPUBA</w:t>
      </w:r>
      <w:r w:rsidR="00E34C90">
        <w:t>1</w:t>
      </w:r>
      <w:r w:rsidR="00E53DAA">
        <w:t>3</w:t>
      </w:r>
      <w:r w:rsidRPr="002839D5">
        <w:t>; and OTPAAT</w:t>
      </w:r>
      <w:r>
        <w:t>31, OTPAAT42, OTPAAT53, OTPAAT</w:t>
      </w:r>
      <w:r w:rsidR="00E34C90">
        <w:t>1</w:t>
      </w:r>
      <w:r w:rsidR="00E53DAA">
        <w:t>3</w:t>
      </w:r>
      <w:r w:rsidRPr="002839D5">
        <w:t xml:space="preserve">) </w:t>
      </w:r>
      <w:proofErr w:type="gramStart"/>
      <w:r w:rsidRPr="002839D5">
        <w:t>were</w:t>
      </w:r>
      <w:proofErr w:type="gramEnd"/>
      <w:r w:rsidRPr="002839D5">
        <w:t xml:space="preserve"> constructed similarly to the month-by-month Other Public variables</w:t>
      </w:r>
      <w:r>
        <w:t>.</w:t>
      </w:r>
    </w:p>
    <w:p w:rsidR="006C0074" w:rsidRPr="00610B4A" w:rsidRDefault="006C0074">
      <w:pPr>
        <w:pStyle w:val="Heading5"/>
      </w:pPr>
      <w:r w:rsidRPr="00610B4A">
        <w:t xml:space="preserve">Any Public Insurance </w:t>
      </w:r>
    </w:p>
    <w:p w:rsidR="006C0074" w:rsidRPr="009E2474" w:rsidRDefault="006C0074">
      <w:pPr>
        <w:pStyle w:val="L1-FlLfSp12"/>
      </w:pPr>
      <w:r w:rsidRPr="009E2474">
        <w:t>Any public insurance variables (PUB31X, PUB42X, PUB53X, PUB</w:t>
      </w:r>
      <w:r w:rsidR="00393281">
        <w:t>1</w:t>
      </w:r>
      <w:r w:rsidR="00E53DAA">
        <w:t>3</w:t>
      </w:r>
      <w:r>
        <w:t>X</w:t>
      </w:r>
      <w:r w:rsidRPr="009E2474">
        <w:t>, PUBAT31X, PUBAT42X, PUBAT53X, and PUBAT</w:t>
      </w:r>
      <w:r w:rsidR="00393281">
        <w:t>1</w:t>
      </w:r>
      <w:r w:rsidR="00E53DAA">
        <w:t>3</w:t>
      </w:r>
      <w:r>
        <w:t>X</w:t>
      </w:r>
      <w:r w:rsidRPr="009E2474">
        <w:t>) and state-specific programs that provide non-comprehensive coverage variables (ST</w:t>
      </w:r>
      <w:r>
        <w:t>APR31, STAPR42, STAPR53, STAPR</w:t>
      </w:r>
      <w:r w:rsidR="00393281">
        <w:t>1</w:t>
      </w:r>
      <w:r w:rsidR="00E53DAA">
        <w:t>3</w:t>
      </w:r>
      <w:r w:rsidRPr="009E2474">
        <w:t xml:space="preserve">, STPRAT31, </w:t>
      </w:r>
      <w:r>
        <w:t>STPRAT42, STPRAT53, and STPRAT</w:t>
      </w:r>
      <w:r w:rsidR="00393281">
        <w:t>1</w:t>
      </w:r>
      <w:r w:rsidR="00E53DAA">
        <w:t>3</w:t>
      </w:r>
      <w:r w:rsidRPr="009E2474">
        <w:t xml:space="preserve">) were constructed similarly to the month-by-month any public insurance and state-specific program variables. </w:t>
      </w:r>
    </w:p>
    <w:p w:rsidR="006C0074" w:rsidRPr="00610B4A" w:rsidRDefault="006C0074">
      <w:pPr>
        <w:pStyle w:val="Heading5"/>
      </w:pPr>
      <w:r w:rsidRPr="00610B4A">
        <w:t xml:space="preserve">Private Insurance </w:t>
      </w:r>
    </w:p>
    <w:p w:rsidR="006C0074" w:rsidRPr="002839D5" w:rsidRDefault="006C0074">
      <w:pPr>
        <w:pStyle w:val="L1-FlLfSp12"/>
      </w:pPr>
      <w:r w:rsidRPr="002839D5">
        <w:t>Variables identifying private insurance in general</w:t>
      </w:r>
      <w:r>
        <w:t xml:space="preserve"> (PRIV31, PRIV42, PRIV53, PRIV</w:t>
      </w:r>
      <w:r w:rsidR="00466747">
        <w:t>13</w:t>
      </w:r>
      <w:r w:rsidRPr="002839D5">
        <w:t>, PRIVAT31, PRIVAT42, PRIVAT53, PRIVAT</w:t>
      </w:r>
      <w:r w:rsidR="00466747">
        <w:t>13</w:t>
      </w:r>
      <w:r w:rsidRPr="002839D5">
        <w:t>) and specific private insurance sources (such as employer/union group insurance [PR</w:t>
      </w:r>
      <w:r>
        <w:t>IEU31, PRIEU42, PRIEU53, PRIEU</w:t>
      </w:r>
      <w:r w:rsidR="00466747">
        <w:t>13</w:t>
      </w:r>
      <w:r w:rsidRPr="002839D5">
        <w:t>]; coverage through a job classified as self-employed with firm size of 1</w:t>
      </w:r>
      <w:r>
        <w:t xml:space="preserve"> [PRIS31, PRIS42, PRIS53, PRIS</w:t>
      </w:r>
      <w:r w:rsidR="00466747">
        <w:t>13</w:t>
      </w:r>
      <w:r w:rsidRPr="002839D5">
        <w:t>]; non-group coverage [PR</w:t>
      </w:r>
      <w:r>
        <w:t>ING31, PRING42, PRING53, PRING</w:t>
      </w:r>
      <w:r w:rsidR="00466747">
        <w:t>13</w:t>
      </w:r>
      <w:r w:rsidR="0048592A">
        <w:t>]; other group coverage [</w:t>
      </w:r>
      <w:r w:rsidRPr="002839D5">
        <w:t>PR</w:t>
      </w:r>
      <w:r>
        <w:t>IOG31, PRIOG42, PRIOG53, PRIOG</w:t>
      </w:r>
      <w:r w:rsidR="00466747">
        <w:t>13</w:t>
      </w:r>
      <w:r w:rsidRPr="002839D5">
        <w:t>], coverage through an unknown private category [PR</w:t>
      </w:r>
      <w:r>
        <w:t>IDK31, PRIDK42, PRIDK53, PRIDK</w:t>
      </w:r>
      <w:r w:rsidR="00466747">
        <w:t>13</w:t>
      </w:r>
      <w:r w:rsidRPr="002839D5">
        <w:t>]; and coverage from a policyholder living outside the RU [PR</w:t>
      </w:r>
      <w:r>
        <w:t xml:space="preserve">OUT31, PROUT42, </w:t>
      </w:r>
      <w:r w:rsidRPr="008956EF">
        <w:t>PROUT53, PROUT</w:t>
      </w:r>
      <w:r w:rsidR="00466747">
        <w:t>13</w:t>
      </w:r>
      <w:r w:rsidRPr="008956EF">
        <w:t xml:space="preserve">]) were constructed similarly to the month-by-month variables in section </w:t>
      </w:r>
      <w:r>
        <w:t>2.5.</w:t>
      </w:r>
      <w:r w:rsidR="00F942C7">
        <w:t>10</w:t>
      </w:r>
      <w:r>
        <w:t>.1</w:t>
      </w:r>
      <w:r w:rsidRPr="008956EF">
        <w:t>.</w:t>
      </w:r>
      <w:r w:rsidRPr="002839D5">
        <w:t xml:space="preserve"> Variables indicating any private insurance coverage are available for the following time periods: at any time in a given round, at the interview </w:t>
      </w:r>
      <w:r>
        <w:t>date</w:t>
      </w:r>
      <w:r w:rsidR="00A21DAC" w:rsidRPr="00FA4489">
        <w:t>,</w:t>
      </w:r>
      <w:r>
        <w:t xml:space="preserve"> and on December 31</w:t>
      </w:r>
      <w:r w:rsidRPr="000D5C34">
        <w:rPr>
          <w:vertAlign w:val="superscript"/>
        </w:rPr>
        <w:t>st</w:t>
      </w:r>
      <w:r w:rsidRPr="002839D5">
        <w:t>. The variables for the specific sources of private coverage are only available for coverage on the inte</w:t>
      </w:r>
      <w:r>
        <w:t>rview dates and on December 31</w:t>
      </w:r>
      <w:r w:rsidRPr="000D5C34">
        <w:rPr>
          <w:vertAlign w:val="superscript"/>
        </w:rPr>
        <w:t>st</w:t>
      </w:r>
      <w:r w:rsidRPr="002839D5">
        <w:t xml:space="preserve">. </w:t>
      </w:r>
    </w:p>
    <w:p w:rsidR="006C0074" w:rsidRPr="00610B4A" w:rsidRDefault="006C0074">
      <w:pPr>
        <w:pStyle w:val="Heading5"/>
      </w:pPr>
      <w:r w:rsidRPr="00610B4A">
        <w:t xml:space="preserve">Any Insurance in Period </w:t>
      </w:r>
    </w:p>
    <w:p w:rsidR="006C0074" w:rsidRPr="009E2474" w:rsidRDefault="006C0074">
      <w:pPr>
        <w:pStyle w:val="L1-FlLfSp12"/>
      </w:pPr>
      <w:r w:rsidRPr="009E2474">
        <w:t>Any insurance variables (INS31X, INS42X, INS53X, INS</w:t>
      </w:r>
      <w:r w:rsidR="00393281">
        <w:t>1</w:t>
      </w:r>
      <w:r w:rsidR="005720F0">
        <w:t>3</w:t>
      </w:r>
      <w:r>
        <w:t>X</w:t>
      </w:r>
      <w:r w:rsidRPr="009E2474">
        <w:t>, INSAT31X, INSAT42X, INSAT53X, and INSAT</w:t>
      </w:r>
      <w:r w:rsidR="00393281">
        <w:t>1</w:t>
      </w:r>
      <w:r w:rsidR="005720F0">
        <w:t>3</w:t>
      </w:r>
      <w:r>
        <w:t>X</w:t>
      </w:r>
      <w:r w:rsidRPr="009E2474">
        <w:t>) and state-specific programs that provide non-comprehensive coverage variables (ST</w:t>
      </w:r>
      <w:r>
        <w:t>APR31, STAPR42, STAPR53, STAPR</w:t>
      </w:r>
      <w:r w:rsidR="00393281">
        <w:t>1</w:t>
      </w:r>
      <w:r w:rsidR="005720F0">
        <w:t>3</w:t>
      </w:r>
      <w:r w:rsidRPr="009E2474">
        <w:t xml:space="preserve">, STPRAT31, </w:t>
      </w:r>
      <w:r>
        <w:t>STPRAT42, STPRAT53, and STPRAT</w:t>
      </w:r>
      <w:r w:rsidR="00393281">
        <w:t>1</w:t>
      </w:r>
      <w:r w:rsidR="005720F0">
        <w:t>3</w:t>
      </w:r>
      <w:r w:rsidRPr="009E2474">
        <w:t xml:space="preserve">) were constructed similarly to the month-by-month any insurance and state-specific program variables. </w:t>
      </w:r>
    </w:p>
    <w:p w:rsidR="006C0074" w:rsidRPr="000F1846" w:rsidRDefault="006C0074">
      <w:pPr>
        <w:pStyle w:val="Heading4"/>
      </w:pPr>
      <w:bookmarkStart w:id="289" w:name="OLE_LINK1"/>
      <w:bookmarkStart w:id="290" w:name="_Toc214261385"/>
      <w:r>
        <w:t>2.5.10</w:t>
      </w:r>
      <w:r w:rsidRPr="00BB2665">
        <w:t>.</w:t>
      </w:r>
      <w:r w:rsidR="0053478C" w:rsidRPr="00BB2665">
        <w:t>7</w:t>
      </w:r>
      <w:r w:rsidRPr="00511BFF">
        <w:tab/>
        <w:t xml:space="preserve">Dental </w:t>
      </w:r>
      <w:bookmarkEnd w:id="289"/>
      <w:r w:rsidRPr="00511BFF">
        <w:t xml:space="preserve">and </w:t>
      </w:r>
      <w:r w:rsidRPr="000F1846">
        <w:t>Prescription Drug Private Insurance Variables (DENTIN31-PMDINS</w:t>
      </w:r>
      <w:r w:rsidR="00393281">
        <w:t>1</w:t>
      </w:r>
      <w:r w:rsidR="003A5B59">
        <w:t>3</w:t>
      </w:r>
      <w:r w:rsidRPr="000F1846">
        <w:t>)</w:t>
      </w:r>
      <w:bookmarkEnd w:id="290"/>
    </w:p>
    <w:p w:rsidR="006C0074" w:rsidRDefault="006C0074">
      <w:pPr>
        <w:pStyle w:val="Heading5"/>
      </w:pPr>
      <w:r>
        <w:t>Dental Private Insurance Variables</w:t>
      </w:r>
    </w:p>
    <w:p w:rsidR="006C0074" w:rsidRDefault="0077405D">
      <w:pPr>
        <w:pStyle w:val="L1-FlLfSp12"/>
      </w:pPr>
      <w:r>
        <w:t>Round-</w:t>
      </w:r>
      <w:r w:rsidR="006C0074">
        <w:t>specific variables (DENTIN31/42</w:t>
      </w:r>
      <w:r w:rsidR="00420658">
        <w:t>/53) are provided that indicate</w:t>
      </w:r>
      <w:r w:rsidR="002C524E">
        <w:t xml:space="preserve"> </w:t>
      </w:r>
      <w:r w:rsidR="006C0074">
        <w:t xml:space="preserve">the </w:t>
      </w:r>
      <w:r w:rsidR="00E26607" w:rsidRPr="00655054">
        <w:t>person</w:t>
      </w:r>
      <w:r w:rsidR="00E26607">
        <w:t xml:space="preserve"> </w:t>
      </w:r>
      <w:r w:rsidR="006C0074">
        <w:t>was covered by a private health insurance plan that included at least some dental coverage for each round of 20</w:t>
      </w:r>
      <w:r w:rsidR="00393281">
        <w:t>1</w:t>
      </w:r>
      <w:r w:rsidR="003A5B59">
        <w:t>3</w:t>
      </w:r>
      <w:r w:rsidR="006C0074">
        <w:t xml:space="preserve">. It should be noted that the information was elicited from a pick-list, code-all-that-apply, question that asked what type of health </w:t>
      </w:r>
      <w:r w:rsidR="006C0074" w:rsidRPr="009E2474">
        <w:t>insurance a p</w:t>
      </w:r>
      <w:r w:rsidR="006C0074">
        <w:t xml:space="preserve">erson obtained through an establishment. The list included: hospital and physician benefits including coverage through an HMO, Medigap coverage, vision coverage, dental, and prescription drugs. It is possible that some dental coverage provided by hospital and physician plans was not independently enumerated in this question. Users should also note that persons with missing information on dental benefits for all </w:t>
      </w:r>
      <w:r w:rsidR="006C0074">
        <w:lastRenderedPageBreak/>
        <w:t xml:space="preserve">reported private plans and those who reported that they did not have dental coverage for one or more plans but had missing information on other plans are coded as not having private dental coverage. </w:t>
      </w:r>
      <w:r w:rsidR="002C524E" w:rsidRPr="00655054">
        <w:t>Persons with</w:t>
      </w:r>
      <w:r w:rsidR="002C524E">
        <w:t xml:space="preserve"> </w:t>
      </w:r>
      <w:r w:rsidR="006C0074">
        <w:t>reported dental coverage from at least one reported private plan were coded as having private dental coverage.</w:t>
      </w:r>
    </w:p>
    <w:p w:rsidR="006C0074" w:rsidRPr="000F1846" w:rsidRDefault="006C0074">
      <w:pPr>
        <w:pStyle w:val="L1-FlLfSp12"/>
      </w:pPr>
      <w:r w:rsidRPr="00F00A71">
        <w:t xml:space="preserve">DENTIN53 reflects coverage for all of </w:t>
      </w:r>
      <w:r w:rsidR="00283EB8">
        <w:t>Panel 1</w:t>
      </w:r>
      <w:r w:rsidR="003A5B59">
        <w:t>8</w:t>
      </w:r>
      <w:r w:rsidRPr="00F00A71">
        <w:t xml:space="preserve"> Round 3 where the end refer</w:t>
      </w:r>
      <w:r>
        <w:t xml:space="preserve">ence year could extend into </w:t>
      </w:r>
      <w:r w:rsidR="00EE4273">
        <w:t>201</w:t>
      </w:r>
      <w:r w:rsidR="003A5B59">
        <w:t>4</w:t>
      </w:r>
      <w:r w:rsidRPr="00F00A71">
        <w:t xml:space="preserve">. DENTIN31 for </w:t>
      </w:r>
      <w:r w:rsidR="00283EB8">
        <w:t>Panel 1</w:t>
      </w:r>
      <w:r w:rsidR="003A5B59">
        <w:t>7</w:t>
      </w:r>
      <w:r w:rsidRPr="00F00A71">
        <w:t xml:space="preserve"> R</w:t>
      </w:r>
      <w:r>
        <w:t>ound 3 reflects coverage in 20</w:t>
      </w:r>
      <w:r w:rsidR="00FC57A4">
        <w:t>1</w:t>
      </w:r>
      <w:r w:rsidR="003A5B59">
        <w:t>2</w:t>
      </w:r>
      <w:r>
        <w:t xml:space="preserve"> and 20</w:t>
      </w:r>
      <w:r w:rsidR="00393281">
        <w:t>1</w:t>
      </w:r>
      <w:r w:rsidR="003A5B59">
        <w:t>3</w:t>
      </w:r>
      <w:r w:rsidRPr="00F00A71">
        <w:t xml:space="preserve"> since the </w:t>
      </w:r>
      <w:r w:rsidRPr="003C2386">
        <w:t>Round 3 reference period spans both years. A second version of these dental coverage indicators</w:t>
      </w:r>
      <w:r w:rsidRPr="000F1846">
        <w:t xml:space="preserve"> was built to reflect only current year coverage (DNTINS31/</w:t>
      </w:r>
      <w:r w:rsidR="00393281">
        <w:t>1</w:t>
      </w:r>
      <w:r w:rsidR="003A5B59">
        <w:t>3</w:t>
      </w:r>
      <w:r w:rsidRPr="000F1846">
        <w:t>).</w:t>
      </w:r>
      <w:r>
        <w:t xml:space="preserve"> </w:t>
      </w:r>
    </w:p>
    <w:p w:rsidR="006C0074" w:rsidRDefault="006C0074">
      <w:pPr>
        <w:pStyle w:val="Heading5"/>
      </w:pPr>
      <w:r>
        <w:t>Prescription Drug Private Insurance Variables</w:t>
      </w:r>
    </w:p>
    <w:p w:rsidR="006C0074" w:rsidRPr="00655054" w:rsidRDefault="0077405D">
      <w:pPr>
        <w:pStyle w:val="L1-FlLfSp12"/>
      </w:pPr>
      <w:r w:rsidRPr="00655054">
        <w:t>Round</w:t>
      </w:r>
      <w:r>
        <w:t>-</w:t>
      </w:r>
      <w:r w:rsidR="006C0074" w:rsidRPr="00655054">
        <w:t xml:space="preserve">specific variables (PMEDIN31/42/53) are provided that indicate the </w:t>
      </w:r>
      <w:r w:rsidR="00420658" w:rsidRPr="00655054">
        <w:t xml:space="preserve">person </w:t>
      </w:r>
      <w:r w:rsidR="006C0074" w:rsidRPr="00655054">
        <w:t>was covered by a private health insurance plan that included at least some prescription drug insurance coverage for each round of 20</w:t>
      </w:r>
      <w:r w:rsidR="00393281">
        <w:t>1</w:t>
      </w:r>
      <w:r w:rsidR="007515D1">
        <w:t>3</w:t>
      </w:r>
      <w:r w:rsidR="006C0074" w:rsidRPr="00655054">
        <w:t xml:space="preserve">. It should be noted that the information was elicited from a pick-list, code-all-that-apply, question that asked what type of health insurance a person obtained through an establishment. The list included: hospital and physician benefits including coverage through an HMO, Medigap coverage, vision coverage, dental, and prescription drugs. It is possible some prescription drug coverage provided by hospital and physician plans was not independently enumerated in this question. </w:t>
      </w:r>
      <w:r w:rsidR="00A27492" w:rsidRPr="00655054">
        <w:t xml:space="preserve">Persons with </w:t>
      </w:r>
      <w:r w:rsidR="006C0074" w:rsidRPr="00655054">
        <w:t>reported prescription drug coverage from at least one reported private plan were coded as having private prescription drug coverage. Users should note that persons with missing information on prescription drug benefits for all reported private plans and those who reported that they did not have prescription drug coverage for one or more plans but had missing information on other plans are coded as not having private prescription drug coverage.</w:t>
      </w:r>
    </w:p>
    <w:p w:rsidR="006C0074" w:rsidRPr="000F1846" w:rsidRDefault="006C0074">
      <w:pPr>
        <w:pStyle w:val="L1-FlLfSp12"/>
      </w:pPr>
      <w:r w:rsidRPr="00F00A71">
        <w:t xml:space="preserve">PMEDIN53 reflects coverage for all of </w:t>
      </w:r>
      <w:r w:rsidR="00283EB8">
        <w:t>Panel 1</w:t>
      </w:r>
      <w:r w:rsidR="0043273F">
        <w:t>8</w:t>
      </w:r>
      <w:r w:rsidRPr="00F00A71">
        <w:t xml:space="preserve"> Round 3 where the end refer</w:t>
      </w:r>
      <w:r>
        <w:t xml:space="preserve">ence year could extend into </w:t>
      </w:r>
      <w:r w:rsidR="00EE4273">
        <w:t>201</w:t>
      </w:r>
      <w:r w:rsidR="0043273F">
        <w:t>4</w:t>
      </w:r>
      <w:r w:rsidRPr="00F00A71">
        <w:t xml:space="preserve">. PMEDIN31 for </w:t>
      </w:r>
      <w:r w:rsidR="00283EB8">
        <w:t>Panel 1</w:t>
      </w:r>
      <w:r w:rsidR="0043273F">
        <w:t>7</w:t>
      </w:r>
      <w:r w:rsidRPr="00F00A71">
        <w:t xml:space="preserve"> R</w:t>
      </w:r>
      <w:r>
        <w:t>ound 3 reflects coverage in 20</w:t>
      </w:r>
      <w:r w:rsidR="00FF6A9B">
        <w:t>1</w:t>
      </w:r>
      <w:r w:rsidR="0043273F">
        <w:t>2</w:t>
      </w:r>
      <w:r>
        <w:t xml:space="preserve"> and 20</w:t>
      </w:r>
      <w:r w:rsidR="00300624">
        <w:t>1</w:t>
      </w:r>
      <w:r w:rsidR="0043273F">
        <w:t>3</w:t>
      </w:r>
      <w:r w:rsidRPr="00F00A71">
        <w:t xml:space="preserve"> since the </w:t>
      </w:r>
      <w:r w:rsidRPr="003C2386">
        <w:t>Round 3 reference period spans both years. A second version of these prescription drug coverage</w:t>
      </w:r>
      <w:r w:rsidRPr="00F00A71">
        <w:t xml:space="preserve"> indicators was built to reflect only current year coverage (PMDINS31/</w:t>
      </w:r>
      <w:r w:rsidR="00300624">
        <w:t>1</w:t>
      </w:r>
      <w:r w:rsidR="0043273F">
        <w:t>3</w:t>
      </w:r>
      <w:r w:rsidRPr="000F1846">
        <w:t>).</w:t>
      </w:r>
      <w:r>
        <w:t xml:space="preserve"> </w:t>
      </w:r>
    </w:p>
    <w:p w:rsidR="006C0074" w:rsidRPr="004F1760" w:rsidRDefault="006C0074">
      <w:pPr>
        <w:pStyle w:val="Heading4"/>
      </w:pPr>
      <w:bookmarkStart w:id="291" w:name="_Toc214261386"/>
      <w:r w:rsidRPr="000F1846">
        <w:t>2.5.</w:t>
      </w:r>
      <w:r>
        <w:t>10</w:t>
      </w:r>
      <w:r w:rsidRPr="000F1846">
        <w:t>.</w:t>
      </w:r>
      <w:r w:rsidR="0053478C" w:rsidRPr="00FF5FAC">
        <w:t>8</w:t>
      </w:r>
      <w:r w:rsidRPr="000F1846">
        <w:tab/>
        <w:t>Prescription Drug Usual Third Party Payer Variables (PMEDUP31-</w:t>
      </w:r>
      <w:r w:rsidR="00A77843" w:rsidRPr="00522AC7">
        <w:t>PMEDPP42</w:t>
      </w:r>
      <w:r w:rsidRPr="004F1760">
        <w:t>)</w:t>
      </w:r>
      <w:bookmarkEnd w:id="291"/>
    </w:p>
    <w:p w:rsidR="006C0074" w:rsidRPr="004F1760" w:rsidRDefault="0077405D" w:rsidP="00174963">
      <w:pPr>
        <w:pStyle w:val="L1-FlLfSp12"/>
      </w:pPr>
      <w:bookmarkStart w:id="292" w:name="2.6.6.6Experiences"/>
      <w:bookmarkStart w:id="293" w:name="_Toc214261387"/>
      <w:bookmarkEnd w:id="292"/>
      <w:r w:rsidRPr="004F1760">
        <w:t>Round</w:t>
      </w:r>
      <w:r>
        <w:t>-</w:t>
      </w:r>
      <w:r w:rsidR="006C0074" w:rsidRPr="004F1760">
        <w:t>specific variables are provided that indicate whether the sample member had a usual third party payer for prescriptio</w:t>
      </w:r>
      <w:r w:rsidR="006C0074">
        <w:t>n medications (PMEDUP31, PMEDUP42, PMEDUP</w:t>
      </w:r>
      <w:r w:rsidR="006C0074" w:rsidRPr="004F1760">
        <w:t xml:space="preserve">53), </w:t>
      </w:r>
      <w:r w:rsidR="006C0074">
        <w:t xml:space="preserve">and </w:t>
      </w:r>
      <w:r w:rsidR="006C0074" w:rsidRPr="004F1760">
        <w:t xml:space="preserve">if so, what </w:t>
      </w:r>
      <w:r w:rsidR="006C0074">
        <w:t>type of payer (PMEDPY31, PMEDPY42, PMEDPY</w:t>
      </w:r>
      <w:r w:rsidR="006C0074" w:rsidRPr="004F1760">
        <w:t>53). These questions were asked only of sample members who reportedly had at least one prescription medication purchase in the round. In each interview, if the sample member reportedly had a third party payer, then the respondent was asked the name of the sample member’s usual third party payer. These responses were coded into the following source of payment categories in PMEDPY31, PMEDPY42, PMEDPY53: Private Insurance, Medicare, Medicaid, VA</w:t>
      </w:r>
      <w:r w:rsidR="006C0074" w:rsidRPr="006800DB">
        <w:t>/CHAMPVA</w:t>
      </w:r>
      <w:r w:rsidR="006C0074" w:rsidRPr="004F1760">
        <w:t xml:space="preserve">, Tricare, State/Local Government, and Other. Users should note that these questions were asked in the </w:t>
      </w:r>
      <w:r w:rsidR="00055503">
        <w:t>C</w:t>
      </w:r>
      <w:r w:rsidR="006C0074" w:rsidRPr="004F1760">
        <w:t xml:space="preserve">harge and </w:t>
      </w:r>
      <w:r w:rsidR="00055503">
        <w:t>P</w:t>
      </w:r>
      <w:r w:rsidR="006C0074" w:rsidRPr="004F1760">
        <w:t xml:space="preserve">ayment </w:t>
      </w:r>
      <w:r w:rsidR="00A5614B">
        <w:t xml:space="preserve">(CP) </w:t>
      </w:r>
      <w:r w:rsidR="006C0074" w:rsidRPr="004F1760">
        <w:t>section of the questionnaire, and that no attempt was made to reconcile the responses with information collected in the health insurance section of the questionnaire.</w:t>
      </w:r>
    </w:p>
    <w:p w:rsidR="006C0074" w:rsidRPr="00522AC7" w:rsidRDefault="00E72463" w:rsidP="00174963">
      <w:pPr>
        <w:pStyle w:val="L1-FlLfSp12"/>
      </w:pPr>
      <w:r w:rsidRPr="00522AC7">
        <w:lastRenderedPageBreak/>
        <w:t>T</w:t>
      </w:r>
      <w:r w:rsidR="006C0074" w:rsidRPr="00522AC7">
        <w:t>he respondent was also asked how much the sample member paid out-of-pocket for his or her last prescription</w:t>
      </w:r>
      <w:r w:rsidRPr="00522AC7">
        <w:t xml:space="preserve"> obtained in the round (PMEDPP31, PMEDPP42)</w:t>
      </w:r>
      <w:r w:rsidR="006C0074" w:rsidRPr="00522AC7">
        <w:t xml:space="preserve">. </w:t>
      </w:r>
      <w:r w:rsidRPr="00522AC7">
        <w:t xml:space="preserve">These variables are coded as inapplicable for people with no prescription medication in the round. Prior to 2009, these variables were named PMEDOP31, PMEDOP42, </w:t>
      </w:r>
      <w:r w:rsidR="00DF2A01" w:rsidRPr="00522AC7">
        <w:t>and</w:t>
      </w:r>
      <w:r w:rsidRPr="00522AC7">
        <w:t xml:space="preserve"> PMEDOP53, and were asked only if the sample member had a third party payer. </w:t>
      </w:r>
      <w:r w:rsidR="00C526CB" w:rsidRPr="00522AC7">
        <w:t xml:space="preserve">In 2013, PMEDPP53 was dropped from the file because of design changes. </w:t>
      </w:r>
      <w:r w:rsidR="006C0074" w:rsidRPr="00522AC7">
        <w:t>The responses in PMED</w:t>
      </w:r>
      <w:r w:rsidR="002F3EA3" w:rsidRPr="00522AC7">
        <w:t>P</w:t>
      </w:r>
      <w:r w:rsidR="006C0074" w:rsidRPr="00522AC7">
        <w:t xml:space="preserve">P31 </w:t>
      </w:r>
      <w:r w:rsidR="00C526CB" w:rsidRPr="00522AC7">
        <w:t xml:space="preserve">and </w:t>
      </w:r>
      <w:r w:rsidR="00FE3690" w:rsidRPr="00522AC7">
        <w:t>PMEDPP42</w:t>
      </w:r>
      <w:r w:rsidR="006C0074" w:rsidRPr="00522AC7">
        <w:t xml:space="preserve"> were not edited, and no attempt was made to reconcile the responses with more detailed information collected about out-of-pocket payments for specific prescription medications purchased. Nonetheless, in the past for </w:t>
      </w:r>
      <w:r w:rsidR="006C0074" w:rsidRPr="00522AC7">
        <w:rPr>
          <w:bCs/>
        </w:rPr>
        <w:t>sample members whose number of prescriptions reported by both the household and the pharmacy matched,</w:t>
      </w:r>
      <w:r w:rsidR="006C0074" w:rsidRPr="00522AC7">
        <w:t xml:space="preserve"> half of these cases had exactly the same out-of-pocket payments for the last prescription filled; for the remaining cases, the average discrepancy is low.</w:t>
      </w:r>
    </w:p>
    <w:p w:rsidR="006C0074" w:rsidRPr="003D749A" w:rsidRDefault="006C0074">
      <w:pPr>
        <w:pStyle w:val="Heading4"/>
      </w:pPr>
      <w:r>
        <w:t>2.5.10.</w:t>
      </w:r>
      <w:r w:rsidR="0053478C" w:rsidRPr="001171FF">
        <w:t>9</w:t>
      </w:r>
      <w:r>
        <w:tab/>
      </w:r>
      <w:r w:rsidRPr="003D749A">
        <w:t xml:space="preserve">Experiences with Public Plans </w:t>
      </w:r>
      <w:r w:rsidRPr="00FA081C">
        <w:t>Variables</w:t>
      </w:r>
      <w:bookmarkEnd w:id="293"/>
    </w:p>
    <w:p w:rsidR="00D77ADF" w:rsidRPr="00522AC7" w:rsidRDefault="00D77ADF">
      <w:pPr>
        <w:pStyle w:val="L1-FlLfSp12"/>
      </w:pPr>
      <w:r w:rsidRPr="00522AC7">
        <w:t>Beginning in FY</w:t>
      </w:r>
      <w:r w:rsidR="00717E94" w:rsidRPr="00522AC7">
        <w:t xml:space="preserve"> </w:t>
      </w:r>
      <w:r w:rsidRPr="00522AC7">
        <w:t>2013, the CAPI supplement section pertaining to satisfaction with health plans was not asked, and 20 variables were dropped. For further information on variables added to and dropped from this file, see Section 2.5.1</w:t>
      </w:r>
      <w:r w:rsidR="000F57DD" w:rsidRPr="00522AC7">
        <w:t>2</w:t>
      </w:r>
      <w:r w:rsidRPr="00522AC7">
        <w:t>, Changes in Variable List.</w:t>
      </w:r>
    </w:p>
    <w:p w:rsidR="006C0074" w:rsidRDefault="006C0074" w:rsidP="00860EBE">
      <w:pPr>
        <w:pStyle w:val="Heading3"/>
        <w:ind w:left="1440" w:hanging="1440"/>
        <w:rPr>
          <w:bCs/>
        </w:rPr>
      </w:pPr>
      <w:bookmarkStart w:id="294" w:name="_Toc514124658"/>
      <w:bookmarkStart w:id="295" w:name="_Toc533244980"/>
      <w:bookmarkStart w:id="296" w:name="_Toc533307001"/>
      <w:bookmarkStart w:id="297" w:name="_Toc533324431"/>
      <w:bookmarkStart w:id="298" w:name="_Toc20808079"/>
      <w:bookmarkStart w:id="299" w:name="_Toc43276221"/>
      <w:bookmarkStart w:id="300" w:name="_Toc44404409"/>
      <w:bookmarkStart w:id="301" w:name="_Toc68077037"/>
      <w:bookmarkStart w:id="302" w:name="_Toc68077319"/>
      <w:bookmarkStart w:id="303" w:name="_Toc68077507"/>
      <w:bookmarkStart w:id="304" w:name="_Toc68077930"/>
      <w:bookmarkStart w:id="305" w:name="_Toc68078020"/>
      <w:bookmarkStart w:id="306" w:name="_Toc68078110"/>
      <w:bookmarkStart w:id="307" w:name="_Toc89073363"/>
      <w:bookmarkStart w:id="308" w:name="_Toc120339190"/>
      <w:bookmarkStart w:id="309" w:name="_Toc149457570"/>
      <w:bookmarkStart w:id="310" w:name="_Toc66871694"/>
      <w:bookmarkStart w:id="311" w:name="_Toc67734677"/>
      <w:bookmarkStart w:id="312" w:name="_Toc142728471"/>
      <w:bookmarkStart w:id="313" w:name="_Toc142728738"/>
      <w:bookmarkStart w:id="314" w:name="_Toc135201291"/>
      <w:bookmarkStart w:id="315" w:name="_Toc214261388"/>
      <w:r>
        <w:rPr>
          <w:bCs/>
        </w:rPr>
        <w:t>2.5</w:t>
      </w:r>
      <w:r w:rsidRPr="007D6E49">
        <w:rPr>
          <w:bCs/>
        </w:rPr>
        <w:t>.1</w:t>
      </w:r>
      <w:r>
        <w:rPr>
          <w:bCs/>
        </w:rPr>
        <w:t>1</w:t>
      </w:r>
      <w:r w:rsidRPr="007D6E49">
        <w:rPr>
          <w:bCs/>
        </w:rPr>
        <w:tab/>
      </w:r>
      <w:r>
        <w:rPr>
          <w:bCs/>
        </w:rPr>
        <w:tab/>
      </w:r>
      <w:r w:rsidRPr="007D6E49">
        <w:rPr>
          <w:bCs/>
        </w:rPr>
        <w:t>Utilization, Expenditures</w:t>
      </w:r>
      <w:r w:rsidR="00FC25AB">
        <w:rPr>
          <w:bCs/>
        </w:rPr>
        <w:t>,</w:t>
      </w:r>
      <w:r w:rsidRPr="007D6E49">
        <w:rPr>
          <w:bCs/>
        </w:rPr>
        <w:t xml:space="preserve"> and Source</w:t>
      </w:r>
      <w:r w:rsidR="00DA1DB3">
        <w:rPr>
          <w:bCs/>
        </w:rPr>
        <w:t>s</w:t>
      </w:r>
      <w:r w:rsidRPr="007D6E49">
        <w:rPr>
          <w:bCs/>
        </w:rPr>
        <w:t xml:space="preserve"> of Payment Variables (TOTTCH</w:t>
      </w:r>
      <w:r w:rsidR="00300624">
        <w:rPr>
          <w:bCs/>
        </w:rPr>
        <w:t>1</w:t>
      </w:r>
      <w:r w:rsidR="0082708F">
        <w:rPr>
          <w:bCs/>
        </w:rPr>
        <w:t>3</w:t>
      </w:r>
      <w:r w:rsidRPr="007D6E49">
        <w:rPr>
          <w:bCs/>
        </w:rPr>
        <w:t>-RXOSR</w:t>
      </w:r>
      <w:bookmarkEnd w:id="294"/>
      <w:bookmarkEnd w:id="295"/>
      <w:bookmarkEnd w:id="296"/>
      <w:bookmarkEnd w:id="297"/>
      <w:bookmarkEnd w:id="298"/>
      <w:r w:rsidR="00300624">
        <w:rPr>
          <w:bCs/>
        </w:rPr>
        <w:t>1</w:t>
      </w:r>
      <w:r w:rsidR="0082708F">
        <w:rPr>
          <w:bCs/>
        </w:rPr>
        <w:t>3</w:t>
      </w:r>
      <w:r w:rsidRPr="007D6E49">
        <w:rPr>
          <w:bCs/>
        </w:rPr>
        <w:t>)</w:t>
      </w:r>
      <w:bookmarkEnd w:id="299"/>
      <w:bookmarkEnd w:id="300"/>
      <w:bookmarkEnd w:id="301"/>
      <w:bookmarkEnd w:id="302"/>
      <w:bookmarkEnd w:id="303"/>
      <w:bookmarkEnd w:id="304"/>
      <w:bookmarkEnd w:id="305"/>
      <w:bookmarkEnd w:id="306"/>
      <w:bookmarkEnd w:id="307"/>
      <w:bookmarkEnd w:id="308"/>
      <w:bookmarkEnd w:id="309"/>
    </w:p>
    <w:p w:rsidR="006C0074" w:rsidRDefault="006C0074" w:rsidP="00342BB7">
      <w:pPr>
        <w:pStyle w:val="L1-FlLSp12"/>
      </w:pPr>
      <w:r>
        <w:t>The MEPS Household Component (HC) collects data in each round on use and expenditures for office- and hospital-based care, home health care, dental services, vision aids, and prescribed medicines. Data were collected for each sample person at the event level (e.g., doctor visit, hospital stay) and summed across Rounds 3</w:t>
      </w:r>
      <w:r w:rsidR="00D94E68">
        <w:t xml:space="preserve"> </w:t>
      </w:r>
      <w:r>
        <w:t>-</w:t>
      </w:r>
      <w:r w:rsidR="00D94E68">
        <w:t xml:space="preserve"> </w:t>
      </w:r>
      <w:r>
        <w:t xml:space="preserve">5 for </w:t>
      </w:r>
      <w:r w:rsidR="00283EB8">
        <w:t>Panel 1</w:t>
      </w:r>
      <w:r w:rsidR="0082708F">
        <w:t>7</w:t>
      </w:r>
      <w:r>
        <w:t xml:space="preserve"> (excluding 20</w:t>
      </w:r>
      <w:r w:rsidR="00F638DD">
        <w:t>1</w:t>
      </w:r>
      <w:r w:rsidR="0082708F">
        <w:t>2</w:t>
      </w:r>
      <w:r>
        <w:t xml:space="preserve"> events covered in Round 3) and across Rounds 1</w:t>
      </w:r>
      <w:r w:rsidR="00D94E68">
        <w:t xml:space="preserve"> </w:t>
      </w:r>
      <w:r>
        <w:t>-</w:t>
      </w:r>
      <w:r w:rsidR="00D94E68">
        <w:t xml:space="preserve"> </w:t>
      </w:r>
      <w:r>
        <w:t xml:space="preserve">3 for </w:t>
      </w:r>
      <w:r w:rsidR="00283EB8">
        <w:t>Panel 1</w:t>
      </w:r>
      <w:r w:rsidR="0082708F">
        <w:t>8</w:t>
      </w:r>
      <w:r>
        <w:t xml:space="preserve"> (excluding</w:t>
      </w:r>
      <w:r w:rsidR="00272E36">
        <w:t xml:space="preserve"> </w:t>
      </w:r>
      <w:r w:rsidR="00EE4273">
        <w:t>201</w:t>
      </w:r>
      <w:r w:rsidR="0082708F">
        <w:t>4</w:t>
      </w:r>
      <w:r>
        <w:t xml:space="preserve"> events covered in Round 3) to produce the annual utilization and expenditure data for 20</w:t>
      </w:r>
      <w:r w:rsidR="00300624">
        <w:t>1</w:t>
      </w:r>
      <w:r w:rsidR="0082708F">
        <w:t>3</w:t>
      </w:r>
      <w:r>
        <w:t>. In addition, the MEPS Medical Provider Component (MPC) is a follow-back survey that collected data from a sample of medical providers and pharmacies that were used by sample persons in 20</w:t>
      </w:r>
      <w:r w:rsidR="00300624">
        <w:t>1</w:t>
      </w:r>
      <w:r w:rsidR="0082708F">
        <w:t>3</w:t>
      </w:r>
      <w:r>
        <w:t>. Expenditure data collected in the MPC are generally regarded as more accurate than information collected in the HC and were used to improve the overall quality of MEPS expenditure data in this file (see below for description of methodology used to develop expenditure data).</w:t>
      </w:r>
    </w:p>
    <w:p w:rsidR="006C0074" w:rsidRDefault="006C0074" w:rsidP="00342BB7">
      <w:pPr>
        <w:pStyle w:val="L1-FlLSp12"/>
      </w:pPr>
      <w:r>
        <w:t>This file contains utilization and expenditure variables for several categories of health care services. In general, there is one utilization variable (based on HC responses only), 13 expenditure variables (derived from both HC and MPC responses), and one charge variable for each category of health care service. The utilization variable is typically a count of the number of medical events reported for the category. The 13 expenditure variables consist of an aggregate total payments variable, 10 main component source of payment category variables, and two additional source of payment category variables (see below for description of source of payment categories). Expenditure variables for all categories of health care combined are also provided.</w:t>
      </w:r>
      <w:r w:rsidR="00272E36">
        <w:t xml:space="preserve"> </w:t>
      </w:r>
      <w:r>
        <w:t>These variables generally represent a full year of use and expenditures.</w:t>
      </w:r>
      <w:r w:rsidR="00272E36">
        <w:t xml:space="preserve"> </w:t>
      </w:r>
      <w:r>
        <w:t xml:space="preserve">However, for persons who were not </w:t>
      </w:r>
      <w:r w:rsidRPr="001973CF">
        <w:t>i</w:t>
      </w:r>
      <w:r w:rsidR="00515C42" w:rsidRPr="001973CF">
        <w:t>n</w:t>
      </w:r>
      <w:r w:rsidRPr="001973CF">
        <w:t>scope</w:t>
      </w:r>
      <w:r>
        <w:t xml:space="preserve"> for the entire year, these variables reflect </w:t>
      </w:r>
      <w:r w:rsidR="002D7367">
        <w:t xml:space="preserve">only </w:t>
      </w:r>
      <w:r>
        <w:t>the period of eligibility.</w:t>
      </w:r>
    </w:p>
    <w:p w:rsidR="006C0074" w:rsidRDefault="006C0074" w:rsidP="00342BB7">
      <w:pPr>
        <w:pStyle w:val="L1-FlLSp12"/>
      </w:pPr>
      <w:r>
        <w:t xml:space="preserve">The table in Appendix 1 provides an overview of the utilization and expenditure variables included in this file. For each health service category, the table lists the corresponding utilization variable(s) and provides a general key to the expenditure variable names (13 per service </w:t>
      </w:r>
      <w:r>
        <w:lastRenderedPageBreak/>
        <w:t xml:space="preserve">category). The first three characters of the expenditure variable names reflect the service category (except only two characters for prescription medicines) while the subsequent three characters (*** in table) reflect the naming convention for the source of payment categories described below (except only two characters for Veterans Administration). The last two positions of all utilization and expenditure variable names reflect the survey year (i.e., </w:t>
      </w:r>
      <w:r w:rsidR="00300624">
        <w:t>1</w:t>
      </w:r>
      <w:r w:rsidR="007E7510">
        <w:t>3</w:t>
      </w:r>
      <w:r>
        <w:t xml:space="preserve">). More details are provided on the utilization and expenditure variables in sections </w:t>
      </w:r>
      <w:r w:rsidRPr="00A826EB">
        <w:t>2.5.11.1 and 2.5.11.2</w:t>
      </w:r>
      <w:r>
        <w:t xml:space="preserve"> below.</w:t>
      </w:r>
    </w:p>
    <w:p w:rsidR="006C0074" w:rsidRDefault="006C0074" w:rsidP="00860EBE">
      <w:pPr>
        <w:pStyle w:val="Heading4"/>
        <w:tabs>
          <w:tab w:val="left" w:pos="1440"/>
        </w:tabs>
        <w:rPr>
          <w:bCs/>
        </w:rPr>
      </w:pPr>
      <w:bookmarkStart w:id="316" w:name="_Toc514124659"/>
      <w:bookmarkStart w:id="317" w:name="_Toc533324432"/>
      <w:bookmarkStart w:id="318" w:name="_Toc20808080"/>
      <w:bookmarkStart w:id="319" w:name="_Toc43276222"/>
      <w:bookmarkStart w:id="320" w:name="_Toc44404410"/>
      <w:bookmarkStart w:id="321" w:name="_Toc68077508"/>
      <w:bookmarkStart w:id="322" w:name="_Toc68077931"/>
      <w:bookmarkStart w:id="323" w:name="_Toc68078021"/>
      <w:bookmarkStart w:id="324" w:name="_Toc68078111"/>
      <w:bookmarkStart w:id="325" w:name="_Toc89073364"/>
      <w:bookmarkStart w:id="326" w:name="_Toc120339191"/>
      <w:bookmarkStart w:id="327" w:name="_Toc149457571"/>
      <w:r>
        <w:rPr>
          <w:bCs/>
        </w:rPr>
        <w:t>2.5</w:t>
      </w:r>
      <w:r w:rsidRPr="007D6E49">
        <w:rPr>
          <w:bCs/>
        </w:rPr>
        <w:t>.1</w:t>
      </w:r>
      <w:r>
        <w:rPr>
          <w:bCs/>
        </w:rPr>
        <w:t>1</w:t>
      </w:r>
      <w:r w:rsidRPr="007D6E49">
        <w:rPr>
          <w:bCs/>
        </w:rPr>
        <w:t>.1</w:t>
      </w:r>
      <w:r w:rsidRPr="007D6E49">
        <w:rPr>
          <w:bCs/>
        </w:rPr>
        <w:tab/>
        <w:t>Expenditures Definition</w:t>
      </w:r>
      <w:bookmarkEnd w:id="316"/>
      <w:bookmarkEnd w:id="317"/>
      <w:bookmarkEnd w:id="318"/>
      <w:bookmarkEnd w:id="319"/>
      <w:bookmarkEnd w:id="320"/>
      <w:bookmarkEnd w:id="321"/>
      <w:bookmarkEnd w:id="322"/>
      <w:bookmarkEnd w:id="323"/>
      <w:bookmarkEnd w:id="324"/>
      <w:bookmarkEnd w:id="325"/>
      <w:bookmarkEnd w:id="326"/>
      <w:bookmarkEnd w:id="327"/>
    </w:p>
    <w:p w:rsidR="006C0074" w:rsidRDefault="006C0074" w:rsidP="00342BB7">
      <w:pPr>
        <w:pStyle w:val="L1-FlLSp12"/>
      </w:pPr>
      <w:r>
        <w:t xml:space="preserve">Expenditures on this file refer to what is paid for health care services. More specifically, expenditures in MEPS are defined as the sum of direct payments for care provided during the year, including out-of-pocket payments and payments by private insurance, Medicaid, Medicare, and other sources. Payments for over-the-counter drugs are not </w:t>
      </w:r>
      <w:r w:rsidR="004252C4">
        <w:t>collected</w:t>
      </w:r>
      <w:r>
        <w:t xml:space="preserve"> in </w:t>
      </w:r>
      <w:r w:rsidR="004252C4">
        <w:t>MEPS</w:t>
      </w:r>
      <w:r>
        <w:t>. Indirect payments not related to specific medical events, such as Medicaid Disproportionate Share and Medicare Direct Medical Education subsidies, are also not included.</w:t>
      </w:r>
    </w:p>
    <w:p w:rsidR="006C0074" w:rsidRDefault="006C0074" w:rsidP="00342BB7">
      <w:pPr>
        <w:pStyle w:val="L1-FlLSp12"/>
      </w:pPr>
      <w:r>
        <w:t>The definition of expenditures used in MEPS is somewhat different from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charges. Another change from the two prior surveys is that charges associated with uncollected liability, bad debt, and charitable care (unless provided by a public clinic or hospital) are not counted as expenditures because there are no payments associated with those classifications.</w:t>
      </w:r>
    </w:p>
    <w:p w:rsidR="006C0074" w:rsidRDefault="006C0074" w:rsidP="00342BB7">
      <w:pPr>
        <w:pStyle w:val="L1-FlLSp12"/>
        <w:rPr>
          <w:sz w:val="20"/>
        </w:rPr>
      </w:pPr>
      <w:r>
        <w:t>While the concept of expenditures in MEPS has been operationalized as payments for health care services, variables reflecting charges for services received are also provided on the file (see below). Analysts should use caution when working with the charge variables because they do not typically represent actual dollars exchanged for services or the resource costs of those services.</w:t>
      </w:r>
    </w:p>
    <w:p w:rsidR="006C0074" w:rsidRPr="0001739A" w:rsidRDefault="006C0074" w:rsidP="0001739A">
      <w:pPr>
        <w:pStyle w:val="Heading5"/>
        <w:spacing w:before="240"/>
        <w:rPr>
          <w:b w:val="0"/>
          <w:bCs/>
        </w:rPr>
      </w:pPr>
      <w:r w:rsidRPr="0001739A">
        <w:rPr>
          <w:b w:val="0"/>
          <w:bCs/>
        </w:rPr>
        <w:t>Data Sources on Expenditures</w:t>
      </w:r>
    </w:p>
    <w:p w:rsidR="006C0074" w:rsidRDefault="006C0074" w:rsidP="00342BB7">
      <w:pPr>
        <w:pStyle w:val="L1-FlLSp12"/>
      </w:pPr>
      <w:r>
        <w:t xml:space="preserve">The expenditure data included on this file were derived from the MEPS Household and Medical Provider Components. Only HC data were collected for </w:t>
      </w:r>
      <w:r w:rsidR="007D47C6">
        <w:t>non-physician</w:t>
      </w:r>
      <w:r>
        <w:t xml:space="preserve"> visits, dental and vision services, other medical equipment and services, and home health care not provided by an agency while data on expenditures for care provided by home health agencies were only collected in the MPC. In addition to HC data, MPC data were collected for </w:t>
      </w:r>
      <w:r w:rsidR="009B58C8">
        <w:t>a sample of</w:t>
      </w:r>
      <w:r>
        <w:t xml:space="preserve"> office-based visits to physicians (or medical providers supervised by physicians), hospital-based events (e.g., inpatient stays, emergency room visits, and outpatient department visits), and prescribed medicines. For these types of events, MPC data were used if complete; otherwise, HC data were used if complete. Missing data for events where HC data were not complete and MPC data were not collected or complete were derived through an imputation process (see below).</w:t>
      </w:r>
    </w:p>
    <w:p w:rsidR="006C0074" w:rsidRDefault="006C0074" w:rsidP="0001739A">
      <w:pPr>
        <w:pStyle w:val="L1-FlLSp12"/>
      </w:pPr>
      <w:r>
        <w:t>A series of logical edits were applied to both the HC and MPC data to correct for several problems including, but not limited to, outliers, copayments or charges reported as total payments, and reimbursed amounts that were reported as out-of-pocket payments.</w:t>
      </w:r>
      <w:r w:rsidR="00272E36">
        <w:t xml:space="preserve"> </w:t>
      </w:r>
      <w:r>
        <w:t xml:space="preserve">In addition, edits were implemented to correct for misclassifications between Medicare and Medicaid and </w:t>
      </w:r>
      <w:r>
        <w:lastRenderedPageBreak/>
        <w:t>between Medicare HMOs and private HMOs as payment sources.</w:t>
      </w:r>
      <w:r w:rsidR="00272E36">
        <w:t xml:space="preserve"> </w:t>
      </w:r>
      <w:r>
        <w:t>Data were not edited to insure complete consistency between the health insurance and source of payment variables on the file.</w:t>
      </w:r>
    </w:p>
    <w:p w:rsidR="006C0074" w:rsidRPr="008D510A" w:rsidRDefault="006C0074" w:rsidP="008D510A">
      <w:pPr>
        <w:pStyle w:val="Heading5"/>
        <w:spacing w:before="240"/>
        <w:rPr>
          <w:b w:val="0"/>
        </w:rPr>
      </w:pPr>
      <w:r w:rsidRPr="008D510A">
        <w:rPr>
          <w:b w:val="0"/>
        </w:rPr>
        <w:t>Imputation for Missing Expenditures and Data Adjustments</w:t>
      </w:r>
    </w:p>
    <w:p w:rsidR="006C0074" w:rsidRDefault="006C0074" w:rsidP="008D510A">
      <w:pPr>
        <w:pStyle w:val="L1-FlLSp12"/>
      </w:pPr>
      <w:r>
        <w:t>Expenditure data were imputed to 1) replace missing data, 2) provide estimates for care delivered under capitated reimbursement arrangemen</w:t>
      </w:r>
      <w:r w:rsidR="00515C42">
        <w:t>ts, and 3) to adjust household-</w:t>
      </w:r>
      <w:r>
        <w:t>reported insurance payments because respondents were often unaware that their insurer paid a discounted amount to the provider. This section contains a general description of the approaches used for these three situations. A more detailed description of the editing and imputation procedures is provided in the documentation for the MEPS event-level files.</w:t>
      </w:r>
    </w:p>
    <w:p w:rsidR="00E06BC3" w:rsidRPr="00FA4489" w:rsidRDefault="009E6ABD" w:rsidP="008D510A">
      <w:pPr>
        <w:pStyle w:val="L1-FlLSp12"/>
      </w:pPr>
      <w:r w:rsidRPr="00FA4489">
        <w:t>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with the same pattern of expected payment sources as the event with missing payment was used to impute the missing payment value.</w:t>
      </w:r>
    </w:p>
    <w:p w:rsidR="006C0074" w:rsidRDefault="006C0074" w:rsidP="008D510A">
      <w:pPr>
        <w:pStyle w:val="L1-FlLSp12"/>
      </w:pPr>
      <w:r>
        <w:t>The general approach that was used to impute missing expenditure data on prescribed medicines is described in section 2.5.11.2 below.</w:t>
      </w:r>
    </w:p>
    <w:p w:rsidR="006C0074" w:rsidRDefault="006C0074" w:rsidP="008D510A">
      <w:pPr>
        <w:pStyle w:val="L1-FlLSp12"/>
      </w:pPr>
      <w:r>
        <w:t xml:space="preserve">Because payments for medical care provided under capitated reimbursement arrangements and through public clinics and Veterans’ Hospitals are not tied to particular medical events, expenditures for events covered under those types of arrangements and settings were also imputed. </w:t>
      </w:r>
      <w:r w:rsidR="00575219" w:rsidRPr="00A74D37">
        <w:t xml:space="preserve">Using </w:t>
      </w:r>
      <w:r w:rsidR="001E13DD">
        <w:t xml:space="preserve">a </w:t>
      </w:r>
      <w:r w:rsidR="00575219" w:rsidRPr="00A74D37">
        <w:t xml:space="preserve">weighted sequential hot-deck procedure, </w:t>
      </w:r>
      <w:r w:rsidR="00575219" w:rsidRPr="00575219">
        <w:t>e</w:t>
      </w:r>
      <w:r>
        <w:t>vents covered under capitated arrangements were imputed from events covered under managed care arrangements that were paid based on a discounted fee-for-service method, while imputations for visits to public clinics and Veterans’ Hospitals were based on similar events that were paid on a fee-for-service basis. As for other events, selected predictor variables were used to form groups of donor and recipient events for the imputations.</w:t>
      </w:r>
    </w:p>
    <w:p w:rsidR="006C0074" w:rsidRDefault="006C0074" w:rsidP="008D510A">
      <w:pPr>
        <w:pStyle w:val="L1-FlLSp12"/>
      </w:pPr>
      <w:r>
        <w:t>An adjustm</w:t>
      </w:r>
      <w:r w:rsidR="00471C74">
        <w:t xml:space="preserve">ent was also applied to some </w:t>
      </w:r>
      <w:r w:rsidR="00471C74" w:rsidRPr="00471C74">
        <w:t>HC</w:t>
      </w:r>
      <w:r w:rsidR="00471C74" w:rsidRPr="00FA4489">
        <w:t>-</w:t>
      </w:r>
      <w:r w:rsidRPr="00471C74">
        <w:t>reported</w:t>
      </w:r>
      <w:r>
        <w:t xml:space="preserve"> expenditure data because an evaluation of matched HC/MPC data showed that respondents who reported that charges and payments were equal were often unaware that insurance payments for the care had been based on a discounted charge. To compensate for this systematic reporting error, a weighted sequential hot-deck imputation procedure was implemented to determine an adjustment factor for HC</w:t>
      </w:r>
      <w:r w:rsidR="00F21E2C">
        <w:t>-</w:t>
      </w:r>
      <w:r>
        <w:t>reported insurance payments when charges and payments were reported to be equal. As for the other imputations, selected predictor variables were used to form groups of donor and recipient events for the imputation process.</w:t>
      </w:r>
    </w:p>
    <w:p w:rsidR="006C0074" w:rsidRPr="008D510A" w:rsidRDefault="006C0074" w:rsidP="008D510A">
      <w:pPr>
        <w:pStyle w:val="Heading5"/>
        <w:spacing w:before="240"/>
        <w:rPr>
          <w:b w:val="0"/>
          <w:sz w:val="20"/>
        </w:rPr>
      </w:pPr>
      <w:r w:rsidRPr="008D510A">
        <w:rPr>
          <w:b w:val="0"/>
        </w:rPr>
        <w:t>Methodology for Flat Fee Expenditures</w:t>
      </w:r>
    </w:p>
    <w:p w:rsidR="006C0074" w:rsidRDefault="006C0074" w:rsidP="008D510A">
      <w:pPr>
        <w:pStyle w:val="L1-FlLSp12"/>
        <w:rPr>
          <w:sz w:val="20"/>
        </w:rPr>
      </w:pPr>
      <w:r>
        <w:t>Most of the expenditures for medical care reported by MEPS participants are associated with single medical events. However, in some situations there is one charge that covers multiple contacts between a medical provider and patient (e.g., obstetrician services, orthodontia). In these situations (generally called flat or global fees), total payments for the flat or global fee were included if the initial service was provided in 20</w:t>
      </w:r>
      <w:r w:rsidR="00300624">
        <w:t>1</w:t>
      </w:r>
      <w:r w:rsidR="00397A5F">
        <w:t>3</w:t>
      </w:r>
      <w:r>
        <w:t xml:space="preserve">. For example, all payments for an orthodontist’s fee that covered multiple visits over three years were included if the initial visit </w:t>
      </w:r>
      <w:r>
        <w:lastRenderedPageBreak/>
        <w:t>occurred in 20</w:t>
      </w:r>
      <w:r w:rsidR="00300624">
        <w:t>1</w:t>
      </w:r>
      <w:r w:rsidR="00397A5F">
        <w:t>3</w:t>
      </w:r>
      <w:r>
        <w:t>. However, if a visit in 20</w:t>
      </w:r>
      <w:r w:rsidR="00300624">
        <w:t>1</w:t>
      </w:r>
      <w:r w:rsidR="00397A5F">
        <w:t>3</w:t>
      </w:r>
      <w:r>
        <w:t xml:space="preserve"> to an orthodontist was part of a flat fee in which the initial visit occurred in 20</w:t>
      </w:r>
      <w:r w:rsidR="002202D8">
        <w:t>1</w:t>
      </w:r>
      <w:r w:rsidR="00397A5F">
        <w:t>2</w:t>
      </w:r>
      <w:r>
        <w:t xml:space="preserve">, then none of the payments for the flat fee were included. </w:t>
      </w:r>
    </w:p>
    <w:p w:rsidR="006C0074" w:rsidRDefault="006C0074" w:rsidP="008D510A">
      <w:pPr>
        <w:pStyle w:val="L1-FlLSp12"/>
      </w:pPr>
      <w:r>
        <w:t>The approach used to count expenditures for flat fees may create what appear to be inconsistencies between utilization and expenditure variables. For example, if several visits under a flat fee arrangement occurred in 20</w:t>
      </w:r>
      <w:r w:rsidR="00300624">
        <w:t>1</w:t>
      </w:r>
      <w:r w:rsidR="00397A5F">
        <w:t>3</w:t>
      </w:r>
      <w:r>
        <w:t xml:space="preserve"> but the first visit occurred in 20</w:t>
      </w:r>
      <w:r w:rsidR="002202D8">
        <w:t>1</w:t>
      </w:r>
      <w:r w:rsidR="00397A5F">
        <w:t>2</w:t>
      </w:r>
      <w:r>
        <w:t>, then none of the expenditures were included, resulting in low expenditures relative to utilization for that person. Conversely, the flat fee methodology may result in high expenditures for some persons relative to their utilization. For example, all of the expenditures for an expensive flat fee were included even if only the first visit covered by the fee had occurred in 20</w:t>
      </w:r>
      <w:r w:rsidR="00300624">
        <w:t>1</w:t>
      </w:r>
      <w:r w:rsidR="00397A5F">
        <w:t>3</w:t>
      </w:r>
      <w:r>
        <w:t>. On average, the methodology used for flat fees should result in a balance between overestimation and underestimation of expenditures in a particular year.</w:t>
      </w:r>
    </w:p>
    <w:p w:rsidR="008D510A" w:rsidRPr="008D510A" w:rsidRDefault="006C0074" w:rsidP="008D510A">
      <w:pPr>
        <w:pStyle w:val="Heading5"/>
        <w:spacing w:before="240"/>
        <w:rPr>
          <w:b w:val="0"/>
          <w:sz w:val="20"/>
        </w:rPr>
      </w:pPr>
      <w:r w:rsidRPr="007D6E49">
        <w:rPr>
          <w:b w:val="0"/>
        </w:rPr>
        <w:t>Zero Expenditures</w:t>
      </w:r>
    </w:p>
    <w:p w:rsidR="006C0074" w:rsidRDefault="006C0074" w:rsidP="008D510A">
      <w:pPr>
        <w:pStyle w:val="L1-FlLSp12"/>
      </w:pPr>
      <w:r>
        <w:t>There are some medical events reported by respondents where the payments were zero.</w:t>
      </w:r>
      <w:r w:rsidR="00272E36">
        <w:t xml:space="preserve"> </w:t>
      </w:r>
      <w:r>
        <w:t xml:space="preserve">This could occur for several reasons including (1) free care was provided, (2) bad debt was incurred, (3) care was covered under a flat fee arrangement </w:t>
      </w:r>
      <w:r w:rsidR="00C76D80">
        <w:t xml:space="preserve">and it was not the initial event of the bundle (see prior section on </w:t>
      </w:r>
      <w:r w:rsidR="00E07E4A" w:rsidRPr="00FA4489">
        <w:t>Methodology</w:t>
      </w:r>
      <w:r w:rsidR="00C76D80">
        <w:t xml:space="preserve"> for </w:t>
      </w:r>
      <w:r w:rsidR="002B4B92">
        <w:t>F</w:t>
      </w:r>
      <w:r w:rsidR="00C76D80">
        <w:t>lat Fee Expenditures)</w:t>
      </w:r>
      <w:r>
        <w:t xml:space="preserve">, or (4) follow-up visits were provided without a separate charge (e.g., after a surgical procedure). In summary, these types of events have no impact on </w:t>
      </w:r>
      <w:r w:rsidR="00C76D80">
        <w:t xml:space="preserve">totals for </w:t>
      </w:r>
      <w:r>
        <w:t>the person-level expenditure variables contained in this file.</w:t>
      </w:r>
      <w:r w:rsidR="00272E36">
        <w:t xml:space="preserve"> </w:t>
      </w:r>
    </w:p>
    <w:p w:rsidR="008D510A" w:rsidRPr="008D510A" w:rsidRDefault="006C0074" w:rsidP="008D510A">
      <w:pPr>
        <w:pStyle w:val="Heading5"/>
        <w:spacing w:before="240"/>
        <w:rPr>
          <w:b w:val="0"/>
          <w:sz w:val="20"/>
        </w:rPr>
      </w:pPr>
      <w:r w:rsidRPr="007D6E49">
        <w:rPr>
          <w:b w:val="0"/>
        </w:rPr>
        <w:t>Source of Payment Categories</w:t>
      </w:r>
    </w:p>
    <w:p w:rsidR="006C0074" w:rsidRDefault="006C0074" w:rsidP="008D510A">
      <w:pPr>
        <w:pStyle w:val="L1-FlLSp12"/>
      </w:pPr>
      <w:r>
        <w:t>In addition to total expenditures, variables are provided that itemize expenditures according to the major source of payment categories. These categories are:</w:t>
      </w:r>
    </w:p>
    <w:p w:rsidR="00F71B93" w:rsidRPr="00657FDB" w:rsidRDefault="006C0074" w:rsidP="00F71B93">
      <w:pPr>
        <w:pStyle w:val="N1-1stBullet"/>
        <w:numPr>
          <w:ilvl w:val="0"/>
          <w:numId w:val="25"/>
        </w:numPr>
      </w:pPr>
      <w:r>
        <w:t>Out of pocket by patient or patient’s family (SLF);</w:t>
      </w:r>
      <w:r w:rsidR="00F71B93" w:rsidRPr="00F71B93">
        <w:t xml:space="preserve"> </w:t>
      </w:r>
    </w:p>
    <w:p w:rsidR="00F71B93" w:rsidRPr="00657FDB" w:rsidRDefault="006C0074" w:rsidP="00F71B93">
      <w:pPr>
        <w:pStyle w:val="N1-1stBullet"/>
        <w:numPr>
          <w:ilvl w:val="0"/>
          <w:numId w:val="25"/>
        </w:numPr>
      </w:pPr>
      <w:r>
        <w:t>Medicare (MCR);</w:t>
      </w:r>
      <w:r w:rsidR="00F71B93" w:rsidRPr="00F71B93">
        <w:t xml:space="preserve"> </w:t>
      </w:r>
    </w:p>
    <w:p w:rsidR="00F71B93" w:rsidRPr="00657FDB" w:rsidRDefault="006C0074" w:rsidP="00F71B93">
      <w:pPr>
        <w:pStyle w:val="N1-1stBullet"/>
        <w:numPr>
          <w:ilvl w:val="0"/>
          <w:numId w:val="25"/>
        </w:numPr>
      </w:pPr>
      <w:r>
        <w:t>Medicaid (MCD);</w:t>
      </w:r>
      <w:r w:rsidR="00F71B93" w:rsidRPr="00F71B93">
        <w:t xml:space="preserve"> </w:t>
      </w:r>
    </w:p>
    <w:p w:rsidR="00F71B93" w:rsidRPr="00657FDB" w:rsidRDefault="006C0074" w:rsidP="00F71B93">
      <w:pPr>
        <w:pStyle w:val="N1-1stBullet"/>
        <w:numPr>
          <w:ilvl w:val="0"/>
          <w:numId w:val="25"/>
        </w:numPr>
      </w:pPr>
      <w:r>
        <w:t>Private Insurance (PRV);</w:t>
      </w:r>
      <w:r w:rsidR="00F71B93" w:rsidRPr="00F71B93">
        <w:t xml:space="preserve"> </w:t>
      </w:r>
    </w:p>
    <w:p w:rsidR="00F71B93" w:rsidRPr="00655054" w:rsidRDefault="006C0074" w:rsidP="00F71B93">
      <w:pPr>
        <w:pStyle w:val="N1-1stBullet"/>
        <w:numPr>
          <w:ilvl w:val="0"/>
          <w:numId w:val="25"/>
        </w:numPr>
      </w:pPr>
      <w:r w:rsidRPr="00655054">
        <w:t>Veterans’ Administration</w:t>
      </w:r>
      <w:r w:rsidR="008A4749" w:rsidRPr="00655054">
        <w:t>/</w:t>
      </w:r>
      <w:r w:rsidRPr="00655054">
        <w:t>CHAMPVA</w:t>
      </w:r>
      <w:r w:rsidR="008A4749" w:rsidRPr="00655054">
        <w:t>, excluding TRICARE</w:t>
      </w:r>
      <w:r w:rsidRPr="00655054">
        <w:t xml:space="preserve"> (VA);</w:t>
      </w:r>
      <w:r w:rsidR="00F71B93" w:rsidRPr="00655054">
        <w:t xml:space="preserve"> </w:t>
      </w:r>
    </w:p>
    <w:p w:rsidR="00F71B93" w:rsidRPr="00657FDB" w:rsidRDefault="006C0074" w:rsidP="00F71B93">
      <w:pPr>
        <w:pStyle w:val="N1-1stBullet"/>
        <w:numPr>
          <w:ilvl w:val="0"/>
          <w:numId w:val="25"/>
        </w:numPr>
      </w:pPr>
      <w:r>
        <w:t>TRICARE (TRI);</w:t>
      </w:r>
      <w:r w:rsidR="00F71B93" w:rsidRPr="00F71B93">
        <w:t xml:space="preserve"> </w:t>
      </w:r>
    </w:p>
    <w:p w:rsidR="00F71B93" w:rsidRPr="00657FDB" w:rsidRDefault="006C0074" w:rsidP="00F71B93">
      <w:pPr>
        <w:pStyle w:val="N1-1stBullet"/>
        <w:numPr>
          <w:ilvl w:val="0"/>
          <w:numId w:val="25"/>
        </w:numPr>
      </w:pPr>
      <w:r>
        <w:t xml:space="preserve">Other Federal Sources--includes Indian Health Service, </w:t>
      </w:r>
      <w:r w:rsidR="00E002A8">
        <w:t>m</w:t>
      </w:r>
      <w:r>
        <w:t xml:space="preserve">ilitary </w:t>
      </w:r>
      <w:r w:rsidR="00E002A8">
        <w:t>t</w:t>
      </w:r>
      <w:r>
        <w:t xml:space="preserve">reatment </w:t>
      </w:r>
      <w:r w:rsidR="00E002A8">
        <w:t>f</w:t>
      </w:r>
      <w:r>
        <w:t xml:space="preserve">acilities, and other care provided by the </w:t>
      </w:r>
      <w:r w:rsidR="00E002A8">
        <w:t>f</w:t>
      </w:r>
      <w:r>
        <w:t>ederal government (OFD);</w:t>
      </w:r>
      <w:r w:rsidR="00F71B93" w:rsidRPr="00F71B93">
        <w:t xml:space="preserve"> </w:t>
      </w:r>
    </w:p>
    <w:p w:rsidR="00F71B93" w:rsidRPr="00657FDB" w:rsidRDefault="006C0074" w:rsidP="00F71B93">
      <w:pPr>
        <w:pStyle w:val="N1-1stBullet"/>
        <w:numPr>
          <w:ilvl w:val="0"/>
          <w:numId w:val="25"/>
        </w:numPr>
      </w:pPr>
      <w:r>
        <w:t xml:space="preserve">Other State and Local Source--includes community and neighborhood clinics, </w:t>
      </w:r>
      <w:r w:rsidR="00E002A8">
        <w:t>s</w:t>
      </w:r>
      <w:r>
        <w:t xml:space="preserve">tate and local health departments, and </w:t>
      </w:r>
      <w:r w:rsidR="00E002A8">
        <w:t>s</w:t>
      </w:r>
      <w:r>
        <w:t>tate programs other than Medicaid (STL);</w:t>
      </w:r>
      <w:r w:rsidR="00F71B93" w:rsidRPr="00F71B93">
        <w:t xml:space="preserve"> </w:t>
      </w:r>
    </w:p>
    <w:p w:rsidR="00F71B93" w:rsidRPr="00657FDB" w:rsidRDefault="006C0074" w:rsidP="00F71B93">
      <w:pPr>
        <w:pStyle w:val="N1-1stBullet"/>
        <w:numPr>
          <w:ilvl w:val="0"/>
          <w:numId w:val="25"/>
        </w:numPr>
      </w:pPr>
      <w:r>
        <w:t>Worker’s Compensation (WCP);</w:t>
      </w:r>
      <w:r w:rsidR="00F71B93" w:rsidRPr="00F71B93">
        <w:t xml:space="preserve"> </w:t>
      </w:r>
    </w:p>
    <w:p w:rsidR="00F71B93" w:rsidRPr="00657FDB" w:rsidRDefault="006C0074" w:rsidP="00F71B93">
      <w:pPr>
        <w:pStyle w:val="N1-1stBullet"/>
        <w:numPr>
          <w:ilvl w:val="0"/>
          <w:numId w:val="25"/>
        </w:numPr>
        <w:spacing w:after="240"/>
      </w:pPr>
      <w:r>
        <w:t>Other Unclassified Sources--includes sources such as automobile, homeowner’s, liability, and other miscellaneous or unknown sources (OSR).</w:t>
      </w:r>
      <w:r w:rsidR="00272E36">
        <w:t xml:space="preserve"> </w:t>
      </w:r>
    </w:p>
    <w:p w:rsidR="006C0074" w:rsidRDefault="006C0074" w:rsidP="00F71B93">
      <w:pPr>
        <w:pStyle w:val="L1-FlLSp12"/>
      </w:pPr>
      <w:r>
        <w:t>Two additional source of payment variables were created to classify payments for particular persons that appear inconsistent due to differences between the survey questions on health insurance coverage and sources of payment for medical events.</w:t>
      </w:r>
      <w:r w:rsidR="00272E36">
        <w:t xml:space="preserve"> </w:t>
      </w:r>
      <w:r>
        <w:t>These variables include:</w:t>
      </w:r>
    </w:p>
    <w:p w:rsidR="00F71B93" w:rsidRPr="00657FDB" w:rsidRDefault="006C0074" w:rsidP="00F71B93">
      <w:pPr>
        <w:pStyle w:val="N1-1stBullet"/>
        <w:numPr>
          <w:ilvl w:val="0"/>
          <w:numId w:val="25"/>
        </w:numPr>
      </w:pPr>
      <w:r>
        <w:t>Other Private (OPR) - any type of private insurance payments reported for persons not reported to have any private health insurance coverage during the year as defined in MEPS (i.e., for hospital and physician services); and</w:t>
      </w:r>
    </w:p>
    <w:p w:rsidR="00F71B93" w:rsidRPr="00657FDB" w:rsidRDefault="006C0074" w:rsidP="00F71B93">
      <w:pPr>
        <w:pStyle w:val="N1-1stBullet"/>
        <w:numPr>
          <w:ilvl w:val="0"/>
          <w:numId w:val="25"/>
        </w:numPr>
        <w:spacing w:after="240"/>
      </w:pPr>
      <w:r>
        <w:lastRenderedPageBreak/>
        <w:t xml:space="preserve">Other Public (OPU) - Medicaid payments reported for persons who were not reported to be enrolled in the Medicaid program at any time during the year. </w:t>
      </w:r>
    </w:p>
    <w:p w:rsidR="006C0074" w:rsidRDefault="006C0074" w:rsidP="00F71B93">
      <w:pPr>
        <w:pStyle w:val="L1-FlLSp12"/>
      </w:pPr>
      <w:r>
        <w:t>Though relatively small in magnitude, users should exercise caution when interpreting the expenditures associated with the OPR and OPU categories. While these payments stem from apparent inconsistent responses to the health insurance and source of payment questions in the survey, some of these inconsistencies may have logical explanations.</w:t>
      </w:r>
      <w:r w:rsidR="00272E36">
        <w:t xml:space="preserve"> </w:t>
      </w:r>
      <w:r>
        <w:t>For example, private insurance coverage in MEPS is defined as having a major medical plan covering hospital and physician services. If a MEPS sample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for persons who were not enrolled in Medicaid, but were presumed eligible by a provider who ultimately received payments from the program.</w:t>
      </w:r>
      <w:r w:rsidR="00272E36">
        <w:t xml:space="preserve"> </w:t>
      </w:r>
    </w:p>
    <w:p w:rsidR="006C0074" w:rsidRDefault="006C0074" w:rsidP="006A241D">
      <w:pPr>
        <w:pStyle w:val="L1-FlLSp12"/>
      </w:pPr>
      <w:r>
        <w:t>The naming conventions used for the source of payment expenditure variables are shown in parentheses in the list of categories above and in the key to the attached table in Appendix 1.</w:t>
      </w:r>
      <w:r w:rsidR="00272E36">
        <w:t xml:space="preserve"> </w:t>
      </w:r>
      <w:r>
        <w:t>In addition, total expenditure variables (EXP in key) based on the sum of the 12 source of payment variables above are provided.</w:t>
      </w:r>
    </w:p>
    <w:p w:rsidR="006A241D" w:rsidRPr="008D510A" w:rsidRDefault="006C0074" w:rsidP="006A241D">
      <w:pPr>
        <w:pStyle w:val="Heading5"/>
        <w:spacing w:before="240"/>
        <w:rPr>
          <w:b w:val="0"/>
          <w:sz w:val="20"/>
        </w:rPr>
      </w:pPr>
      <w:r w:rsidRPr="007D6E49">
        <w:rPr>
          <w:b w:val="0"/>
        </w:rPr>
        <w:t>Charge Variables</w:t>
      </w:r>
    </w:p>
    <w:p w:rsidR="006C0074" w:rsidRDefault="006C0074" w:rsidP="006A241D">
      <w:pPr>
        <w:pStyle w:val="L1-FlLSp12"/>
      </w:pPr>
      <w:r>
        <w:t>In addition to the expenditure variables described above, a variable reflecting total charges is provided for each type of service category (except prescribed medicines).</w:t>
      </w:r>
      <w:r w:rsidR="00272E36">
        <w:t xml:space="preserve"> </w:t>
      </w:r>
      <w:r>
        <w:t xml:space="preserve">This variable represents the sum of all fully established charges for care received and usually does not reflect actual payments made for services, which can be substantially lower due to factors such as negotiated discounts, bad debt, and free care (see above). </w:t>
      </w:r>
      <w:r w:rsidR="001402F5" w:rsidRPr="00FA4489">
        <w:t>The weighted sequential hot-deck procedure was used to impute the missing total charges.</w:t>
      </w:r>
      <w:r w:rsidR="001402F5">
        <w:t xml:space="preserve"> </w:t>
      </w:r>
      <w:r>
        <w:t>The naming convention used for the charge variables (TCH) is also included in the key to the attached table in Appendix 1. The total charge variable across services (TOTTCH</w:t>
      </w:r>
      <w:r w:rsidR="00300624">
        <w:t>1</w:t>
      </w:r>
      <w:r w:rsidR="00845891">
        <w:t>3</w:t>
      </w:r>
      <w:r>
        <w:t>) excludes prescribed medicines.</w:t>
      </w:r>
    </w:p>
    <w:p w:rsidR="006C0074" w:rsidRPr="00750BF6" w:rsidRDefault="006C0074" w:rsidP="006A241D">
      <w:pPr>
        <w:pStyle w:val="Heading4"/>
      </w:pPr>
      <w:bookmarkStart w:id="328" w:name="_Toc514124660"/>
      <w:bookmarkStart w:id="329" w:name="_Toc533324433"/>
      <w:bookmarkStart w:id="330" w:name="_Toc20808081"/>
      <w:bookmarkStart w:id="331" w:name="_Toc43276223"/>
      <w:bookmarkStart w:id="332" w:name="_Toc44404411"/>
      <w:bookmarkStart w:id="333" w:name="_Toc68077509"/>
      <w:bookmarkStart w:id="334" w:name="_Toc68077932"/>
      <w:bookmarkStart w:id="335" w:name="_Toc68078022"/>
      <w:bookmarkStart w:id="336" w:name="_Toc68078112"/>
      <w:bookmarkStart w:id="337" w:name="_Toc89073365"/>
      <w:bookmarkStart w:id="338" w:name="_Toc120339192"/>
      <w:bookmarkStart w:id="339" w:name="_Toc149457572"/>
      <w:r>
        <w:t>2.5</w:t>
      </w:r>
      <w:r w:rsidRPr="00750BF6">
        <w:t>.1</w:t>
      </w:r>
      <w:r>
        <w:t>1</w:t>
      </w:r>
      <w:r w:rsidRPr="00750BF6">
        <w:t>.2</w:t>
      </w:r>
      <w:r w:rsidRPr="00750BF6">
        <w:tab/>
        <w:t>Utilization and Expenditure Variables by Type of Medical Service</w:t>
      </w:r>
      <w:bookmarkEnd w:id="328"/>
      <w:bookmarkEnd w:id="329"/>
      <w:bookmarkEnd w:id="330"/>
      <w:bookmarkEnd w:id="331"/>
      <w:bookmarkEnd w:id="332"/>
      <w:bookmarkEnd w:id="333"/>
      <w:bookmarkEnd w:id="334"/>
      <w:bookmarkEnd w:id="335"/>
      <w:bookmarkEnd w:id="336"/>
      <w:bookmarkEnd w:id="337"/>
      <w:bookmarkEnd w:id="338"/>
      <w:bookmarkEnd w:id="339"/>
    </w:p>
    <w:p w:rsidR="006C0074" w:rsidRPr="00522AC7" w:rsidRDefault="006C0074" w:rsidP="006A241D">
      <w:pPr>
        <w:pStyle w:val="L1-FlLSp12"/>
        <w:rPr>
          <w:sz w:val="20"/>
        </w:rPr>
      </w:pPr>
      <w:r>
        <w:t>The following sections summarize definitional, conceptual, and analytic considerations when using the utilization and expenditure variables in this file. Separate discussions are provided for each MEPS medical service category.</w:t>
      </w:r>
      <w:r w:rsidR="00D7012F">
        <w:t xml:space="preserve"> </w:t>
      </w:r>
      <w:r w:rsidR="00D7012F" w:rsidRPr="00522AC7">
        <w:t>There is also a discussion in the section dealing with analyses of trends using MEPS data (section 3.11).</w:t>
      </w:r>
    </w:p>
    <w:p w:rsidR="006A241D" w:rsidRPr="008D510A" w:rsidRDefault="006C0074" w:rsidP="006A241D">
      <w:pPr>
        <w:pStyle w:val="Heading5"/>
        <w:spacing w:before="240"/>
        <w:rPr>
          <w:b w:val="0"/>
          <w:sz w:val="20"/>
        </w:rPr>
      </w:pPr>
      <w:r w:rsidRPr="0051379B">
        <w:rPr>
          <w:b w:val="0"/>
        </w:rPr>
        <w:t>Medical Provider Visits (i.e., Office-Based Visits)</w:t>
      </w:r>
    </w:p>
    <w:p w:rsidR="006C0074" w:rsidRDefault="006C0074" w:rsidP="006A241D">
      <w:pPr>
        <w:pStyle w:val="L1-FlLSp12"/>
      </w:pPr>
      <w:r>
        <w:t>Medical provider visits consist of encounters that took place primarily in office-based settings and clinics. Care provided in other settings such as a hospital, nursing home, or a person’s home are not included in this category.</w:t>
      </w:r>
      <w:r w:rsidR="00272E36">
        <w:t xml:space="preserve"> </w:t>
      </w:r>
    </w:p>
    <w:p w:rsidR="006C0074" w:rsidRPr="00A74D37" w:rsidRDefault="006C0074" w:rsidP="006A241D">
      <w:pPr>
        <w:pStyle w:val="L1-FlLSp12"/>
      </w:pPr>
      <w:r w:rsidRPr="00A74D37">
        <w:t>The total number of office-based visits reported for 20</w:t>
      </w:r>
      <w:r w:rsidR="002C761E">
        <w:t>13</w:t>
      </w:r>
      <w:r w:rsidRPr="00A74D37">
        <w:t xml:space="preserve"> (OBTOTV</w:t>
      </w:r>
      <w:r w:rsidR="002C761E">
        <w:t>13</w:t>
      </w:r>
      <w:r w:rsidRPr="00A74D37">
        <w:t>) as well as the number of such visits to physicians (OBDRV</w:t>
      </w:r>
      <w:r w:rsidR="002C761E">
        <w:t>13</w:t>
      </w:r>
      <w:r w:rsidRPr="00A74D37">
        <w:t xml:space="preserve">) and </w:t>
      </w:r>
      <w:r w:rsidR="007D47C6" w:rsidRPr="00A74D37">
        <w:t>non-physician</w:t>
      </w:r>
      <w:r w:rsidRPr="00A74D37">
        <w:t xml:space="preserve"> providers (OBOTHV</w:t>
      </w:r>
      <w:r w:rsidR="002C761E">
        <w:t>13</w:t>
      </w:r>
      <w:r w:rsidRPr="00A74D37">
        <w:t xml:space="preserve">) are contained in this file. For a small proportion of sample persons, the sum of the physician and </w:t>
      </w:r>
      <w:r w:rsidR="007D47C6" w:rsidRPr="00A74D37">
        <w:t>non-physician</w:t>
      </w:r>
      <w:r w:rsidRPr="00A74D37">
        <w:t xml:space="preserve"> visit variables (OBDRV</w:t>
      </w:r>
      <w:r w:rsidR="002C761E">
        <w:t>13</w:t>
      </w:r>
      <w:r w:rsidRPr="00A74D37">
        <w:t>+OBOTHV</w:t>
      </w:r>
      <w:r w:rsidR="002C761E">
        <w:t>13</w:t>
      </w:r>
      <w:r w:rsidRPr="00A74D37">
        <w:t xml:space="preserve">) is less than the total number of office-based visits </w:t>
      </w:r>
      <w:r w:rsidRPr="00A74D37">
        <w:lastRenderedPageBreak/>
        <w:t>variable (OBTOTV</w:t>
      </w:r>
      <w:r w:rsidR="002C761E">
        <w:t>13</w:t>
      </w:r>
      <w:r w:rsidRPr="00A74D37">
        <w:t>) because OBTOTV</w:t>
      </w:r>
      <w:r w:rsidR="002C761E">
        <w:t>13</w:t>
      </w:r>
      <w:r w:rsidRPr="00A74D37">
        <w:t xml:space="preserve"> contains visits where </w:t>
      </w:r>
      <w:r w:rsidR="003007DF" w:rsidRPr="00A74D37">
        <w:t xml:space="preserve">it was not reported </w:t>
      </w:r>
      <w:r w:rsidR="0028605F">
        <w:t xml:space="preserve">in the HC </w:t>
      </w:r>
      <w:r w:rsidR="003007DF" w:rsidRPr="00A74D37">
        <w:t>whether</w:t>
      </w:r>
      <w:r w:rsidR="00817B80" w:rsidRPr="00A74D37">
        <w:t xml:space="preserve"> </w:t>
      </w:r>
      <w:r w:rsidR="003007DF" w:rsidRPr="00A74D37">
        <w:t>a physician or non-physician provider was seen</w:t>
      </w:r>
      <w:r w:rsidRPr="00A74D37">
        <w:t xml:space="preserve">. </w:t>
      </w:r>
      <w:r w:rsidR="007D47C6" w:rsidRPr="00A74D37">
        <w:t>Non-physician</w:t>
      </w:r>
      <w:r w:rsidRPr="00A74D37">
        <w:t xml:space="preserve"> visits (OBOTHV</w:t>
      </w:r>
      <w:r w:rsidR="002C761E">
        <w:t>13</w:t>
      </w:r>
      <w:r w:rsidRPr="00A74D37">
        <w:t>) include visits to the following types of providers: chiropractors, midwives, nurses and nurse practitioners, optometrists, podiatrists, physician’s assistants, physical therapists, occupational therapists, psychologists, social workers, technicians, receptionists/clerks/secretaries, or other medical providers.</w:t>
      </w:r>
      <w:r w:rsidR="00272E36" w:rsidRPr="00A74D37">
        <w:t xml:space="preserve"> </w:t>
      </w:r>
      <w:r w:rsidRPr="00A74D37">
        <w:t xml:space="preserve">Separate utilization variables are included for selected types of more commonly seen </w:t>
      </w:r>
      <w:r w:rsidR="007D47C6" w:rsidRPr="00A74D37">
        <w:t>non-physician</w:t>
      </w:r>
      <w:r w:rsidRPr="00A74D37">
        <w:t xml:space="preserve"> providers including chiropractors (OBCHIR</w:t>
      </w:r>
      <w:r w:rsidR="002C761E">
        <w:t>13</w:t>
      </w:r>
      <w:r w:rsidRPr="00A74D37">
        <w:t>), nurses/nurse practitioners (OBNURS</w:t>
      </w:r>
      <w:r w:rsidR="002C761E">
        <w:t>13</w:t>
      </w:r>
      <w:r w:rsidRPr="00A74D37">
        <w:t>), optometrists (OBOPTO</w:t>
      </w:r>
      <w:r w:rsidR="002C761E">
        <w:t>13</w:t>
      </w:r>
      <w:r w:rsidRPr="00A74D37">
        <w:t>), physician assistants (OBASST</w:t>
      </w:r>
      <w:r w:rsidR="002C761E">
        <w:t>13</w:t>
      </w:r>
      <w:r w:rsidRPr="00A74D37">
        <w:t>), and physical or occupational therapists (OBTHER</w:t>
      </w:r>
      <w:r w:rsidR="002C761E">
        <w:t>13</w:t>
      </w:r>
      <w:r w:rsidRPr="00A74D37">
        <w:t>).</w:t>
      </w:r>
    </w:p>
    <w:p w:rsidR="006C0074" w:rsidRPr="00A74D37" w:rsidRDefault="006C0074" w:rsidP="006A241D">
      <w:pPr>
        <w:pStyle w:val="L1-FlLSp12"/>
      </w:pPr>
      <w:r w:rsidRPr="00A74D37">
        <w:t>Expenditure variables associated with all medical provider visits, physician visits, and non</w:t>
      </w:r>
      <w:r w:rsidR="00E617A8" w:rsidRPr="00A74D37">
        <w:t>-</w:t>
      </w:r>
      <w:r w:rsidRPr="00A74D37">
        <w:t>physician visits in office-based settings can be identified using the attached table in Appendix 1. As for the corresponding utilization variables, t</w:t>
      </w:r>
      <w:r w:rsidR="00E617A8" w:rsidRPr="00A74D37">
        <w:t>he sum of the physician and non-</w:t>
      </w:r>
      <w:r w:rsidRPr="00A74D37">
        <w:t>physician visit expenditure variables (e.g. OBDEXP</w:t>
      </w:r>
      <w:r w:rsidR="002C761E">
        <w:t>13</w:t>
      </w:r>
      <w:r w:rsidRPr="00A74D37">
        <w:t>+OBOEXP</w:t>
      </w:r>
      <w:r w:rsidR="002C761E">
        <w:t>13</w:t>
      </w:r>
      <w:r w:rsidRPr="00A74D37">
        <w:t>) is less than the total office-based expenditure variable (OBVEXP</w:t>
      </w:r>
      <w:r w:rsidR="002C761E">
        <w:t>13</w:t>
      </w:r>
      <w:r w:rsidRPr="00A74D37">
        <w:t>) for a small proportion of sample persons. This can occur because OBVEXP</w:t>
      </w:r>
      <w:r w:rsidR="002C761E">
        <w:t>13</w:t>
      </w:r>
      <w:r w:rsidRPr="00A74D37">
        <w:t xml:space="preserve"> includes visits where </w:t>
      </w:r>
      <w:r w:rsidR="003007DF" w:rsidRPr="00A74D37">
        <w:t>it was not reported whether a physician or non-physician provider was seen</w:t>
      </w:r>
      <w:r w:rsidRPr="00A74D37">
        <w:t xml:space="preserve">. </w:t>
      </w:r>
    </w:p>
    <w:p w:rsidR="006A241D" w:rsidRPr="008D510A" w:rsidRDefault="006C0074" w:rsidP="006A241D">
      <w:pPr>
        <w:pStyle w:val="Heading5"/>
        <w:spacing w:before="240"/>
        <w:rPr>
          <w:b w:val="0"/>
          <w:sz w:val="20"/>
        </w:rPr>
      </w:pPr>
      <w:r w:rsidRPr="0051379B">
        <w:rPr>
          <w:b w:val="0"/>
        </w:rPr>
        <w:t>Hospital Events</w:t>
      </w:r>
    </w:p>
    <w:p w:rsidR="006C0074" w:rsidRDefault="006C0074" w:rsidP="006A241D">
      <w:pPr>
        <w:pStyle w:val="L1-FlLSp12"/>
      </w:pPr>
      <w:r>
        <w:t>Separate utilization variables for hospital care are provided for each type of setting (outpatient department, emergency room</w:t>
      </w:r>
      <w:r w:rsidR="0022505B">
        <w:t>, and inpatient stays</w:t>
      </w:r>
      <w:r>
        <w:t>) along with three expense variables per setting: one for basic hospital facility expenses, one for payments to physicians who billed separately for services provided at the hospital (referred to as “separately billing doctor” or SBD expenses) and one that aggregate</w:t>
      </w:r>
      <w:r w:rsidR="00817B80">
        <w:t>s the facility and SBD expenses</w:t>
      </w:r>
      <w:r w:rsidR="004C7844">
        <w:t xml:space="preserve"> (aggregated variable not included in files prior to 2007</w:t>
      </w:r>
      <w:r w:rsidR="00610E5C">
        <w:t>)</w:t>
      </w:r>
      <w:r w:rsidRPr="00DF145C">
        <w:t>.</w:t>
      </w:r>
    </w:p>
    <w:p w:rsidR="006C0074" w:rsidRDefault="006C0074" w:rsidP="006A241D">
      <w:pPr>
        <w:pStyle w:val="L1-FlLSp12"/>
        <w:rPr>
          <w:sz w:val="22"/>
        </w:rPr>
      </w:pPr>
      <w:r>
        <w:t>Hospital facility expenses include all expenses for direct hospital care, including room and board, diagnostic and laboratory work, x-rays, and similar charges, as well as any physician services included in the hospital charge. SBD expenses typically cover services provided to patients in hospital settings by providers like radiologists, anesthesiologists, and pathologists, whose charges are often not included in hospital bills.</w:t>
      </w:r>
    </w:p>
    <w:p w:rsidR="006A241D" w:rsidRPr="008D510A" w:rsidRDefault="006C0074" w:rsidP="006A241D">
      <w:pPr>
        <w:pStyle w:val="Heading5"/>
        <w:spacing w:before="240"/>
        <w:rPr>
          <w:b w:val="0"/>
          <w:sz w:val="20"/>
        </w:rPr>
      </w:pPr>
      <w:r>
        <w:rPr>
          <w:b w:val="0"/>
        </w:rPr>
        <w:t>Hospital Outpatient Visits</w:t>
      </w:r>
    </w:p>
    <w:p w:rsidR="006C0074" w:rsidRDefault="006C0074" w:rsidP="006A241D">
      <w:pPr>
        <w:pStyle w:val="L1-FlLSp12"/>
      </w:pPr>
      <w:r>
        <w:t>Variables for the total number of reported visits to hospital outpatient departments in 20</w:t>
      </w:r>
      <w:r w:rsidR="00106877">
        <w:t>1</w:t>
      </w:r>
      <w:r w:rsidR="00173AA9">
        <w:t>3</w:t>
      </w:r>
      <w:r>
        <w:t xml:space="preserve"> (OPTOTV</w:t>
      </w:r>
      <w:r w:rsidR="00106877">
        <w:t>1</w:t>
      </w:r>
      <w:r w:rsidR="00173AA9">
        <w:t>3</w:t>
      </w:r>
      <w:r>
        <w:t>) as well as the number of outpatient department visits to physicians (OPDRV</w:t>
      </w:r>
      <w:r w:rsidR="00106877">
        <w:t>1</w:t>
      </w:r>
      <w:r w:rsidR="00173AA9">
        <w:t>3</w:t>
      </w:r>
      <w:r>
        <w:t>) and non-physician providers (OPOTHV</w:t>
      </w:r>
      <w:r w:rsidR="00106877">
        <w:t>1</w:t>
      </w:r>
      <w:r w:rsidR="00173AA9">
        <w:t>3</w:t>
      </w:r>
      <w:r>
        <w:t>) are contained in this file.</w:t>
      </w:r>
      <w:r w:rsidR="00272E36">
        <w:t xml:space="preserve"> </w:t>
      </w:r>
      <w:r>
        <w:t xml:space="preserve">For a small proportion of sample persons, the sum of the physician and </w:t>
      </w:r>
      <w:r w:rsidR="00E617A8">
        <w:t>non-physician</w:t>
      </w:r>
      <w:r>
        <w:t xml:space="preserve"> visit variables (OPDRV</w:t>
      </w:r>
      <w:r w:rsidR="00106877">
        <w:t>1</w:t>
      </w:r>
      <w:r w:rsidR="00F36ED4">
        <w:t>3</w:t>
      </w:r>
      <w:r w:rsidR="00722416">
        <w:t xml:space="preserve"> </w:t>
      </w:r>
      <w:r>
        <w:t>+</w:t>
      </w:r>
      <w:r w:rsidR="00722416">
        <w:t xml:space="preserve"> </w:t>
      </w:r>
      <w:r>
        <w:t>OPOTHV</w:t>
      </w:r>
      <w:r w:rsidR="00106877">
        <w:t>1</w:t>
      </w:r>
      <w:r w:rsidR="00F36ED4">
        <w:t>3</w:t>
      </w:r>
      <w:r>
        <w:t>) is less than the total number of outpatient visits variable (OPTOTV</w:t>
      </w:r>
      <w:r w:rsidR="00106877">
        <w:t>1</w:t>
      </w:r>
      <w:r w:rsidR="00F36ED4">
        <w:t>3</w:t>
      </w:r>
      <w:r>
        <w:t>) because OPTOTV</w:t>
      </w:r>
      <w:r w:rsidR="00106877">
        <w:t>1</w:t>
      </w:r>
      <w:r w:rsidR="00F36ED4">
        <w:t>3</w:t>
      </w:r>
      <w:r>
        <w:t xml:space="preserve"> contains visits where </w:t>
      </w:r>
      <w:r w:rsidR="003007DF" w:rsidRPr="00A74D37">
        <w:t>it was not reported whether a physician or non-physician provider was seen</w:t>
      </w:r>
      <w:r>
        <w:t>.</w:t>
      </w:r>
    </w:p>
    <w:p w:rsidR="006C0074" w:rsidRPr="00A74D37" w:rsidRDefault="006C0074" w:rsidP="006A241D">
      <w:pPr>
        <w:pStyle w:val="L1-FlLSp12"/>
      </w:pPr>
      <w:r w:rsidRPr="00A74D37">
        <w:t xml:space="preserve">Expenditure variables (both facility and SBD) associated with all medical provider visits, physician visits, and </w:t>
      </w:r>
      <w:r w:rsidR="00E617A8" w:rsidRPr="00A74D37">
        <w:t>non-physician</w:t>
      </w:r>
      <w:r w:rsidRPr="00A74D37">
        <w:t xml:space="preserve"> visits in outpatient departments can be identified using the attached table in Appendix 1. As for the corresponding utilization variables, the sum of the physician and </w:t>
      </w:r>
      <w:r w:rsidR="00E617A8" w:rsidRPr="00A74D37">
        <w:t>non-physician</w:t>
      </w:r>
      <w:r w:rsidRPr="00A74D37">
        <w:t xml:space="preserve"> expenditure variables (e.g., OPVEXP</w:t>
      </w:r>
      <w:r w:rsidR="00106877">
        <w:t>1</w:t>
      </w:r>
      <w:r w:rsidR="0064010A">
        <w:t>3</w:t>
      </w:r>
      <w:r w:rsidR="00CD13A6" w:rsidRPr="00A74D37">
        <w:t xml:space="preserve"> </w:t>
      </w:r>
      <w:r w:rsidRPr="00A74D37">
        <w:t>+</w:t>
      </w:r>
      <w:r w:rsidR="00CD13A6" w:rsidRPr="00A74D37">
        <w:t xml:space="preserve"> </w:t>
      </w:r>
      <w:r w:rsidRPr="00A74D37">
        <w:t>OPOEXP</w:t>
      </w:r>
      <w:r w:rsidR="00106877">
        <w:t>1</w:t>
      </w:r>
      <w:r w:rsidR="0064010A">
        <w:t>3</w:t>
      </w:r>
      <w:r w:rsidRPr="00A74D37">
        <w:t xml:space="preserve"> for facility </w:t>
      </w:r>
      <w:r w:rsidRPr="00A74D37">
        <w:lastRenderedPageBreak/>
        <w:t>expenses) is less than the variable for total outpatient department expenditures (</w:t>
      </w:r>
      <w:r w:rsidR="003007DF" w:rsidRPr="00A74D37">
        <w:t xml:space="preserve">e.g., </w:t>
      </w:r>
      <w:r w:rsidRPr="00A74D37">
        <w:t>OPFEXP</w:t>
      </w:r>
      <w:r w:rsidR="00106877">
        <w:t>1</w:t>
      </w:r>
      <w:r w:rsidR="0064010A">
        <w:t>3</w:t>
      </w:r>
      <w:r w:rsidR="003007DF" w:rsidRPr="00A74D37">
        <w:t xml:space="preserve"> for facility expenses</w:t>
      </w:r>
      <w:r w:rsidRPr="00A74D37">
        <w:t>) for a small proportion of sample persons. This can occur because OBFEXP</w:t>
      </w:r>
      <w:r w:rsidR="00106877">
        <w:t>1</w:t>
      </w:r>
      <w:r w:rsidR="0064010A">
        <w:t>3</w:t>
      </w:r>
      <w:r w:rsidRPr="00A74D37">
        <w:t xml:space="preserve"> includes visits where </w:t>
      </w:r>
      <w:r w:rsidR="003007DF" w:rsidRPr="00A74D37">
        <w:t>it was not reported whether a physic</w:t>
      </w:r>
      <w:r w:rsidR="00365D46">
        <w:t>i</w:t>
      </w:r>
      <w:r w:rsidR="003007DF" w:rsidRPr="00A74D37">
        <w:t>an or non-physician provider was seen</w:t>
      </w:r>
      <w:r w:rsidRPr="00A74D37">
        <w:t>. No expenditure variables are provided for health care consultations that occurred over the telephone.</w:t>
      </w:r>
    </w:p>
    <w:p w:rsidR="00E730D0" w:rsidRPr="00655054" w:rsidRDefault="00EF13BE" w:rsidP="00E730D0">
      <w:pPr>
        <w:pStyle w:val="Heading5"/>
        <w:spacing w:before="240"/>
        <w:rPr>
          <w:b w:val="0"/>
        </w:rPr>
      </w:pPr>
      <w:r>
        <w:rPr>
          <w:b w:val="0"/>
        </w:rPr>
        <w:t xml:space="preserve">Medical Provider (Office) and </w:t>
      </w:r>
      <w:r w:rsidR="00E730D0" w:rsidRPr="00655054">
        <w:rPr>
          <w:b w:val="0"/>
        </w:rPr>
        <w:t>Hospital Outpatient Combined Visits</w:t>
      </w:r>
    </w:p>
    <w:p w:rsidR="00E730D0" w:rsidRPr="00655054" w:rsidRDefault="00E730D0" w:rsidP="00E730D0">
      <w:pPr>
        <w:pStyle w:val="Heading5"/>
        <w:spacing w:before="240"/>
        <w:ind w:left="0" w:firstLine="0"/>
        <w:rPr>
          <w:rFonts w:ascii="Times New Roman" w:hAnsi="Times New Roman"/>
          <w:b w:val="0"/>
        </w:rPr>
      </w:pPr>
      <w:r w:rsidRPr="00655054">
        <w:rPr>
          <w:rFonts w:ascii="Times New Roman" w:hAnsi="Times New Roman"/>
          <w:b w:val="0"/>
        </w:rPr>
        <w:t>Medical provider and hospital outpatient combined visits for Chiropractor (AMCHIR</w:t>
      </w:r>
      <w:r w:rsidR="00300624">
        <w:rPr>
          <w:rFonts w:ascii="Times New Roman" w:hAnsi="Times New Roman"/>
          <w:b w:val="0"/>
        </w:rPr>
        <w:t>1</w:t>
      </w:r>
      <w:r w:rsidR="0064010A">
        <w:rPr>
          <w:rFonts w:ascii="Times New Roman" w:hAnsi="Times New Roman"/>
          <w:b w:val="0"/>
        </w:rPr>
        <w:t>3</w:t>
      </w:r>
      <w:r w:rsidRPr="00655054">
        <w:rPr>
          <w:rFonts w:ascii="Times New Roman" w:hAnsi="Times New Roman"/>
          <w:b w:val="0"/>
        </w:rPr>
        <w:t>), Ambulatory Nurse/Practitioner (AMNURS</w:t>
      </w:r>
      <w:r w:rsidR="00300624">
        <w:rPr>
          <w:rFonts w:ascii="Times New Roman" w:hAnsi="Times New Roman"/>
          <w:b w:val="0"/>
        </w:rPr>
        <w:t>1</w:t>
      </w:r>
      <w:r w:rsidR="0064010A">
        <w:rPr>
          <w:rFonts w:ascii="Times New Roman" w:hAnsi="Times New Roman"/>
          <w:b w:val="0"/>
        </w:rPr>
        <w:t>3</w:t>
      </w:r>
      <w:r w:rsidRPr="00655054">
        <w:rPr>
          <w:rFonts w:ascii="Times New Roman" w:hAnsi="Times New Roman"/>
          <w:b w:val="0"/>
        </w:rPr>
        <w:t>), Ambulatory Optometrist (AMOPTO</w:t>
      </w:r>
      <w:r w:rsidR="00300624">
        <w:rPr>
          <w:rFonts w:ascii="Times New Roman" w:hAnsi="Times New Roman"/>
          <w:b w:val="0"/>
        </w:rPr>
        <w:t>1</w:t>
      </w:r>
      <w:r w:rsidR="0064010A">
        <w:rPr>
          <w:rFonts w:ascii="Times New Roman" w:hAnsi="Times New Roman"/>
          <w:b w:val="0"/>
        </w:rPr>
        <w:t>3</w:t>
      </w:r>
      <w:r w:rsidRPr="00655054">
        <w:rPr>
          <w:rFonts w:ascii="Times New Roman" w:hAnsi="Times New Roman"/>
          <w:b w:val="0"/>
        </w:rPr>
        <w:t>),</w:t>
      </w:r>
      <w:r w:rsidR="00D6786E" w:rsidRPr="00655054">
        <w:rPr>
          <w:rFonts w:ascii="Times New Roman" w:hAnsi="Times New Roman"/>
          <w:b w:val="0"/>
        </w:rPr>
        <w:t xml:space="preserve"> </w:t>
      </w:r>
      <w:r w:rsidRPr="00655054">
        <w:rPr>
          <w:rFonts w:ascii="Times New Roman" w:hAnsi="Times New Roman"/>
          <w:b w:val="0"/>
        </w:rPr>
        <w:t>Physician Assistant (AMASST</w:t>
      </w:r>
      <w:r w:rsidR="00300624">
        <w:rPr>
          <w:rFonts w:ascii="Times New Roman" w:hAnsi="Times New Roman"/>
          <w:b w:val="0"/>
        </w:rPr>
        <w:t>1</w:t>
      </w:r>
      <w:r w:rsidR="0064010A">
        <w:rPr>
          <w:rFonts w:ascii="Times New Roman" w:hAnsi="Times New Roman"/>
          <w:b w:val="0"/>
        </w:rPr>
        <w:t>3</w:t>
      </w:r>
      <w:r w:rsidRPr="00655054">
        <w:rPr>
          <w:rFonts w:ascii="Times New Roman" w:hAnsi="Times New Roman"/>
          <w:b w:val="0"/>
        </w:rPr>
        <w:t>) and Ambulatory PT/OT Therapy (AMTHER</w:t>
      </w:r>
      <w:r w:rsidR="00300624">
        <w:rPr>
          <w:rFonts w:ascii="Times New Roman" w:hAnsi="Times New Roman"/>
          <w:b w:val="0"/>
        </w:rPr>
        <w:t>1</w:t>
      </w:r>
      <w:r w:rsidR="0064010A">
        <w:rPr>
          <w:rFonts w:ascii="Times New Roman" w:hAnsi="Times New Roman"/>
          <w:b w:val="0"/>
        </w:rPr>
        <w:t>3</w:t>
      </w:r>
      <w:r w:rsidRPr="00655054">
        <w:rPr>
          <w:rFonts w:ascii="Times New Roman" w:hAnsi="Times New Roman"/>
          <w:b w:val="0"/>
        </w:rPr>
        <w:t>) are also contained in this file.</w:t>
      </w:r>
    </w:p>
    <w:p w:rsidR="00E730D0" w:rsidRPr="00655054" w:rsidRDefault="00E730D0" w:rsidP="00E730D0">
      <w:r w:rsidRPr="00655054">
        <w:t xml:space="preserve">Expenditure variables (both facility and SBD) associated </w:t>
      </w:r>
      <w:r w:rsidR="00425B9F" w:rsidRPr="00655054">
        <w:t xml:space="preserve">with </w:t>
      </w:r>
      <w:r w:rsidRPr="00655054">
        <w:t>medical provider plus hospital outpatient visits can be identified using attached table in Appendix 1.</w:t>
      </w:r>
    </w:p>
    <w:p w:rsidR="006A241D" w:rsidRPr="008D510A" w:rsidRDefault="006C0074" w:rsidP="006A241D">
      <w:pPr>
        <w:pStyle w:val="Heading5"/>
        <w:spacing w:before="240"/>
        <w:rPr>
          <w:b w:val="0"/>
          <w:sz w:val="20"/>
        </w:rPr>
      </w:pPr>
      <w:r w:rsidRPr="0051379B">
        <w:rPr>
          <w:b w:val="0"/>
        </w:rPr>
        <w:t>Hospital Emergency Room Visits</w:t>
      </w:r>
    </w:p>
    <w:p w:rsidR="006C0074" w:rsidRDefault="006C0074" w:rsidP="006A241D">
      <w:pPr>
        <w:pStyle w:val="L1-FlLSp12"/>
      </w:pPr>
      <w:r>
        <w:t>The variable ERTOT</w:t>
      </w:r>
      <w:r w:rsidR="00300624">
        <w:t>1</w:t>
      </w:r>
      <w:r w:rsidR="00BD48D9">
        <w:t>3</w:t>
      </w:r>
      <w:r>
        <w:t xml:space="preserve"> represents a count of all emergency room visits reported for the survey year.</w:t>
      </w:r>
      <w:r w:rsidR="00272E36">
        <w:t xml:space="preserve"> </w:t>
      </w:r>
      <w:r>
        <w:t>Expenditure variables associated with ERTOT</w:t>
      </w:r>
      <w:r w:rsidR="00300624">
        <w:t>1</w:t>
      </w:r>
      <w:r w:rsidR="00BD48D9">
        <w:t>3</w:t>
      </w:r>
      <w:r>
        <w:t xml:space="preserve"> are identified in the attached table in Appendix 1. It should be noted that hospitals usually include expenses associated with emergency room visits that immediately result in an inpatient stay with the charges and payments for the inpatient stay. Therefore, to avoid the potential for double counting when imputing missing expenses, separately reported facility expenditures for emergency room visits that were identified in the MPC as directly linked to an inpatient stay were included as part of the inpatient stay only (see </w:t>
      </w:r>
      <w:r w:rsidR="001A4999">
        <w:t xml:space="preserve">section on Hospital Inpatient Stays </w:t>
      </w:r>
      <w:r>
        <w:t>below).</w:t>
      </w:r>
      <w:r w:rsidR="00272E36">
        <w:t xml:space="preserve"> </w:t>
      </w:r>
      <w:r>
        <w:t>This strategy to avoid double counting resulted in $0 facility expenditures for these emergency room visits</w:t>
      </w:r>
      <w:r w:rsidR="00D40C4A">
        <w:t xml:space="preserve"> (but there still may be associated SBD expenses)</w:t>
      </w:r>
      <w:r>
        <w:t>. However, these $0 emergency room visits are still counted as separate visits in the utilization variable ERTOT</w:t>
      </w:r>
      <w:r w:rsidR="00300624">
        <w:t>1</w:t>
      </w:r>
      <w:r w:rsidR="00BD48D9">
        <w:t>3</w:t>
      </w:r>
      <w:r>
        <w:t>.</w:t>
      </w:r>
    </w:p>
    <w:p w:rsidR="006A241D" w:rsidRPr="008D510A" w:rsidRDefault="006C0074" w:rsidP="006A241D">
      <w:pPr>
        <w:pStyle w:val="Heading5"/>
        <w:spacing w:before="240"/>
        <w:rPr>
          <w:b w:val="0"/>
          <w:sz w:val="20"/>
        </w:rPr>
      </w:pPr>
      <w:r>
        <w:rPr>
          <w:b w:val="0"/>
        </w:rPr>
        <w:t>Hospital Inpatient Stays</w:t>
      </w:r>
      <w:r>
        <w:t xml:space="preserve"> </w:t>
      </w:r>
    </w:p>
    <w:p w:rsidR="00141821" w:rsidRDefault="006C0074" w:rsidP="009C186B">
      <w:pPr>
        <w:pStyle w:val="L1-FlLSp12"/>
      </w:pPr>
      <w:r>
        <w:t>Two measures of total inpatient utilization are provided on the file:</w:t>
      </w:r>
      <w:r w:rsidR="00272E36">
        <w:t xml:space="preserve"> </w:t>
      </w:r>
    </w:p>
    <w:p w:rsidR="00141821" w:rsidRDefault="00141821" w:rsidP="00F1680B">
      <w:pPr>
        <w:pStyle w:val="L1-FlLSp12"/>
        <w:numPr>
          <w:ilvl w:val="0"/>
          <w:numId w:val="30"/>
        </w:numPr>
        <w:tabs>
          <w:tab w:val="clear" w:pos="1200"/>
          <w:tab w:val="left" w:pos="1080"/>
        </w:tabs>
        <w:ind w:left="1080" w:hanging="540"/>
      </w:pPr>
      <w:r>
        <w:t>IPDIS</w:t>
      </w:r>
      <w:r w:rsidR="00300624">
        <w:t>1</w:t>
      </w:r>
      <w:r w:rsidR="00B41551">
        <w:t>3</w:t>
      </w:r>
      <w:r>
        <w:t xml:space="preserve"> is the t</w:t>
      </w:r>
      <w:r w:rsidR="006C0074">
        <w:t>otal</w:t>
      </w:r>
      <w:r>
        <w:t xml:space="preserve"> number of hospital discharges. It includes hospital stays where the dates of admission and discharge were reported as identical. These “zero-night stays” can be included or excluded from inpatient analyses at the user’s discretion (see last paragraph of this section).</w:t>
      </w:r>
    </w:p>
    <w:p w:rsidR="006C0074" w:rsidRDefault="00025457" w:rsidP="006C47EC">
      <w:pPr>
        <w:pStyle w:val="L1-FlLSp12"/>
        <w:numPr>
          <w:ilvl w:val="0"/>
          <w:numId w:val="30"/>
        </w:numPr>
        <w:tabs>
          <w:tab w:val="clear" w:pos="1200"/>
          <w:tab w:val="left" w:pos="1080"/>
        </w:tabs>
        <w:ind w:left="1080" w:hanging="540"/>
      </w:pPr>
      <w:r>
        <w:t>IPNGTD</w:t>
      </w:r>
      <w:r w:rsidR="00300624">
        <w:t>1</w:t>
      </w:r>
      <w:r w:rsidR="00B41551">
        <w:t>3</w:t>
      </w:r>
      <w:r>
        <w:t xml:space="preserve"> is </w:t>
      </w:r>
      <w:r w:rsidR="006C0074">
        <w:t>the total number of nights associated with these discharges. Please note that the variable IPNGTD</w:t>
      </w:r>
      <w:r w:rsidR="00300624">
        <w:t>1</w:t>
      </w:r>
      <w:r w:rsidR="00B41551">
        <w:t>3</w:t>
      </w:r>
      <w:r w:rsidR="006C0074">
        <w:t xml:space="preserve"> is an imputed version of the IPNGT</w:t>
      </w:r>
      <w:r w:rsidR="00300624">
        <w:t>1</w:t>
      </w:r>
      <w:r w:rsidR="00B41551">
        <w:t>3</w:t>
      </w:r>
      <w:r w:rsidR="006C0074">
        <w:t xml:space="preserve"> variable released earlier on HC-1</w:t>
      </w:r>
      <w:r w:rsidR="00B41551">
        <w:t>57</w:t>
      </w:r>
      <w:r w:rsidR="006C0074" w:rsidRPr="00B8606F">
        <w:t>.</w:t>
      </w:r>
      <w:r w:rsidR="006C0074">
        <w:t xml:space="preserve"> For </w:t>
      </w:r>
      <w:r w:rsidR="006C0074" w:rsidRPr="00233B8B">
        <w:t xml:space="preserve">the </w:t>
      </w:r>
      <w:r w:rsidR="004356B7" w:rsidRPr="00522AC7">
        <w:t>46</w:t>
      </w:r>
      <w:r w:rsidR="006C0074" w:rsidRPr="00233B8B">
        <w:t xml:space="preserve"> </w:t>
      </w:r>
      <w:r w:rsidR="006C0074">
        <w:t xml:space="preserve">cases that were missing length of stay information, data were imputed using a </w:t>
      </w:r>
      <w:r w:rsidR="00837592" w:rsidRPr="00FA4489">
        <w:t>median imputation method</w:t>
      </w:r>
      <w:r w:rsidR="006C0074">
        <w:t xml:space="preserve">. </w:t>
      </w:r>
    </w:p>
    <w:p w:rsidR="006C0074" w:rsidRDefault="006C0074" w:rsidP="006A241D">
      <w:pPr>
        <w:pStyle w:val="L1-FlLSp12"/>
      </w:pPr>
      <w:r>
        <w:t xml:space="preserve">Expenditure variables associated with hospital inpatient stays are identified in the attached table in Appendix 1. </w:t>
      </w:r>
      <w:r w:rsidR="00864952">
        <w:t>As described in</w:t>
      </w:r>
      <w:r>
        <w:t xml:space="preserve"> the </w:t>
      </w:r>
      <w:r w:rsidR="00864952">
        <w:t>previous section</w:t>
      </w:r>
      <w:r>
        <w:t>, payments associated with emergency room visits that immediately preceded an inpatient stay are included with the inpatient expenditures</w:t>
      </w:r>
      <w:r w:rsidR="00864952">
        <w:t>.</w:t>
      </w:r>
      <w:r w:rsidR="00E07E7E">
        <w:t xml:space="preserve"> </w:t>
      </w:r>
      <w:r w:rsidR="00864952">
        <w:t xml:space="preserve">In </w:t>
      </w:r>
      <w:r w:rsidR="00864952">
        <w:lastRenderedPageBreak/>
        <w:t xml:space="preserve">addition, </w:t>
      </w:r>
      <w:r>
        <w:t>payments associated with healthy newborns are included with expenditures for the mother (see next paragraph for more detail).</w:t>
      </w:r>
    </w:p>
    <w:p w:rsidR="006C0074" w:rsidRDefault="006C0074" w:rsidP="006A241D">
      <w:pPr>
        <w:pStyle w:val="L1-FlLSp12"/>
      </w:pPr>
      <w:r>
        <w:t>Data used to construct the inpatient utilization and expenditure variables for newborns were edited to exclude stays where the newborn left the hospital on the same day as the mother. This edit was applied because discharges for infants without complications after birth were not consistently reported in the survey, and charges for newborns without complications are typically included in the mother’s hospital bill. However, if the newborn was discharged at a later date than the mother was discharged, then the discharge was considered a separate stay for the newborn when constructing the utilization and expenditure variables.</w:t>
      </w:r>
    </w:p>
    <w:p w:rsidR="006C0074" w:rsidRDefault="006C0074" w:rsidP="006A241D">
      <w:pPr>
        <w:pStyle w:val="L1-FlLSp12"/>
      </w:pPr>
      <w:r>
        <w:t xml:space="preserve">Some analysts may prefer to exclude </w:t>
      </w:r>
      <w:r w:rsidR="007E3692">
        <w:t>“</w:t>
      </w:r>
      <w:r>
        <w:t>zero-night stays</w:t>
      </w:r>
      <w:r w:rsidR="007E3692">
        <w:t>”</w:t>
      </w:r>
      <w:r>
        <w:t xml:space="preserve"> from inpatient analyses and/or count these stays as ambulatory visits. Therefore, a separate variable is provided that contains a count of the number of inpatient events where the reported dates of admission and discharge were the same (IPZERO</w:t>
      </w:r>
      <w:r w:rsidR="00B41551">
        <w:t>13</w:t>
      </w:r>
      <w:r>
        <w:t>). This variable can be subtracted from IPDIS</w:t>
      </w:r>
      <w:r w:rsidR="00B41551">
        <w:t>13</w:t>
      </w:r>
      <w:r>
        <w:t xml:space="preserve"> to exclude </w:t>
      </w:r>
      <w:r w:rsidR="003321AE">
        <w:t>“</w:t>
      </w:r>
      <w:r>
        <w:t>zero-night stays</w:t>
      </w:r>
      <w:r w:rsidR="003321AE">
        <w:t>”</w:t>
      </w:r>
      <w:r>
        <w:t xml:space="preserve"> from inpatient utilization estimates. In addition, separate expenditure variables are provided for zero-night facility expenses (ZIFEXP</w:t>
      </w:r>
      <w:r w:rsidR="00B41551">
        <w:t>13</w:t>
      </w:r>
      <w:r>
        <w:t>) and for separately billing doctor expenses (ZIDEXP</w:t>
      </w:r>
      <w:r w:rsidR="00B41551">
        <w:t>13</w:t>
      </w:r>
      <w:r>
        <w:t>). Analysts who choose to exclude zero-night stays from inpatient expenditure analyses need to subtract the zero-night expenditure variable from the corresponding expenditure variable for total inpatient stays (e.g., IPFEXP</w:t>
      </w:r>
      <w:r w:rsidR="00B41551">
        <w:t>13</w:t>
      </w:r>
      <w:r>
        <w:t>-ZIFEXP</w:t>
      </w:r>
      <w:r w:rsidR="00B41551">
        <w:t>13</w:t>
      </w:r>
      <w:r>
        <w:t xml:space="preserve"> for facility expenses, IPDEXP</w:t>
      </w:r>
      <w:r w:rsidR="00B41551">
        <w:t>13</w:t>
      </w:r>
      <w:r>
        <w:t>-ZIDEXP</w:t>
      </w:r>
      <w:r w:rsidR="00B41551">
        <w:t>13</w:t>
      </w:r>
      <w:r>
        <w:t xml:space="preserve"> for separately billing doctor expenses).</w:t>
      </w:r>
    </w:p>
    <w:p w:rsidR="006A241D" w:rsidRPr="008D510A" w:rsidRDefault="006C0074" w:rsidP="006A241D">
      <w:pPr>
        <w:pStyle w:val="Heading5"/>
        <w:spacing w:before="240"/>
        <w:rPr>
          <w:b w:val="0"/>
          <w:sz w:val="20"/>
        </w:rPr>
      </w:pPr>
      <w:r w:rsidRPr="0051379B">
        <w:rPr>
          <w:b w:val="0"/>
        </w:rPr>
        <w:t>Dental Care Visits</w:t>
      </w:r>
    </w:p>
    <w:p w:rsidR="006C0074" w:rsidRDefault="006C0074" w:rsidP="006A241D">
      <w:pPr>
        <w:pStyle w:val="L1-FlLSp12"/>
      </w:pPr>
      <w:r>
        <w:t xml:space="preserve">The total number of dental </w:t>
      </w:r>
      <w:r w:rsidR="00AD2967">
        <w:t xml:space="preserve">care </w:t>
      </w:r>
      <w:r>
        <w:t>visits variable (DVTOT</w:t>
      </w:r>
      <w:r w:rsidR="00025A06">
        <w:t>13</w:t>
      </w:r>
      <w:r>
        <w:t>) includes those to any person(s) for dental care including general dentists, dental hygienists, dental technicians, dental surgeons, orthodontists, endodontists, and periodontists. Additional variables are provided for the numbers of dental visits to general dentists (DVGEN</w:t>
      </w:r>
      <w:r w:rsidR="00025A06">
        <w:t>13</w:t>
      </w:r>
      <w:r>
        <w:t>) and to orthodontists (DVORTH</w:t>
      </w:r>
      <w:r w:rsidR="00025A06">
        <w:t>13</w:t>
      </w:r>
      <w:r>
        <w:t>). For a small proportion of sample persons, the sum of the general dentist and orthodontist visit variables (DVGEN</w:t>
      </w:r>
      <w:r w:rsidR="00025A06">
        <w:t>13</w:t>
      </w:r>
      <w:r>
        <w:t>+DVORTH</w:t>
      </w:r>
      <w:r w:rsidR="00025A06">
        <w:t>13</w:t>
      </w:r>
      <w:r>
        <w:t xml:space="preserve">) </w:t>
      </w:r>
      <w:r w:rsidR="00BD178D">
        <w:t xml:space="preserve">may </w:t>
      </w:r>
      <w:r w:rsidR="00D9738C" w:rsidRPr="00522AC7">
        <w:t>not be equal to</w:t>
      </w:r>
      <w:r w:rsidRPr="00522AC7">
        <w:t xml:space="preserve"> </w:t>
      </w:r>
      <w:r>
        <w:t>the total number of dental visits (DVTOT</w:t>
      </w:r>
      <w:r w:rsidR="00025A06">
        <w:t>13</w:t>
      </w:r>
      <w:r>
        <w:t>). This result can only occur for persons who were reported to have seen both a general dentist and orthodontist in the same visit(s).</w:t>
      </w:r>
      <w:r w:rsidR="00272E36">
        <w:t xml:space="preserve"> </w:t>
      </w:r>
      <w:r>
        <w:t xml:space="preserve">When this occurred, expenditures for the visit were included as orthodontist expenses </w:t>
      </w:r>
      <w:r w:rsidR="00BD178D">
        <w:t>(DVOEXP</w:t>
      </w:r>
      <w:r w:rsidR="00025A06">
        <w:t>13</w:t>
      </w:r>
      <w:r w:rsidR="00BD178D">
        <w:t xml:space="preserve">) </w:t>
      </w:r>
      <w:r>
        <w:t>but not as general dentist expenses</w:t>
      </w:r>
      <w:r w:rsidR="00BD178D">
        <w:t xml:space="preserve"> (DVGEXP</w:t>
      </w:r>
      <w:r w:rsidR="00025A06">
        <w:t>13</w:t>
      </w:r>
      <w:r w:rsidR="00BD178D">
        <w:t>). Expenditures for dental visits where it was not reported that a general dentist or orthodontist was seen are only included in the total dental expenses variable (DVTEXP</w:t>
      </w:r>
      <w:r w:rsidR="00025A06">
        <w:t>13</w:t>
      </w:r>
      <w:r w:rsidR="00BD178D">
        <w:t>)</w:t>
      </w:r>
      <w:r>
        <w:t>. Expenditure variables for all three categories of dental providers can be identified using</w:t>
      </w:r>
      <w:r w:rsidR="00D74BCA">
        <w:t xml:space="preserve"> the attached table in Appendix</w:t>
      </w:r>
      <w:r w:rsidR="00580509">
        <w:t xml:space="preserve"> </w:t>
      </w:r>
      <w:r>
        <w:t>1.</w:t>
      </w:r>
      <w:r w:rsidR="00272E36">
        <w:t xml:space="preserve"> </w:t>
      </w:r>
    </w:p>
    <w:p w:rsidR="006A241D" w:rsidRPr="008D510A" w:rsidRDefault="006C0074" w:rsidP="006A241D">
      <w:pPr>
        <w:pStyle w:val="Heading5"/>
        <w:spacing w:before="240"/>
        <w:rPr>
          <w:b w:val="0"/>
          <w:sz w:val="20"/>
        </w:rPr>
      </w:pPr>
      <w:r w:rsidRPr="0051379B">
        <w:rPr>
          <w:b w:val="0"/>
        </w:rPr>
        <w:t>Home Health Care</w:t>
      </w:r>
    </w:p>
    <w:p w:rsidR="006C0074" w:rsidRDefault="006C0074" w:rsidP="006A241D">
      <w:pPr>
        <w:pStyle w:val="L1-FlLSp12"/>
      </w:pPr>
      <w:r>
        <w:t>In contrast to other types of medical events where data were collected on a per visit basis, information on home health care utilization is collected in MEPS on a per month basis. Variables are provided that indicate the total number of days in 20</w:t>
      </w:r>
      <w:r w:rsidR="000F4056">
        <w:t>1</w:t>
      </w:r>
      <w:r w:rsidR="00002CC4">
        <w:t>3</w:t>
      </w:r>
      <w:r>
        <w:t xml:space="preserve"> where </w:t>
      </w:r>
      <w:r w:rsidR="008B2D31">
        <w:t>home health care was received from</w:t>
      </w:r>
      <w:r>
        <w:t xml:space="preserve"> the following:</w:t>
      </w:r>
      <w:r w:rsidR="00272E36">
        <w:t xml:space="preserve"> </w:t>
      </w:r>
      <w:r>
        <w:t>from any type of paid or unpaid caregiver (HHTOTD</w:t>
      </w:r>
      <w:r w:rsidR="000F4056">
        <w:t>1</w:t>
      </w:r>
      <w:r w:rsidR="00002CC4">
        <w:t>3</w:t>
      </w:r>
      <w:r>
        <w:t>), from agencies, hospitals, or nursing homes (HHAGD</w:t>
      </w:r>
      <w:r w:rsidR="000F4056">
        <w:t>1</w:t>
      </w:r>
      <w:r w:rsidR="00002CC4">
        <w:t>3</w:t>
      </w:r>
      <w:r>
        <w:t>), from self-employed persons (HHINDD</w:t>
      </w:r>
      <w:r w:rsidR="000F4056">
        <w:t>1</w:t>
      </w:r>
      <w:r w:rsidR="00002CC4">
        <w:t>3</w:t>
      </w:r>
      <w:r>
        <w:t>), and from unpaid informal caregivers not living with the sample person (HHINFD</w:t>
      </w:r>
      <w:r w:rsidR="000F4056">
        <w:t>1</w:t>
      </w:r>
      <w:r w:rsidR="00002CC4">
        <w:t>3</w:t>
      </w:r>
      <w:r>
        <w:t xml:space="preserve">). The number of provider days represents the sum across months of the number of days on which home health </w:t>
      </w:r>
      <w:r>
        <w:lastRenderedPageBreak/>
        <w:t xml:space="preserve">care was received, with days summed across all providers seen. For example, if a person received care in </w:t>
      </w:r>
      <w:r w:rsidR="00A4561C">
        <w:t>one month from one provider on two</w:t>
      </w:r>
      <w:r>
        <w:t xml:space="preserve"> different days, then the numbe</w:t>
      </w:r>
      <w:r w:rsidR="00A4561C">
        <w:t>r of provider days would equal two</w:t>
      </w:r>
      <w:r>
        <w:t xml:space="preserve">. The number of </w:t>
      </w:r>
      <w:r w:rsidR="00A4561C">
        <w:t>provider days would also equal two</w:t>
      </w:r>
      <w:r>
        <w:t xml:space="preserve"> if a person received care from </w:t>
      </w:r>
      <w:r w:rsidR="00A4561C">
        <w:t>two</w:t>
      </w:r>
      <w:r>
        <w:t xml:space="preserve"> different providers on the same day. However, if a person received care from </w:t>
      </w:r>
      <w:r w:rsidR="00A4561C">
        <w:t>one provider two</w:t>
      </w:r>
      <w:r w:rsidR="009D55DA">
        <w:t xml:space="preserve"> times o</w:t>
      </w:r>
      <w:r>
        <w:t xml:space="preserve">n the same day, then the provider days would equal </w:t>
      </w:r>
      <w:r w:rsidR="00A4561C">
        <w:t>one</w:t>
      </w:r>
      <w:r>
        <w:t>. These variables were assigned missing values if the number of provider days could not be computed for any month in which the specific type of home health care was received.</w:t>
      </w:r>
    </w:p>
    <w:p w:rsidR="006C0074" w:rsidRDefault="006C0074" w:rsidP="006A241D">
      <w:pPr>
        <w:pStyle w:val="L1-FlLSp12"/>
      </w:pPr>
      <w:r>
        <w:t>Separate expenditure variables are provided for agency-sponsored home health care (includes care provided by home health agencies, hospitals, and nursing homes) and care provided by self-employed persons. The attached table in Appendix 1 identifies the home health care utilization and expenditure variables contained in the file.</w:t>
      </w:r>
    </w:p>
    <w:p w:rsidR="006A241D" w:rsidRPr="008D510A" w:rsidRDefault="006C0074" w:rsidP="006A241D">
      <w:pPr>
        <w:pStyle w:val="Heading5"/>
        <w:spacing w:before="240"/>
        <w:rPr>
          <w:b w:val="0"/>
          <w:sz w:val="20"/>
        </w:rPr>
      </w:pPr>
      <w:r w:rsidRPr="007D6E49">
        <w:rPr>
          <w:b w:val="0"/>
        </w:rPr>
        <w:t>Vision Aids</w:t>
      </w:r>
    </w:p>
    <w:p w:rsidR="006C0074" w:rsidRDefault="006C0074" w:rsidP="006A241D">
      <w:pPr>
        <w:pStyle w:val="L1-FlLSp12"/>
      </w:pPr>
      <w:r>
        <w:t>Expenditure variables for the purchase of glasses and/or contact lenses are identified in the attached table in Appendix 1. Due to the data collection methodology, it was not possible to determine whether vision items that were reported in Round 3 had been purchased in 20</w:t>
      </w:r>
      <w:r w:rsidR="009C1D68">
        <w:t>1</w:t>
      </w:r>
      <w:r w:rsidR="00002CC4">
        <w:t>2</w:t>
      </w:r>
      <w:r>
        <w:t xml:space="preserve"> or 20</w:t>
      </w:r>
      <w:r w:rsidR="00AE71A3">
        <w:t>1</w:t>
      </w:r>
      <w:r w:rsidR="00002CC4">
        <w:t>3</w:t>
      </w:r>
      <w:r>
        <w:t>. Therefore, expenses reported in Round 3 were only included if more than half of the person’s reference period for the round was in 20</w:t>
      </w:r>
      <w:r w:rsidR="00AE71A3">
        <w:t>1</w:t>
      </w:r>
      <w:r w:rsidR="00002CC4">
        <w:t>3</w:t>
      </w:r>
      <w:r>
        <w:t>.</w:t>
      </w:r>
    </w:p>
    <w:p w:rsidR="006A241D" w:rsidRPr="008D510A" w:rsidRDefault="006C0074" w:rsidP="006A241D">
      <w:pPr>
        <w:pStyle w:val="Heading5"/>
        <w:spacing w:before="240"/>
        <w:rPr>
          <w:b w:val="0"/>
          <w:sz w:val="20"/>
        </w:rPr>
      </w:pPr>
      <w:r w:rsidRPr="007D6E49">
        <w:rPr>
          <w:b w:val="0"/>
        </w:rPr>
        <w:t>Other Medical Equipment and Services</w:t>
      </w:r>
    </w:p>
    <w:p w:rsidR="006C0074" w:rsidRDefault="006C0074" w:rsidP="006A241D">
      <w:pPr>
        <w:pStyle w:val="L1-FlLSp12"/>
        <w:rPr>
          <w:sz w:val="22"/>
        </w:rPr>
      </w:pPr>
      <w:r>
        <w:t xml:space="preserve">This category includes expenditures for ambulance services, orthopedic items, hearing devices, prostheses, bathroom aids, medical equipment, disposable supplies, alterations/modifications, and other miscellaneous items or services that were obtained, purchased, or rented during the year. On this file, diabetic supplies and insulin are not considered to be medical equipment. All use and expenditure information for these items are included in the prescribed medicine variables. Respondents were asked </w:t>
      </w:r>
      <w:r w:rsidR="00AB2443">
        <w:t xml:space="preserve">only </w:t>
      </w:r>
      <w:r>
        <w:t xml:space="preserve">once (in Round 3) about their total annual expenditures and were not asked about their frequency of use of these services. Expenditure variables representing the combined expenses for these supplies and services are identified in the Appendix 1 table. </w:t>
      </w:r>
    </w:p>
    <w:p w:rsidR="006A241D" w:rsidRPr="008D510A" w:rsidRDefault="006C0074" w:rsidP="006A241D">
      <w:pPr>
        <w:pStyle w:val="Heading5"/>
        <w:spacing w:before="240"/>
        <w:rPr>
          <w:b w:val="0"/>
          <w:sz w:val="20"/>
        </w:rPr>
      </w:pPr>
      <w:r w:rsidRPr="007D6E49">
        <w:rPr>
          <w:b w:val="0"/>
        </w:rPr>
        <w:t>Prescribed Medicines</w:t>
      </w:r>
    </w:p>
    <w:p w:rsidR="006C0074" w:rsidRDefault="006C0074" w:rsidP="006A241D">
      <w:pPr>
        <w:pStyle w:val="L1-FlLSp12"/>
      </w:pPr>
      <w:r>
        <w:t>There is one total utilization variable (RXTOT</w:t>
      </w:r>
      <w:r w:rsidR="00002CC4">
        <w:t>13</w:t>
      </w:r>
      <w:r>
        <w:t>) and 13 expenditure variables included on the 20</w:t>
      </w:r>
      <w:r w:rsidR="00002CC4">
        <w:t>13</w:t>
      </w:r>
      <w:r>
        <w:t xml:space="preserve"> full-year file relating to prescribed medicines. These 13 expenditure variables include an annual total expenditure variable (RXEXP</w:t>
      </w:r>
      <w:r w:rsidR="00002CC4">
        <w:t>13</w:t>
      </w:r>
      <w:r>
        <w:t xml:space="preserve">) and </w:t>
      </w:r>
      <w:r w:rsidR="00002CC4">
        <w:t>12</w:t>
      </w:r>
      <w:r>
        <w:t xml:space="preserve"> corresponding annual source of payment variables (RXSLF</w:t>
      </w:r>
      <w:r w:rsidR="00002CC4">
        <w:t>13</w:t>
      </w:r>
      <w:r>
        <w:t>, RXMCR</w:t>
      </w:r>
      <w:r w:rsidR="00002CC4">
        <w:t>13</w:t>
      </w:r>
      <w:r>
        <w:t>, RXMCD</w:t>
      </w:r>
      <w:r w:rsidR="00002CC4">
        <w:t>13</w:t>
      </w:r>
      <w:r>
        <w:t>, RXPRV</w:t>
      </w:r>
      <w:r w:rsidR="00002CC4">
        <w:t>13</w:t>
      </w:r>
      <w:r>
        <w:t>, RXVA</w:t>
      </w:r>
      <w:r w:rsidR="00002CC4">
        <w:t>13</w:t>
      </w:r>
      <w:r>
        <w:t>, RXTRI</w:t>
      </w:r>
      <w:r w:rsidR="00002CC4">
        <w:t>13</w:t>
      </w:r>
      <w:r>
        <w:t>, RXOFD</w:t>
      </w:r>
      <w:r w:rsidR="00002CC4">
        <w:t>13</w:t>
      </w:r>
      <w:r>
        <w:t>, RXSTL</w:t>
      </w:r>
      <w:r w:rsidR="00002CC4">
        <w:t>13</w:t>
      </w:r>
      <w:r>
        <w:t>, RXWCP</w:t>
      </w:r>
      <w:r w:rsidR="00002CC4">
        <w:t>13</w:t>
      </w:r>
      <w:r>
        <w:t>, RXOSR</w:t>
      </w:r>
      <w:r w:rsidR="00002CC4">
        <w:t>13</w:t>
      </w:r>
      <w:r>
        <w:t>, RXOPR</w:t>
      </w:r>
      <w:r w:rsidR="00002CC4">
        <w:t>13</w:t>
      </w:r>
      <w:r>
        <w:t>, and RXOPU</w:t>
      </w:r>
      <w:r w:rsidR="00002CC4">
        <w:t>13</w:t>
      </w:r>
      <w:r>
        <w:t>). The total utilization variable is a count of all prescribed medications purchased during 20</w:t>
      </w:r>
      <w:r w:rsidR="00002CC4">
        <w:t>13</w:t>
      </w:r>
      <w:r w:rsidR="00B05655">
        <w:t xml:space="preserve"> (</w:t>
      </w:r>
      <w:r>
        <w:t>includes initial purchases and refills</w:t>
      </w:r>
      <w:r w:rsidR="00B05655">
        <w:t>)</w:t>
      </w:r>
      <w:r>
        <w:t>. The total expenditure variable sums all amounts paid out-of-pocket and by third party payers for each prescription purchased in 20</w:t>
      </w:r>
      <w:r w:rsidR="00002CC4">
        <w:t>13</w:t>
      </w:r>
      <w:r>
        <w:t xml:space="preserve">. No variables reflecting charges for prescription medicines are included because a large proportion of respondents to the </w:t>
      </w:r>
      <w:r w:rsidR="00B05655">
        <w:t xml:space="preserve">MEPS </w:t>
      </w:r>
      <w:r>
        <w:t>pharmacy component survey did not provide charge data (see below).</w:t>
      </w:r>
    </w:p>
    <w:p w:rsidR="006A241D" w:rsidRPr="008D510A" w:rsidRDefault="006C0074" w:rsidP="006A241D">
      <w:pPr>
        <w:pStyle w:val="Heading5"/>
        <w:spacing w:before="240"/>
        <w:rPr>
          <w:b w:val="0"/>
          <w:sz w:val="20"/>
        </w:rPr>
      </w:pPr>
      <w:r w:rsidRPr="007D6E49">
        <w:rPr>
          <w:b w:val="0"/>
        </w:rPr>
        <w:lastRenderedPageBreak/>
        <w:t>Prescribed Medicines Data Collected</w:t>
      </w:r>
    </w:p>
    <w:p w:rsidR="006C0074" w:rsidRDefault="006C0074" w:rsidP="006A241D">
      <w:pPr>
        <w:pStyle w:val="L1-FlLSp12"/>
      </w:pPr>
      <w:r>
        <w:t xml:space="preserve">Data regarding prescription drugs were obtained through the household questionnaire and a pharmacy component survey. During each round of the MEPS-HC, all respondents were asked to supply the name of any prescribed medication they or their family members purchased or otherwise obtained during that round. For each medication and in each round, the following information was collected: whether any free samples of the medication were received; the name(s) of any health conditions the medication was prescribed for; the number of times the prescription drug was obtained or purchased; the year, month, and day on which the person first used the medication; and a list of the names, addresses, and types of pharmacies that filled the household’s prescriptions. Also, during the Household Component, respondents were asked if they send in claim forms for their prescriptions (self-filers) or if their pharmacy providers do this automatically for them at the point of purchase (non-self-filers). For non-self-filers, charge and payment information was collected in the pharmacy component survey, unless the purchase was an insulin or diabetic supply/equipment event. However, charge and payment information was collected for self-filers in the household questionnaire, because payments by private third party payers for self-filers’ purchases would not be available from the pharmacy component. Uninsured persons were treated as those whose pharmacies filed their prescription claims at the point of purchase. Persons who said they did not know if they sent in their own prescription claim forms were treated as those who did send in their own prescription claim forms. </w:t>
      </w:r>
    </w:p>
    <w:p w:rsidR="006C0074" w:rsidRDefault="006C0074" w:rsidP="006A241D">
      <w:pPr>
        <w:pStyle w:val="L1-FlLSp12"/>
      </w:pPr>
      <w:r>
        <w:t xml:space="preserve">Pharmacy providers identified by the household were contacted by telephone in the pharmacy component if permission </w:t>
      </w:r>
      <w:r w:rsidR="008E1385">
        <w:t xml:space="preserve">to release their pharmacy records </w:t>
      </w:r>
      <w:r>
        <w:t>was obtained in writing from the person with the prescription. The signed permission forms were provided to the various establishments prior to making any requests for information. Each establishment was informed of all persons participating in the survey that had prescriptions filled there in 20</w:t>
      </w:r>
      <w:r w:rsidR="00AE71A3">
        <w:t>1</w:t>
      </w:r>
      <w:r w:rsidR="00C748E8">
        <w:t>2</w:t>
      </w:r>
      <w:r>
        <w:t xml:space="preserve"> and a computerized printout containing information about these prescriptions was sought. For each medication listed, the following information was requested: date filled</w:t>
      </w:r>
      <w:r w:rsidR="00910AF8">
        <w:t xml:space="preserve">, </w:t>
      </w:r>
      <w:r>
        <w:t>national drug code (NDC</w:t>
      </w:r>
      <w:r w:rsidR="00910AF8">
        <w:t xml:space="preserve">), </w:t>
      </w:r>
      <w:r>
        <w:t>medication name</w:t>
      </w:r>
      <w:r w:rsidR="00910AF8">
        <w:t xml:space="preserve">, </w:t>
      </w:r>
      <w:r>
        <w:t>strength of medicine (amount and unit</w:t>
      </w:r>
      <w:r w:rsidR="00910AF8">
        <w:t xml:space="preserve">), </w:t>
      </w:r>
      <w:r>
        <w:t>quantity (package size and amount dispensed</w:t>
      </w:r>
      <w:r w:rsidR="00910AF8">
        <w:t xml:space="preserve">), </w:t>
      </w:r>
      <w:r>
        <w:t>and payments by source.</w:t>
      </w:r>
    </w:p>
    <w:p w:rsidR="006C0074" w:rsidRDefault="006C0074" w:rsidP="006A241D">
      <w:pPr>
        <w:pStyle w:val="L1-FlLSp12"/>
      </w:pPr>
      <w:r>
        <w:t xml:space="preserve">When diabetic supplies, such as syringes and insulin, were reported in the other medical supply section of the MEPS-HC questionnaire as having been obtained during the round, the interviewer was directed to collect information on these items in the prescription drug section of MEPS. Charge and payment information was asked for these events. </w:t>
      </w:r>
    </w:p>
    <w:p w:rsidR="006A241D" w:rsidRPr="008D510A" w:rsidRDefault="006C0074" w:rsidP="006A241D">
      <w:pPr>
        <w:pStyle w:val="Heading5"/>
        <w:spacing w:before="240"/>
        <w:rPr>
          <w:b w:val="0"/>
          <w:sz w:val="20"/>
        </w:rPr>
      </w:pPr>
      <w:r w:rsidRPr="007D6E49">
        <w:rPr>
          <w:b w:val="0"/>
        </w:rPr>
        <w:t>Prescribed Medicines Data Editing and Imputation</w:t>
      </w:r>
    </w:p>
    <w:p w:rsidR="006C0074" w:rsidRPr="006A241D" w:rsidRDefault="006C0074" w:rsidP="006A241D">
      <w:pPr>
        <w:pStyle w:val="L1-FlLSp12"/>
      </w:pPr>
      <w:r>
        <w:t xml:space="preserve">The general approach to preparing the household prescription data for this file was to utilize the pharmacy component prescription data to assign expenditure values to the household drug mentions. For events </w:t>
      </w:r>
      <w:r w:rsidR="00BA24F6">
        <w:t xml:space="preserve">for which </w:t>
      </w:r>
      <w:r>
        <w:t xml:space="preserve">charge and payment data were collected from the household in the HC, information on payment sources was retained to the extent that these data were reported. </w:t>
      </w:r>
      <w:r w:rsidR="00E11FD7">
        <w:t>For those with Pharmacy Component data, a</w:t>
      </w:r>
      <w:r>
        <w:t xml:space="preserve"> matching program was adopted to link pharmacy component drugs and the corresponding drug information to household drug mentions. To improve the quality of these matches, all drugs on the household and pharmacy files were coded based on the medication names provided by the household and pharmacy, and when available, the national drug code (NDC) provided in the pharmacy survey. Considerable editing was done </w:t>
      </w:r>
      <w:r>
        <w:lastRenderedPageBreak/>
        <w:t>prior to the matching to correct data inconsistencies in both data sets</w:t>
      </w:r>
      <w:r w:rsidR="0057042A">
        <w:t>,</w:t>
      </w:r>
      <w:r>
        <w:t xml:space="preserve"> fill in missing data</w:t>
      </w:r>
      <w:r w:rsidR="0057042A">
        <w:t>,</w:t>
      </w:r>
      <w:r>
        <w:t xml:space="preserve"> and correct outliers on the pharmacy file.</w:t>
      </w:r>
    </w:p>
    <w:p w:rsidR="00910AF8" w:rsidRDefault="006C0074" w:rsidP="006A241D">
      <w:pPr>
        <w:pStyle w:val="L1-FlLSp12"/>
      </w:pPr>
      <w:r>
        <w:t xml:space="preserve">Drug price per unit outliers were analyzed on the pharmacy file by first identifying the average wholesale unit price (AWUP) of the drug by linkage through the NDC to a proprietary database. In general, prescription drug unit prices were deemed to be outliers by comparing unit prices reported in the pharmacy database to the AWUP and were edited, as necessary. </w:t>
      </w:r>
      <w:r w:rsidRPr="0048095C">
        <w:t>Beginning with the 200</w:t>
      </w:r>
      <w:r>
        <w:t>7</w:t>
      </w:r>
      <w:r w:rsidRPr="0048095C">
        <w:t xml:space="preserve"> data, the rules used to identify outlier prices for prescription medications in the PC changed.</w:t>
      </w:r>
      <w:r w:rsidR="00272E36">
        <w:t xml:space="preserve"> </w:t>
      </w:r>
      <w:r w:rsidRPr="0048095C">
        <w:t>New outlier thresholds were established based on the distribution of the ratio of retail unit prices relative to the AWUP in the 200</w:t>
      </w:r>
      <w:r>
        <w:t>7</w:t>
      </w:r>
      <w:r w:rsidRPr="0048095C">
        <w:t xml:space="preserve"> </w:t>
      </w:r>
      <w:proofErr w:type="spellStart"/>
      <w:r w:rsidRPr="0048095C">
        <w:t>MarketScan</w:t>
      </w:r>
      <w:proofErr w:type="spellEnd"/>
      <w:r w:rsidRPr="0048095C">
        <w:t xml:space="preserve"> Outpatient Pharmaceutical Claims database. </w:t>
      </w:r>
    </w:p>
    <w:p w:rsidR="006C0074" w:rsidRDefault="006C0074" w:rsidP="006A241D">
      <w:pPr>
        <w:pStyle w:val="L1-FlLSp12"/>
      </w:pPr>
      <w:r>
        <w:t>Starting with the 20</w:t>
      </w:r>
      <w:r w:rsidR="00B624D2">
        <w:t>0</w:t>
      </w:r>
      <w:r w:rsidR="0075717F">
        <w:t>8</w:t>
      </w:r>
      <w:r>
        <w:t xml:space="preserve"> Prescribed Medicine file, improvements in the data editing changed the distribution of payments by source:</w:t>
      </w:r>
      <w:r w:rsidR="00272E36">
        <w:t xml:space="preserve"> </w:t>
      </w:r>
      <w:r>
        <w:t xml:space="preserve">(1) more spending on Medicare beneficiaries is by private insurance, rather than Medicare, and (2) there are less out-of-pocket payments and more Medicaid payments among Medicaid enrollees. </w:t>
      </w:r>
      <w:r w:rsidR="00E815D4">
        <w:t>Beginning with the 2009 data, another change affected the data for Medicare beneficiaries with both Part D and Medicaid coverage: reported Medicaid and other state and local program payments were no longer edited to be Medicare payments.</w:t>
      </w:r>
    </w:p>
    <w:p w:rsidR="006C0074" w:rsidRDefault="006C0074" w:rsidP="006A241D">
      <w:pPr>
        <w:pStyle w:val="L1-FlLSp12"/>
      </w:pPr>
      <w:r>
        <w:t xml:space="preserve">For </w:t>
      </w:r>
      <w:r w:rsidR="00C467D7">
        <w:t>Round 3, which spans</w:t>
      </w:r>
      <w:r>
        <w:t xml:space="preserve"> two years, drug </w:t>
      </w:r>
      <w:r w:rsidR="00910AF8">
        <w:t xml:space="preserve">mentions </w:t>
      </w:r>
      <w:r>
        <w:t xml:space="preserve">in that round were allocated between the years based on the number of times the respondent said the drug was purchased in the respective year, the year the person started taking the drug, the length of the person’s round, the dates of the person’s round, and the number of </w:t>
      </w:r>
      <w:r w:rsidR="00A233BD">
        <w:t xml:space="preserve">fills of that </w:t>
      </w:r>
      <w:r>
        <w:t xml:space="preserve">drug for that person in the round. </w:t>
      </w:r>
    </w:p>
    <w:p w:rsidR="002C332D" w:rsidRDefault="006C0074" w:rsidP="002C332D">
      <w:pPr>
        <w:pStyle w:val="Heading5"/>
        <w:spacing w:before="240"/>
        <w:rPr>
          <w:b w:val="0"/>
        </w:rPr>
      </w:pPr>
      <w:r w:rsidRPr="00BA2A90">
        <w:rPr>
          <w:b w:val="0"/>
        </w:rPr>
        <w:t xml:space="preserve">Collapsed Source of Payment Variables </w:t>
      </w:r>
    </w:p>
    <w:p w:rsidR="006C0074" w:rsidRPr="00A74D37" w:rsidRDefault="00CD7872" w:rsidP="002C332D">
      <w:pPr>
        <w:pStyle w:val="L1-FlLSp12"/>
        <w:rPr>
          <w:szCs w:val="24"/>
        </w:rPr>
      </w:pPr>
      <w:r w:rsidRPr="00A74D37">
        <w:t>T</w:t>
      </w:r>
      <w:r w:rsidR="006C0074" w:rsidRPr="00A74D37">
        <w:t xml:space="preserve">wo additional source of payment variables </w:t>
      </w:r>
      <w:r w:rsidRPr="00A74D37">
        <w:t>are</w:t>
      </w:r>
      <w:r w:rsidR="006C0074" w:rsidRPr="00A74D37">
        <w:t xml:space="preserve"> </w:t>
      </w:r>
      <w:r w:rsidRPr="00A74D37">
        <w:t>included</w:t>
      </w:r>
      <w:r w:rsidR="006C0074" w:rsidRPr="00A74D37">
        <w:t xml:space="preserve"> for each health care service category as a convenience to data users since they are common analytic groupings of the payment sources. </w:t>
      </w:r>
      <w:r w:rsidR="006C0074" w:rsidRPr="00A74D37">
        <w:rPr>
          <w:szCs w:val="24"/>
        </w:rPr>
        <w:t>The first (***P</w:t>
      </w:r>
      <w:r w:rsidR="009F03F4" w:rsidRPr="00A74D37">
        <w:rPr>
          <w:szCs w:val="24"/>
        </w:rPr>
        <w:t>TR</w:t>
      </w:r>
      <w:r w:rsidR="00C910E2">
        <w:rPr>
          <w:szCs w:val="24"/>
        </w:rPr>
        <w:t>13</w:t>
      </w:r>
      <w:r w:rsidR="006C0074" w:rsidRPr="00A74D37">
        <w:rPr>
          <w:szCs w:val="24"/>
        </w:rPr>
        <w:t xml:space="preserve"> series) is the sum of the private and Tricare payer categories (i.e., ***P</w:t>
      </w:r>
      <w:r w:rsidR="009F03F4" w:rsidRPr="00A74D37">
        <w:rPr>
          <w:szCs w:val="24"/>
        </w:rPr>
        <w:t>TR</w:t>
      </w:r>
      <w:r w:rsidR="00C910E2">
        <w:rPr>
          <w:szCs w:val="24"/>
        </w:rPr>
        <w:t>13</w:t>
      </w:r>
      <w:r w:rsidR="006C0074" w:rsidRPr="00A74D37">
        <w:rPr>
          <w:szCs w:val="24"/>
        </w:rPr>
        <w:t>=***PRV</w:t>
      </w:r>
      <w:r w:rsidR="00C910E2">
        <w:rPr>
          <w:szCs w:val="24"/>
        </w:rPr>
        <w:t>13</w:t>
      </w:r>
      <w:r w:rsidR="006C0074" w:rsidRPr="00A74D37">
        <w:rPr>
          <w:szCs w:val="24"/>
        </w:rPr>
        <w:t>+***TRI</w:t>
      </w:r>
      <w:r w:rsidR="00C910E2">
        <w:rPr>
          <w:szCs w:val="24"/>
        </w:rPr>
        <w:t>13</w:t>
      </w:r>
      <w:r w:rsidR="006C0074" w:rsidRPr="00A74D37">
        <w:rPr>
          <w:szCs w:val="24"/>
        </w:rPr>
        <w:t>). The second (***OTH</w:t>
      </w:r>
      <w:r w:rsidR="00C910E2">
        <w:rPr>
          <w:szCs w:val="24"/>
        </w:rPr>
        <w:t>13</w:t>
      </w:r>
      <w:r w:rsidR="006C0074" w:rsidRPr="00A74D37">
        <w:rPr>
          <w:szCs w:val="24"/>
        </w:rPr>
        <w:t xml:space="preserve"> series) is the sum of the least common source of payment categories including: 1) other federal (***OFD</w:t>
      </w:r>
      <w:r w:rsidR="00C910E2">
        <w:rPr>
          <w:szCs w:val="24"/>
        </w:rPr>
        <w:t>13</w:t>
      </w:r>
      <w:r w:rsidR="006C0074" w:rsidRPr="00A74D37">
        <w:rPr>
          <w:szCs w:val="24"/>
        </w:rPr>
        <w:t>), 2) state and local (***STL</w:t>
      </w:r>
      <w:r w:rsidR="00C910E2">
        <w:rPr>
          <w:szCs w:val="24"/>
        </w:rPr>
        <w:t>13</w:t>
      </w:r>
      <w:r w:rsidR="006C0074" w:rsidRPr="00A74D37">
        <w:rPr>
          <w:szCs w:val="24"/>
        </w:rPr>
        <w:t>), 3) other private (***OPR</w:t>
      </w:r>
      <w:r w:rsidR="00C910E2">
        <w:rPr>
          <w:szCs w:val="24"/>
        </w:rPr>
        <w:t>13</w:t>
      </w:r>
      <w:r w:rsidR="006C0074" w:rsidRPr="00A74D37">
        <w:rPr>
          <w:szCs w:val="24"/>
        </w:rPr>
        <w:t>), 4) other public (***OPU</w:t>
      </w:r>
      <w:r w:rsidR="00C910E2">
        <w:rPr>
          <w:szCs w:val="24"/>
        </w:rPr>
        <w:t>13</w:t>
      </w:r>
      <w:r w:rsidR="006C0074" w:rsidRPr="00A74D37">
        <w:rPr>
          <w:szCs w:val="24"/>
        </w:rPr>
        <w:t>), and 5) other sources (***OSR</w:t>
      </w:r>
      <w:r w:rsidR="00C910E2">
        <w:rPr>
          <w:szCs w:val="24"/>
        </w:rPr>
        <w:t>13</w:t>
      </w:r>
      <w:r w:rsidR="006C0074" w:rsidRPr="00A74D37">
        <w:rPr>
          <w:szCs w:val="24"/>
        </w:rPr>
        <w:t>). Since the ***P</w:t>
      </w:r>
      <w:r w:rsidR="009F03F4" w:rsidRPr="00A74D37">
        <w:rPr>
          <w:szCs w:val="24"/>
        </w:rPr>
        <w:t>TR</w:t>
      </w:r>
      <w:r w:rsidR="00C910E2">
        <w:rPr>
          <w:szCs w:val="24"/>
        </w:rPr>
        <w:t>13</w:t>
      </w:r>
      <w:r w:rsidR="006C0074" w:rsidRPr="00A74D37">
        <w:rPr>
          <w:szCs w:val="24"/>
        </w:rPr>
        <w:t xml:space="preserve"> and ***OTH</w:t>
      </w:r>
      <w:r w:rsidR="00C910E2">
        <w:rPr>
          <w:szCs w:val="24"/>
        </w:rPr>
        <w:t>13</w:t>
      </w:r>
      <w:r w:rsidR="006C0074" w:rsidRPr="00A74D37">
        <w:rPr>
          <w:szCs w:val="24"/>
        </w:rPr>
        <w:t xml:space="preserve"> variable series represent combined totals of existing individual source of payment variables, analysts should exercise caution to avoid inappropriate double counting of expenditures when working with these variables.</w:t>
      </w:r>
      <w:r w:rsidR="00272E36" w:rsidRPr="00A74D37">
        <w:rPr>
          <w:szCs w:val="24"/>
        </w:rPr>
        <w:t xml:space="preserve"> </w:t>
      </w:r>
    </w:p>
    <w:p w:rsidR="00394149" w:rsidRPr="00655054" w:rsidRDefault="00394149" w:rsidP="00AB730F">
      <w:pPr>
        <w:pStyle w:val="Heading3"/>
        <w:ind w:left="0" w:firstLine="0"/>
        <w:rPr>
          <w:bCs/>
        </w:rPr>
      </w:pPr>
      <w:bookmarkStart w:id="340" w:name="_Toc214261393"/>
      <w:bookmarkEnd w:id="310"/>
      <w:bookmarkEnd w:id="311"/>
      <w:bookmarkEnd w:id="312"/>
      <w:bookmarkEnd w:id="313"/>
      <w:bookmarkEnd w:id="314"/>
      <w:bookmarkEnd w:id="315"/>
      <w:r w:rsidRPr="00655054">
        <w:rPr>
          <w:bCs/>
        </w:rPr>
        <w:t>2.5.12</w:t>
      </w:r>
      <w:r w:rsidRPr="00655054">
        <w:rPr>
          <w:bCs/>
        </w:rPr>
        <w:tab/>
      </w:r>
      <w:r w:rsidRPr="00655054">
        <w:rPr>
          <w:bCs/>
        </w:rPr>
        <w:tab/>
        <w:t>Changes in Variable List</w:t>
      </w:r>
    </w:p>
    <w:p w:rsidR="00394149" w:rsidRPr="00655054" w:rsidRDefault="00394149" w:rsidP="00394149">
      <w:pPr>
        <w:pStyle w:val="L1-FlLSp12"/>
      </w:pPr>
      <w:r w:rsidRPr="00655054">
        <w:t>Following is a list of changes to the variable list for the 20</w:t>
      </w:r>
      <w:r w:rsidR="00AE71A3">
        <w:t>1</w:t>
      </w:r>
      <w:r w:rsidR="0024129B">
        <w:t>3</w:t>
      </w:r>
      <w:r w:rsidRPr="00655054">
        <w:t xml:space="preserve"> full-year consolidated data file.</w:t>
      </w:r>
    </w:p>
    <w:p w:rsidR="00394149" w:rsidRDefault="00394149" w:rsidP="004143DE">
      <w:pPr>
        <w:pStyle w:val="Heading5"/>
        <w:spacing w:before="240"/>
        <w:rPr>
          <w:b w:val="0"/>
        </w:rPr>
      </w:pPr>
      <w:r w:rsidRPr="007113B6">
        <w:rPr>
          <w:b w:val="0"/>
        </w:rPr>
        <w:t>Added</w:t>
      </w:r>
    </w:p>
    <w:p w:rsidR="00B34CF0" w:rsidRDefault="00B34CF0" w:rsidP="00BD4535">
      <w:pPr>
        <w:numPr>
          <w:ilvl w:val="0"/>
          <w:numId w:val="36"/>
        </w:numPr>
        <w:ind w:firstLine="0"/>
        <w:sectPr w:rsidR="00B34CF0" w:rsidSect="0055746E">
          <w:endnotePr>
            <w:numFmt w:val="decimal"/>
          </w:endnotePr>
          <w:type w:val="continuous"/>
          <w:pgSz w:w="12240" w:h="15840" w:code="1"/>
          <w:pgMar w:top="1440" w:right="1440" w:bottom="1440" w:left="1440" w:header="720" w:footer="576" w:gutter="0"/>
          <w:cols w:space="720"/>
        </w:sectPr>
      </w:pPr>
    </w:p>
    <w:p w:rsidR="004872D4" w:rsidRPr="00522AC7" w:rsidRDefault="004872D4" w:rsidP="00BD4535">
      <w:pPr>
        <w:numPr>
          <w:ilvl w:val="0"/>
          <w:numId w:val="36"/>
        </w:numPr>
        <w:ind w:firstLine="0"/>
      </w:pPr>
      <w:r w:rsidRPr="00522AC7">
        <w:lastRenderedPageBreak/>
        <w:t>ADESSP42</w:t>
      </w:r>
    </w:p>
    <w:p w:rsidR="006B609B" w:rsidRPr="00522AC7" w:rsidRDefault="006B609B" w:rsidP="00BD4535">
      <w:pPr>
        <w:numPr>
          <w:ilvl w:val="0"/>
          <w:numId w:val="36"/>
        </w:numPr>
        <w:ind w:firstLine="0"/>
      </w:pPr>
      <w:proofErr w:type="spellStart"/>
      <w:r w:rsidRPr="00522AC7">
        <w:t>ANYLMT</w:t>
      </w:r>
      <w:r w:rsidR="009E12A6" w:rsidRPr="00522AC7">
        <w:rPr>
          <w:i/>
        </w:rPr>
        <w:t>yy</w:t>
      </w:r>
      <w:proofErr w:type="spellEnd"/>
    </w:p>
    <w:p w:rsidR="006B609B" w:rsidRPr="00522AC7" w:rsidRDefault="006B609B" w:rsidP="00BD4535">
      <w:pPr>
        <w:numPr>
          <w:ilvl w:val="0"/>
          <w:numId w:val="36"/>
        </w:numPr>
        <w:ind w:firstLine="0"/>
      </w:pPr>
      <w:r w:rsidRPr="00522AC7">
        <w:t>BORNUSA</w:t>
      </w:r>
    </w:p>
    <w:p w:rsidR="00944AEB" w:rsidRPr="00522AC7" w:rsidRDefault="00944AEB" w:rsidP="00BD4535">
      <w:pPr>
        <w:numPr>
          <w:ilvl w:val="0"/>
          <w:numId w:val="36"/>
        </w:numPr>
        <w:ind w:firstLine="0"/>
      </w:pPr>
      <w:r w:rsidRPr="00522AC7">
        <w:t>CAUTERUS</w:t>
      </w:r>
    </w:p>
    <w:p w:rsidR="006B609B" w:rsidRPr="00522AC7" w:rsidRDefault="006B609B" w:rsidP="00BD4535">
      <w:pPr>
        <w:numPr>
          <w:ilvl w:val="0"/>
          <w:numId w:val="36"/>
        </w:numPr>
        <w:ind w:firstLine="0"/>
      </w:pPr>
      <w:r w:rsidRPr="00522AC7">
        <w:lastRenderedPageBreak/>
        <w:t>DFCOG42</w:t>
      </w:r>
    </w:p>
    <w:p w:rsidR="006B609B" w:rsidRPr="00522AC7" w:rsidRDefault="006B609B" w:rsidP="00BD4535">
      <w:pPr>
        <w:numPr>
          <w:ilvl w:val="0"/>
          <w:numId w:val="36"/>
        </w:numPr>
        <w:ind w:firstLine="0"/>
      </w:pPr>
      <w:r w:rsidRPr="00522AC7">
        <w:t>DFDRSB42</w:t>
      </w:r>
    </w:p>
    <w:p w:rsidR="006B609B" w:rsidRPr="00522AC7" w:rsidRDefault="006B609B" w:rsidP="00BD4535">
      <w:pPr>
        <w:numPr>
          <w:ilvl w:val="0"/>
          <w:numId w:val="36"/>
        </w:numPr>
        <w:ind w:firstLine="0"/>
      </w:pPr>
      <w:r w:rsidRPr="00522AC7">
        <w:t>DFERND42</w:t>
      </w:r>
    </w:p>
    <w:p w:rsidR="006B609B" w:rsidRPr="00522AC7" w:rsidRDefault="006B609B" w:rsidP="00BD4535">
      <w:pPr>
        <w:numPr>
          <w:ilvl w:val="0"/>
          <w:numId w:val="36"/>
        </w:numPr>
        <w:ind w:firstLine="0"/>
      </w:pPr>
      <w:r w:rsidRPr="00522AC7">
        <w:t>DFHEAR42</w:t>
      </w:r>
    </w:p>
    <w:p w:rsidR="006B609B" w:rsidRPr="00522AC7" w:rsidRDefault="006B609B" w:rsidP="00BD4535">
      <w:pPr>
        <w:numPr>
          <w:ilvl w:val="0"/>
          <w:numId w:val="36"/>
        </w:numPr>
        <w:ind w:firstLine="0"/>
      </w:pPr>
      <w:r w:rsidRPr="00522AC7">
        <w:lastRenderedPageBreak/>
        <w:t>DFSEE42</w:t>
      </w:r>
    </w:p>
    <w:p w:rsidR="006B609B" w:rsidRPr="00522AC7" w:rsidRDefault="006B609B" w:rsidP="00BD4535">
      <w:pPr>
        <w:numPr>
          <w:ilvl w:val="0"/>
          <w:numId w:val="36"/>
        </w:numPr>
        <w:ind w:firstLine="0"/>
      </w:pPr>
      <w:r w:rsidRPr="00522AC7">
        <w:t>DFWLKC42</w:t>
      </w:r>
    </w:p>
    <w:p w:rsidR="006B609B" w:rsidRPr="00522AC7" w:rsidRDefault="006B609B" w:rsidP="00BD4535">
      <w:pPr>
        <w:numPr>
          <w:ilvl w:val="0"/>
          <w:numId w:val="36"/>
        </w:numPr>
        <w:ind w:firstLine="0"/>
      </w:pPr>
      <w:r w:rsidRPr="00522AC7">
        <w:t>EDUYRDG</w:t>
      </w:r>
    </w:p>
    <w:p w:rsidR="006B609B" w:rsidRPr="00522AC7" w:rsidRDefault="006B609B" w:rsidP="00BD4535">
      <w:pPr>
        <w:numPr>
          <w:ilvl w:val="0"/>
          <w:numId w:val="36"/>
        </w:numPr>
        <w:ind w:firstLine="0"/>
      </w:pPr>
      <w:r w:rsidRPr="00522AC7">
        <w:t>HISPNCAT</w:t>
      </w:r>
    </w:p>
    <w:p w:rsidR="006B609B" w:rsidRPr="00522AC7" w:rsidRDefault="006B609B" w:rsidP="00BD4535">
      <w:pPr>
        <w:numPr>
          <w:ilvl w:val="0"/>
          <w:numId w:val="36"/>
        </w:numPr>
        <w:ind w:firstLine="0"/>
      </w:pPr>
      <w:r w:rsidRPr="00522AC7">
        <w:lastRenderedPageBreak/>
        <w:t>HWELLSPE</w:t>
      </w:r>
    </w:p>
    <w:p w:rsidR="006B609B" w:rsidRPr="00522AC7" w:rsidRDefault="006B609B" w:rsidP="00BD4535">
      <w:pPr>
        <w:numPr>
          <w:ilvl w:val="0"/>
          <w:numId w:val="36"/>
        </w:numPr>
        <w:ind w:firstLine="0"/>
      </w:pPr>
      <w:r w:rsidRPr="00522AC7">
        <w:t>LANGSPK</w:t>
      </w:r>
    </w:p>
    <w:p w:rsidR="006B609B" w:rsidRPr="00522AC7" w:rsidRDefault="006B609B" w:rsidP="00BD4535">
      <w:pPr>
        <w:numPr>
          <w:ilvl w:val="0"/>
          <w:numId w:val="36"/>
        </w:numPr>
        <w:ind w:firstLine="0"/>
      </w:pPr>
      <w:r w:rsidRPr="00522AC7">
        <w:t>LIVEUS42</w:t>
      </w:r>
    </w:p>
    <w:p w:rsidR="006B609B" w:rsidRPr="00522AC7" w:rsidRDefault="006B609B" w:rsidP="00BD4535">
      <w:pPr>
        <w:numPr>
          <w:ilvl w:val="0"/>
          <w:numId w:val="36"/>
        </w:numPr>
        <w:ind w:firstLine="0"/>
      </w:pPr>
      <w:r w:rsidRPr="00522AC7">
        <w:t>OTHLANG</w:t>
      </w:r>
    </w:p>
    <w:p w:rsidR="006B609B" w:rsidRPr="00522AC7" w:rsidRDefault="006B609B" w:rsidP="00BD4535">
      <w:pPr>
        <w:numPr>
          <w:ilvl w:val="0"/>
          <w:numId w:val="36"/>
        </w:numPr>
        <w:ind w:firstLine="0"/>
      </w:pPr>
      <w:r w:rsidRPr="00522AC7">
        <w:lastRenderedPageBreak/>
        <w:t>PRVSPK42</w:t>
      </w:r>
    </w:p>
    <w:p w:rsidR="006B609B" w:rsidRPr="00522AC7" w:rsidRDefault="006B609B" w:rsidP="00BD4535">
      <w:pPr>
        <w:numPr>
          <w:ilvl w:val="0"/>
          <w:numId w:val="36"/>
        </w:numPr>
        <w:ind w:firstLine="0"/>
      </w:pPr>
      <w:r w:rsidRPr="00522AC7">
        <w:t>RACEV2X</w:t>
      </w:r>
    </w:p>
    <w:p w:rsidR="006B609B" w:rsidRPr="00522AC7" w:rsidRDefault="006B609B" w:rsidP="00BD4535">
      <w:pPr>
        <w:numPr>
          <w:ilvl w:val="0"/>
          <w:numId w:val="36"/>
        </w:numPr>
        <w:ind w:firstLine="0"/>
      </w:pPr>
      <w:r w:rsidRPr="00522AC7">
        <w:t>REFRL31X</w:t>
      </w:r>
    </w:p>
    <w:p w:rsidR="006B609B" w:rsidRPr="00522AC7" w:rsidRDefault="006B609B" w:rsidP="00BD4535">
      <w:pPr>
        <w:numPr>
          <w:ilvl w:val="0"/>
          <w:numId w:val="36"/>
        </w:numPr>
        <w:ind w:firstLine="0"/>
      </w:pPr>
      <w:r w:rsidRPr="00522AC7">
        <w:t>REFRL42X</w:t>
      </w:r>
    </w:p>
    <w:p w:rsidR="006B609B" w:rsidRPr="00522AC7" w:rsidRDefault="006B609B" w:rsidP="00BD4535">
      <w:pPr>
        <w:numPr>
          <w:ilvl w:val="0"/>
          <w:numId w:val="36"/>
        </w:numPr>
        <w:ind w:firstLine="0"/>
      </w:pPr>
      <w:r w:rsidRPr="00522AC7">
        <w:lastRenderedPageBreak/>
        <w:t>REFRL53X</w:t>
      </w:r>
    </w:p>
    <w:p w:rsidR="006B609B" w:rsidRPr="00522AC7" w:rsidRDefault="006B609B" w:rsidP="00BD4535">
      <w:pPr>
        <w:numPr>
          <w:ilvl w:val="0"/>
          <w:numId w:val="36"/>
        </w:numPr>
        <w:ind w:firstLine="0"/>
      </w:pPr>
      <w:proofErr w:type="spellStart"/>
      <w:r w:rsidRPr="00522AC7">
        <w:t>REFRL</w:t>
      </w:r>
      <w:r w:rsidR="009E12A6" w:rsidRPr="00522AC7">
        <w:rPr>
          <w:i/>
        </w:rPr>
        <w:t>yy</w:t>
      </w:r>
      <w:r w:rsidRPr="00522AC7">
        <w:t>X</w:t>
      </w:r>
      <w:proofErr w:type="spellEnd"/>
    </w:p>
    <w:p w:rsidR="00B34CF0" w:rsidRPr="00522AC7" w:rsidRDefault="006B609B" w:rsidP="00BD4535">
      <w:pPr>
        <w:numPr>
          <w:ilvl w:val="0"/>
          <w:numId w:val="36"/>
        </w:numPr>
        <w:ind w:firstLine="0"/>
        <w:sectPr w:rsidR="00B34CF0" w:rsidRPr="00522AC7" w:rsidSect="00B34CF0">
          <w:endnotePr>
            <w:numFmt w:val="decimal"/>
          </w:endnotePr>
          <w:type w:val="continuous"/>
          <w:pgSz w:w="12240" w:h="15840" w:code="1"/>
          <w:pgMar w:top="1440" w:right="1440" w:bottom="1440" w:left="1440" w:header="720" w:footer="576" w:gutter="0"/>
          <w:cols w:num="3" w:space="720"/>
        </w:sectPr>
      </w:pPr>
      <w:r w:rsidRPr="00522AC7">
        <w:t>YRSINUS</w:t>
      </w:r>
    </w:p>
    <w:p w:rsidR="00394149" w:rsidRPr="00AD4EE9" w:rsidRDefault="00394149" w:rsidP="004143DE">
      <w:pPr>
        <w:ind w:left="720"/>
        <w:jc w:val="both"/>
        <w:rPr>
          <w:sz w:val="22"/>
          <w:szCs w:val="22"/>
        </w:rPr>
      </w:pPr>
    </w:p>
    <w:p w:rsidR="00E56990" w:rsidRPr="00AD4EE9" w:rsidRDefault="00E56990" w:rsidP="00947982">
      <w:pPr>
        <w:ind w:left="720"/>
        <w:jc w:val="both"/>
        <w:rPr>
          <w:sz w:val="22"/>
          <w:szCs w:val="22"/>
        </w:rPr>
        <w:sectPr w:rsidR="00E56990" w:rsidRPr="00AD4EE9" w:rsidSect="00E56990">
          <w:endnotePr>
            <w:numFmt w:val="decimal"/>
          </w:endnotePr>
          <w:type w:val="continuous"/>
          <w:pgSz w:w="12240" w:h="15840" w:code="1"/>
          <w:pgMar w:top="1440" w:right="1440" w:bottom="1440" w:left="1440" w:header="720" w:footer="576" w:gutter="0"/>
          <w:cols w:space="720"/>
        </w:sectPr>
      </w:pPr>
    </w:p>
    <w:p w:rsidR="00240C94" w:rsidRPr="00B502E1" w:rsidRDefault="00133420" w:rsidP="00B502E1">
      <w:pPr>
        <w:pStyle w:val="L1-FlLSp12"/>
        <w:rPr>
          <w:b/>
          <w:bCs/>
        </w:rPr>
        <w:sectPr w:rsidR="00240C94" w:rsidRPr="00B502E1" w:rsidSect="00240C94">
          <w:footerReference w:type="default" r:id="rId27"/>
          <w:endnotePr>
            <w:numFmt w:val="decimal"/>
          </w:endnotePr>
          <w:type w:val="continuous"/>
          <w:pgSz w:w="12240" w:h="15840" w:code="1"/>
          <w:pgMar w:top="1440" w:right="1440" w:bottom="1440" w:left="1440" w:header="720" w:footer="576" w:gutter="0"/>
          <w:cols w:num="3" w:space="720"/>
        </w:sectPr>
      </w:pPr>
      <w:r w:rsidRPr="007B54A4">
        <w:rPr>
          <w:b/>
          <w:bCs/>
        </w:rPr>
        <w:lastRenderedPageBreak/>
        <w:t>Deleted</w:t>
      </w:r>
    </w:p>
    <w:p w:rsidR="004872D4" w:rsidRPr="00522AC7" w:rsidRDefault="004872D4" w:rsidP="00BD4535">
      <w:pPr>
        <w:numPr>
          <w:ilvl w:val="0"/>
          <w:numId w:val="37"/>
        </w:numPr>
        <w:ind w:firstLine="0"/>
        <w:rPr>
          <w:bCs/>
        </w:rPr>
      </w:pPr>
      <w:r w:rsidRPr="00522AC7">
        <w:rPr>
          <w:bCs/>
        </w:rPr>
        <w:lastRenderedPageBreak/>
        <w:t>ADCMPD42</w:t>
      </w:r>
    </w:p>
    <w:p w:rsidR="00B502E1" w:rsidRPr="00522AC7" w:rsidRDefault="00B502E1" w:rsidP="00BD4535">
      <w:pPr>
        <w:numPr>
          <w:ilvl w:val="0"/>
          <w:numId w:val="37"/>
        </w:numPr>
        <w:ind w:firstLine="0"/>
        <w:rPr>
          <w:bCs/>
        </w:rPr>
      </w:pPr>
      <w:r w:rsidRPr="00522AC7">
        <w:rPr>
          <w:bCs/>
        </w:rPr>
        <w:t>ADL3MO42</w:t>
      </w:r>
    </w:p>
    <w:p w:rsidR="00B502E1" w:rsidRPr="00522AC7" w:rsidRDefault="00B502E1" w:rsidP="00BD4535">
      <w:pPr>
        <w:numPr>
          <w:ilvl w:val="0"/>
          <w:numId w:val="37"/>
        </w:numPr>
        <w:ind w:firstLine="0"/>
        <w:rPr>
          <w:bCs/>
        </w:rPr>
      </w:pPr>
      <w:r w:rsidRPr="00522AC7">
        <w:rPr>
          <w:bCs/>
        </w:rPr>
        <w:t>ADL3MO53</w:t>
      </w:r>
    </w:p>
    <w:p w:rsidR="00B502E1" w:rsidRPr="00522AC7" w:rsidRDefault="00B502E1" w:rsidP="00BD4535">
      <w:pPr>
        <w:numPr>
          <w:ilvl w:val="0"/>
          <w:numId w:val="37"/>
        </w:numPr>
        <w:ind w:firstLine="0"/>
        <w:rPr>
          <w:bCs/>
        </w:rPr>
      </w:pPr>
      <w:r w:rsidRPr="00522AC7">
        <w:rPr>
          <w:bCs/>
        </w:rPr>
        <w:t>ADLHLP42</w:t>
      </w:r>
    </w:p>
    <w:p w:rsidR="004872D4" w:rsidRPr="00522AC7" w:rsidRDefault="004872D4" w:rsidP="00BD4535">
      <w:pPr>
        <w:numPr>
          <w:ilvl w:val="0"/>
          <w:numId w:val="37"/>
        </w:numPr>
        <w:ind w:firstLine="0"/>
        <w:rPr>
          <w:bCs/>
        </w:rPr>
      </w:pPr>
      <w:r w:rsidRPr="00522AC7">
        <w:rPr>
          <w:bCs/>
        </w:rPr>
        <w:t>ADSPRF42</w:t>
      </w:r>
    </w:p>
    <w:p w:rsidR="00B502E1" w:rsidRPr="00522AC7" w:rsidRDefault="00B502E1" w:rsidP="00BD4535">
      <w:pPr>
        <w:numPr>
          <w:ilvl w:val="0"/>
          <w:numId w:val="37"/>
        </w:numPr>
        <w:ind w:firstLine="0"/>
        <w:rPr>
          <w:bCs/>
        </w:rPr>
      </w:pPr>
      <w:proofErr w:type="spellStart"/>
      <w:r w:rsidRPr="00522AC7">
        <w:rPr>
          <w:bCs/>
        </w:rPr>
        <w:t>ANYLIM</w:t>
      </w:r>
      <w:r w:rsidR="00005B34" w:rsidRPr="00522AC7">
        <w:rPr>
          <w:bCs/>
          <w:i/>
        </w:rPr>
        <w:t>yy</w:t>
      </w:r>
      <w:proofErr w:type="spellEnd"/>
    </w:p>
    <w:p w:rsidR="00B502E1" w:rsidRPr="00522AC7" w:rsidRDefault="00B502E1" w:rsidP="00BD4535">
      <w:pPr>
        <w:numPr>
          <w:ilvl w:val="0"/>
          <w:numId w:val="37"/>
        </w:numPr>
        <w:ind w:firstLine="0"/>
        <w:rPr>
          <w:bCs/>
        </w:rPr>
      </w:pPr>
      <w:r w:rsidRPr="00522AC7">
        <w:rPr>
          <w:bCs/>
        </w:rPr>
        <w:t>APRDLM42</w:t>
      </w:r>
    </w:p>
    <w:p w:rsidR="00B502E1" w:rsidRPr="00522AC7" w:rsidRDefault="00B502E1" w:rsidP="00BD4535">
      <w:pPr>
        <w:numPr>
          <w:ilvl w:val="0"/>
          <w:numId w:val="37"/>
        </w:numPr>
        <w:ind w:firstLine="0"/>
        <w:rPr>
          <w:bCs/>
        </w:rPr>
      </w:pPr>
      <w:r w:rsidRPr="00522AC7">
        <w:rPr>
          <w:bCs/>
        </w:rPr>
        <w:t>APRDLT42</w:t>
      </w:r>
    </w:p>
    <w:p w:rsidR="00B502E1" w:rsidRPr="00522AC7" w:rsidRDefault="00B502E1" w:rsidP="00BD4535">
      <w:pPr>
        <w:numPr>
          <w:ilvl w:val="0"/>
          <w:numId w:val="37"/>
        </w:numPr>
        <w:ind w:firstLine="0"/>
        <w:rPr>
          <w:bCs/>
        </w:rPr>
      </w:pPr>
      <w:r w:rsidRPr="00522AC7">
        <w:rPr>
          <w:bCs/>
        </w:rPr>
        <w:t>APRTRM42</w:t>
      </w:r>
    </w:p>
    <w:p w:rsidR="00B502E1" w:rsidRPr="00522AC7" w:rsidRDefault="00B502E1" w:rsidP="00BD4535">
      <w:pPr>
        <w:numPr>
          <w:ilvl w:val="0"/>
          <w:numId w:val="37"/>
        </w:numPr>
        <w:ind w:firstLine="0"/>
        <w:rPr>
          <w:bCs/>
        </w:rPr>
      </w:pPr>
      <w:r w:rsidRPr="00522AC7">
        <w:rPr>
          <w:bCs/>
        </w:rPr>
        <w:t>APRTRT42</w:t>
      </w:r>
    </w:p>
    <w:p w:rsidR="00652287" w:rsidRPr="00522AC7" w:rsidRDefault="00652287" w:rsidP="00BD4535">
      <w:pPr>
        <w:numPr>
          <w:ilvl w:val="0"/>
          <w:numId w:val="37"/>
        </w:numPr>
        <w:ind w:firstLine="0"/>
        <w:rPr>
          <w:bCs/>
        </w:rPr>
      </w:pPr>
      <w:r w:rsidRPr="00522AC7">
        <w:rPr>
          <w:bCs/>
        </w:rPr>
        <w:t>BEGRFD31</w:t>
      </w:r>
    </w:p>
    <w:p w:rsidR="00652287" w:rsidRPr="00522AC7" w:rsidRDefault="00652287" w:rsidP="00BD4535">
      <w:pPr>
        <w:numPr>
          <w:ilvl w:val="0"/>
          <w:numId w:val="37"/>
        </w:numPr>
        <w:ind w:firstLine="0"/>
        <w:rPr>
          <w:bCs/>
        </w:rPr>
      </w:pPr>
      <w:r w:rsidRPr="00522AC7">
        <w:rPr>
          <w:bCs/>
        </w:rPr>
        <w:t>BEGRFD42</w:t>
      </w:r>
    </w:p>
    <w:p w:rsidR="00652287" w:rsidRPr="00522AC7" w:rsidRDefault="00652287" w:rsidP="00BD4535">
      <w:pPr>
        <w:numPr>
          <w:ilvl w:val="0"/>
          <w:numId w:val="37"/>
        </w:numPr>
        <w:ind w:firstLine="0"/>
        <w:rPr>
          <w:bCs/>
        </w:rPr>
      </w:pPr>
      <w:r w:rsidRPr="00522AC7">
        <w:rPr>
          <w:bCs/>
        </w:rPr>
        <w:t>BEGRFD53</w:t>
      </w:r>
    </w:p>
    <w:p w:rsidR="004872D4" w:rsidRPr="00522AC7" w:rsidRDefault="004872D4" w:rsidP="00BD4535">
      <w:pPr>
        <w:numPr>
          <w:ilvl w:val="0"/>
          <w:numId w:val="37"/>
        </w:numPr>
        <w:ind w:firstLine="0"/>
        <w:rPr>
          <w:bCs/>
        </w:rPr>
      </w:pPr>
      <w:r w:rsidRPr="00522AC7">
        <w:rPr>
          <w:bCs/>
        </w:rPr>
        <w:t>BLDRAGED</w:t>
      </w:r>
    </w:p>
    <w:p w:rsidR="004872D4" w:rsidRPr="00522AC7" w:rsidRDefault="004872D4" w:rsidP="00BD4535">
      <w:pPr>
        <w:numPr>
          <w:ilvl w:val="0"/>
          <w:numId w:val="37"/>
        </w:numPr>
        <w:ind w:firstLine="0"/>
        <w:rPr>
          <w:bCs/>
        </w:rPr>
      </w:pPr>
      <w:r w:rsidRPr="00522AC7">
        <w:rPr>
          <w:bCs/>
        </w:rPr>
        <w:t>BLDRREMS</w:t>
      </w:r>
    </w:p>
    <w:p w:rsidR="00B502E1" w:rsidRPr="00522AC7" w:rsidRDefault="00B502E1" w:rsidP="00BD4535">
      <w:pPr>
        <w:numPr>
          <w:ilvl w:val="0"/>
          <w:numId w:val="37"/>
        </w:numPr>
        <w:ind w:firstLine="0"/>
        <w:rPr>
          <w:bCs/>
        </w:rPr>
      </w:pPr>
      <w:r w:rsidRPr="00522AC7">
        <w:rPr>
          <w:bCs/>
        </w:rPr>
        <w:t>BPMONT53</w:t>
      </w:r>
    </w:p>
    <w:p w:rsidR="00B502E1" w:rsidRPr="00522AC7" w:rsidRDefault="00B502E1" w:rsidP="00BD4535">
      <w:pPr>
        <w:numPr>
          <w:ilvl w:val="0"/>
          <w:numId w:val="37"/>
        </w:numPr>
        <w:ind w:firstLine="0"/>
        <w:rPr>
          <w:bCs/>
        </w:rPr>
      </w:pPr>
      <w:r w:rsidRPr="00522AC7">
        <w:rPr>
          <w:bCs/>
        </w:rPr>
        <w:t>BRAIAGED</w:t>
      </w:r>
    </w:p>
    <w:p w:rsidR="00B502E1" w:rsidRPr="00522AC7" w:rsidRDefault="00B502E1" w:rsidP="00BD4535">
      <w:pPr>
        <w:numPr>
          <w:ilvl w:val="0"/>
          <w:numId w:val="37"/>
        </w:numPr>
        <w:ind w:firstLine="0"/>
        <w:rPr>
          <w:bCs/>
        </w:rPr>
      </w:pPr>
      <w:r w:rsidRPr="00522AC7">
        <w:rPr>
          <w:bCs/>
        </w:rPr>
        <w:t>BRAIREMS</w:t>
      </w:r>
    </w:p>
    <w:p w:rsidR="004872D4" w:rsidRPr="00522AC7" w:rsidRDefault="004872D4" w:rsidP="00BD4535">
      <w:pPr>
        <w:numPr>
          <w:ilvl w:val="0"/>
          <w:numId w:val="37"/>
        </w:numPr>
        <w:ind w:firstLine="0"/>
        <w:rPr>
          <w:bCs/>
        </w:rPr>
      </w:pPr>
      <w:r w:rsidRPr="00522AC7">
        <w:rPr>
          <w:bCs/>
        </w:rPr>
        <w:t>BRSTAGED</w:t>
      </w:r>
    </w:p>
    <w:p w:rsidR="004872D4" w:rsidRPr="00522AC7" w:rsidRDefault="004872D4" w:rsidP="00BD4535">
      <w:pPr>
        <w:numPr>
          <w:ilvl w:val="0"/>
          <w:numId w:val="37"/>
        </w:numPr>
        <w:ind w:firstLine="0"/>
        <w:rPr>
          <w:bCs/>
        </w:rPr>
      </w:pPr>
      <w:r w:rsidRPr="00522AC7">
        <w:rPr>
          <w:bCs/>
        </w:rPr>
        <w:t>BRSTREMS</w:t>
      </w:r>
    </w:p>
    <w:p w:rsidR="00B502E1" w:rsidRPr="00522AC7" w:rsidRDefault="00B502E1" w:rsidP="00BD4535">
      <w:pPr>
        <w:numPr>
          <w:ilvl w:val="0"/>
          <w:numId w:val="37"/>
        </w:numPr>
        <w:ind w:firstLine="0"/>
        <w:rPr>
          <w:bCs/>
        </w:rPr>
      </w:pPr>
      <w:r w:rsidRPr="00522AC7">
        <w:rPr>
          <w:bCs/>
        </w:rPr>
        <w:t>CABRAIN</w:t>
      </w:r>
    </w:p>
    <w:p w:rsidR="004872D4" w:rsidRPr="00522AC7" w:rsidRDefault="004872D4" w:rsidP="00BD4535">
      <w:pPr>
        <w:numPr>
          <w:ilvl w:val="0"/>
          <w:numId w:val="37"/>
        </w:numPr>
        <w:ind w:firstLine="0"/>
        <w:rPr>
          <w:bCs/>
        </w:rPr>
      </w:pPr>
      <w:r w:rsidRPr="00522AC7">
        <w:rPr>
          <w:bCs/>
        </w:rPr>
        <w:t>CALEUKEM</w:t>
      </w:r>
    </w:p>
    <w:p w:rsidR="004872D4" w:rsidRPr="00522AC7" w:rsidRDefault="004872D4" w:rsidP="00BD4535">
      <w:pPr>
        <w:numPr>
          <w:ilvl w:val="0"/>
          <w:numId w:val="37"/>
        </w:numPr>
        <w:ind w:firstLine="0"/>
        <w:rPr>
          <w:bCs/>
        </w:rPr>
      </w:pPr>
      <w:r w:rsidRPr="00522AC7">
        <w:rPr>
          <w:bCs/>
        </w:rPr>
        <w:t>CATHROAT</w:t>
      </w:r>
    </w:p>
    <w:p w:rsidR="004872D4" w:rsidRPr="00522AC7" w:rsidRDefault="004872D4" w:rsidP="00BD4535">
      <w:pPr>
        <w:numPr>
          <w:ilvl w:val="0"/>
          <w:numId w:val="37"/>
        </w:numPr>
        <w:ind w:firstLine="0"/>
        <w:rPr>
          <w:bCs/>
        </w:rPr>
      </w:pPr>
      <w:r w:rsidRPr="00522AC7">
        <w:rPr>
          <w:bCs/>
        </w:rPr>
        <w:t>CATHYROD</w:t>
      </w:r>
    </w:p>
    <w:p w:rsidR="004872D4" w:rsidRPr="00522AC7" w:rsidRDefault="004872D4" w:rsidP="00BD4535">
      <w:pPr>
        <w:numPr>
          <w:ilvl w:val="0"/>
          <w:numId w:val="37"/>
        </w:numPr>
        <w:ind w:firstLine="0"/>
        <w:rPr>
          <w:bCs/>
        </w:rPr>
      </w:pPr>
      <w:r w:rsidRPr="00522AC7">
        <w:rPr>
          <w:bCs/>
        </w:rPr>
        <w:t>CERVAGED</w:t>
      </w:r>
    </w:p>
    <w:p w:rsidR="004872D4" w:rsidRPr="00522AC7" w:rsidRDefault="004872D4" w:rsidP="00BD4535">
      <w:pPr>
        <w:numPr>
          <w:ilvl w:val="0"/>
          <w:numId w:val="37"/>
        </w:numPr>
        <w:ind w:firstLine="0"/>
        <w:rPr>
          <w:bCs/>
        </w:rPr>
      </w:pPr>
      <w:r w:rsidRPr="00522AC7">
        <w:rPr>
          <w:bCs/>
        </w:rPr>
        <w:t>CERVREMS</w:t>
      </w:r>
    </w:p>
    <w:p w:rsidR="004872D4" w:rsidRPr="00522AC7" w:rsidRDefault="004872D4" w:rsidP="00BD4535">
      <w:pPr>
        <w:numPr>
          <w:ilvl w:val="0"/>
          <w:numId w:val="37"/>
        </w:numPr>
        <w:ind w:firstLine="0"/>
        <w:rPr>
          <w:bCs/>
        </w:rPr>
      </w:pPr>
      <w:r w:rsidRPr="00522AC7">
        <w:rPr>
          <w:bCs/>
        </w:rPr>
        <w:t>COLOAGED</w:t>
      </w:r>
    </w:p>
    <w:p w:rsidR="004872D4" w:rsidRPr="00522AC7" w:rsidRDefault="004872D4" w:rsidP="00BD4535">
      <w:pPr>
        <w:numPr>
          <w:ilvl w:val="0"/>
          <w:numId w:val="37"/>
        </w:numPr>
        <w:ind w:firstLine="0"/>
        <w:rPr>
          <w:bCs/>
        </w:rPr>
      </w:pPr>
      <w:r w:rsidRPr="00522AC7">
        <w:rPr>
          <w:bCs/>
        </w:rPr>
        <w:t>COLOREMS</w:t>
      </w:r>
    </w:p>
    <w:p w:rsidR="00B502E1" w:rsidRPr="00522AC7" w:rsidRDefault="00B502E1" w:rsidP="00BD4535">
      <w:pPr>
        <w:numPr>
          <w:ilvl w:val="0"/>
          <w:numId w:val="37"/>
        </w:numPr>
        <w:ind w:firstLine="0"/>
        <w:rPr>
          <w:bCs/>
        </w:rPr>
      </w:pPr>
      <w:r w:rsidRPr="00522AC7">
        <w:rPr>
          <w:bCs/>
        </w:rPr>
        <w:t>CSTSVM42</w:t>
      </w:r>
    </w:p>
    <w:p w:rsidR="00B502E1" w:rsidRPr="00522AC7" w:rsidRDefault="00B502E1" w:rsidP="00BD4535">
      <w:pPr>
        <w:numPr>
          <w:ilvl w:val="0"/>
          <w:numId w:val="37"/>
        </w:numPr>
        <w:ind w:firstLine="0"/>
        <w:rPr>
          <w:bCs/>
        </w:rPr>
      </w:pPr>
      <w:r w:rsidRPr="00522AC7">
        <w:rPr>
          <w:bCs/>
        </w:rPr>
        <w:t>CSTSVT42</w:t>
      </w:r>
    </w:p>
    <w:p w:rsidR="00B502E1" w:rsidRPr="00522AC7" w:rsidRDefault="00B502E1" w:rsidP="00BD4535">
      <w:pPr>
        <w:numPr>
          <w:ilvl w:val="0"/>
          <w:numId w:val="37"/>
        </w:numPr>
        <w:ind w:firstLine="0"/>
        <w:rPr>
          <w:bCs/>
        </w:rPr>
      </w:pPr>
      <w:r w:rsidRPr="00522AC7">
        <w:rPr>
          <w:bCs/>
        </w:rPr>
        <w:t>DDBDYS31</w:t>
      </w:r>
    </w:p>
    <w:p w:rsidR="00B502E1" w:rsidRPr="00522AC7" w:rsidRDefault="00B502E1" w:rsidP="00BD4535">
      <w:pPr>
        <w:numPr>
          <w:ilvl w:val="0"/>
          <w:numId w:val="37"/>
        </w:numPr>
        <w:ind w:firstLine="0"/>
        <w:rPr>
          <w:bCs/>
        </w:rPr>
      </w:pPr>
      <w:r w:rsidRPr="00522AC7">
        <w:rPr>
          <w:bCs/>
        </w:rPr>
        <w:t>DDBDYS42</w:t>
      </w:r>
    </w:p>
    <w:p w:rsidR="00B502E1" w:rsidRPr="00522AC7" w:rsidRDefault="00B502E1" w:rsidP="00BD4535">
      <w:pPr>
        <w:numPr>
          <w:ilvl w:val="0"/>
          <w:numId w:val="37"/>
        </w:numPr>
        <w:ind w:firstLine="0"/>
        <w:rPr>
          <w:bCs/>
        </w:rPr>
      </w:pPr>
      <w:r w:rsidRPr="00522AC7">
        <w:rPr>
          <w:bCs/>
        </w:rPr>
        <w:t>DDBDYS53</w:t>
      </w:r>
    </w:p>
    <w:p w:rsidR="00B502E1" w:rsidRPr="00522AC7" w:rsidRDefault="00B502E1" w:rsidP="00BD4535">
      <w:pPr>
        <w:numPr>
          <w:ilvl w:val="0"/>
          <w:numId w:val="37"/>
        </w:numPr>
        <w:ind w:firstLine="0"/>
        <w:rPr>
          <w:bCs/>
        </w:rPr>
      </w:pPr>
      <w:r w:rsidRPr="00522AC7">
        <w:rPr>
          <w:bCs/>
        </w:rPr>
        <w:t>EDUCYR</w:t>
      </w:r>
    </w:p>
    <w:p w:rsidR="00B502E1" w:rsidRPr="00522AC7" w:rsidRDefault="00B502E1" w:rsidP="00BD4535">
      <w:pPr>
        <w:numPr>
          <w:ilvl w:val="0"/>
          <w:numId w:val="37"/>
        </w:numPr>
        <w:ind w:firstLine="0"/>
        <w:rPr>
          <w:bCs/>
        </w:rPr>
      </w:pPr>
      <w:r w:rsidRPr="00522AC7">
        <w:rPr>
          <w:bCs/>
        </w:rPr>
        <w:t>EDUYRDEG</w:t>
      </w:r>
    </w:p>
    <w:p w:rsidR="00652287" w:rsidRPr="00522AC7" w:rsidRDefault="00652287" w:rsidP="00BD4535">
      <w:pPr>
        <w:numPr>
          <w:ilvl w:val="0"/>
          <w:numId w:val="37"/>
        </w:numPr>
        <w:ind w:firstLine="0"/>
        <w:rPr>
          <w:bCs/>
        </w:rPr>
      </w:pPr>
      <w:r w:rsidRPr="00522AC7">
        <w:rPr>
          <w:bCs/>
        </w:rPr>
        <w:t>ENDRFD31</w:t>
      </w:r>
    </w:p>
    <w:p w:rsidR="00652287" w:rsidRPr="00522AC7" w:rsidRDefault="00652287" w:rsidP="00BD4535">
      <w:pPr>
        <w:numPr>
          <w:ilvl w:val="0"/>
          <w:numId w:val="37"/>
        </w:numPr>
        <w:ind w:firstLine="0"/>
        <w:rPr>
          <w:bCs/>
        </w:rPr>
      </w:pPr>
      <w:r w:rsidRPr="00522AC7">
        <w:rPr>
          <w:bCs/>
        </w:rPr>
        <w:t>ENDRFD42</w:t>
      </w:r>
    </w:p>
    <w:p w:rsidR="00652287" w:rsidRPr="00522AC7" w:rsidRDefault="00652287" w:rsidP="00BD4535">
      <w:pPr>
        <w:numPr>
          <w:ilvl w:val="0"/>
          <w:numId w:val="37"/>
        </w:numPr>
        <w:ind w:firstLine="0"/>
        <w:rPr>
          <w:bCs/>
        </w:rPr>
      </w:pPr>
      <w:r w:rsidRPr="00522AC7">
        <w:rPr>
          <w:bCs/>
        </w:rPr>
        <w:lastRenderedPageBreak/>
        <w:t>ENDRFD53</w:t>
      </w:r>
    </w:p>
    <w:p w:rsidR="00652287" w:rsidRPr="00522AC7" w:rsidRDefault="00652287" w:rsidP="00BD4535">
      <w:pPr>
        <w:numPr>
          <w:ilvl w:val="0"/>
          <w:numId w:val="37"/>
        </w:numPr>
        <w:ind w:firstLine="0"/>
        <w:rPr>
          <w:bCs/>
        </w:rPr>
      </w:pPr>
      <w:proofErr w:type="spellStart"/>
      <w:r w:rsidRPr="00522AC7">
        <w:rPr>
          <w:bCs/>
        </w:rPr>
        <w:t>ENDRFD</w:t>
      </w:r>
      <w:r w:rsidRPr="00522AC7">
        <w:rPr>
          <w:bCs/>
          <w:i/>
        </w:rPr>
        <w:t>yy</w:t>
      </w:r>
      <w:proofErr w:type="spellEnd"/>
    </w:p>
    <w:p w:rsidR="00B502E1" w:rsidRPr="00522AC7" w:rsidRDefault="00B502E1" w:rsidP="00BD4535">
      <w:pPr>
        <w:numPr>
          <w:ilvl w:val="0"/>
          <w:numId w:val="37"/>
        </w:numPr>
        <w:ind w:firstLine="0"/>
        <w:rPr>
          <w:bCs/>
        </w:rPr>
      </w:pPr>
      <w:r w:rsidRPr="00522AC7">
        <w:rPr>
          <w:bCs/>
        </w:rPr>
        <w:t>GDCPBM42</w:t>
      </w:r>
    </w:p>
    <w:p w:rsidR="00B502E1" w:rsidRPr="00522AC7" w:rsidRDefault="00B502E1" w:rsidP="00BD4535">
      <w:pPr>
        <w:numPr>
          <w:ilvl w:val="0"/>
          <w:numId w:val="37"/>
        </w:numPr>
        <w:ind w:firstLine="0"/>
        <w:rPr>
          <w:bCs/>
        </w:rPr>
      </w:pPr>
      <w:r w:rsidRPr="00522AC7">
        <w:rPr>
          <w:bCs/>
        </w:rPr>
        <w:t>GDCPBT42</w:t>
      </w:r>
    </w:p>
    <w:p w:rsidR="00B502E1" w:rsidRPr="00522AC7" w:rsidRDefault="00B502E1" w:rsidP="00BD4535">
      <w:pPr>
        <w:numPr>
          <w:ilvl w:val="0"/>
          <w:numId w:val="37"/>
        </w:numPr>
        <w:ind w:firstLine="0"/>
        <w:rPr>
          <w:bCs/>
        </w:rPr>
      </w:pPr>
      <w:r w:rsidRPr="00522AC7">
        <w:rPr>
          <w:bCs/>
        </w:rPr>
        <w:t>HEARDI42</w:t>
      </w:r>
    </w:p>
    <w:p w:rsidR="00B502E1" w:rsidRPr="00522AC7" w:rsidRDefault="00B502E1" w:rsidP="00BD4535">
      <w:pPr>
        <w:numPr>
          <w:ilvl w:val="0"/>
          <w:numId w:val="37"/>
        </w:numPr>
        <w:ind w:firstLine="0"/>
        <w:rPr>
          <w:bCs/>
        </w:rPr>
      </w:pPr>
      <w:r w:rsidRPr="00522AC7">
        <w:rPr>
          <w:bCs/>
        </w:rPr>
        <w:t>HEARMO42</w:t>
      </w:r>
    </w:p>
    <w:p w:rsidR="00B502E1" w:rsidRPr="00522AC7" w:rsidRDefault="00B502E1" w:rsidP="00BD4535">
      <w:pPr>
        <w:numPr>
          <w:ilvl w:val="0"/>
          <w:numId w:val="37"/>
        </w:numPr>
        <w:ind w:firstLine="0"/>
        <w:rPr>
          <w:bCs/>
        </w:rPr>
      </w:pPr>
      <w:r w:rsidRPr="00522AC7">
        <w:rPr>
          <w:bCs/>
        </w:rPr>
        <w:t>HEARNG42</w:t>
      </w:r>
    </w:p>
    <w:p w:rsidR="00B502E1" w:rsidRPr="00522AC7" w:rsidRDefault="00B502E1" w:rsidP="00BD4535">
      <w:pPr>
        <w:numPr>
          <w:ilvl w:val="0"/>
          <w:numId w:val="37"/>
        </w:numPr>
        <w:ind w:firstLine="0"/>
        <w:rPr>
          <w:bCs/>
        </w:rPr>
      </w:pPr>
      <w:r w:rsidRPr="00522AC7">
        <w:rPr>
          <w:bCs/>
        </w:rPr>
        <w:t>HEARSM42</w:t>
      </w:r>
    </w:p>
    <w:p w:rsidR="00B502E1" w:rsidRPr="00522AC7" w:rsidRDefault="00B502E1" w:rsidP="00BD4535">
      <w:pPr>
        <w:numPr>
          <w:ilvl w:val="0"/>
          <w:numId w:val="37"/>
        </w:numPr>
        <w:ind w:firstLine="0"/>
        <w:rPr>
          <w:bCs/>
        </w:rPr>
      </w:pPr>
      <w:r w:rsidRPr="00522AC7">
        <w:rPr>
          <w:bCs/>
        </w:rPr>
        <w:t>HIDEG</w:t>
      </w:r>
    </w:p>
    <w:p w:rsidR="00B502E1" w:rsidRPr="00522AC7" w:rsidRDefault="00B502E1" w:rsidP="00BD4535">
      <w:pPr>
        <w:numPr>
          <w:ilvl w:val="0"/>
          <w:numId w:val="37"/>
        </w:numPr>
        <w:ind w:firstLine="0"/>
        <w:rPr>
          <w:bCs/>
        </w:rPr>
      </w:pPr>
      <w:r w:rsidRPr="00522AC7">
        <w:rPr>
          <w:bCs/>
        </w:rPr>
        <w:t>IADL3M42</w:t>
      </w:r>
    </w:p>
    <w:p w:rsidR="00B502E1" w:rsidRPr="00522AC7" w:rsidRDefault="00B502E1" w:rsidP="00BD4535">
      <w:pPr>
        <w:numPr>
          <w:ilvl w:val="0"/>
          <w:numId w:val="37"/>
        </w:numPr>
        <w:ind w:firstLine="0"/>
        <w:rPr>
          <w:bCs/>
        </w:rPr>
      </w:pPr>
      <w:r w:rsidRPr="00522AC7">
        <w:rPr>
          <w:bCs/>
        </w:rPr>
        <w:t>IADL3M53</w:t>
      </w:r>
    </w:p>
    <w:p w:rsidR="00B502E1" w:rsidRPr="00522AC7" w:rsidRDefault="00B502E1" w:rsidP="00BD4535">
      <w:pPr>
        <w:numPr>
          <w:ilvl w:val="0"/>
          <w:numId w:val="37"/>
        </w:numPr>
        <w:ind w:firstLine="0"/>
        <w:rPr>
          <w:bCs/>
        </w:rPr>
      </w:pPr>
      <w:r w:rsidRPr="00522AC7">
        <w:rPr>
          <w:bCs/>
        </w:rPr>
        <w:t>IADLHP42</w:t>
      </w:r>
    </w:p>
    <w:p w:rsidR="004872D4" w:rsidRPr="00522AC7" w:rsidRDefault="004872D4" w:rsidP="00BD4535">
      <w:pPr>
        <w:numPr>
          <w:ilvl w:val="0"/>
          <w:numId w:val="37"/>
        </w:numPr>
        <w:ind w:firstLine="0"/>
        <w:rPr>
          <w:bCs/>
        </w:rPr>
      </w:pPr>
      <w:r w:rsidRPr="00522AC7">
        <w:rPr>
          <w:bCs/>
        </w:rPr>
        <w:t>LEUKAGED</w:t>
      </w:r>
    </w:p>
    <w:p w:rsidR="004872D4" w:rsidRPr="00522AC7" w:rsidRDefault="004872D4" w:rsidP="00BD4535">
      <w:pPr>
        <w:numPr>
          <w:ilvl w:val="0"/>
          <w:numId w:val="37"/>
        </w:numPr>
        <w:ind w:firstLine="0"/>
        <w:rPr>
          <w:bCs/>
        </w:rPr>
      </w:pPr>
      <w:r w:rsidRPr="00522AC7">
        <w:rPr>
          <w:bCs/>
        </w:rPr>
        <w:t>LEUKREMS</w:t>
      </w:r>
    </w:p>
    <w:p w:rsidR="00B502E1" w:rsidRPr="00522AC7" w:rsidRDefault="00B502E1" w:rsidP="00BD4535">
      <w:pPr>
        <w:numPr>
          <w:ilvl w:val="0"/>
          <w:numId w:val="37"/>
        </w:numPr>
        <w:ind w:firstLine="0"/>
        <w:rPr>
          <w:bCs/>
        </w:rPr>
      </w:pPr>
      <w:r w:rsidRPr="00522AC7">
        <w:rPr>
          <w:bCs/>
        </w:rPr>
        <w:t>LKINFM42</w:t>
      </w:r>
    </w:p>
    <w:p w:rsidR="00B502E1" w:rsidRPr="00522AC7" w:rsidRDefault="00B502E1" w:rsidP="00BD4535">
      <w:pPr>
        <w:numPr>
          <w:ilvl w:val="0"/>
          <w:numId w:val="37"/>
        </w:numPr>
        <w:ind w:firstLine="0"/>
        <w:rPr>
          <w:bCs/>
        </w:rPr>
      </w:pPr>
      <w:r w:rsidRPr="00522AC7">
        <w:rPr>
          <w:bCs/>
        </w:rPr>
        <w:t>LKINFT42</w:t>
      </w:r>
    </w:p>
    <w:p w:rsidR="004872D4" w:rsidRPr="00522AC7" w:rsidRDefault="004872D4" w:rsidP="00BD4535">
      <w:pPr>
        <w:numPr>
          <w:ilvl w:val="0"/>
          <w:numId w:val="37"/>
        </w:numPr>
        <w:ind w:firstLine="0"/>
        <w:rPr>
          <w:bCs/>
        </w:rPr>
      </w:pPr>
      <w:r w:rsidRPr="00522AC7">
        <w:rPr>
          <w:bCs/>
        </w:rPr>
        <w:t>LUNGAGED</w:t>
      </w:r>
    </w:p>
    <w:p w:rsidR="004872D4" w:rsidRPr="00522AC7" w:rsidRDefault="004872D4" w:rsidP="00BD4535">
      <w:pPr>
        <w:numPr>
          <w:ilvl w:val="0"/>
          <w:numId w:val="37"/>
        </w:numPr>
        <w:ind w:firstLine="0"/>
        <w:rPr>
          <w:bCs/>
        </w:rPr>
      </w:pPr>
      <w:r w:rsidRPr="00522AC7">
        <w:rPr>
          <w:bCs/>
        </w:rPr>
        <w:t>LUNGREMS</w:t>
      </w:r>
    </w:p>
    <w:p w:rsidR="004872D4" w:rsidRPr="00522AC7" w:rsidRDefault="004872D4" w:rsidP="00BD4535">
      <w:pPr>
        <w:numPr>
          <w:ilvl w:val="0"/>
          <w:numId w:val="37"/>
        </w:numPr>
        <w:ind w:firstLine="0"/>
        <w:rPr>
          <w:bCs/>
        </w:rPr>
      </w:pPr>
      <w:r w:rsidRPr="00522AC7">
        <w:rPr>
          <w:bCs/>
        </w:rPr>
        <w:t>LYMPAGED</w:t>
      </w:r>
    </w:p>
    <w:p w:rsidR="004872D4" w:rsidRPr="00522AC7" w:rsidRDefault="004872D4" w:rsidP="00BD4535">
      <w:pPr>
        <w:numPr>
          <w:ilvl w:val="0"/>
          <w:numId w:val="37"/>
        </w:numPr>
        <w:ind w:firstLine="0"/>
        <w:rPr>
          <w:bCs/>
        </w:rPr>
      </w:pPr>
      <w:r w:rsidRPr="00522AC7">
        <w:rPr>
          <w:bCs/>
        </w:rPr>
        <w:t>LYMPREMS</w:t>
      </w:r>
    </w:p>
    <w:p w:rsidR="004872D4" w:rsidRPr="00522AC7" w:rsidRDefault="004872D4" w:rsidP="00BD4535">
      <w:pPr>
        <w:numPr>
          <w:ilvl w:val="0"/>
          <w:numId w:val="37"/>
        </w:numPr>
        <w:ind w:firstLine="0"/>
        <w:rPr>
          <w:bCs/>
        </w:rPr>
      </w:pPr>
      <w:r w:rsidRPr="00522AC7">
        <w:rPr>
          <w:bCs/>
        </w:rPr>
        <w:t>MELAAGED</w:t>
      </w:r>
    </w:p>
    <w:p w:rsidR="004872D4" w:rsidRPr="00522AC7" w:rsidRDefault="004872D4" w:rsidP="00BD4535">
      <w:pPr>
        <w:numPr>
          <w:ilvl w:val="0"/>
          <w:numId w:val="37"/>
        </w:numPr>
        <w:ind w:firstLine="0"/>
        <w:rPr>
          <w:bCs/>
        </w:rPr>
      </w:pPr>
      <w:r w:rsidRPr="00522AC7">
        <w:rPr>
          <w:bCs/>
        </w:rPr>
        <w:t>MELAREMS</w:t>
      </w:r>
    </w:p>
    <w:p w:rsidR="00B502E1" w:rsidRPr="00522AC7" w:rsidRDefault="00B502E1" w:rsidP="00BD4535">
      <w:pPr>
        <w:numPr>
          <w:ilvl w:val="0"/>
          <w:numId w:val="37"/>
        </w:numPr>
        <w:ind w:firstLine="0"/>
        <w:rPr>
          <w:bCs/>
        </w:rPr>
      </w:pPr>
      <w:r w:rsidRPr="00522AC7">
        <w:rPr>
          <w:bCs/>
        </w:rPr>
        <w:t>MSA31</w:t>
      </w:r>
    </w:p>
    <w:p w:rsidR="00B502E1" w:rsidRPr="00522AC7" w:rsidRDefault="00B502E1" w:rsidP="00BD4535">
      <w:pPr>
        <w:numPr>
          <w:ilvl w:val="0"/>
          <w:numId w:val="37"/>
        </w:numPr>
        <w:ind w:firstLine="0"/>
        <w:rPr>
          <w:bCs/>
        </w:rPr>
      </w:pPr>
      <w:r w:rsidRPr="00522AC7">
        <w:rPr>
          <w:bCs/>
        </w:rPr>
        <w:t>MSA42</w:t>
      </w:r>
    </w:p>
    <w:p w:rsidR="00B502E1" w:rsidRPr="00522AC7" w:rsidRDefault="00B502E1" w:rsidP="00BD4535">
      <w:pPr>
        <w:numPr>
          <w:ilvl w:val="0"/>
          <w:numId w:val="37"/>
        </w:numPr>
        <w:ind w:firstLine="0"/>
        <w:rPr>
          <w:bCs/>
        </w:rPr>
      </w:pPr>
      <w:r w:rsidRPr="00522AC7">
        <w:rPr>
          <w:bCs/>
        </w:rPr>
        <w:t>MSA53</w:t>
      </w:r>
    </w:p>
    <w:p w:rsidR="00B502E1" w:rsidRPr="00522AC7" w:rsidRDefault="00B502E1" w:rsidP="00BD4535">
      <w:pPr>
        <w:numPr>
          <w:ilvl w:val="0"/>
          <w:numId w:val="37"/>
        </w:numPr>
        <w:ind w:firstLine="0"/>
        <w:rPr>
          <w:bCs/>
        </w:rPr>
      </w:pPr>
      <w:proofErr w:type="spellStart"/>
      <w:r w:rsidRPr="00522AC7">
        <w:rPr>
          <w:bCs/>
        </w:rPr>
        <w:t>MSA</w:t>
      </w:r>
      <w:r w:rsidR="00005B34" w:rsidRPr="00522AC7">
        <w:rPr>
          <w:bCs/>
          <w:i/>
        </w:rPr>
        <w:t>yy</w:t>
      </w:r>
      <w:proofErr w:type="spellEnd"/>
    </w:p>
    <w:p w:rsidR="004872D4" w:rsidRPr="00522AC7" w:rsidRDefault="004872D4" w:rsidP="00BD4535">
      <w:pPr>
        <w:numPr>
          <w:ilvl w:val="0"/>
          <w:numId w:val="37"/>
        </w:numPr>
        <w:ind w:firstLine="0"/>
        <w:rPr>
          <w:bCs/>
        </w:rPr>
      </w:pPr>
      <w:r w:rsidRPr="00522AC7">
        <w:rPr>
          <w:bCs/>
        </w:rPr>
        <w:t>OTHRAGED</w:t>
      </w:r>
    </w:p>
    <w:p w:rsidR="004872D4" w:rsidRPr="00522AC7" w:rsidRDefault="004872D4" w:rsidP="00BD4535">
      <w:pPr>
        <w:numPr>
          <w:ilvl w:val="0"/>
          <w:numId w:val="37"/>
        </w:numPr>
        <w:ind w:firstLine="0"/>
        <w:rPr>
          <w:bCs/>
        </w:rPr>
      </w:pPr>
      <w:r w:rsidRPr="00522AC7">
        <w:rPr>
          <w:bCs/>
        </w:rPr>
        <w:t>OTHRREMS</w:t>
      </w:r>
    </w:p>
    <w:p w:rsidR="00B502E1" w:rsidRPr="00522AC7" w:rsidRDefault="00B502E1" w:rsidP="00BD4535">
      <w:pPr>
        <w:numPr>
          <w:ilvl w:val="0"/>
          <w:numId w:val="37"/>
        </w:numPr>
        <w:ind w:firstLine="0"/>
        <w:rPr>
          <w:bCs/>
        </w:rPr>
      </w:pPr>
      <w:r w:rsidRPr="00522AC7">
        <w:rPr>
          <w:bCs/>
        </w:rPr>
        <w:t>PBINFM42</w:t>
      </w:r>
    </w:p>
    <w:p w:rsidR="00B502E1" w:rsidRPr="00522AC7" w:rsidRDefault="00B502E1" w:rsidP="00BD4535">
      <w:pPr>
        <w:numPr>
          <w:ilvl w:val="0"/>
          <w:numId w:val="37"/>
        </w:numPr>
        <w:ind w:firstLine="0"/>
        <w:rPr>
          <w:bCs/>
        </w:rPr>
      </w:pPr>
      <w:r w:rsidRPr="00522AC7">
        <w:rPr>
          <w:bCs/>
        </w:rPr>
        <w:t>PBINFT42</w:t>
      </w:r>
    </w:p>
    <w:p w:rsidR="00B502E1" w:rsidRPr="00522AC7" w:rsidRDefault="00B502E1" w:rsidP="00BD4535">
      <w:pPr>
        <w:numPr>
          <w:ilvl w:val="0"/>
          <w:numId w:val="37"/>
        </w:numPr>
        <w:ind w:firstLine="0"/>
        <w:rPr>
          <w:bCs/>
        </w:rPr>
      </w:pPr>
      <w:r w:rsidRPr="00522AC7">
        <w:rPr>
          <w:bCs/>
        </w:rPr>
        <w:t>PBPWKM42</w:t>
      </w:r>
    </w:p>
    <w:p w:rsidR="00B502E1" w:rsidRPr="00522AC7" w:rsidRDefault="00B502E1" w:rsidP="00BD4535">
      <w:pPr>
        <w:numPr>
          <w:ilvl w:val="0"/>
          <w:numId w:val="37"/>
        </w:numPr>
        <w:ind w:firstLine="0"/>
        <w:rPr>
          <w:bCs/>
        </w:rPr>
      </w:pPr>
      <w:r w:rsidRPr="00522AC7">
        <w:rPr>
          <w:bCs/>
        </w:rPr>
        <w:t>PBPWKT42</w:t>
      </w:r>
    </w:p>
    <w:p w:rsidR="00B502E1" w:rsidRPr="00522AC7" w:rsidRDefault="00B502E1" w:rsidP="00BD4535">
      <w:pPr>
        <w:numPr>
          <w:ilvl w:val="0"/>
          <w:numId w:val="37"/>
        </w:numPr>
        <w:ind w:firstLine="0"/>
        <w:rPr>
          <w:bCs/>
        </w:rPr>
      </w:pPr>
      <w:r w:rsidRPr="00522AC7">
        <w:rPr>
          <w:bCs/>
        </w:rPr>
        <w:t>PBSVCM42</w:t>
      </w:r>
    </w:p>
    <w:p w:rsidR="00B502E1" w:rsidRPr="00522AC7" w:rsidRDefault="00B502E1" w:rsidP="00BD4535">
      <w:pPr>
        <w:numPr>
          <w:ilvl w:val="0"/>
          <w:numId w:val="37"/>
        </w:numPr>
        <w:ind w:firstLine="0"/>
        <w:rPr>
          <w:bCs/>
        </w:rPr>
      </w:pPr>
      <w:r w:rsidRPr="00522AC7">
        <w:rPr>
          <w:bCs/>
        </w:rPr>
        <w:t>PBSVCT42</w:t>
      </w:r>
    </w:p>
    <w:p w:rsidR="00B502E1" w:rsidRPr="00522AC7" w:rsidRDefault="00B502E1" w:rsidP="00BD4535">
      <w:pPr>
        <w:numPr>
          <w:ilvl w:val="0"/>
          <w:numId w:val="37"/>
        </w:numPr>
        <w:ind w:firstLine="0"/>
        <w:rPr>
          <w:bCs/>
        </w:rPr>
      </w:pPr>
      <w:proofErr w:type="spellStart"/>
      <w:r w:rsidRPr="00522AC7">
        <w:rPr>
          <w:bCs/>
        </w:rPr>
        <w:t>PHMONP</w:t>
      </w:r>
      <w:r w:rsidRPr="00522AC7">
        <w:rPr>
          <w:bCs/>
          <w:i/>
        </w:rPr>
        <w:t>yy</w:t>
      </w:r>
      <w:proofErr w:type="spellEnd"/>
    </w:p>
    <w:p w:rsidR="00B502E1" w:rsidRPr="00522AC7" w:rsidRDefault="00B502E1" w:rsidP="00BD4535">
      <w:pPr>
        <w:numPr>
          <w:ilvl w:val="0"/>
          <w:numId w:val="37"/>
        </w:numPr>
        <w:ind w:firstLine="0"/>
        <w:rPr>
          <w:bCs/>
        </w:rPr>
      </w:pPr>
      <w:r w:rsidRPr="00522AC7">
        <w:rPr>
          <w:bCs/>
        </w:rPr>
        <w:t>PMEDPP53</w:t>
      </w:r>
    </w:p>
    <w:p w:rsidR="00B502E1" w:rsidRPr="00522AC7" w:rsidRDefault="00B502E1" w:rsidP="00BD4535">
      <w:pPr>
        <w:numPr>
          <w:ilvl w:val="0"/>
          <w:numId w:val="37"/>
        </w:numPr>
        <w:ind w:firstLine="0"/>
        <w:rPr>
          <w:bCs/>
        </w:rPr>
      </w:pPr>
      <w:proofErr w:type="spellStart"/>
      <w:r w:rsidRPr="00522AC7">
        <w:rPr>
          <w:bCs/>
        </w:rPr>
        <w:t>PMNCNP</w:t>
      </w:r>
      <w:r w:rsidRPr="00522AC7">
        <w:rPr>
          <w:bCs/>
          <w:i/>
        </w:rPr>
        <w:t>yy</w:t>
      </w:r>
      <w:proofErr w:type="spellEnd"/>
    </w:p>
    <w:p w:rsidR="00B502E1" w:rsidRPr="00522AC7" w:rsidRDefault="00B502E1" w:rsidP="00BD4535">
      <w:pPr>
        <w:numPr>
          <w:ilvl w:val="0"/>
          <w:numId w:val="37"/>
        </w:numPr>
        <w:ind w:firstLine="0"/>
        <w:rPr>
          <w:bCs/>
        </w:rPr>
      </w:pPr>
      <w:r w:rsidRPr="00522AC7">
        <w:rPr>
          <w:bCs/>
        </w:rPr>
        <w:lastRenderedPageBreak/>
        <w:t>PPRWKM42</w:t>
      </w:r>
    </w:p>
    <w:p w:rsidR="00B502E1" w:rsidRPr="00522AC7" w:rsidRDefault="00B502E1" w:rsidP="00BD4535">
      <w:pPr>
        <w:numPr>
          <w:ilvl w:val="0"/>
          <w:numId w:val="37"/>
        </w:numPr>
        <w:ind w:firstLine="0"/>
        <w:rPr>
          <w:bCs/>
        </w:rPr>
      </w:pPr>
      <w:r w:rsidRPr="00522AC7">
        <w:rPr>
          <w:bCs/>
        </w:rPr>
        <w:t>PPRWKT42</w:t>
      </w:r>
    </w:p>
    <w:p w:rsidR="00B502E1" w:rsidRPr="00522AC7" w:rsidRDefault="00B502E1" w:rsidP="00BD4535">
      <w:pPr>
        <w:numPr>
          <w:ilvl w:val="0"/>
          <w:numId w:val="37"/>
        </w:numPr>
        <w:ind w:firstLine="0"/>
        <w:rPr>
          <w:bCs/>
        </w:rPr>
      </w:pPr>
      <w:proofErr w:type="spellStart"/>
      <w:r w:rsidRPr="00522AC7">
        <w:rPr>
          <w:bCs/>
        </w:rPr>
        <w:t>PRDRNP</w:t>
      </w:r>
      <w:r w:rsidRPr="00522AC7">
        <w:rPr>
          <w:bCs/>
          <w:i/>
        </w:rPr>
        <w:t>yy</w:t>
      </w:r>
      <w:proofErr w:type="spellEnd"/>
    </w:p>
    <w:p w:rsidR="004872D4" w:rsidRPr="00522AC7" w:rsidRDefault="004872D4" w:rsidP="00BD4535">
      <w:pPr>
        <w:numPr>
          <w:ilvl w:val="0"/>
          <w:numId w:val="37"/>
        </w:numPr>
        <w:ind w:firstLine="0"/>
        <w:rPr>
          <w:bCs/>
        </w:rPr>
      </w:pPr>
      <w:r w:rsidRPr="00522AC7">
        <w:rPr>
          <w:bCs/>
        </w:rPr>
        <w:t>PRSTAGED</w:t>
      </w:r>
    </w:p>
    <w:p w:rsidR="004872D4" w:rsidRPr="00522AC7" w:rsidRDefault="004872D4" w:rsidP="00BD4535">
      <w:pPr>
        <w:numPr>
          <w:ilvl w:val="0"/>
          <w:numId w:val="37"/>
        </w:numPr>
        <w:ind w:firstLine="0"/>
        <w:rPr>
          <w:bCs/>
        </w:rPr>
      </w:pPr>
      <w:r w:rsidRPr="00522AC7">
        <w:rPr>
          <w:bCs/>
        </w:rPr>
        <w:t>PRSTREMS</w:t>
      </w:r>
    </w:p>
    <w:p w:rsidR="00B502E1" w:rsidRPr="00522AC7" w:rsidRDefault="00B502E1" w:rsidP="00BD4535">
      <w:pPr>
        <w:numPr>
          <w:ilvl w:val="0"/>
          <w:numId w:val="37"/>
        </w:numPr>
        <w:ind w:firstLine="0"/>
        <w:rPr>
          <w:bCs/>
        </w:rPr>
      </w:pPr>
      <w:proofErr w:type="spellStart"/>
      <w:r w:rsidRPr="00522AC7">
        <w:rPr>
          <w:bCs/>
        </w:rPr>
        <w:t>PRVDRL</w:t>
      </w:r>
      <w:r w:rsidRPr="00522AC7">
        <w:rPr>
          <w:bCs/>
          <w:i/>
        </w:rPr>
        <w:t>yy</w:t>
      </w:r>
      <w:proofErr w:type="spellEnd"/>
    </w:p>
    <w:p w:rsidR="00B502E1" w:rsidRPr="00522AC7" w:rsidRDefault="00B502E1" w:rsidP="00BD4535">
      <w:pPr>
        <w:numPr>
          <w:ilvl w:val="0"/>
          <w:numId w:val="37"/>
        </w:numPr>
        <w:ind w:firstLine="0"/>
        <w:rPr>
          <w:bCs/>
        </w:rPr>
      </w:pPr>
      <w:proofErr w:type="spellStart"/>
      <w:r w:rsidRPr="00522AC7">
        <w:rPr>
          <w:bCs/>
        </w:rPr>
        <w:t>PRVMNC</w:t>
      </w:r>
      <w:r w:rsidRPr="00522AC7">
        <w:rPr>
          <w:bCs/>
          <w:i/>
        </w:rPr>
        <w:t>yy</w:t>
      </w:r>
      <w:proofErr w:type="spellEnd"/>
    </w:p>
    <w:p w:rsidR="00B502E1" w:rsidRPr="00522AC7" w:rsidRDefault="00B502E1" w:rsidP="00BD4535">
      <w:pPr>
        <w:numPr>
          <w:ilvl w:val="0"/>
          <w:numId w:val="37"/>
        </w:numPr>
        <w:ind w:firstLine="0"/>
        <w:rPr>
          <w:bCs/>
        </w:rPr>
      </w:pPr>
      <w:r w:rsidRPr="00522AC7">
        <w:rPr>
          <w:bCs/>
        </w:rPr>
        <w:t>READNW42</w:t>
      </w:r>
    </w:p>
    <w:p w:rsidR="00B502E1" w:rsidRPr="00522AC7" w:rsidRDefault="00B502E1" w:rsidP="00BD4535">
      <w:pPr>
        <w:numPr>
          <w:ilvl w:val="0"/>
          <w:numId w:val="37"/>
        </w:numPr>
        <w:ind w:firstLine="0"/>
        <w:rPr>
          <w:bCs/>
        </w:rPr>
      </w:pPr>
      <w:r w:rsidRPr="00522AC7">
        <w:rPr>
          <w:bCs/>
        </w:rPr>
        <w:t>RECPEP42</w:t>
      </w:r>
    </w:p>
    <w:p w:rsidR="006044C6" w:rsidRPr="00522AC7" w:rsidRDefault="006044C6" w:rsidP="00BD4535">
      <w:pPr>
        <w:numPr>
          <w:ilvl w:val="0"/>
          <w:numId w:val="37"/>
        </w:numPr>
        <w:ind w:firstLine="0"/>
        <w:rPr>
          <w:bCs/>
        </w:rPr>
      </w:pPr>
      <w:r w:rsidRPr="00522AC7">
        <w:rPr>
          <w:bCs/>
        </w:rPr>
        <w:t>REFDP13X</w:t>
      </w:r>
    </w:p>
    <w:p w:rsidR="006044C6" w:rsidRPr="00522AC7" w:rsidRDefault="006044C6" w:rsidP="00BD4535">
      <w:pPr>
        <w:numPr>
          <w:ilvl w:val="0"/>
          <w:numId w:val="37"/>
        </w:numPr>
        <w:ind w:firstLine="0"/>
        <w:rPr>
          <w:bCs/>
        </w:rPr>
      </w:pPr>
      <w:r w:rsidRPr="00522AC7">
        <w:rPr>
          <w:bCs/>
        </w:rPr>
        <w:t>REFIMP13</w:t>
      </w:r>
    </w:p>
    <w:p w:rsidR="00B502E1" w:rsidRPr="00522AC7" w:rsidRDefault="00B502E1" w:rsidP="00BD4535">
      <w:pPr>
        <w:numPr>
          <w:ilvl w:val="0"/>
          <w:numId w:val="37"/>
        </w:numPr>
        <w:ind w:firstLine="0"/>
        <w:rPr>
          <w:bCs/>
        </w:rPr>
      </w:pPr>
      <w:r w:rsidRPr="00522AC7">
        <w:rPr>
          <w:bCs/>
        </w:rPr>
        <w:t>RFREL31X</w:t>
      </w:r>
    </w:p>
    <w:p w:rsidR="00B502E1" w:rsidRPr="00522AC7" w:rsidRDefault="00B502E1" w:rsidP="00BD4535">
      <w:pPr>
        <w:numPr>
          <w:ilvl w:val="0"/>
          <w:numId w:val="37"/>
        </w:numPr>
        <w:ind w:firstLine="0"/>
        <w:rPr>
          <w:bCs/>
        </w:rPr>
      </w:pPr>
      <w:r w:rsidRPr="00522AC7">
        <w:rPr>
          <w:bCs/>
        </w:rPr>
        <w:t>RFREL42X</w:t>
      </w:r>
    </w:p>
    <w:p w:rsidR="00B502E1" w:rsidRPr="00522AC7" w:rsidRDefault="00B502E1" w:rsidP="00BD4535">
      <w:pPr>
        <w:numPr>
          <w:ilvl w:val="0"/>
          <w:numId w:val="37"/>
        </w:numPr>
        <w:ind w:firstLine="0"/>
        <w:rPr>
          <w:bCs/>
        </w:rPr>
      </w:pPr>
      <w:r w:rsidRPr="00522AC7">
        <w:rPr>
          <w:bCs/>
        </w:rPr>
        <w:t>RFREL53X</w:t>
      </w:r>
    </w:p>
    <w:p w:rsidR="00B502E1" w:rsidRPr="00522AC7" w:rsidRDefault="00B502E1" w:rsidP="00BD4535">
      <w:pPr>
        <w:numPr>
          <w:ilvl w:val="0"/>
          <w:numId w:val="37"/>
        </w:numPr>
        <w:ind w:firstLine="0"/>
        <w:rPr>
          <w:bCs/>
        </w:rPr>
      </w:pPr>
      <w:proofErr w:type="spellStart"/>
      <w:r w:rsidRPr="00522AC7">
        <w:rPr>
          <w:bCs/>
        </w:rPr>
        <w:t>RFREL</w:t>
      </w:r>
      <w:r w:rsidR="00005B34" w:rsidRPr="00522AC7">
        <w:rPr>
          <w:bCs/>
          <w:i/>
        </w:rPr>
        <w:t>yy</w:t>
      </w:r>
      <w:r w:rsidRPr="00522AC7">
        <w:rPr>
          <w:bCs/>
        </w:rPr>
        <w:t>X</w:t>
      </w:r>
      <w:proofErr w:type="spellEnd"/>
    </w:p>
    <w:p w:rsidR="00B502E1" w:rsidRPr="00522AC7" w:rsidRDefault="00B502E1" w:rsidP="00BD4535">
      <w:pPr>
        <w:numPr>
          <w:ilvl w:val="0"/>
          <w:numId w:val="37"/>
        </w:numPr>
        <w:ind w:firstLine="0"/>
        <w:rPr>
          <w:bCs/>
        </w:rPr>
      </w:pPr>
      <w:r w:rsidRPr="00522AC7">
        <w:rPr>
          <w:bCs/>
        </w:rPr>
        <w:t>RTPLNM42</w:t>
      </w:r>
    </w:p>
    <w:p w:rsidR="00B502E1" w:rsidRPr="00522AC7" w:rsidRDefault="00B502E1" w:rsidP="00BD4535">
      <w:pPr>
        <w:numPr>
          <w:ilvl w:val="0"/>
          <w:numId w:val="37"/>
        </w:numPr>
        <w:ind w:firstLine="0"/>
        <w:rPr>
          <w:bCs/>
        </w:rPr>
      </w:pPr>
      <w:r w:rsidRPr="00522AC7">
        <w:rPr>
          <w:bCs/>
        </w:rPr>
        <w:t>RTPLNT42</w:t>
      </w:r>
    </w:p>
    <w:p w:rsidR="00B502E1" w:rsidRPr="00522AC7" w:rsidRDefault="00B502E1" w:rsidP="00BD4535">
      <w:pPr>
        <w:numPr>
          <w:ilvl w:val="0"/>
          <w:numId w:val="37"/>
        </w:numPr>
        <w:ind w:firstLine="0"/>
        <w:rPr>
          <w:bCs/>
        </w:rPr>
      </w:pPr>
      <w:r w:rsidRPr="00522AC7">
        <w:rPr>
          <w:bCs/>
        </w:rPr>
        <w:t>SCLNBD31</w:t>
      </w:r>
    </w:p>
    <w:p w:rsidR="00B502E1" w:rsidRPr="00522AC7" w:rsidRDefault="00B502E1" w:rsidP="00BD4535">
      <w:pPr>
        <w:numPr>
          <w:ilvl w:val="0"/>
          <w:numId w:val="37"/>
        </w:numPr>
        <w:ind w:firstLine="0"/>
        <w:rPr>
          <w:bCs/>
        </w:rPr>
      </w:pPr>
      <w:r w:rsidRPr="00522AC7">
        <w:rPr>
          <w:bCs/>
        </w:rPr>
        <w:t>SCLNBD42</w:t>
      </w:r>
    </w:p>
    <w:p w:rsidR="00B502E1" w:rsidRPr="00522AC7" w:rsidRDefault="00B502E1" w:rsidP="00BD4535">
      <w:pPr>
        <w:numPr>
          <w:ilvl w:val="0"/>
          <w:numId w:val="37"/>
        </w:numPr>
        <w:ind w:firstLine="0"/>
        <w:rPr>
          <w:bCs/>
        </w:rPr>
      </w:pPr>
      <w:r w:rsidRPr="00522AC7">
        <w:rPr>
          <w:bCs/>
        </w:rPr>
        <w:t>SCLNBD53</w:t>
      </w:r>
    </w:p>
    <w:p w:rsidR="00B502E1" w:rsidRPr="00522AC7" w:rsidRDefault="00B502E1" w:rsidP="00BD4535">
      <w:pPr>
        <w:numPr>
          <w:ilvl w:val="0"/>
          <w:numId w:val="37"/>
        </w:numPr>
        <w:ind w:firstLine="0"/>
        <w:rPr>
          <w:bCs/>
        </w:rPr>
      </w:pPr>
      <w:r w:rsidRPr="00522AC7">
        <w:rPr>
          <w:bCs/>
        </w:rPr>
        <w:t>SEEDIF42</w:t>
      </w:r>
    </w:p>
    <w:p w:rsidR="004872D4" w:rsidRPr="00522AC7" w:rsidRDefault="004872D4" w:rsidP="00BD4535">
      <w:pPr>
        <w:numPr>
          <w:ilvl w:val="0"/>
          <w:numId w:val="37"/>
        </w:numPr>
        <w:ind w:firstLine="0"/>
        <w:rPr>
          <w:bCs/>
        </w:rPr>
      </w:pPr>
      <w:r w:rsidRPr="00522AC7">
        <w:rPr>
          <w:bCs/>
        </w:rPr>
        <w:t>SKDKAGED</w:t>
      </w:r>
    </w:p>
    <w:p w:rsidR="004872D4" w:rsidRPr="00522AC7" w:rsidRDefault="004872D4" w:rsidP="00BD4535">
      <w:pPr>
        <w:numPr>
          <w:ilvl w:val="0"/>
          <w:numId w:val="37"/>
        </w:numPr>
        <w:ind w:firstLine="0"/>
        <w:rPr>
          <w:bCs/>
        </w:rPr>
      </w:pPr>
      <w:r w:rsidRPr="00522AC7">
        <w:rPr>
          <w:bCs/>
        </w:rPr>
        <w:t>SKDKREMS</w:t>
      </w:r>
    </w:p>
    <w:p w:rsidR="004872D4" w:rsidRPr="00522AC7" w:rsidRDefault="004872D4" w:rsidP="00BD4535">
      <w:pPr>
        <w:numPr>
          <w:ilvl w:val="0"/>
          <w:numId w:val="37"/>
        </w:numPr>
        <w:ind w:firstLine="0"/>
        <w:rPr>
          <w:bCs/>
        </w:rPr>
      </w:pPr>
      <w:r w:rsidRPr="00522AC7">
        <w:rPr>
          <w:bCs/>
        </w:rPr>
        <w:t>SKNMAGED</w:t>
      </w:r>
    </w:p>
    <w:p w:rsidR="004872D4" w:rsidRPr="00522AC7" w:rsidRDefault="004872D4" w:rsidP="00BD4535">
      <w:pPr>
        <w:numPr>
          <w:ilvl w:val="0"/>
          <w:numId w:val="37"/>
        </w:numPr>
        <w:ind w:firstLine="0"/>
        <w:rPr>
          <w:bCs/>
        </w:rPr>
      </w:pPr>
      <w:r w:rsidRPr="00522AC7">
        <w:rPr>
          <w:bCs/>
        </w:rPr>
        <w:t>SKNMREMS</w:t>
      </w:r>
    </w:p>
    <w:p w:rsidR="00C015C1" w:rsidRDefault="00C015C1" w:rsidP="00BD4535">
      <w:pPr>
        <w:numPr>
          <w:ilvl w:val="0"/>
          <w:numId w:val="37"/>
        </w:numPr>
        <w:ind w:firstLine="0"/>
        <w:rPr>
          <w:bCs/>
        </w:rPr>
      </w:pPr>
      <w:proofErr w:type="spellStart"/>
      <w:r>
        <w:rPr>
          <w:bCs/>
        </w:rPr>
        <w:t>SSIDIS</w:t>
      </w:r>
      <w:r w:rsidR="00ED74D7">
        <w:rPr>
          <w:bCs/>
          <w:i/>
        </w:rPr>
        <w:t>yy</w:t>
      </w:r>
      <w:proofErr w:type="spellEnd"/>
    </w:p>
    <w:p w:rsidR="00EF73A9" w:rsidRPr="00522AC7" w:rsidRDefault="00EF73A9" w:rsidP="00BD4535">
      <w:pPr>
        <w:numPr>
          <w:ilvl w:val="0"/>
          <w:numId w:val="37"/>
        </w:numPr>
        <w:ind w:firstLine="0"/>
        <w:rPr>
          <w:bCs/>
        </w:rPr>
      </w:pPr>
      <w:r w:rsidRPr="00522AC7">
        <w:rPr>
          <w:bCs/>
        </w:rPr>
        <w:t>STJBDD31</w:t>
      </w:r>
    </w:p>
    <w:p w:rsidR="00EF73A9" w:rsidRPr="00522AC7" w:rsidRDefault="00EF73A9" w:rsidP="00BD4535">
      <w:pPr>
        <w:numPr>
          <w:ilvl w:val="0"/>
          <w:numId w:val="37"/>
        </w:numPr>
        <w:ind w:firstLine="0"/>
        <w:rPr>
          <w:bCs/>
        </w:rPr>
      </w:pPr>
      <w:r w:rsidRPr="00522AC7">
        <w:rPr>
          <w:bCs/>
        </w:rPr>
        <w:t>STJBDD42</w:t>
      </w:r>
    </w:p>
    <w:p w:rsidR="00EF73A9" w:rsidRPr="00522AC7" w:rsidRDefault="00EF73A9" w:rsidP="00BD4535">
      <w:pPr>
        <w:numPr>
          <w:ilvl w:val="0"/>
          <w:numId w:val="37"/>
        </w:numPr>
        <w:ind w:firstLine="0"/>
        <w:rPr>
          <w:bCs/>
        </w:rPr>
      </w:pPr>
      <w:r w:rsidRPr="00522AC7">
        <w:rPr>
          <w:bCs/>
        </w:rPr>
        <w:t>STJBDD53</w:t>
      </w:r>
    </w:p>
    <w:p w:rsidR="004872D4" w:rsidRPr="00522AC7" w:rsidRDefault="004872D4" w:rsidP="00BD4535">
      <w:pPr>
        <w:numPr>
          <w:ilvl w:val="0"/>
          <w:numId w:val="37"/>
        </w:numPr>
        <w:ind w:firstLine="0"/>
        <w:rPr>
          <w:bCs/>
        </w:rPr>
      </w:pPr>
      <w:r w:rsidRPr="00522AC7">
        <w:rPr>
          <w:bCs/>
        </w:rPr>
        <w:t>THRTAGED</w:t>
      </w:r>
    </w:p>
    <w:p w:rsidR="004872D4" w:rsidRPr="00522AC7" w:rsidRDefault="004872D4" w:rsidP="00BD4535">
      <w:pPr>
        <w:numPr>
          <w:ilvl w:val="0"/>
          <w:numId w:val="37"/>
        </w:numPr>
        <w:ind w:firstLine="0"/>
        <w:rPr>
          <w:bCs/>
        </w:rPr>
      </w:pPr>
      <w:r w:rsidRPr="00522AC7">
        <w:rPr>
          <w:bCs/>
        </w:rPr>
        <w:t>THRTREMS</w:t>
      </w:r>
    </w:p>
    <w:p w:rsidR="004872D4" w:rsidRPr="00522AC7" w:rsidRDefault="004872D4" w:rsidP="00BD4535">
      <w:pPr>
        <w:numPr>
          <w:ilvl w:val="0"/>
          <w:numId w:val="37"/>
        </w:numPr>
        <w:ind w:firstLine="0"/>
        <w:rPr>
          <w:bCs/>
        </w:rPr>
      </w:pPr>
      <w:r w:rsidRPr="00522AC7">
        <w:rPr>
          <w:bCs/>
        </w:rPr>
        <w:t>THYRAGED</w:t>
      </w:r>
    </w:p>
    <w:p w:rsidR="004872D4" w:rsidRPr="00522AC7" w:rsidRDefault="004872D4" w:rsidP="00BD4535">
      <w:pPr>
        <w:numPr>
          <w:ilvl w:val="0"/>
          <w:numId w:val="37"/>
        </w:numPr>
        <w:ind w:firstLine="0"/>
        <w:rPr>
          <w:bCs/>
        </w:rPr>
      </w:pPr>
      <w:r w:rsidRPr="00522AC7">
        <w:rPr>
          <w:bCs/>
        </w:rPr>
        <w:t>THYRREMS</w:t>
      </w:r>
    </w:p>
    <w:p w:rsidR="00B502E1" w:rsidRPr="00522AC7" w:rsidRDefault="00B502E1" w:rsidP="00BD4535">
      <w:pPr>
        <w:numPr>
          <w:ilvl w:val="0"/>
          <w:numId w:val="37"/>
        </w:numPr>
        <w:ind w:firstLine="0"/>
        <w:rPr>
          <w:bCs/>
        </w:rPr>
      </w:pPr>
      <w:r w:rsidRPr="00522AC7">
        <w:rPr>
          <w:bCs/>
        </w:rPr>
        <w:t>USLIVE42</w:t>
      </w:r>
    </w:p>
    <w:p w:rsidR="00B502E1" w:rsidRPr="00522AC7" w:rsidRDefault="00B502E1" w:rsidP="00BD4535">
      <w:pPr>
        <w:numPr>
          <w:ilvl w:val="0"/>
          <w:numId w:val="37"/>
        </w:numPr>
        <w:ind w:firstLine="0"/>
        <w:rPr>
          <w:bCs/>
        </w:rPr>
      </w:pPr>
      <w:r w:rsidRPr="00522AC7">
        <w:rPr>
          <w:bCs/>
        </w:rPr>
        <w:t>VISION42</w:t>
      </w:r>
    </w:p>
    <w:p w:rsidR="00B502E1" w:rsidRPr="00522AC7" w:rsidRDefault="00B502E1" w:rsidP="00BD4535">
      <w:pPr>
        <w:numPr>
          <w:ilvl w:val="0"/>
          <w:numId w:val="37"/>
        </w:numPr>
        <w:ind w:firstLine="0"/>
        <w:rPr>
          <w:bCs/>
        </w:rPr>
      </w:pPr>
      <w:r w:rsidRPr="00522AC7">
        <w:rPr>
          <w:bCs/>
        </w:rPr>
        <w:t>WKINBD31</w:t>
      </w:r>
    </w:p>
    <w:p w:rsidR="00B502E1" w:rsidRPr="00522AC7" w:rsidRDefault="00B502E1" w:rsidP="00BD4535">
      <w:pPr>
        <w:numPr>
          <w:ilvl w:val="0"/>
          <w:numId w:val="37"/>
        </w:numPr>
        <w:ind w:firstLine="0"/>
        <w:rPr>
          <w:bCs/>
        </w:rPr>
      </w:pPr>
      <w:r w:rsidRPr="00522AC7">
        <w:rPr>
          <w:bCs/>
        </w:rPr>
        <w:t>WKINBD42</w:t>
      </w:r>
    </w:p>
    <w:p w:rsidR="00B502E1" w:rsidRPr="00522AC7" w:rsidRDefault="00B502E1" w:rsidP="00BD4535">
      <w:pPr>
        <w:numPr>
          <w:ilvl w:val="0"/>
          <w:numId w:val="37"/>
        </w:numPr>
        <w:ind w:firstLine="0"/>
        <w:rPr>
          <w:bCs/>
        </w:rPr>
      </w:pPr>
      <w:r w:rsidRPr="00522AC7">
        <w:rPr>
          <w:bCs/>
        </w:rPr>
        <w:lastRenderedPageBreak/>
        <w:t>WKINBD53</w:t>
      </w:r>
    </w:p>
    <w:p w:rsidR="00B502E1" w:rsidRPr="00522AC7" w:rsidRDefault="00B502E1" w:rsidP="00BD4535">
      <w:pPr>
        <w:numPr>
          <w:ilvl w:val="0"/>
          <w:numId w:val="37"/>
        </w:numPr>
        <w:ind w:firstLine="0"/>
        <w:rPr>
          <w:bCs/>
        </w:rPr>
      </w:pPr>
      <w:r w:rsidRPr="00522AC7">
        <w:rPr>
          <w:bCs/>
        </w:rPr>
        <w:t>WLK3MO53</w:t>
      </w:r>
    </w:p>
    <w:p w:rsidR="00B502E1" w:rsidRPr="00522AC7" w:rsidRDefault="00B502E1" w:rsidP="00BD4535">
      <w:pPr>
        <w:numPr>
          <w:ilvl w:val="0"/>
          <w:numId w:val="37"/>
        </w:numPr>
        <w:ind w:firstLine="0"/>
        <w:rPr>
          <w:bCs/>
        </w:rPr>
      </w:pPr>
      <w:r w:rsidRPr="00522AC7">
        <w:rPr>
          <w:bCs/>
        </w:rPr>
        <w:lastRenderedPageBreak/>
        <w:t>YNOINS31</w:t>
      </w:r>
    </w:p>
    <w:p w:rsidR="00B502E1" w:rsidRPr="00522AC7" w:rsidRDefault="00B502E1" w:rsidP="00BD4535">
      <w:pPr>
        <w:numPr>
          <w:ilvl w:val="0"/>
          <w:numId w:val="37"/>
        </w:numPr>
        <w:ind w:firstLine="0"/>
        <w:rPr>
          <w:bCs/>
        </w:rPr>
      </w:pPr>
      <w:r w:rsidRPr="00522AC7">
        <w:rPr>
          <w:bCs/>
        </w:rPr>
        <w:t>YNOINS42</w:t>
      </w:r>
    </w:p>
    <w:p w:rsidR="00D11D98" w:rsidRPr="00522AC7" w:rsidRDefault="00B502E1" w:rsidP="00BD4535">
      <w:pPr>
        <w:pStyle w:val="ListParagraph"/>
        <w:numPr>
          <w:ilvl w:val="0"/>
          <w:numId w:val="37"/>
        </w:numPr>
        <w:ind w:firstLine="0"/>
        <w:rPr>
          <w:bCs/>
        </w:rPr>
      </w:pPr>
      <w:r w:rsidRPr="00522AC7">
        <w:rPr>
          <w:bCs/>
        </w:rPr>
        <w:lastRenderedPageBreak/>
        <w:t>YNOINS53</w:t>
      </w:r>
    </w:p>
    <w:p w:rsidR="00B34CF0" w:rsidRPr="00522AC7" w:rsidRDefault="00B34CF0" w:rsidP="00B502E1">
      <w:pPr>
        <w:rPr>
          <w:bCs/>
        </w:rPr>
        <w:sectPr w:rsidR="00B34CF0" w:rsidRPr="00522AC7" w:rsidSect="00B34CF0">
          <w:endnotePr>
            <w:numFmt w:val="decimal"/>
          </w:endnotePr>
          <w:type w:val="continuous"/>
          <w:pgSz w:w="12240" w:h="15840" w:code="1"/>
          <w:pgMar w:top="1440" w:right="1440" w:bottom="1440" w:left="1440" w:header="720" w:footer="576" w:gutter="0"/>
          <w:cols w:num="3" w:space="720"/>
        </w:sectPr>
      </w:pPr>
    </w:p>
    <w:p w:rsidR="00B502E1" w:rsidRPr="00522AC7" w:rsidRDefault="00B502E1" w:rsidP="00B502E1">
      <w:pPr>
        <w:rPr>
          <w:bCs/>
        </w:rPr>
      </w:pPr>
    </w:p>
    <w:p w:rsidR="007A1018" w:rsidRPr="006A4B78" w:rsidRDefault="007A1018" w:rsidP="007A1018">
      <w:pPr>
        <w:spacing w:after="240"/>
        <w:rPr>
          <w:b/>
        </w:rPr>
      </w:pPr>
      <w:r w:rsidRPr="006A4B78">
        <w:rPr>
          <w:b/>
        </w:rPr>
        <w:t>Changed</w:t>
      </w:r>
    </w:p>
    <w:p w:rsidR="00C524AF" w:rsidRPr="00522AC7" w:rsidRDefault="007A1018" w:rsidP="007A1018">
      <w:pPr>
        <w:spacing w:after="240"/>
        <w:rPr>
          <w:bCs/>
        </w:rPr>
      </w:pPr>
      <w:r w:rsidRPr="00522AC7">
        <w:t xml:space="preserve">Variable </w:t>
      </w:r>
      <w:proofErr w:type="spellStart"/>
      <w:r w:rsidRPr="00522AC7">
        <w:t>ANYLIM</w:t>
      </w:r>
      <w:r w:rsidRPr="00522AC7">
        <w:rPr>
          <w:i/>
          <w:iCs/>
        </w:rPr>
        <w:t>yy</w:t>
      </w:r>
      <w:proofErr w:type="spellEnd"/>
      <w:r w:rsidRPr="00522AC7">
        <w:t xml:space="preserve"> (Any Limitation in P16R3</w:t>
      </w:r>
      <w:proofErr w:type="gramStart"/>
      <w:r w:rsidRPr="00522AC7">
        <w:t>,4,5</w:t>
      </w:r>
      <w:proofErr w:type="gramEnd"/>
      <w:r w:rsidRPr="00522AC7">
        <w:t xml:space="preserve">/P17R1,2,3) is renamed </w:t>
      </w:r>
      <w:proofErr w:type="spellStart"/>
      <w:r w:rsidRPr="00522AC7">
        <w:t>ANYLMT</w:t>
      </w:r>
      <w:r w:rsidRPr="00522AC7">
        <w:rPr>
          <w:i/>
          <w:iCs/>
        </w:rPr>
        <w:t>yy</w:t>
      </w:r>
      <w:proofErr w:type="spellEnd"/>
      <w:r w:rsidRPr="00522AC7">
        <w:t xml:space="preserve"> (Any Limitation in P17R3,4,5/P18R1,2,3)</w:t>
      </w:r>
    </w:p>
    <w:p w:rsidR="006C0074" w:rsidRDefault="006C0074">
      <w:pPr>
        <w:pStyle w:val="Heading2"/>
      </w:pPr>
      <w:r>
        <w:t>2.6</w:t>
      </w:r>
      <w:r>
        <w:tab/>
        <w:t>Linking to Other Files</w:t>
      </w:r>
      <w:bookmarkEnd w:id="340"/>
    </w:p>
    <w:p w:rsidR="006C0074" w:rsidRPr="004B7479" w:rsidRDefault="006C0074">
      <w:pPr>
        <w:pStyle w:val="Heading3"/>
      </w:pPr>
      <w:bookmarkStart w:id="341" w:name="_Toc214261394"/>
      <w:r>
        <w:t>2.6.1</w:t>
      </w:r>
      <w:r>
        <w:tab/>
      </w:r>
      <w:r w:rsidRPr="004B7479">
        <w:t>Event and Condition Files</w:t>
      </w:r>
      <w:bookmarkEnd w:id="341"/>
    </w:p>
    <w:p w:rsidR="006C0074" w:rsidRDefault="006C0074">
      <w:pPr>
        <w:pStyle w:val="L1-FlLfSp12"/>
      </w:pPr>
      <w:r>
        <w:t>R</w:t>
      </w:r>
      <w:r w:rsidRPr="00CB07C7">
        <w:t xml:space="preserve">ecords on this file can be linked to </w:t>
      </w:r>
      <w:r>
        <w:t>20</w:t>
      </w:r>
      <w:r w:rsidR="008371C1">
        <w:t>1</w:t>
      </w:r>
      <w:r w:rsidR="0024129B">
        <w:t>3</w:t>
      </w:r>
      <w:r w:rsidRPr="00CB07C7">
        <w:t xml:space="preserve"> MEPS-HC </w:t>
      </w:r>
      <w:r>
        <w:t>public use event and condition</w:t>
      </w:r>
      <w:r w:rsidR="00F76DC0">
        <w:t>s</w:t>
      </w:r>
      <w:r>
        <w:t xml:space="preserve"> files</w:t>
      </w:r>
      <w:r w:rsidRPr="00CB07C7">
        <w:t xml:space="preserve"> </w:t>
      </w:r>
      <w:r>
        <w:t xml:space="preserve">by the </w:t>
      </w:r>
      <w:r w:rsidRPr="00CB07C7">
        <w:t>sampl</w:t>
      </w:r>
      <w:r>
        <w:t>e person identifier (DUPERSID</w:t>
      </w:r>
      <w:r w:rsidRPr="003464F7">
        <w:t>)</w:t>
      </w:r>
      <w:r>
        <w:t>. The</w:t>
      </w:r>
      <w:r w:rsidRPr="003464F7">
        <w:t xml:space="preserve"> </w:t>
      </w:r>
      <w:r w:rsidR="00283EB8">
        <w:t>Panel 1</w:t>
      </w:r>
      <w:r w:rsidR="0024129B">
        <w:t>7</w:t>
      </w:r>
      <w:r w:rsidRPr="003464F7">
        <w:t xml:space="preserve"> cases </w:t>
      </w:r>
      <w:r>
        <w:t>on this file (PANEL</w:t>
      </w:r>
      <w:r w:rsidRPr="003464F7">
        <w:t>=</w:t>
      </w:r>
      <w:r>
        <w:t>1</w:t>
      </w:r>
      <w:r w:rsidR="0024129B">
        <w:t>7</w:t>
      </w:r>
      <w:r w:rsidRPr="003464F7">
        <w:t xml:space="preserve">) can </w:t>
      </w:r>
      <w:r>
        <w:t>also be linked back to the 20</w:t>
      </w:r>
      <w:r w:rsidR="00361617">
        <w:t>1</w:t>
      </w:r>
      <w:r w:rsidR="0024129B">
        <w:t>2</w:t>
      </w:r>
      <w:r w:rsidRPr="003464F7">
        <w:t xml:space="preserve"> MEPS-HC public use </w:t>
      </w:r>
      <w:r>
        <w:t>event and condition</w:t>
      </w:r>
      <w:r w:rsidRPr="003464F7">
        <w:t xml:space="preserve"> files.</w:t>
      </w:r>
      <w:r>
        <w:t xml:space="preserve"> </w:t>
      </w:r>
    </w:p>
    <w:p w:rsidR="006C0074" w:rsidRDefault="006C0074">
      <w:pPr>
        <w:pStyle w:val="Heading3"/>
      </w:pPr>
      <w:bookmarkStart w:id="342" w:name="_Toc214261395"/>
      <w:r>
        <w:t>2.6.2</w:t>
      </w:r>
      <w:r>
        <w:tab/>
      </w:r>
      <w:r w:rsidRPr="004B7479">
        <w:t>National Health Interview Survey</w:t>
      </w:r>
      <w:bookmarkEnd w:id="342"/>
    </w:p>
    <w:p w:rsidR="000B3AF1" w:rsidRPr="00420C3D" w:rsidRDefault="006C0074">
      <w:pPr>
        <w:pStyle w:val="L1-FlLfSp12"/>
        <w:rPr>
          <w:u w:val="single"/>
        </w:rPr>
      </w:pPr>
      <w:r>
        <w:t>The set of households selected for MEPS is a subsample of those participating in the National Health Interview Survey (NHIS), thus, e</w:t>
      </w:r>
      <w:r w:rsidRPr="003464F7">
        <w:t>ach MEPS panel can also be linked back to the previous year</w:t>
      </w:r>
      <w:r>
        <w:t>’</w:t>
      </w:r>
      <w:r w:rsidRPr="003464F7">
        <w:t xml:space="preserve">s </w:t>
      </w:r>
      <w:r>
        <w:t>NHIS</w:t>
      </w:r>
      <w:r w:rsidRPr="003464F7">
        <w:t xml:space="preserve"> public use data files.</w:t>
      </w:r>
      <w:r>
        <w:t xml:space="preserve"> </w:t>
      </w:r>
      <w:r w:rsidRPr="003464F7">
        <w:t xml:space="preserve">For information on obtaining MEPS/NHIS link files please see </w:t>
      </w:r>
      <w:hyperlink r:id="rId28" w:history="1">
        <w:r w:rsidR="000B3AF1">
          <w:rPr>
            <w:rStyle w:val="Hyperlink"/>
            <w:color w:val="0000FF"/>
            <w:szCs w:val="24"/>
            <w:u w:val="single"/>
          </w:rPr>
          <w:t>meps.ahrq.gov/</w:t>
        </w:r>
        <w:proofErr w:type="spellStart"/>
        <w:r w:rsidR="000B3AF1">
          <w:rPr>
            <w:rStyle w:val="Hyperlink"/>
            <w:color w:val="0000FF"/>
            <w:szCs w:val="24"/>
            <w:u w:val="single"/>
          </w:rPr>
          <w:t>data_stats</w:t>
        </w:r>
        <w:proofErr w:type="spellEnd"/>
        <w:r w:rsidR="000B3AF1">
          <w:rPr>
            <w:rStyle w:val="Hyperlink"/>
            <w:color w:val="0000FF"/>
            <w:szCs w:val="24"/>
            <w:u w:val="single"/>
          </w:rPr>
          <w:t>/</w:t>
        </w:r>
        <w:proofErr w:type="spellStart"/>
        <w:r w:rsidR="000B3AF1">
          <w:rPr>
            <w:rStyle w:val="Hyperlink"/>
            <w:color w:val="0000FF"/>
            <w:szCs w:val="24"/>
            <w:u w:val="single"/>
          </w:rPr>
          <w:t>more_info_download_data_files.jsp</w:t>
        </w:r>
        <w:proofErr w:type="spellEnd"/>
      </w:hyperlink>
      <w:r w:rsidR="000B3AF1" w:rsidRPr="00406740">
        <w:rPr>
          <w:color w:val="0000FF"/>
          <w:u w:val="single"/>
        </w:rPr>
        <w:t>.</w:t>
      </w:r>
    </w:p>
    <w:p w:rsidR="006C0074" w:rsidRPr="004B7479" w:rsidRDefault="006C0074">
      <w:pPr>
        <w:pStyle w:val="Heading3"/>
      </w:pPr>
      <w:bookmarkStart w:id="343" w:name="_Toc214261397"/>
      <w:r>
        <w:t>2.6.</w:t>
      </w:r>
      <w:r w:rsidR="00773FFE">
        <w:t>3</w:t>
      </w:r>
      <w:r>
        <w:tab/>
      </w:r>
      <w:r w:rsidRPr="004B7479">
        <w:t>Longitudinal Analysis</w:t>
      </w:r>
      <w:bookmarkEnd w:id="343"/>
    </w:p>
    <w:p w:rsidR="009319FC" w:rsidRPr="00064D73" w:rsidRDefault="009319FC" w:rsidP="00AB16D7">
      <w:pPr>
        <w:pStyle w:val="L1-FlLfSp12"/>
      </w:pPr>
      <w:r w:rsidRPr="0047146F">
        <w:t xml:space="preserve">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full-year </w:t>
      </w:r>
      <w:proofErr w:type="gramStart"/>
      <w:r w:rsidRPr="0047146F">
        <w:t>Consolidated</w:t>
      </w:r>
      <w:proofErr w:type="gramEnd"/>
      <w:r w:rsidRPr="0047146F">
        <w:t xml:space="preserve"> files from the two years covered by that panel</w:t>
      </w:r>
      <w:r w:rsidR="00147EC9" w:rsidRPr="0047146F">
        <w:t>.</w:t>
      </w:r>
    </w:p>
    <w:p w:rsidR="000B3AF1" w:rsidRDefault="006C0074" w:rsidP="00AB16D7">
      <w:pPr>
        <w:pStyle w:val="L1-FlLfSp12"/>
        <w:rPr>
          <w:color w:val="0000FF"/>
          <w:u w:val="single"/>
        </w:rPr>
      </w:pPr>
      <w:bookmarkStart w:id="344" w:name="_Toc493921166"/>
      <w:bookmarkStart w:id="345" w:name="_Toc493922029"/>
      <w:bookmarkEnd w:id="274"/>
      <w:bookmarkEnd w:id="275"/>
      <w:bookmarkEnd w:id="276"/>
      <w:bookmarkEnd w:id="277"/>
      <w:bookmarkEnd w:id="278"/>
      <w:r>
        <w:t xml:space="preserve">For more details or to download the data files, please see Longitudinal Weight Files at </w:t>
      </w:r>
      <w:hyperlink r:id="rId29" w:history="1">
        <w:r w:rsidR="000B3AF1">
          <w:rPr>
            <w:rStyle w:val="Hyperlink"/>
            <w:color w:val="0000FF"/>
            <w:szCs w:val="24"/>
            <w:u w:val="single"/>
          </w:rPr>
          <w:t>meps.ahrq.gov/</w:t>
        </w:r>
        <w:proofErr w:type="spellStart"/>
        <w:r w:rsidR="000B3AF1">
          <w:rPr>
            <w:rStyle w:val="Hyperlink"/>
            <w:color w:val="0000FF"/>
            <w:szCs w:val="24"/>
            <w:u w:val="single"/>
          </w:rPr>
          <w:t>data_stats</w:t>
        </w:r>
        <w:proofErr w:type="spellEnd"/>
        <w:r w:rsidR="000B3AF1">
          <w:rPr>
            <w:rStyle w:val="Hyperlink"/>
            <w:color w:val="0000FF"/>
            <w:szCs w:val="24"/>
            <w:u w:val="single"/>
          </w:rPr>
          <w:t>/</w:t>
        </w:r>
        <w:proofErr w:type="spellStart"/>
        <w:r w:rsidR="000B3AF1">
          <w:rPr>
            <w:rStyle w:val="Hyperlink"/>
            <w:color w:val="0000FF"/>
            <w:szCs w:val="24"/>
            <w:u w:val="single"/>
          </w:rPr>
          <w:t>more_info_download_data_files.jsp</w:t>
        </w:r>
        <w:proofErr w:type="spellEnd"/>
      </w:hyperlink>
      <w:r w:rsidR="000B3AF1" w:rsidRPr="00406740">
        <w:rPr>
          <w:color w:val="0000FF"/>
          <w:u w:val="single"/>
        </w:rPr>
        <w:t>.</w:t>
      </w:r>
    </w:p>
    <w:p w:rsidR="006C0074" w:rsidRPr="00845905" w:rsidRDefault="006C0074" w:rsidP="001E4C31">
      <w:pPr>
        <w:pStyle w:val="Heading1"/>
      </w:pPr>
      <w:bookmarkStart w:id="346" w:name="_Toc135201296"/>
      <w:bookmarkStart w:id="347" w:name="_Toc214261398"/>
      <w:r w:rsidRPr="00845905">
        <w:t>3.0</w:t>
      </w:r>
      <w:r w:rsidRPr="00845905">
        <w:tab/>
        <w:t>Survey Sample Information</w:t>
      </w:r>
      <w:bookmarkEnd w:id="346"/>
      <w:bookmarkEnd w:id="347"/>
    </w:p>
    <w:p w:rsidR="006C0074" w:rsidRPr="0051379B" w:rsidRDefault="006C0074" w:rsidP="001E4C31">
      <w:pPr>
        <w:pStyle w:val="Heading2"/>
      </w:pPr>
      <w:bookmarkStart w:id="348" w:name="_Toc493919872"/>
      <w:bookmarkStart w:id="349" w:name="_Toc493920777"/>
      <w:bookmarkStart w:id="350" w:name="_Toc493921161"/>
      <w:bookmarkStart w:id="351" w:name="_Toc493921657"/>
      <w:bookmarkStart w:id="352" w:name="_Toc493922024"/>
      <w:bookmarkStart w:id="353" w:name="_Toc500065849"/>
      <w:bookmarkStart w:id="354" w:name="_Toc135201297"/>
      <w:bookmarkStart w:id="355" w:name="_Toc214261399"/>
      <w:r w:rsidRPr="0051379B">
        <w:t>3.1</w:t>
      </w:r>
      <w:r w:rsidRPr="0051379B">
        <w:tab/>
        <w:t>Background on Sample Design and Response Rates</w:t>
      </w:r>
      <w:bookmarkEnd w:id="348"/>
      <w:bookmarkEnd w:id="349"/>
      <w:bookmarkEnd w:id="350"/>
      <w:bookmarkEnd w:id="351"/>
      <w:bookmarkEnd w:id="352"/>
      <w:bookmarkEnd w:id="353"/>
      <w:bookmarkEnd w:id="354"/>
      <w:bookmarkEnd w:id="355"/>
    </w:p>
    <w:p w:rsidR="006C0074" w:rsidRPr="00CF0EA2" w:rsidRDefault="006C0074" w:rsidP="001E4C31">
      <w:pPr>
        <w:pStyle w:val="L1-FlLfSp12"/>
      </w:pPr>
      <w:r w:rsidRPr="00CF0EA2">
        <w:t xml:space="preserve">The MEPS is designed to produce estimates at the national and regional level over time for the civilian, noninstitutionalized population of the United States and some subpopulations of interest. The data in this public use file pertain to calendar year </w:t>
      </w:r>
      <w:r w:rsidR="005F4550" w:rsidRPr="00CF0EA2">
        <w:t>201</w:t>
      </w:r>
      <w:r w:rsidR="005F4550">
        <w:t>3</w:t>
      </w:r>
      <w:r w:rsidRPr="00CF0EA2">
        <w:t xml:space="preserve">. The data were collected in Rounds 1, 2, and 3 for MEPS </w:t>
      </w:r>
      <w:r w:rsidR="00C6520D">
        <w:t xml:space="preserve">Panel </w:t>
      </w:r>
      <w:r w:rsidR="005F4550">
        <w:t>18</w:t>
      </w:r>
      <w:r w:rsidR="005F4550" w:rsidRPr="00CF0EA2">
        <w:t xml:space="preserve"> </w:t>
      </w:r>
      <w:r w:rsidRPr="00CF0EA2">
        <w:t xml:space="preserve">and Rounds 3, 4, and 5 for MEPS </w:t>
      </w:r>
      <w:r w:rsidR="00C6520D">
        <w:t xml:space="preserve">Panel </w:t>
      </w:r>
      <w:r w:rsidR="005F4550">
        <w:t>17</w:t>
      </w:r>
      <w:r w:rsidRPr="00CF0EA2">
        <w:t xml:space="preserve">. (Note that Round 3 for a MEPS panel is designed to overlap two calendar years, as illustrated below.) </w:t>
      </w:r>
    </w:p>
    <w:p w:rsidR="001613D6" w:rsidRDefault="001613D6">
      <w:pPr>
        <w:spacing w:line="240" w:lineRule="auto"/>
        <w:rPr>
          <w:szCs w:val="24"/>
        </w:rPr>
      </w:pPr>
      <w:r>
        <w:rPr>
          <w:szCs w:val="24"/>
        </w:rPr>
        <w:br w:type="page"/>
      </w:r>
    </w:p>
    <w:p w:rsidR="00B766B8" w:rsidRPr="00800B1D" w:rsidRDefault="00B84333" w:rsidP="00B766B8">
      <w:pPr>
        <w:autoSpaceDE w:val="0"/>
        <w:autoSpaceDN w:val="0"/>
        <w:adjustRightInd w:val="0"/>
        <w:rPr>
          <w:szCs w:val="24"/>
        </w:rPr>
      </w:pPr>
      <w:r>
        <w:rPr>
          <w:noProof/>
        </w:rPr>
        <w:lastRenderedPageBreak/>
        <mc:AlternateContent>
          <mc:Choice Requires="wps">
            <w:drawing>
              <wp:anchor distT="0" distB="0" distL="114300" distR="114300" simplePos="0" relativeHeight="251658240" behindDoc="0" locked="0" layoutInCell="1" allowOverlap="1" wp14:anchorId="3DF027EB" wp14:editId="413841E8">
                <wp:simplePos x="0" y="0"/>
                <wp:positionH relativeFrom="column">
                  <wp:posOffset>5082540</wp:posOffset>
                </wp:positionH>
                <wp:positionV relativeFrom="paragraph">
                  <wp:posOffset>152400</wp:posOffset>
                </wp:positionV>
                <wp:extent cx="457200" cy="323215"/>
                <wp:effectExtent l="0" t="0" r="0" b="63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Pr="0030004B" w:rsidRDefault="00075C80" w:rsidP="00B766B8">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400.2pt;margin-top:12pt;width:36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" stroked="f">
                <v:textbox>
                  <w:txbxContent>
                    <w:p w:rsidR="00075C80" w:rsidRPr="0030004B" w:rsidRDefault="00075C80" w:rsidP="00B766B8">
                      <w:pPr>
                        <w:rPr>
                          <w:rFonts w:ascii="Arial" w:hAnsi="Arial"/>
                          <w:b/>
                          <w:sz w:val="16"/>
                        </w:rPr>
                      </w:pPr>
                      <w:r>
                        <w:rPr>
                          <w:rFonts w:ascii="Arial" w:hAnsi="Arial"/>
                          <w:b/>
                          <w:sz w:val="16"/>
                        </w:rPr>
                        <w:t>2014</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6452B76" wp14:editId="46A120F6">
                <wp:simplePos x="0" y="0"/>
                <wp:positionH relativeFrom="column">
                  <wp:posOffset>3421380</wp:posOffset>
                </wp:positionH>
                <wp:positionV relativeFrom="paragraph">
                  <wp:posOffset>152400</wp:posOffset>
                </wp:positionV>
                <wp:extent cx="464820" cy="323215"/>
                <wp:effectExtent l="0" t="0" r="0" b="635"/>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Pr="0030004B" w:rsidRDefault="00075C80" w:rsidP="00B766B8">
                            <w:pPr>
                              <w:rPr>
                                <w:rFonts w:ascii="Arial" w:hAnsi="Arial"/>
                                <w:b/>
                                <w:sz w:val="16"/>
                              </w:rPr>
                            </w:pPr>
                            <w:r w:rsidRPr="0030004B">
                              <w:rPr>
                                <w:rFonts w:ascii="Arial" w:hAnsi="Arial"/>
                                <w:b/>
                                <w:sz w:val="16"/>
                              </w:rPr>
                              <w:t>20</w:t>
                            </w:r>
                            <w:r>
                              <w:rPr>
                                <w:rFonts w:ascii="Arial" w:hAnsi="Arial"/>
                                <w:b/>
                                <w:sz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269.4pt;margin-top:12pt;width:36.6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ckhQIAABc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" stroked="f">
                <v:textbox>
                  <w:txbxContent>
                    <w:p w:rsidR="00075C80" w:rsidRPr="0030004B" w:rsidRDefault="00075C80" w:rsidP="00B766B8">
                      <w:pPr>
                        <w:rPr>
                          <w:rFonts w:ascii="Arial" w:hAnsi="Arial"/>
                          <w:b/>
                          <w:sz w:val="16"/>
                        </w:rPr>
                      </w:pPr>
                      <w:r w:rsidRPr="0030004B">
                        <w:rPr>
                          <w:rFonts w:ascii="Arial" w:hAnsi="Arial"/>
                          <w:b/>
                          <w:sz w:val="16"/>
                        </w:rPr>
                        <w:t>20</w:t>
                      </w:r>
                      <w:r>
                        <w:rPr>
                          <w:rFonts w:ascii="Arial" w:hAnsi="Arial"/>
                          <w:b/>
                          <w:sz w:val="16"/>
                        </w:rPr>
                        <w:t>13</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E7A6811" wp14:editId="28F720D4">
                <wp:simplePos x="0" y="0"/>
                <wp:positionH relativeFrom="column">
                  <wp:posOffset>1699260</wp:posOffset>
                </wp:positionH>
                <wp:positionV relativeFrom="paragraph">
                  <wp:posOffset>152400</wp:posOffset>
                </wp:positionV>
                <wp:extent cx="472440" cy="231775"/>
                <wp:effectExtent l="0" t="0" r="3810" b="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Pr="0030004B" w:rsidRDefault="00075C80" w:rsidP="00B766B8">
                            <w:pPr>
                              <w:rPr>
                                <w:rFonts w:ascii="Arial" w:hAnsi="Arial"/>
                                <w:b/>
                                <w:sz w:val="16"/>
                              </w:rPr>
                            </w:pPr>
                            <w:r w:rsidRPr="0030004B">
                              <w:rPr>
                                <w:rFonts w:ascii="Arial" w:hAnsi="Arial"/>
                                <w:b/>
                                <w:sz w:val="16"/>
                              </w:rPr>
                              <w:t>20</w:t>
                            </w:r>
                            <w:r>
                              <w:rPr>
                                <w:rFonts w:ascii="Arial" w:hAnsi="Arial"/>
                                <w:b/>
                                <w:sz w:val="1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133.8pt;margin-top:12pt;width:37.2pt;height:1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aQgwIAABc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" stroked="f">
                <v:textbox>
                  <w:txbxContent>
                    <w:p w:rsidR="00075C80" w:rsidRPr="0030004B" w:rsidRDefault="00075C80" w:rsidP="00B766B8">
                      <w:pPr>
                        <w:rPr>
                          <w:rFonts w:ascii="Arial" w:hAnsi="Arial"/>
                          <w:b/>
                          <w:sz w:val="16"/>
                        </w:rPr>
                      </w:pPr>
                      <w:r w:rsidRPr="0030004B">
                        <w:rPr>
                          <w:rFonts w:ascii="Arial" w:hAnsi="Arial"/>
                          <w:b/>
                          <w:sz w:val="16"/>
                        </w:rPr>
                        <w:t>20</w:t>
                      </w:r>
                      <w:r>
                        <w:rPr>
                          <w:rFonts w:ascii="Arial" w:hAnsi="Arial"/>
                          <w:b/>
                          <w:sz w:val="16"/>
                        </w:rPr>
                        <w:t>12</w:t>
                      </w:r>
                    </w:p>
                  </w:txbxContent>
                </v:textbox>
              </v:shape>
            </w:pict>
          </mc:Fallback>
        </mc:AlternateContent>
      </w:r>
    </w:p>
    <w:p w:rsidR="00B766B8" w:rsidRPr="00800B1D" w:rsidRDefault="00B766B8" w:rsidP="00B766B8">
      <w:pPr>
        <w:autoSpaceDE w:val="0"/>
        <w:autoSpaceDN w:val="0"/>
        <w:adjustRightInd w:val="0"/>
        <w:rPr>
          <w:szCs w:val="24"/>
        </w:rPr>
      </w:pPr>
    </w:p>
    <w:p w:rsidR="00B766B8" w:rsidRPr="00800B1D" w:rsidRDefault="0079614D" w:rsidP="00B766B8">
      <w:pPr>
        <w:autoSpaceDE w:val="0"/>
        <w:autoSpaceDN w:val="0"/>
        <w:adjustRightInd w:val="0"/>
        <w:rPr>
          <w:szCs w:val="24"/>
        </w:rPr>
      </w:pPr>
      <w:r>
        <w:rPr>
          <w:noProof/>
          <w:szCs w:val="24"/>
        </w:rPr>
        <mc:AlternateContent>
          <mc:Choice Requires="wpg">
            <w:drawing>
              <wp:anchor distT="0" distB="0" distL="114300" distR="114300" simplePos="0" relativeHeight="251665408" behindDoc="0" locked="0" layoutInCell="1" allowOverlap="1" wp14:anchorId="2BB337E3" wp14:editId="1573D543">
                <wp:simplePos x="0" y="0"/>
                <wp:positionH relativeFrom="column">
                  <wp:posOffset>2566382</wp:posOffset>
                </wp:positionH>
                <wp:positionV relativeFrom="paragraph">
                  <wp:posOffset>-1389</wp:posOffset>
                </wp:positionV>
                <wp:extent cx="2423795" cy="1734185"/>
                <wp:effectExtent l="0" t="0" r="14605" b="18415"/>
                <wp:wrapNone/>
                <wp:docPr id="1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795" cy="1734185"/>
                          <a:chOff x="4784" y="3686"/>
                          <a:chExt cx="3817" cy="2731"/>
                        </a:xfrm>
                      </wpg:grpSpPr>
                      <wps:wsp>
                        <wps:cNvPr id="13" name="Line 39"/>
                        <wps:cNvCnPr/>
                        <wps:spPr bwMode="auto">
                          <a:xfrm>
                            <a:off x="8601" y="3825"/>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40"/>
                        <wps:cNvSpPr txBox="1">
                          <a:spLocks noChangeArrowheads="1"/>
                        </wps:cNvSpPr>
                        <wps:spPr bwMode="auto">
                          <a:xfrm>
                            <a:off x="5145" y="4529"/>
                            <a:ext cx="1152" cy="432"/>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 3</w:t>
                              </w:r>
                            </w:p>
                          </w:txbxContent>
                        </wps:txbx>
                        <wps:bodyPr rot="0" vert="horz" wrap="square" lIns="91440" tIns="45720" rIns="91440" bIns="45720" anchor="t" anchorCtr="0" upright="1">
                          <a:noAutofit/>
                        </wps:bodyPr>
                      </wps:wsp>
                      <wps:wsp>
                        <wps:cNvPr id="15" name="Text Box 41"/>
                        <wps:cNvSpPr txBox="1">
                          <a:spLocks noChangeArrowheads="1"/>
                        </wps:cNvSpPr>
                        <wps:spPr bwMode="auto">
                          <a:xfrm>
                            <a:off x="6297" y="4529"/>
                            <a:ext cx="1152" cy="432"/>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w:t>
                              </w:r>
                              <w:r>
                                <w:t xml:space="preserve"> </w:t>
                              </w:r>
                              <w:r>
                                <w:rPr>
                                  <w:b w:val="0"/>
                                  <w:i/>
                                  <w:sz w:val="16"/>
                                </w:rPr>
                                <w:t>4</w:t>
                              </w:r>
                            </w:p>
                          </w:txbxContent>
                        </wps:txbx>
                        <wps:bodyPr rot="0" vert="horz" wrap="square" lIns="91440" tIns="45720" rIns="91440" bIns="45720" anchor="t" anchorCtr="0" upright="1">
                          <a:noAutofit/>
                        </wps:bodyPr>
                      </wps:wsp>
                      <wps:wsp>
                        <wps:cNvPr id="16" name="Text Box 42"/>
                        <wps:cNvSpPr txBox="1">
                          <a:spLocks noChangeArrowheads="1"/>
                        </wps:cNvSpPr>
                        <wps:spPr bwMode="auto">
                          <a:xfrm>
                            <a:off x="7449" y="4529"/>
                            <a:ext cx="1152" cy="432"/>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w:t>
                              </w:r>
                              <w:r>
                                <w:t xml:space="preserve"> </w:t>
                              </w:r>
                              <w:r>
                                <w:rPr>
                                  <w:b w:val="0"/>
                                  <w:i/>
                                  <w:sz w:val="16"/>
                                </w:rPr>
                                <w:t>5</w:t>
                              </w:r>
                            </w:p>
                          </w:txbxContent>
                        </wps:txbx>
                        <wps:bodyPr rot="0" vert="horz" wrap="square" lIns="91440" tIns="45720" rIns="91440" bIns="45720" anchor="t" anchorCtr="0" upright="1">
                          <a:noAutofit/>
                        </wps:bodyPr>
                      </wps:wsp>
                      <wpg:grpSp>
                        <wpg:cNvPr id="17" name="Group 43"/>
                        <wpg:cNvGrpSpPr>
                          <a:grpSpLocks/>
                        </wpg:cNvGrpSpPr>
                        <wpg:grpSpPr bwMode="auto">
                          <a:xfrm>
                            <a:off x="4784" y="3686"/>
                            <a:ext cx="361" cy="2592"/>
                            <a:chOff x="4784" y="3686"/>
                            <a:chExt cx="361" cy="2592"/>
                          </a:xfrm>
                        </wpg:grpSpPr>
                        <wps:wsp>
                          <wps:cNvPr id="18" name="Line 44"/>
                          <wps:cNvCnPr/>
                          <wps:spPr bwMode="auto">
                            <a:xfrm>
                              <a:off x="5145" y="368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45"/>
                          <wps:cNvSpPr txBox="1">
                            <a:spLocks noChangeArrowheads="1"/>
                          </wps:cNvSpPr>
                          <wps:spPr bwMode="auto">
                            <a:xfrm>
                              <a:off x="4784" y="4529"/>
                              <a:ext cx="360" cy="432"/>
                            </a:xfrm>
                            <a:prstGeom prst="rect">
                              <a:avLst/>
                            </a:prstGeom>
                            <a:solidFill>
                              <a:srgbClr val="FFFFFF"/>
                            </a:solidFill>
                            <a:ln w="9525">
                              <a:solidFill>
                                <a:srgbClr val="969696"/>
                              </a:solidFill>
                              <a:miter lim="800000"/>
                              <a:headEnd/>
                              <a:tailEnd/>
                            </a:ln>
                          </wps:spPr>
                          <wps:txbx>
                            <w:txbxContent>
                              <w:p w:rsidR="00075C80" w:rsidRDefault="00075C80" w:rsidP="00B766B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9" style="position:absolute;margin-left:202.1pt;margin-top:-.1pt;width:190.85pt;height:136.55pt;z-index:251665408" coordorigin="4784,3686" coordsize="3817,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">
                <v:line id="Line 39" o:spid="_x0000_s1030" style="position:absolute;visibility:visible;mso-wrap-style:square" from="8601,3825" to="860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40" o:spid="_x0000_s1031" type="#_x0000_t202" style="position:absolute;left:5145;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9pLMEA&#10;AADbAAAADwAAAGRycy9kb3ducmV2LnhtbERPS2vCQBC+F/oflin0VjcWEU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aSzBAAAA2wAAAA8AAAAAAAAAAAAAAAAAmAIAAGRycy9kb3du&#10;cmV2LnhtbFBLBQYAAAAABAAEAPUAAACGAwAAAAA=&#10;" fillcolor="silver">
                  <v:textbox>
                    <w:txbxContent>
                      <w:p w:rsidR="00075C80" w:rsidRDefault="00075C80" w:rsidP="00B766B8">
                        <w:pPr>
                          <w:pStyle w:val="Heading2"/>
                          <w:ind w:left="0" w:firstLine="0"/>
                        </w:pPr>
                        <w:r>
                          <w:rPr>
                            <w:b w:val="0"/>
                            <w:i/>
                            <w:color w:val="000000"/>
                            <w:sz w:val="16"/>
                          </w:rPr>
                          <w:t>Round 3</w:t>
                        </w:r>
                      </w:p>
                    </w:txbxContent>
                  </v:textbox>
                </v:shape>
                <v:shape id="Text Box 41" o:spid="_x0000_s1032" type="#_x0000_t202" style="position:absolute;left:6297;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Mt8EA&#10;AADbAAAADwAAAGRycy9kb3ducmV2LnhtbERPS2vCQBC+F/oflin0VjcWFEldRQKh8VSM8T5mp0k0&#10;Oxuym0f/fbdQ8DYf33O2+9m0YqTeNZYVLBcRCOLS6oYrBcU5fduAcB5ZY2uZFPyQg/3u+WmLsbYT&#10;n2jMfSVCCLsYFdTed7GUrqzJoFvYjjhw37Y36APsK6l7nEK4aeV7FK2lwYZDQ40dJTWV93wwCo7D&#10;rbTXyzX67BKTfE15kZ3TQqnXl/nwAcLT7B/if3emw/wV/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zLfBAAAA2wAAAA8AAAAAAAAAAAAAAAAAmAIAAGRycy9kb3du&#10;cmV2LnhtbFBLBQYAAAAABAAEAPUAAACGAwAAAAA=&#10;" fillcolor="silver">
                  <v:textbox>
                    <w:txbxContent>
                      <w:p w:rsidR="00075C80" w:rsidRDefault="00075C80" w:rsidP="00B766B8">
                        <w:pPr>
                          <w:pStyle w:val="Heading2"/>
                          <w:ind w:left="0" w:firstLine="0"/>
                        </w:pPr>
                        <w:r>
                          <w:rPr>
                            <w:b w:val="0"/>
                            <w:i/>
                            <w:color w:val="000000"/>
                            <w:sz w:val="16"/>
                          </w:rPr>
                          <w:t>Round</w:t>
                        </w:r>
                        <w:r>
                          <w:t xml:space="preserve"> </w:t>
                        </w:r>
                        <w:r>
                          <w:rPr>
                            <w:b w:val="0"/>
                            <w:i/>
                            <w:sz w:val="16"/>
                          </w:rPr>
                          <w:t>4</w:t>
                        </w:r>
                      </w:p>
                    </w:txbxContent>
                  </v:textbox>
                </v:shape>
                <v:shape id="Text Box 42" o:spid="_x0000_s1033" type="#_x0000_t202" style="position:absolute;left:7449;top:4529;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075C80" w:rsidRDefault="00075C80" w:rsidP="00B766B8">
                        <w:pPr>
                          <w:pStyle w:val="Heading2"/>
                          <w:ind w:left="0" w:firstLine="0"/>
                        </w:pPr>
                        <w:r>
                          <w:rPr>
                            <w:b w:val="0"/>
                            <w:i/>
                            <w:color w:val="000000"/>
                            <w:sz w:val="16"/>
                          </w:rPr>
                          <w:t>Round</w:t>
                        </w:r>
                        <w:r>
                          <w:t xml:space="preserve"> </w:t>
                        </w:r>
                        <w:r>
                          <w:rPr>
                            <w:b w:val="0"/>
                            <w:i/>
                            <w:sz w:val="16"/>
                          </w:rPr>
                          <w:t>5</w:t>
                        </w:r>
                      </w:p>
                    </w:txbxContent>
                  </v:textbox>
                </v:shape>
                <v:group id="Group 43" o:spid="_x0000_s1034" style="position:absolute;left:4784;top:3686;width:361;height:2592" coordorigin="4784,3686" coordsize="361,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44" o:spid="_x0000_s1035" style="position:absolute;visibility:visible;mso-wrap-style:square" from="5145,3686" to="5145,6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45" o:spid="_x0000_s1036" type="#_x0000_t202" style="position:absolute;left:4784;top:4529;width:3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uA8IA&#10;AADbAAAADwAAAGRycy9kb3ducmV2LnhtbERPS2sCMRC+C/0PYQpepGYrKNvVKKUglOLFxx68DZtx&#10;s7iZLEl0t//eFAre5uN7zmoz2FbcyYfGsYL3aQaCuHK64VrB6bh9y0GEiKyxdUwKfinAZv0yWmGh&#10;Xc97uh9iLVIIhwIVmBi7QspQGbIYpq4jTtzFeYsxQV9L7bFP4baVsyxbSIsNpwaDHX0Zqq6Hm1Ww&#10;y6WflFvT38rLvJyf9V6Hn0Gp8evwuQQRaYhP8b/7W6f5H/D3Szp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4DwgAAANsAAAAPAAAAAAAAAAAAAAAAAJgCAABkcnMvZG93&#10;bnJldi54bWxQSwUGAAAAAAQABAD1AAAAhwMAAAAA&#10;" strokecolor="#969696">
                    <v:textbox>
                      <w:txbxContent>
                        <w:p w:rsidR="00075C80" w:rsidRDefault="00075C80" w:rsidP="00B766B8"/>
                      </w:txbxContent>
                    </v:textbox>
                  </v:shape>
                </v:group>
              </v:group>
            </w:pict>
          </mc:Fallback>
        </mc:AlternateContent>
      </w:r>
      <w:r w:rsidR="00160A1B">
        <w:rPr>
          <w:noProof/>
          <w:szCs w:val="24"/>
        </w:rPr>
        <mc:AlternateContent>
          <mc:Choice Requires="wps">
            <w:drawing>
              <wp:anchor distT="0" distB="0" distL="114300" distR="114300" simplePos="0" relativeHeight="251655168" behindDoc="0" locked="0" layoutInCell="1" allowOverlap="1" wp14:anchorId="17C91DFF" wp14:editId="19906B06">
                <wp:simplePos x="0" y="0"/>
                <wp:positionH relativeFrom="column">
                  <wp:posOffset>4564380</wp:posOffset>
                </wp:positionH>
                <wp:positionV relativeFrom="paragraph">
                  <wp:posOffset>170815</wp:posOffset>
                </wp:positionV>
                <wp:extent cx="548640" cy="274320"/>
                <wp:effectExtent l="1905" t="0" r="1905" b="2540"/>
                <wp:wrapNone/>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Default="00075C80" w:rsidP="00B766B8">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7" type="#_x0000_t202" style="position:absolute;margin-left:359.4pt;margin-top:13.45pt;width:43.2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vVggIAABc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" stroked="f">
                <v:textbox>
                  <w:txbxContent>
                    <w:p w:rsidR="00075C80" w:rsidRDefault="00075C80" w:rsidP="00B766B8">
                      <w:pPr>
                        <w:rPr>
                          <w:rFonts w:ascii="Arial" w:hAnsi="Arial"/>
                          <w:sz w:val="16"/>
                        </w:rPr>
                      </w:pPr>
                      <w:r>
                        <w:rPr>
                          <w:rFonts w:ascii="Arial" w:hAnsi="Arial"/>
                          <w:sz w:val="16"/>
                        </w:rPr>
                        <w:t>Dec</w:t>
                      </w:r>
                    </w:p>
                  </w:txbxContent>
                </v:textbox>
              </v:shape>
            </w:pict>
          </mc:Fallback>
        </mc:AlternateContent>
      </w: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51072" behindDoc="0" locked="0" layoutInCell="1" allowOverlap="1" wp14:anchorId="54667F2C" wp14:editId="7B29AB73">
                <wp:simplePos x="0" y="0"/>
                <wp:positionH relativeFrom="column">
                  <wp:posOffset>2727960</wp:posOffset>
                </wp:positionH>
                <wp:positionV relativeFrom="paragraph">
                  <wp:posOffset>0</wp:posOffset>
                </wp:positionV>
                <wp:extent cx="548640" cy="274320"/>
                <wp:effectExtent l="3810" t="0" r="0" b="1905"/>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Default="00075C80"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margin-left:214.8pt;margin-top:0;width:43.2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" stroked="f">
                <v:textbox>
                  <w:txbxContent>
                    <w:p w:rsidR="00075C80" w:rsidRDefault="00075C80" w:rsidP="00B766B8">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08A34D45" wp14:editId="7BD81885">
                <wp:simplePos x="0" y="0"/>
                <wp:positionH relativeFrom="column">
                  <wp:posOffset>5080635</wp:posOffset>
                </wp:positionH>
                <wp:positionV relativeFrom="paragraph">
                  <wp:posOffset>-1270</wp:posOffset>
                </wp:positionV>
                <wp:extent cx="457200" cy="365760"/>
                <wp:effectExtent l="3810" t="0" r="0" b="0"/>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Default="00075C80"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margin-left:400.05pt;margin-top:-.1pt;width:3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" stroked="f">
                <v:textbox>
                  <w:txbxContent>
                    <w:p w:rsidR="00075C80" w:rsidRDefault="00075C80" w:rsidP="00B766B8">
                      <w:pPr>
                        <w:rPr>
                          <w:rFonts w:ascii="Arial" w:hAnsi="Arial"/>
                          <w:sz w:val="16"/>
                        </w:rPr>
                      </w:pPr>
                      <w:r>
                        <w:rPr>
                          <w:rFonts w:ascii="Arial" w:hAnsi="Arial"/>
                          <w:sz w:val="16"/>
                        </w:rPr>
                        <w:t>Jan</w:t>
                      </w:r>
                    </w:p>
                  </w:txbxContent>
                </v:textbox>
              </v:shape>
            </w:pict>
          </mc:Fallback>
        </mc:AlternateContent>
      </w:r>
      <w:r>
        <w:rPr>
          <w:noProof/>
          <w:szCs w:val="24"/>
        </w:rPr>
        <mc:AlternateContent>
          <mc:Choice Requires="wps">
            <w:drawing>
              <wp:anchor distT="0" distB="0" distL="114300" distR="114300" simplePos="0" relativeHeight="251650048" behindDoc="0" locked="0" layoutInCell="1" allowOverlap="1" wp14:anchorId="2C3198F5" wp14:editId="05C5C566">
                <wp:simplePos x="0" y="0"/>
                <wp:positionH relativeFrom="column">
                  <wp:posOffset>889635</wp:posOffset>
                </wp:positionH>
                <wp:positionV relativeFrom="paragraph">
                  <wp:posOffset>3175</wp:posOffset>
                </wp:positionV>
                <wp:extent cx="548640" cy="274320"/>
                <wp:effectExtent l="3810" t="3175" r="0" b="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C80" w:rsidRDefault="00075C80" w:rsidP="00B766B8">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70.05pt;margin-top:.25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Yy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" stroked="f">
                <v:textbox>
                  <w:txbxContent>
                    <w:p w:rsidR="00075C80" w:rsidRDefault="00075C80" w:rsidP="00B766B8">
                      <w:pPr>
                        <w:rPr>
                          <w:rFonts w:ascii="Arial" w:hAnsi="Arial"/>
                          <w:sz w:val="16"/>
                        </w:rPr>
                      </w:pPr>
                      <w:r>
                        <w:rPr>
                          <w:rFonts w:ascii="Arial" w:hAnsi="Arial"/>
                          <w:sz w:val="16"/>
                        </w:rPr>
                        <w:t>Jan</w:t>
                      </w:r>
                    </w:p>
                  </w:txbxContent>
                </v:textbox>
              </v:shape>
            </w:pict>
          </mc:Fallback>
        </mc:AlternateContent>
      </w: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6432" behindDoc="0" locked="0" layoutInCell="1" allowOverlap="1" wp14:anchorId="0F329E18" wp14:editId="23E7AF80">
                <wp:simplePos x="0" y="0"/>
                <wp:positionH relativeFrom="column">
                  <wp:posOffset>91440</wp:posOffset>
                </wp:positionH>
                <wp:positionV relativeFrom="paragraph">
                  <wp:posOffset>137160</wp:posOffset>
                </wp:positionV>
                <wp:extent cx="716280" cy="381000"/>
                <wp:effectExtent l="0" t="0" r="26670" b="19050"/>
                <wp:wrapNone/>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81000"/>
                        </a:xfrm>
                        <a:prstGeom prst="rect">
                          <a:avLst/>
                        </a:prstGeom>
                        <a:solidFill>
                          <a:srgbClr val="FFFFFF"/>
                        </a:solidFill>
                        <a:ln w="9525">
                          <a:solidFill>
                            <a:srgbClr val="000000"/>
                          </a:solidFill>
                          <a:miter lim="800000"/>
                          <a:headEnd/>
                          <a:tailEnd/>
                        </a:ln>
                      </wps:spPr>
                      <wps:txbx>
                        <w:txbxContent>
                          <w:p w:rsidR="00075C80" w:rsidRPr="0030004B" w:rsidRDefault="00075C80" w:rsidP="008371C1">
                            <w:pPr>
                              <w:rPr>
                                <w:rFonts w:ascii="Arial" w:hAnsi="Arial"/>
                                <w:sz w:val="16"/>
                              </w:rPr>
                            </w:pPr>
                            <w:r>
                              <w:rPr>
                                <w:rFonts w:ascii="Arial" w:hAnsi="Arial"/>
                                <w:sz w:val="16"/>
                              </w:rPr>
                              <w:t>Panel 17</w:t>
                            </w:r>
                          </w:p>
                          <w:p w:rsidR="00075C80" w:rsidRPr="0030004B" w:rsidRDefault="00075C80" w:rsidP="008371C1">
                            <w:pPr>
                              <w:spacing w:line="180" w:lineRule="atLeast"/>
                              <w:rPr>
                                <w:rFonts w:ascii="Arial" w:hAnsi="Arial"/>
                                <w:sz w:val="16"/>
                              </w:rPr>
                            </w:pPr>
                            <w:r w:rsidRPr="0030004B">
                              <w:rPr>
                                <w:rFonts w:ascii="Arial" w:hAnsi="Arial"/>
                                <w:sz w:val="16"/>
                              </w:rPr>
                              <w:t>20</w:t>
                            </w:r>
                            <w:r>
                              <w:rPr>
                                <w:rFonts w:ascii="Arial" w:hAnsi="Arial"/>
                                <w:sz w:val="16"/>
                              </w:rPr>
                              <w:t>12-2013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1" type="#_x0000_t202" style="position:absolute;margin-left:7.2pt;margin-top:10.8pt;width:56.4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">
                <v:textbox>
                  <w:txbxContent>
                    <w:p w:rsidR="00075C80" w:rsidRPr="0030004B" w:rsidRDefault="00075C80" w:rsidP="008371C1">
                      <w:pPr>
                        <w:rPr>
                          <w:rFonts w:ascii="Arial" w:hAnsi="Arial"/>
                          <w:sz w:val="16"/>
                        </w:rPr>
                      </w:pPr>
                      <w:r>
                        <w:rPr>
                          <w:rFonts w:ascii="Arial" w:hAnsi="Arial"/>
                          <w:sz w:val="16"/>
                        </w:rPr>
                        <w:t>Panel 17</w:t>
                      </w:r>
                    </w:p>
                    <w:p w:rsidR="00075C80" w:rsidRPr="0030004B" w:rsidRDefault="00075C80" w:rsidP="008371C1">
                      <w:pPr>
                        <w:spacing w:line="180" w:lineRule="atLeast"/>
                        <w:rPr>
                          <w:rFonts w:ascii="Arial" w:hAnsi="Arial"/>
                          <w:sz w:val="16"/>
                        </w:rPr>
                      </w:pPr>
                      <w:r w:rsidRPr="0030004B">
                        <w:rPr>
                          <w:rFonts w:ascii="Arial" w:hAnsi="Arial"/>
                          <w:sz w:val="16"/>
                        </w:rPr>
                        <w:t>20</w:t>
                      </w:r>
                      <w:r>
                        <w:rPr>
                          <w:rFonts w:ascii="Arial" w:hAnsi="Arial"/>
                          <w:sz w:val="16"/>
                        </w:rPr>
                        <w:t>12-2013</w:t>
                      </w:r>
                    </w:p>
                  </w:txbxContent>
                </v:textbox>
              </v:shape>
            </w:pict>
          </mc:Fallback>
        </mc:AlternateContent>
      </w:r>
    </w:p>
    <w:p w:rsidR="00B766B8" w:rsidRPr="00800B1D" w:rsidRDefault="00BC1D82" w:rsidP="00B766B8">
      <w:pPr>
        <w:autoSpaceDE w:val="0"/>
        <w:autoSpaceDN w:val="0"/>
        <w:adjustRightInd w:val="0"/>
        <w:rPr>
          <w:szCs w:val="24"/>
        </w:rPr>
      </w:pPr>
      <w:r>
        <w:rPr>
          <w:noProof/>
          <w:szCs w:val="24"/>
        </w:rPr>
        <mc:AlternateContent>
          <mc:Choice Requires="wps">
            <w:drawing>
              <wp:anchor distT="0" distB="0" distL="114300" distR="114300" simplePos="0" relativeHeight="251663360" behindDoc="0" locked="0" layoutInCell="1" allowOverlap="1" wp14:anchorId="0A447E7F" wp14:editId="00B57C12">
                <wp:simplePos x="0" y="0"/>
                <wp:positionH relativeFrom="column">
                  <wp:posOffset>1788160</wp:posOffset>
                </wp:positionH>
                <wp:positionV relativeFrom="paragraph">
                  <wp:posOffset>8255</wp:posOffset>
                </wp:positionV>
                <wp:extent cx="822960" cy="273685"/>
                <wp:effectExtent l="0" t="0" r="15240" b="12065"/>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3685"/>
                        </a:xfrm>
                        <a:prstGeom prst="rect">
                          <a:avLst/>
                        </a:prstGeom>
                        <a:solidFill>
                          <a:srgbClr val="FFFFFF"/>
                        </a:solidFill>
                        <a:ln w="9525">
                          <a:solidFill>
                            <a:srgbClr val="969696"/>
                          </a:solidFill>
                          <a:miter lim="800000"/>
                          <a:headEnd/>
                          <a:tailEnd/>
                        </a:ln>
                      </wps:spPr>
                      <wps:txbx>
                        <w:txbxContent>
                          <w:p w:rsidR="00075C80" w:rsidRDefault="00075C80" w:rsidP="00B766B8">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margin-left:140.8pt;margin-top:.65pt;width:64.8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" strokecolor="#969696">
                <v:textbox>
                  <w:txbxContent>
                    <w:p w:rsidR="00075C80" w:rsidRDefault="00075C80" w:rsidP="00B766B8">
                      <w:pPr>
                        <w:rPr>
                          <w:rFonts w:ascii="Arial" w:hAnsi="Arial"/>
                          <w:i/>
                          <w:color w:val="808080"/>
                          <w:sz w:val="16"/>
                        </w:rPr>
                      </w:pPr>
                      <w:r>
                        <w:rPr>
                          <w:rFonts w:ascii="Arial" w:hAnsi="Arial"/>
                          <w:i/>
                          <w:color w:val="808080"/>
                          <w:sz w:val="16"/>
                        </w:rPr>
                        <w:t>Round 2</w:t>
                      </w:r>
                    </w:p>
                  </w:txbxContent>
                </v:textbox>
              </v:shape>
            </w:pict>
          </mc:Fallback>
        </mc:AlternateContent>
      </w:r>
      <w:r>
        <w:rPr>
          <w:noProof/>
          <w:szCs w:val="24"/>
        </w:rPr>
        <mc:AlternateContent>
          <mc:Choice Requires="wps">
            <w:drawing>
              <wp:anchor distT="0" distB="0" distL="114300" distR="114300" simplePos="0" relativeHeight="251662336" behindDoc="0" locked="0" layoutInCell="1" allowOverlap="1" wp14:anchorId="4D657F47" wp14:editId="49D09E3C">
                <wp:simplePos x="0" y="0"/>
                <wp:positionH relativeFrom="column">
                  <wp:posOffset>873760</wp:posOffset>
                </wp:positionH>
                <wp:positionV relativeFrom="paragraph">
                  <wp:posOffset>8255</wp:posOffset>
                </wp:positionV>
                <wp:extent cx="914400" cy="273685"/>
                <wp:effectExtent l="0" t="0" r="19050" b="12065"/>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3685"/>
                        </a:xfrm>
                        <a:prstGeom prst="rect">
                          <a:avLst/>
                        </a:prstGeom>
                        <a:solidFill>
                          <a:srgbClr val="FFFFFF"/>
                        </a:solidFill>
                        <a:ln w="9525">
                          <a:solidFill>
                            <a:srgbClr val="808080"/>
                          </a:solidFill>
                          <a:miter lim="800000"/>
                          <a:headEnd/>
                          <a:tailEnd/>
                        </a:ln>
                      </wps:spPr>
                      <wps:txbx>
                        <w:txbxContent>
                          <w:p w:rsidR="00075C80" w:rsidRDefault="00075C80" w:rsidP="00B766B8">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3" type="#_x0000_t202" style="position:absolute;margin-left:68.8pt;margin-top:.65pt;width:1in;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" strokecolor="gray">
                <v:textbox>
                  <w:txbxContent>
                    <w:p w:rsidR="00075C80" w:rsidRDefault="00075C80" w:rsidP="00B766B8">
                      <w:pPr>
                        <w:rPr>
                          <w:rFonts w:ascii="Arial" w:hAnsi="Arial"/>
                          <w:i/>
                          <w:color w:val="808080"/>
                          <w:sz w:val="16"/>
                        </w:rPr>
                      </w:pPr>
                      <w:r>
                        <w:rPr>
                          <w:rFonts w:ascii="Arial" w:hAnsi="Arial"/>
                          <w:i/>
                          <w:color w:val="808080"/>
                          <w:sz w:val="16"/>
                        </w:rPr>
                        <w:t>Round 1</w:t>
                      </w:r>
                    </w:p>
                  </w:txbxContent>
                </v:textbox>
              </v:shape>
            </w:pict>
          </mc:Fallback>
        </mc:AlternateContent>
      </w:r>
    </w:p>
    <w:p w:rsidR="00B766B8" w:rsidRPr="00800B1D" w:rsidRDefault="00B766B8" w:rsidP="00B766B8">
      <w:pPr>
        <w:autoSpaceDE w:val="0"/>
        <w:autoSpaceDN w:val="0"/>
        <w:adjustRightInd w:val="0"/>
        <w:rPr>
          <w:szCs w:val="24"/>
        </w:rPr>
      </w:pPr>
    </w:p>
    <w:p w:rsidR="00B766B8" w:rsidRPr="00800B1D"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4384" behindDoc="0" locked="0" layoutInCell="1" allowOverlap="1" wp14:anchorId="63534820" wp14:editId="0D02D5C9">
                <wp:simplePos x="0" y="0"/>
                <wp:positionH relativeFrom="column">
                  <wp:posOffset>1996440</wp:posOffset>
                </wp:positionH>
                <wp:positionV relativeFrom="paragraph">
                  <wp:posOffset>160020</wp:posOffset>
                </wp:positionV>
                <wp:extent cx="708660" cy="373380"/>
                <wp:effectExtent l="0" t="0" r="15240" b="2667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73380"/>
                        </a:xfrm>
                        <a:prstGeom prst="rect">
                          <a:avLst/>
                        </a:prstGeom>
                        <a:solidFill>
                          <a:srgbClr val="FFFFFF"/>
                        </a:solidFill>
                        <a:ln w="9525">
                          <a:solidFill>
                            <a:srgbClr val="000000"/>
                          </a:solidFill>
                          <a:miter lim="800000"/>
                          <a:headEnd/>
                          <a:tailEnd/>
                        </a:ln>
                      </wps:spPr>
                      <wps:txbx>
                        <w:txbxContent>
                          <w:p w:rsidR="00075C80" w:rsidRPr="0030004B" w:rsidRDefault="00075C80" w:rsidP="00B766B8">
                            <w:pPr>
                              <w:rPr>
                                <w:rFonts w:ascii="Arial" w:hAnsi="Arial"/>
                                <w:sz w:val="16"/>
                              </w:rPr>
                            </w:pPr>
                            <w:r>
                              <w:rPr>
                                <w:rFonts w:ascii="Arial" w:hAnsi="Arial"/>
                                <w:sz w:val="16"/>
                              </w:rPr>
                              <w:t>Panel 18</w:t>
                            </w:r>
                          </w:p>
                          <w:p w:rsidR="00075C80" w:rsidRPr="0030004B" w:rsidRDefault="00075C80" w:rsidP="00B766B8">
                            <w:pPr>
                              <w:spacing w:line="180" w:lineRule="atLeast"/>
                              <w:rPr>
                                <w:rFonts w:ascii="Arial" w:hAnsi="Arial"/>
                                <w:sz w:val="16"/>
                              </w:rPr>
                            </w:pPr>
                            <w:r w:rsidRPr="0030004B">
                              <w:rPr>
                                <w:rFonts w:ascii="Arial" w:hAnsi="Arial"/>
                                <w:sz w:val="16"/>
                              </w:rPr>
                              <w:t>20</w:t>
                            </w:r>
                            <w:r>
                              <w:rPr>
                                <w:rFonts w:ascii="Arial" w:hAnsi="Arial"/>
                                <w:sz w:val="16"/>
                              </w:rPr>
                              <w:t>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4" type="#_x0000_t202" style="position:absolute;margin-left:157.2pt;margin-top:12.6pt;width:55.8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">
                <v:textbox>
                  <w:txbxContent>
                    <w:p w:rsidR="00075C80" w:rsidRPr="0030004B" w:rsidRDefault="00075C80" w:rsidP="00B766B8">
                      <w:pPr>
                        <w:rPr>
                          <w:rFonts w:ascii="Arial" w:hAnsi="Arial"/>
                          <w:sz w:val="16"/>
                        </w:rPr>
                      </w:pPr>
                      <w:r>
                        <w:rPr>
                          <w:rFonts w:ascii="Arial" w:hAnsi="Arial"/>
                          <w:sz w:val="16"/>
                        </w:rPr>
                        <w:t>Panel 18</w:t>
                      </w:r>
                    </w:p>
                    <w:p w:rsidR="00075C80" w:rsidRPr="0030004B" w:rsidRDefault="00075C80" w:rsidP="00B766B8">
                      <w:pPr>
                        <w:spacing w:line="180" w:lineRule="atLeast"/>
                        <w:rPr>
                          <w:rFonts w:ascii="Arial" w:hAnsi="Arial"/>
                          <w:sz w:val="16"/>
                        </w:rPr>
                      </w:pPr>
                      <w:r w:rsidRPr="0030004B">
                        <w:rPr>
                          <w:rFonts w:ascii="Arial" w:hAnsi="Arial"/>
                          <w:sz w:val="16"/>
                        </w:rPr>
                        <w:t>20</w:t>
                      </w:r>
                      <w:r>
                        <w:rPr>
                          <w:rFonts w:ascii="Arial" w:hAnsi="Arial"/>
                          <w:sz w:val="16"/>
                        </w:rPr>
                        <w:t>13-2014</w:t>
                      </w:r>
                    </w:p>
                  </w:txbxContent>
                </v:textbox>
              </v:shape>
            </w:pict>
          </mc:Fallback>
        </mc:AlternateContent>
      </w:r>
    </w:p>
    <w:p w:rsidR="00B766B8" w:rsidRDefault="00160A1B" w:rsidP="00B766B8">
      <w:pPr>
        <w:autoSpaceDE w:val="0"/>
        <w:autoSpaceDN w:val="0"/>
        <w:adjustRightInd w:val="0"/>
        <w:rPr>
          <w:szCs w:val="24"/>
        </w:rPr>
      </w:pPr>
      <w:r>
        <w:rPr>
          <w:noProof/>
          <w:szCs w:val="24"/>
        </w:rPr>
        <mc:AlternateContent>
          <mc:Choice Requires="wps">
            <w:drawing>
              <wp:anchor distT="0" distB="0" distL="114300" distR="114300" simplePos="0" relativeHeight="251660288" behindDoc="0" locked="0" layoutInCell="1" allowOverlap="1" wp14:anchorId="40D0318C" wp14:editId="0E09A42D">
                <wp:simplePos x="0" y="0"/>
                <wp:positionH relativeFrom="column">
                  <wp:posOffset>4989195</wp:posOffset>
                </wp:positionH>
                <wp:positionV relativeFrom="paragraph">
                  <wp:posOffset>38735</wp:posOffset>
                </wp:positionV>
                <wp:extent cx="182880" cy="274320"/>
                <wp:effectExtent l="7620" t="10160" r="9525" b="1079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075C80" w:rsidRDefault="00075C80" w:rsidP="00B766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392.85pt;margin-top:3.05pt;width:14.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" strokecolor="#969696">
                <v:textbox>
                  <w:txbxContent>
                    <w:p w:rsidR="00075C80" w:rsidRDefault="00075C80" w:rsidP="00B766B8"/>
                  </w:txbxContent>
                </v:textbox>
              </v:shape>
            </w:pict>
          </mc:Fallback>
        </mc:AlternateContent>
      </w:r>
      <w:r>
        <w:rPr>
          <w:noProof/>
          <w:szCs w:val="24"/>
        </w:rPr>
        <mc:AlternateContent>
          <mc:Choice Requires="wps">
            <w:drawing>
              <wp:anchor distT="0" distB="0" distL="114300" distR="114300" simplePos="0" relativeHeight="251654144" behindDoc="0" locked="0" layoutInCell="1" allowOverlap="1" wp14:anchorId="22EBFD6F" wp14:editId="52664FCF">
                <wp:simplePos x="0" y="0"/>
                <wp:positionH relativeFrom="column">
                  <wp:posOffset>4349115</wp:posOffset>
                </wp:positionH>
                <wp:positionV relativeFrom="paragraph">
                  <wp:posOffset>36830</wp:posOffset>
                </wp:positionV>
                <wp:extent cx="640080" cy="274320"/>
                <wp:effectExtent l="5715" t="8255" r="11430" b="1270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6" type="#_x0000_t202" style="position:absolute;margin-left:342.45pt;margin-top:2.9pt;width:50.4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" fillcolor="silver">
                <v:textbox>
                  <w:txbxContent>
                    <w:p w:rsidR="00075C80" w:rsidRDefault="00075C80" w:rsidP="00B766B8">
                      <w:pPr>
                        <w:pStyle w:val="Heading2"/>
                        <w:ind w:left="0" w:firstLine="0"/>
                      </w:pPr>
                      <w:r>
                        <w:rPr>
                          <w:b w:val="0"/>
                          <w:i/>
                          <w:color w:val="000000"/>
                          <w:sz w:val="16"/>
                        </w:rPr>
                        <w:t>Round 3</w:t>
                      </w:r>
                    </w:p>
                  </w:txbxContent>
                </v:textbox>
              </v:shape>
            </w:pict>
          </mc:Fallback>
        </mc:AlternateContent>
      </w:r>
      <w:r>
        <w:rPr>
          <w:noProof/>
          <w:szCs w:val="24"/>
        </w:rPr>
        <mc:AlternateContent>
          <mc:Choice Requires="wps">
            <w:drawing>
              <wp:anchor distT="0" distB="0" distL="114300" distR="114300" simplePos="0" relativeHeight="251653120" behindDoc="0" locked="0" layoutInCell="1" allowOverlap="1" wp14:anchorId="3A1092CA" wp14:editId="28DC1A03">
                <wp:simplePos x="0" y="0"/>
                <wp:positionH relativeFrom="column">
                  <wp:posOffset>3617595</wp:posOffset>
                </wp:positionH>
                <wp:positionV relativeFrom="paragraph">
                  <wp:posOffset>36830</wp:posOffset>
                </wp:positionV>
                <wp:extent cx="822960" cy="274320"/>
                <wp:effectExtent l="7620" t="8255" r="7620" b="1270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w:t>
                            </w:r>
                            <w:r>
                              <w:rPr>
                                <w:b w:val="0"/>
                                <w:i/>
                              </w:rPr>
                              <w:t xml:space="preserve"> </w:t>
                            </w:r>
                            <w:r>
                              <w:rPr>
                                <w:b w:val="0"/>
                                <w:i/>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7" type="#_x0000_t202" style="position:absolute;margin-left:284.85pt;margin-top:2.9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" fillcolor="silver">
                <v:textbox>
                  <w:txbxContent>
                    <w:p w:rsidR="00075C80" w:rsidRDefault="00075C80" w:rsidP="00B766B8">
                      <w:pPr>
                        <w:pStyle w:val="Heading2"/>
                        <w:ind w:left="0" w:firstLine="0"/>
                      </w:pPr>
                      <w:r>
                        <w:rPr>
                          <w:b w:val="0"/>
                          <w:i/>
                          <w:color w:val="000000"/>
                          <w:sz w:val="16"/>
                        </w:rPr>
                        <w:t>Round</w:t>
                      </w:r>
                      <w:r>
                        <w:rPr>
                          <w:b w:val="0"/>
                          <w:i/>
                        </w:rPr>
                        <w:t xml:space="preserve"> </w:t>
                      </w:r>
                      <w:r>
                        <w:rPr>
                          <w:b w:val="0"/>
                          <w:i/>
                          <w:sz w:val="16"/>
                        </w:rPr>
                        <w:t>2</w:t>
                      </w:r>
                    </w:p>
                  </w:txbxContent>
                </v:textbox>
              </v:shape>
            </w:pict>
          </mc:Fallback>
        </mc:AlternateContent>
      </w:r>
      <w:r>
        <w:rPr>
          <w:noProof/>
          <w:szCs w:val="24"/>
        </w:rPr>
        <mc:AlternateContent>
          <mc:Choice Requires="wps">
            <w:drawing>
              <wp:anchor distT="0" distB="0" distL="114300" distR="114300" simplePos="0" relativeHeight="251652096" behindDoc="0" locked="0" layoutInCell="1" allowOverlap="1" wp14:anchorId="1EDEBBA2" wp14:editId="61D107D2">
                <wp:simplePos x="0" y="0"/>
                <wp:positionH relativeFrom="column">
                  <wp:posOffset>2794635</wp:posOffset>
                </wp:positionH>
                <wp:positionV relativeFrom="paragraph">
                  <wp:posOffset>36830</wp:posOffset>
                </wp:positionV>
                <wp:extent cx="822960" cy="274320"/>
                <wp:effectExtent l="13335" t="8255" r="11430" b="1270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075C80" w:rsidRDefault="00075C80" w:rsidP="00B766B8">
                            <w:pPr>
                              <w:pStyle w:val="Heading2"/>
                              <w:ind w:left="0" w:firstLine="0"/>
                            </w:pPr>
                            <w:r>
                              <w:rPr>
                                <w:b w:val="0"/>
                                <w:i/>
                                <w:color w:val="000000"/>
                                <w:sz w:val="16"/>
                              </w:rPr>
                              <w:t>Round</w:t>
                            </w:r>
                            <w:r>
                              <w:t xml:space="preserve"> </w:t>
                            </w:r>
                            <w:r>
                              <w:rPr>
                                <w:b w:val="0"/>
                                <w:i/>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8" type="#_x0000_t202" style="position:absolute;margin-left:220.05pt;margin-top:2.9pt;width:64.8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" fillcolor="silver">
                <v:textbox>
                  <w:txbxContent>
                    <w:p w:rsidR="00075C80" w:rsidRDefault="00075C80" w:rsidP="00B766B8">
                      <w:pPr>
                        <w:pStyle w:val="Heading2"/>
                        <w:ind w:left="0" w:firstLine="0"/>
                      </w:pPr>
                      <w:r>
                        <w:rPr>
                          <w:b w:val="0"/>
                          <w:i/>
                          <w:color w:val="000000"/>
                          <w:sz w:val="16"/>
                        </w:rPr>
                        <w:t>Round</w:t>
                      </w:r>
                      <w:r>
                        <w:t xml:space="preserve"> </w:t>
                      </w:r>
                      <w:r>
                        <w:rPr>
                          <w:b w:val="0"/>
                          <w:i/>
                          <w:sz w:val="16"/>
                        </w:rPr>
                        <w:t>1</w:t>
                      </w:r>
                    </w:p>
                  </w:txbxContent>
                </v:textbox>
              </v:shape>
            </w:pict>
          </mc:Fallback>
        </mc:AlternateContent>
      </w:r>
    </w:p>
    <w:p w:rsidR="00B766B8" w:rsidRDefault="00B766B8" w:rsidP="00B766B8">
      <w:pPr>
        <w:autoSpaceDE w:val="0"/>
        <w:autoSpaceDN w:val="0"/>
        <w:adjustRightInd w:val="0"/>
        <w:rPr>
          <w:szCs w:val="24"/>
        </w:rPr>
      </w:pPr>
    </w:p>
    <w:bookmarkEnd w:id="0"/>
    <w:bookmarkEnd w:id="1"/>
    <w:p w:rsidR="00B766B8" w:rsidRDefault="00B766B8" w:rsidP="001E4C31">
      <w:pPr>
        <w:pStyle w:val="L1-FlLfSp12"/>
      </w:pPr>
    </w:p>
    <w:p w:rsidR="007373A6" w:rsidRDefault="007373A6" w:rsidP="001E4C31">
      <w:pPr>
        <w:pStyle w:val="L1-FlLfSp12"/>
      </w:pPr>
    </w:p>
    <w:p w:rsidR="006C0074" w:rsidRPr="00CF0EA2" w:rsidRDefault="006C0074" w:rsidP="001E4C31">
      <w:pPr>
        <w:pStyle w:val="L1-FlLfSp12"/>
      </w:pPr>
      <w:r w:rsidRPr="00CF0EA2">
        <w:t xml:space="preserve">Variables convey the same information for this full year consolidated file that has been provided for the full year consolidated files associated with years 1996 – </w:t>
      </w:r>
      <w:r w:rsidR="005F4550" w:rsidRPr="00CF0EA2">
        <w:t>20</w:t>
      </w:r>
      <w:r w:rsidR="005F4550">
        <w:t>12</w:t>
      </w:r>
      <w:r w:rsidR="005F4550" w:rsidRPr="00CF0EA2">
        <w:t xml:space="preserve"> </w:t>
      </w:r>
      <w:r w:rsidRPr="00CF0EA2">
        <w:t>of MEPS.</w:t>
      </w:r>
    </w:p>
    <w:p w:rsidR="006C0074" w:rsidRPr="003F2D99" w:rsidRDefault="006C0074" w:rsidP="001E4C31">
      <w:pPr>
        <w:pStyle w:val="L1-FlLfSp12"/>
        <w:rPr>
          <w:rFonts w:ascii="TimesNewRomanPSMT" w:hAnsi="TimesNewRomanPSMT" w:cs="TimesNewRomanPSMT"/>
        </w:rPr>
      </w:pPr>
      <w:r w:rsidRPr="00CF0EA2">
        <w:t xml:space="preserve">The only utilization data that appear on this file are those associated with health care events </w:t>
      </w:r>
      <w:r w:rsidR="003E2032" w:rsidRPr="00FA4489">
        <w:t>reported by MEPS respondents and</w:t>
      </w:r>
      <w:r w:rsidR="003E2032" w:rsidRPr="003F2D99">
        <w:t xml:space="preserve"> </w:t>
      </w:r>
      <w:r w:rsidRPr="00CF0EA2">
        <w:t xml:space="preserve">occurring in calendar year </w:t>
      </w:r>
      <w:r w:rsidR="005F4550" w:rsidRPr="00CF0EA2">
        <w:t>201</w:t>
      </w:r>
      <w:r w:rsidR="005F4550">
        <w:t>3</w:t>
      </w:r>
      <w:r w:rsidRPr="00CF0EA2">
        <w:t xml:space="preserve">. </w:t>
      </w:r>
      <w:r w:rsidR="003E2032" w:rsidRPr="00FA4489">
        <w:t xml:space="preserve">These data were obtained from both MEPS panels for those rounds (or portions of rounds) associated with </w:t>
      </w:r>
      <w:r w:rsidR="005F4550" w:rsidRPr="00FA4489">
        <w:t>201</w:t>
      </w:r>
      <w:r w:rsidR="005F4550">
        <w:t>3</w:t>
      </w:r>
      <w:r w:rsidR="003E2032" w:rsidRPr="00FA4489">
        <w:t>.</w:t>
      </w:r>
    </w:p>
    <w:p w:rsidR="00041383" w:rsidRPr="00522AC7" w:rsidRDefault="00980E76" w:rsidP="001E4C31">
      <w:pPr>
        <w:pStyle w:val="L1-FlLfSp12"/>
        <w:rPr>
          <w:rFonts w:ascii="TimesNewRomanPSMT" w:hAnsi="TimesNewRomanPSMT" w:cs="TimesNewRomanPSMT"/>
        </w:rPr>
      </w:pPr>
      <w:r w:rsidRPr="00522AC7">
        <w:rPr>
          <w:rFonts w:ascii="TimesNewRomanPSMT" w:hAnsi="TimesNewRomanPSMT" w:cs="TimesNewRomanPSMT"/>
        </w:rPr>
        <w:t xml:space="preserve">A sample design feature shared by both Panel </w:t>
      </w:r>
      <w:r w:rsidR="0056324F" w:rsidRPr="00522AC7">
        <w:rPr>
          <w:rFonts w:ascii="TimesNewRomanPSMT" w:hAnsi="TimesNewRomanPSMT" w:cs="TimesNewRomanPSMT"/>
        </w:rPr>
        <w:t xml:space="preserve">17 </w:t>
      </w:r>
      <w:r w:rsidRPr="00522AC7">
        <w:rPr>
          <w:rFonts w:ascii="TimesNewRomanPSMT" w:hAnsi="TimesNewRomanPSMT" w:cs="TimesNewRomanPSMT"/>
        </w:rPr>
        <w:t xml:space="preserve">and Panel </w:t>
      </w:r>
      <w:r w:rsidR="0056324F" w:rsidRPr="00522AC7">
        <w:rPr>
          <w:rFonts w:ascii="TimesNewRomanPSMT" w:hAnsi="TimesNewRomanPSMT" w:cs="TimesNewRomanPSMT"/>
        </w:rPr>
        <w:t xml:space="preserve">18 </w:t>
      </w:r>
      <w:r w:rsidRPr="00522AC7">
        <w:rPr>
          <w:rFonts w:ascii="TimesNewRomanPSMT" w:hAnsi="TimesNewRomanPSMT" w:cs="TimesNewRomanPSMT"/>
        </w:rPr>
        <w:t xml:space="preserve">involved the partitioning of </w:t>
      </w:r>
      <w:r w:rsidR="0089791C" w:rsidRPr="00522AC7">
        <w:rPr>
          <w:rFonts w:ascii="TimesNewRomanPSMT" w:hAnsi="TimesNewRomanPSMT" w:cs="TimesNewRomanPSMT"/>
        </w:rPr>
        <w:t xml:space="preserve">the sample domain “Other” </w:t>
      </w:r>
      <w:r w:rsidRPr="00522AC7">
        <w:rPr>
          <w:rFonts w:ascii="TimesNewRomanPSMT" w:hAnsi="TimesNewRomanPSMT" w:cs="TimesNewRomanPSMT"/>
        </w:rPr>
        <w:t>(</w:t>
      </w:r>
      <w:r w:rsidR="0056324F" w:rsidRPr="00522AC7">
        <w:rPr>
          <w:rFonts w:ascii="TimesNewRomanPSMT" w:hAnsi="TimesNewRomanPSMT" w:cs="TimesNewRomanPSMT"/>
        </w:rPr>
        <w:t>serving</w:t>
      </w:r>
      <w:r w:rsidRPr="00522AC7">
        <w:rPr>
          <w:rFonts w:ascii="TimesNewRomanPSMT" w:hAnsi="TimesNewRomanPSMT" w:cs="TimesNewRomanPSMT"/>
        </w:rPr>
        <w:t xml:space="preserve"> as </w:t>
      </w:r>
      <w:r w:rsidR="0089791C" w:rsidRPr="00522AC7">
        <w:rPr>
          <w:rFonts w:ascii="TimesNewRomanPSMT" w:hAnsi="TimesNewRomanPSMT" w:cs="TimesNewRomanPSMT"/>
        </w:rPr>
        <w:t>the catchall stratum</w:t>
      </w:r>
      <w:r w:rsidRPr="00522AC7">
        <w:rPr>
          <w:rFonts w:ascii="TimesNewRomanPSMT" w:hAnsi="TimesNewRomanPSMT" w:cs="TimesNewRomanPSMT"/>
        </w:rPr>
        <w:t>,</w:t>
      </w:r>
      <w:r w:rsidR="0089791C" w:rsidRPr="00522AC7">
        <w:rPr>
          <w:rFonts w:ascii="TimesNewRomanPSMT" w:hAnsi="TimesNewRomanPSMT" w:cs="TimesNewRomanPSMT"/>
        </w:rPr>
        <w:t xml:space="preserve"> </w:t>
      </w:r>
      <w:r w:rsidR="0056324F" w:rsidRPr="00522AC7">
        <w:rPr>
          <w:rFonts w:ascii="TimesNewRomanPSMT" w:hAnsi="TimesNewRomanPSMT" w:cs="TimesNewRomanPSMT"/>
        </w:rPr>
        <w:t xml:space="preserve">and </w:t>
      </w:r>
      <w:r w:rsidRPr="00522AC7">
        <w:rPr>
          <w:rFonts w:ascii="TimesNewRomanPSMT" w:hAnsi="TimesNewRomanPSMT" w:cs="TimesNewRomanPSMT"/>
        </w:rPr>
        <w:t xml:space="preserve">consisting </w:t>
      </w:r>
      <w:r w:rsidR="0089791C" w:rsidRPr="00522AC7">
        <w:rPr>
          <w:rFonts w:ascii="TimesNewRomanPSMT" w:hAnsi="TimesNewRomanPSMT" w:cs="TimesNewRomanPSMT"/>
        </w:rPr>
        <w:t>mainly of households with “White” members</w:t>
      </w:r>
      <w:r w:rsidRPr="00522AC7">
        <w:rPr>
          <w:rFonts w:ascii="TimesNewRomanPSMT" w:hAnsi="TimesNewRomanPSMT" w:cs="TimesNewRomanPSMT"/>
        </w:rPr>
        <w:t>)</w:t>
      </w:r>
      <w:r w:rsidR="0089791C" w:rsidRPr="00522AC7">
        <w:rPr>
          <w:rFonts w:ascii="TimesNewRomanPSMT" w:hAnsi="TimesNewRomanPSMT" w:cs="TimesNewRomanPSMT"/>
        </w:rPr>
        <w:t xml:space="preserve"> into two sample domains</w:t>
      </w:r>
      <w:r w:rsidR="0056324F" w:rsidRPr="00522AC7">
        <w:rPr>
          <w:rFonts w:ascii="TimesNewRomanPSMT" w:hAnsi="TimesNewRomanPSMT" w:cs="TimesNewRomanPSMT"/>
        </w:rPr>
        <w:t>. This was done for the first time in Panel 16. The two domains were defined as</w:t>
      </w:r>
      <w:r w:rsidR="0089791C" w:rsidRPr="00522AC7">
        <w:rPr>
          <w:rFonts w:ascii="TimesNewRomanPSMT" w:hAnsi="TimesNewRomanPSMT" w:cs="TimesNewRomanPSMT"/>
        </w:rPr>
        <w:t>: those households characterized as “complete” respondents to the NHIS; and those characterized as “partial completes</w:t>
      </w:r>
      <w:r w:rsidR="00BB70AA" w:rsidRPr="00522AC7">
        <w:rPr>
          <w:rFonts w:ascii="TimesNewRomanPSMT" w:hAnsi="TimesNewRomanPSMT" w:cs="TimesNewRomanPSMT"/>
        </w:rPr>
        <w:t>.</w:t>
      </w:r>
      <w:r w:rsidR="0089791C" w:rsidRPr="00522AC7">
        <w:rPr>
          <w:rFonts w:ascii="TimesNewRomanPSMT" w:hAnsi="TimesNewRomanPSMT" w:cs="TimesNewRomanPSMT"/>
        </w:rPr>
        <w:t xml:space="preserve">” NHIS </w:t>
      </w:r>
      <w:r w:rsidR="00BB70AA" w:rsidRPr="00522AC7">
        <w:rPr>
          <w:rFonts w:ascii="TimesNewRomanPSMT" w:hAnsi="TimesNewRomanPSMT" w:cs="TimesNewRomanPSMT"/>
        </w:rPr>
        <w:t>“</w:t>
      </w:r>
      <w:r w:rsidR="0089791C" w:rsidRPr="00522AC7">
        <w:rPr>
          <w:rFonts w:ascii="TimesNewRomanPSMT" w:hAnsi="TimesNewRomanPSMT" w:cs="TimesNewRomanPSMT"/>
        </w:rPr>
        <w:t xml:space="preserve">partial completes” typically have a lower response rate to MEPS and for </w:t>
      </w:r>
      <w:r w:rsidR="009655EA" w:rsidRPr="00522AC7">
        <w:rPr>
          <w:rFonts w:ascii="TimesNewRomanPSMT" w:hAnsi="TimesNewRomanPSMT" w:cs="TimesNewRomanPSMT"/>
        </w:rPr>
        <w:t>both MEPS panels the “partial” domain was</w:t>
      </w:r>
      <w:r w:rsidR="0089791C" w:rsidRPr="00522AC7">
        <w:rPr>
          <w:rFonts w:ascii="TimesNewRomanPSMT" w:hAnsi="TimesNewRomanPSMT" w:cs="TimesNewRomanPSMT"/>
        </w:rPr>
        <w:t xml:space="preserve"> sampled at a lower rate than </w:t>
      </w:r>
      <w:r w:rsidR="009655EA" w:rsidRPr="00522AC7">
        <w:rPr>
          <w:rFonts w:ascii="TimesNewRomanPSMT" w:hAnsi="TimesNewRomanPSMT" w:cs="TimesNewRomanPSMT"/>
        </w:rPr>
        <w:t xml:space="preserve">the </w:t>
      </w:r>
      <w:r w:rsidR="0089791C" w:rsidRPr="00522AC7">
        <w:rPr>
          <w:rFonts w:ascii="TimesNewRomanPSMT" w:hAnsi="TimesNewRomanPSMT" w:cs="TimesNewRomanPSMT"/>
        </w:rPr>
        <w:t xml:space="preserve">“complete” </w:t>
      </w:r>
      <w:r w:rsidR="00017467" w:rsidRPr="00522AC7">
        <w:rPr>
          <w:rFonts w:ascii="TimesNewRomanPSMT" w:hAnsi="TimesNewRomanPSMT" w:cs="TimesNewRomanPSMT"/>
        </w:rPr>
        <w:t xml:space="preserve">domain. </w:t>
      </w:r>
      <w:r w:rsidR="0089791C" w:rsidRPr="00522AC7">
        <w:rPr>
          <w:rFonts w:ascii="TimesNewRomanPSMT" w:hAnsi="TimesNewRomanPSMT" w:cs="TimesNewRomanPSMT"/>
        </w:rPr>
        <w:t>This approach served to reduce survey costs, since the “partials” tend to have higher costs in gaining survey participation, but increase</w:t>
      </w:r>
      <w:r w:rsidR="00A811C0" w:rsidRPr="00522AC7">
        <w:rPr>
          <w:rFonts w:ascii="TimesNewRomanPSMT" w:hAnsi="TimesNewRomanPSMT" w:cs="TimesNewRomanPSMT"/>
        </w:rPr>
        <w:t>d</w:t>
      </w:r>
      <w:r w:rsidR="0089791C" w:rsidRPr="00522AC7">
        <w:rPr>
          <w:rFonts w:ascii="TimesNewRomanPSMT" w:hAnsi="TimesNewRomanPSMT" w:cs="TimesNewRomanPSMT"/>
        </w:rPr>
        <w:t xml:space="preserve"> sample variability due to the resulting increased variance in sampling rates.</w:t>
      </w:r>
    </w:p>
    <w:p w:rsidR="006C0074" w:rsidRPr="0051379B" w:rsidRDefault="006C0074" w:rsidP="001E4C31">
      <w:pPr>
        <w:pStyle w:val="Heading3"/>
      </w:pPr>
      <w:bookmarkStart w:id="356" w:name="_Toc214261400"/>
      <w:r w:rsidRPr="0051379B">
        <w:t>3.1.1</w:t>
      </w:r>
      <w:r w:rsidRPr="0051379B">
        <w:tab/>
        <w:t>References</w:t>
      </w:r>
      <w:bookmarkEnd w:id="356"/>
    </w:p>
    <w:p w:rsidR="006C0074" w:rsidRPr="005F359A" w:rsidRDefault="006C0074" w:rsidP="001E4C31">
      <w:pPr>
        <w:pStyle w:val="L1-FlLfSp12"/>
      </w:pPr>
      <w:r w:rsidRPr="00C42A88">
        <w:t xml:space="preserve">There have been some published reports on the MEPS sample design. For detailed information on the MEPS sample design, see Cohen, S., Sample Design of the 1997 Medical Expenditure Panel Survey Household Component. Rockville (MD): Agency for Healthcare Research and Quality; 2000. </w:t>
      </w:r>
      <w:proofErr w:type="gramStart"/>
      <w:r w:rsidRPr="00C42A88">
        <w:t>MEPS Methodology Report, No. 11.</w:t>
      </w:r>
      <w:proofErr w:type="gramEnd"/>
      <w:r w:rsidRPr="00C42A88">
        <w:t xml:space="preserve"> AHRQ Pub. </w:t>
      </w:r>
      <w:proofErr w:type="gramStart"/>
      <w:r w:rsidRPr="00C42A88">
        <w:t>No.</w:t>
      </w:r>
      <w:r w:rsidR="00580509">
        <w:t xml:space="preserve"> </w:t>
      </w:r>
      <w:r w:rsidRPr="00C42A88">
        <w:t>01-0001</w:t>
      </w:r>
      <w:r w:rsidR="005545E8">
        <w:t xml:space="preserve"> </w:t>
      </w:r>
      <w:r w:rsidR="00701488" w:rsidRPr="00655054">
        <w:t>and</w:t>
      </w:r>
      <w:r w:rsidR="00701488">
        <w:t xml:space="preserve"> </w:t>
      </w:r>
      <w:r w:rsidRPr="00C42A88">
        <w:t>Ezzati-Rice, T.M., Rohde, F., Greenblatt, J., (2008).</w:t>
      </w:r>
      <w:proofErr w:type="gramEnd"/>
      <w:r w:rsidRPr="00C42A88">
        <w:t xml:space="preserve"> </w:t>
      </w:r>
      <w:proofErr w:type="gramStart"/>
      <w:r w:rsidRPr="00C42A88">
        <w:t>Sample Design of the Medical Expenditure Panel Survey Household Component, 1998-2007, Methodology Report, No. 22.</w:t>
      </w:r>
      <w:proofErr w:type="gramEnd"/>
      <w:r w:rsidRPr="00C42A88">
        <w:t xml:space="preserve"> March 2008. </w:t>
      </w:r>
      <w:proofErr w:type="gramStart"/>
      <w:r w:rsidRPr="00C42A88">
        <w:t>Agency for Healthcare Research and Quality, Rockville, MD.</w:t>
      </w:r>
      <w:proofErr w:type="gramEnd"/>
      <w:r w:rsidR="009A0BF3">
        <w:t xml:space="preserve"> </w:t>
      </w:r>
      <w:hyperlink r:id="rId30" w:history="1">
        <w:r w:rsidR="009A0BF3">
          <w:rPr>
            <w:rStyle w:val="Hyperlink"/>
            <w:color w:val="0000FF"/>
            <w:u w:val="single"/>
          </w:rPr>
          <w:t>meps.ahrq.gov/</w:t>
        </w:r>
        <w:proofErr w:type="spellStart"/>
        <w:r w:rsidR="009A0BF3">
          <w:rPr>
            <w:rStyle w:val="Hyperlink"/>
            <w:color w:val="0000FF"/>
            <w:u w:val="single"/>
          </w:rPr>
          <w:t>data_files</w:t>
        </w:r>
        <w:proofErr w:type="spellEnd"/>
        <w:r w:rsidR="009A0BF3">
          <w:rPr>
            <w:rStyle w:val="Hyperlink"/>
            <w:color w:val="0000FF"/>
            <w:u w:val="single"/>
          </w:rPr>
          <w:t>/publications/mr22.shtml</w:t>
        </w:r>
      </w:hyperlink>
      <w:r w:rsidRPr="007C7FAA">
        <w:t>.</w:t>
      </w:r>
    </w:p>
    <w:p w:rsidR="006C0074" w:rsidRPr="0051379B" w:rsidRDefault="006C0074" w:rsidP="003A1667">
      <w:pPr>
        <w:pStyle w:val="Heading3"/>
        <w:keepLines/>
      </w:pPr>
      <w:bookmarkStart w:id="357" w:name="_Toc214261401"/>
      <w:r w:rsidRPr="0051379B">
        <w:t>3.1.2</w:t>
      </w:r>
      <w:r w:rsidRPr="0051379B">
        <w:tab/>
        <w:t>MEPS--Linked to the National Health Interview Survey</w:t>
      </w:r>
      <w:bookmarkEnd w:id="357"/>
      <w:r>
        <w:t xml:space="preserve"> (NHIS)</w:t>
      </w:r>
    </w:p>
    <w:p w:rsidR="0085210D" w:rsidRDefault="00CD1979" w:rsidP="00C74C4F">
      <w:pPr>
        <w:pStyle w:val="L1-FlLfSp12"/>
      </w:pPr>
      <w:r w:rsidRPr="00FA4489">
        <w:t>Each</w:t>
      </w:r>
      <w:r w:rsidR="006C0074" w:rsidRPr="00CF0EA2">
        <w:t xml:space="preserve"> responding household</w:t>
      </w:r>
      <w:r w:rsidRPr="00FA4489">
        <w:t xml:space="preserve"> found</w:t>
      </w:r>
      <w:r w:rsidR="006C0074" w:rsidRPr="00FA4489">
        <w:t xml:space="preserve"> </w:t>
      </w:r>
      <w:r w:rsidR="006C0074" w:rsidRPr="00CF0EA2">
        <w:t xml:space="preserve">in this </w:t>
      </w:r>
      <w:r w:rsidR="00715CCB" w:rsidRPr="00CF0EA2">
        <w:t>201</w:t>
      </w:r>
      <w:r w:rsidR="00715CCB">
        <w:t>3</w:t>
      </w:r>
      <w:r w:rsidR="00715CCB" w:rsidRPr="00CF0EA2">
        <w:t xml:space="preserve"> </w:t>
      </w:r>
      <w:r w:rsidR="006C0074" w:rsidRPr="00CF0EA2">
        <w:t xml:space="preserve">MEPS database </w:t>
      </w:r>
      <w:r w:rsidR="00E85ECC" w:rsidRPr="00FA4489">
        <w:t>is associate</w:t>
      </w:r>
      <w:r w:rsidR="00656815" w:rsidRPr="00FA4489">
        <w:t>d</w:t>
      </w:r>
      <w:r w:rsidR="00E85ECC" w:rsidRPr="00FA4489">
        <w:t xml:space="preserve"> with one of</w:t>
      </w:r>
      <w:r w:rsidR="006C0074" w:rsidRPr="00CF0EA2">
        <w:t xml:space="preserve"> two separate and overlapping MEPS panels</w:t>
      </w:r>
      <w:r w:rsidR="00E211FF" w:rsidRPr="00FA4489">
        <w:t xml:space="preserve">, MEPS </w:t>
      </w:r>
      <w:r w:rsidR="00283EB8">
        <w:t xml:space="preserve">Panel </w:t>
      </w:r>
      <w:r w:rsidR="00715CCB">
        <w:t>17</w:t>
      </w:r>
      <w:r w:rsidR="00715CCB" w:rsidRPr="00FA4489">
        <w:t xml:space="preserve"> </w:t>
      </w:r>
      <w:r w:rsidR="00E211FF" w:rsidRPr="00FA4489">
        <w:t xml:space="preserve">and MEPS </w:t>
      </w:r>
      <w:r w:rsidR="00283EB8">
        <w:t xml:space="preserve">Panel </w:t>
      </w:r>
      <w:r w:rsidR="00715CCB">
        <w:t>18</w:t>
      </w:r>
      <w:r w:rsidR="00E211FF" w:rsidRPr="00FA4489">
        <w:t>.</w:t>
      </w:r>
      <w:r w:rsidR="006C0074" w:rsidRPr="00CF0EA2">
        <w:t xml:space="preserve"> </w:t>
      </w:r>
      <w:r w:rsidR="00B57527" w:rsidRPr="00FA4489">
        <w:t>These panels consist</w:t>
      </w:r>
      <w:r w:rsidR="00E211FF" w:rsidRPr="00FA4489">
        <w:t xml:space="preserve"> of</w:t>
      </w:r>
      <w:r w:rsidR="006C0074" w:rsidRPr="00E211FF">
        <w:t xml:space="preserve"> </w:t>
      </w:r>
      <w:r w:rsidR="006C0074" w:rsidRPr="00CF0EA2">
        <w:t>subsample</w:t>
      </w:r>
      <w:r w:rsidR="00E211FF" w:rsidRPr="00FA4489">
        <w:t>s</w:t>
      </w:r>
      <w:r w:rsidR="006C0074" w:rsidRPr="00CF0EA2">
        <w:t xml:space="preserve"> of households participating in the </w:t>
      </w:r>
      <w:r w:rsidR="00715CCB" w:rsidRPr="00CF0EA2">
        <w:t>20</w:t>
      </w:r>
      <w:r w:rsidR="00715CCB">
        <w:t>11</w:t>
      </w:r>
      <w:r w:rsidR="00715CCB" w:rsidRPr="00CF0EA2">
        <w:t xml:space="preserve"> </w:t>
      </w:r>
      <w:r w:rsidR="006C0074" w:rsidRPr="00CF0EA2">
        <w:t xml:space="preserve">and </w:t>
      </w:r>
      <w:r w:rsidR="00715CCB" w:rsidRPr="00CF0EA2">
        <w:t>20</w:t>
      </w:r>
      <w:r w:rsidR="00715CCB">
        <w:t>12</w:t>
      </w:r>
      <w:r w:rsidR="00715CCB" w:rsidRPr="00CF0EA2">
        <w:t xml:space="preserve"> </w:t>
      </w:r>
      <w:r w:rsidR="006C0074" w:rsidRPr="00CF0EA2">
        <w:t xml:space="preserve">NHIS, </w:t>
      </w:r>
      <w:r w:rsidR="00E12DA2" w:rsidRPr="00FA4489">
        <w:t>respectively, and reflecting the</w:t>
      </w:r>
      <w:r w:rsidR="006C0074" w:rsidRPr="00CF0EA2">
        <w:t xml:space="preserve"> NHIS sample design first </w:t>
      </w:r>
      <w:r w:rsidR="00E12DA2" w:rsidRPr="00FA4489">
        <w:t>implemented</w:t>
      </w:r>
      <w:r w:rsidR="006C0074" w:rsidRPr="00CF0EA2">
        <w:t xml:space="preserve"> in </w:t>
      </w:r>
      <w:r w:rsidR="006C0074" w:rsidRPr="00DF5685">
        <w:t>20</w:t>
      </w:r>
      <w:r w:rsidR="005D3E8F" w:rsidRPr="00DF5685">
        <w:t>0</w:t>
      </w:r>
      <w:r w:rsidR="009B644A" w:rsidRPr="00DF5685">
        <w:t>6</w:t>
      </w:r>
      <w:r w:rsidR="006C0074" w:rsidRPr="00CF0EA2">
        <w:t>.</w:t>
      </w:r>
      <w:r w:rsidR="00272E36" w:rsidRPr="00CF0EA2">
        <w:t xml:space="preserve"> </w:t>
      </w:r>
    </w:p>
    <w:p w:rsidR="006C0074" w:rsidRPr="00CF0EA2" w:rsidRDefault="006C0074" w:rsidP="00C74C4F">
      <w:pPr>
        <w:pStyle w:val="L1-FlLfSp12"/>
      </w:pPr>
      <w:r w:rsidRPr="00CF0EA2">
        <w:lastRenderedPageBreak/>
        <w:t>Whenever there is a change in sample or study design, it is good survey practice to assess whether such a change could affect the sample estimates. For example, increased coverage of the target populations with an updated sample design based on data from the latest Census can improve the accuracy of the sample estimates. MEPS estimates have been and will continue to be evaluated to determine if an important change in the survey estimates might be associated with a change in design.</w:t>
      </w:r>
    </w:p>
    <w:p w:rsidR="006C0074" w:rsidRPr="00114C61" w:rsidRDefault="006C0074" w:rsidP="00C74C4F">
      <w:pPr>
        <w:pStyle w:val="L1-FlLfSp12"/>
      </w:pPr>
      <w:r>
        <w:t>As background, t</w:t>
      </w:r>
      <w:r w:rsidRPr="00114C61">
        <w:t>he NHIS is a complex multi-stage sample design.</w:t>
      </w:r>
      <w:r>
        <w:t xml:space="preserve"> </w:t>
      </w:r>
      <w:r w:rsidRPr="00114C61">
        <w:t>A brief and simplified descriptio</w:t>
      </w:r>
      <w:r>
        <w:t xml:space="preserve">n of the NHIS design follows. </w:t>
      </w:r>
      <w:r w:rsidRPr="00114C61">
        <w:t>The first stage of sample selection is an area sample of PSUs, where PSUs generally consist of one or more counties.</w:t>
      </w:r>
      <w:r>
        <w:t xml:space="preserve"> </w:t>
      </w:r>
      <w:r w:rsidRPr="00114C61">
        <w:t>Within PSUs, density strata are formed, generally reflecting the density of minority populations for single or groups of blocks or block equivalents that are assigned to the strata.</w:t>
      </w:r>
      <w:r>
        <w:t xml:space="preserve"> </w:t>
      </w:r>
      <w:r w:rsidRPr="00114C61">
        <w:t xml:space="preserve">Within each such density stratum </w:t>
      </w:r>
      <w:r>
        <w:t>“</w:t>
      </w:r>
      <w:r w:rsidRPr="00114C61">
        <w:t>supersegments</w:t>
      </w:r>
      <w:r>
        <w:t>”</w:t>
      </w:r>
      <w:r w:rsidRPr="00114C61">
        <w:t xml:space="preserve"> are formed, consisting of clusters of housing units.</w:t>
      </w:r>
      <w:r>
        <w:t xml:space="preserve"> </w:t>
      </w:r>
      <w:r w:rsidRPr="00114C61">
        <w:t>Samples of supersegments are selected for use over a 10-year data collection period for the NHIS.</w:t>
      </w:r>
      <w:r>
        <w:t xml:space="preserve"> </w:t>
      </w:r>
      <w:r w:rsidRPr="00114C61">
        <w:t>Households within supersegments are selected for each calendar year the NHIS is carried out.</w:t>
      </w:r>
      <w:r w:rsidR="00272E36">
        <w:t xml:space="preserve"> </w:t>
      </w:r>
      <w:r>
        <w:t>In the NHIS sample design</w:t>
      </w:r>
      <w:r w:rsidR="00FD1E56" w:rsidRPr="00064D73">
        <w:t xml:space="preserve"> </w:t>
      </w:r>
      <w:r w:rsidR="00FD1E56" w:rsidRPr="00614F5B">
        <w:t>used since 2006</w:t>
      </w:r>
      <w:r>
        <w:t>, Asians are oversampled in addition to Hispanics and Blacks.</w:t>
      </w:r>
      <w:r w:rsidR="00272E36">
        <w:t xml:space="preserve"> </w:t>
      </w:r>
      <w:r>
        <w:t>These features of the NHIS complex survey design carry over to the MEPS.</w:t>
      </w:r>
      <w:r w:rsidR="00272E36">
        <w:t xml:space="preserve"> </w:t>
      </w:r>
      <w:r w:rsidRPr="00114C61">
        <w:t>The only major difference in eligibility status for housing units between NHIS and MEPS is that college dorms represent ineligible housing units for MEPS. College aged students living away from home during the school year were interviewed at their place of residence for the NHIS but were identified by and linked to their parents</w:t>
      </w:r>
      <w:r>
        <w:t>’</w:t>
      </w:r>
      <w:r w:rsidRPr="00114C61">
        <w:t xml:space="preserve"> household for MEPS. (There is also a person-level stage of sampling for the NHIS</w:t>
      </w:r>
      <w:r>
        <w:t>,</w:t>
      </w:r>
      <w:r w:rsidRPr="00114C61">
        <w:t xml:space="preserve"> but that does not </w:t>
      </w:r>
      <w:r>
        <w:t>affect</w:t>
      </w:r>
      <w:r w:rsidRPr="00114C61">
        <w:t xml:space="preserve"> the MEPS sample design.)</w:t>
      </w:r>
    </w:p>
    <w:p w:rsidR="006C0074" w:rsidRPr="00CF0EA2" w:rsidRDefault="006C0074" w:rsidP="00C74C4F">
      <w:pPr>
        <w:pStyle w:val="L1-FlLfSp12"/>
      </w:pPr>
      <w:r w:rsidRPr="00CF0EA2">
        <w:t xml:space="preserve">The households (occupied DUs) selected for MEPS </w:t>
      </w:r>
      <w:r w:rsidR="00283EB8">
        <w:t xml:space="preserve">Panel </w:t>
      </w:r>
      <w:r w:rsidR="00715CCB">
        <w:t>17</w:t>
      </w:r>
      <w:r w:rsidR="00715CCB" w:rsidRPr="00CF0EA2">
        <w:t xml:space="preserve"> </w:t>
      </w:r>
      <w:r w:rsidRPr="00CF0EA2">
        <w:t xml:space="preserve">were a subsample of the </w:t>
      </w:r>
      <w:r w:rsidR="00715CCB" w:rsidRPr="00CF0EA2">
        <w:t>20</w:t>
      </w:r>
      <w:r w:rsidR="00715CCB">
        <w:t>11</w:t>
      </w:r>
      <w:r w:rsidR="00715CCB" w:rsidRPr="00CF0EA2">
        <w:t xml:space="preserve"> </w:t>
      </w:r>
      <w:r w:rsidRPr="00CF0EA2">
        <w:t xml:space="preserve">NHIS responding households, while those in MEPS </w:t>
      </w:r>
      <w:r w:rsidR="00283EB8">
        <w:t xml:space="preserve">Panel </w:t>
      </w:r>
      <w:r w:rsidR="00715CCB">
        <w:t>18</w:t>
      </w:r>
      <w:r w:rsidR="00715CCB" w:rsidRPr="00CF0EA2">
        <w:t xml:space="preserve"> </w:t>
      </w:r>
      <w:r w:rsidR="00CD5630" w:rsidRPr="00CF0EA2">
        <w:t xml:space="preserve">were a subsample of </w:t>
      </w:r>
      <w:r w:rsidR="00715CCB" w:rsidRPr="00CF0EA2">
        <w:t>20</w:t>
      </w:r>
      <w:r w:rsidR="00715CCB">
        <w:t>12</w:t>
      </w:r>
      <w:r w:rsidR="00715CCB" w:rsidRPr="00CF0EA2">
        <w:t xml:space="preserve"> </w:t>
      </w:r>
      <w:r w:rsidRPr="00CF0EA2">
        <w:t>NHIS responding households. A MEPS household may contain one or more family units, each consisting of one or more individuals. Analysis using MEPS data can be undertaken using either the individual or the family as the unit of analysis.</w:t>
      </w:r>
    </w:p>
    <w:p w:rsidR="006C0074" w:rsidRPr="00522AC7" w:rsidRDefault="006C0074" w:rsidP="00C74C4F">
      <w:pPr>
        <w:pStyle w:val="L1-FlLfSp12"/>
      </w:pPr>
      <w:r w:rsidRPr="00522AC7">
        <w:t xml:space="preserve">There were </w:t>
      </w:r>
      <w:r w:rsidR="006D3449" w:rsidRPr="00522AC7">
        <w:t>9,700</w:t>
      </w:r>
      <w:r w:rsidR="00B054EB" w:rsidRPr="00522AC7">
        <w:t xml:space="preserve"> </w:t>
      </w:r>
      <w:r w:rsidRPr="00522AC7">
        <w:t xml:space="preserve">households (occupied DUs) selected for MEPS </w:t>
      </w:r>
      <w:r w:rsidR="00283EB8" w:rsidRPr="00522AC7">
        <w:t xml:space="preserve">Panel </w:t>
      </w:r>
      <w:proofErr w:type="gramStart"/>
      <w:r w:rsidR="00715CCB" w:rsidRPr="00522AC7">
        <w:t>17</w:t>
      </w:r>
      <w:r w:rsidRPr="00522AC7">
        <w:t>,</w:t>
      </w:r>
      <w:proofErr w:type="gramEnd"/>
      <w:r w:rsidRPr="00522AC7">
        <w:t xml:space="preserve"> of which </w:t>
      </w:r>
      <w:r w:rsidR="006D3449" w:rsidRPr="00522AC7">
        <w:t>9,676</w:t>
      </w:r>
      <w:r w:rsidR="00B054EB" w:rsidRPr="00522AC7">
        <w:t xml:space="preserve"> </w:t>
      </w:r>
      <w:r w:rsidRPr="00522AC7">
        <w:t>were eligible for fielding (college dormitories were eliminated). They were</w:t>
      </w:r>
      <w:r w:rsidR="00FC30C1" w:rsidRPr="00522AC7">
        <w:t xml:space="preserve"> randomly</w:t>
      </w:r>
      <w:r w:rsidR="006317C3" w:rsidRPr="00522AC7">
        <w:t xml:space="preserve"> </w:t>
      </w:r>
      <w:r w:rsidRPr="00522AC7">
        <w:t xml:space="preserve">selected </w:t>
      </w:r>
      <w:r w:rsidR="00FC30C1" w:rsidRPr="00522AC7">
        <w:t>from among</w:t>
      </w:r>
      <w:r w:rsidRPr="00522AC7">
        <w:t xml:space="preserve"> the households responding to the </w:t>
      </w:r>
      <w:r w:rsidR="00715CCB" w:rsidRPr="00522AC7">
        <w:t xml:space="preserve">2011 </w:t>
      </w:r>
      <w:r w:rsidRPr="00522AC7">
        <w:t xml:space="preserve">NHIS. A subsample of </w:t>
      </w:r>
      <w:r w:rsidR="00C56643" w:rsidRPr="00522AC7">
        <w:t>9,700</w:t>
      </w:r>
      <w:r w:rsidR="00B054EB" w:rsidRPr="00522AC7">
        <w:t xml:space="preserve"> </w:t>
      </w:r>
      <w:r w:rsidRPr="00522AC7">
        <w:t xml:space="preserve">households was </w:t>
      </w:r>
      <w:r w:rsidR="00FC30C1" w:rsidRPr="00522AC7">
        <w:t xml:space="preserve">randomly </w:t>
      </w:r>
      <w:r w:rsidRPr="00522AC7">
        <w:t xml:space="preserve">selected for MEPS </w:t>
      </w:r>
      <w:r w:rsidR="00283EB8" w:rsidRPr="00522AC7">
        <w:t xml:space="preserve">Panel </w:t>
      </w:r>
      <w:r w:rsidR="00715CCB" w:rsidRPr="00522AC7">
        <w:t xml:space="preserve">18 </w:t>
      </w:r>
      <w:r w:rsidRPr="00522AC7">
        <w:t xml:space="preserve">from </w:t>
      </w:r>
      <w:r w:rsidR="00FC30C1" w:rsidRPr="00522AC7">
        <w:t xml:space="preserve">the </w:t>
      </w:r>
      <w:r w:rsidRPr="00522AC7">
        <w:t xml:space="preserve">households responding to the </w:t>
      </w:r>
      <w:r w:rsidR="00715CCB" w:rsidRPr="00522AC7">
        <w:t xml:space="preserve">2012 </w:t>
      </w:r>
      <w:r w:rsidRPr="00522AC7">
        <w:t xml:space="preserve">NHIS, of which </w:t>
      </w:r>
      <w:r w:rsidR="0026488A" w:rsidRPr="00522AC7">
        <w:t>9,685</w:t>
      </w:r>
      <w:r w:rsidR="00B054EB" w:rsidRPr="00522AC7">
        <w:t xml:space="preserve"> </w:t>
      </w:r>
      <w:r w:rsidRPr="00522AC7">
        <w:t xml:space="preserve">were fielded </w:t>
      </w:r>
      <w:r w:rsidR="00FC30C1" w:rsidRPr="00522AC7">
        <w:t xml:space="preserve">for </w:t>
      </w:r>
      <w:r w:rsidRPr="00522AC7">
        <w:t xml:space="preserve">MEPS after the elimination of college dorms. </w:t>
      </w:r>
    </w:p>
    <w:p w:rsidR="006C0074" w:rsidRPr="0051379B" w:rsidRDefault="006C0074" w:rsidP="001E4C31">
      <w:pPr>
        <w:pStyle w:val="Heading3"/>
      </w:pPr>
      <w:bookmarkStart w:id="358" w:name="_Toc214261402"/>
      <w:r w:rsidRPr="0051379B">
        <w:t>3.1.3</w:t>
      </w:r>
      <w:r w:rsidRPr="0051379B">
        <w:tab/>
        <w:t>Sample Weights and Variance Estimation</w:t>
      </w:r>
      <w:bookmarkEnd w:id="358"/>
    </w:p>
    <w:p w:rsidR="006C0074" w:rsidRPr="00CF0EA2" w:rsidRDefault="006C0074" w:rsidP="001E4C31">
      <w:pPr>
        <w:pStyle w:val="L1-FlLfSp12"/>
      </w:pPr>
      <w:r w:rsidRPr="00CF0EA2">
        <w:t xml:space="preserve">In the database “MEPS </w:t>
      </w:r>
      <w:r w:rsidR="00A65EBE">
        <w:t>HC-</w:t>
      </w:r>
      <w:r w:rsidR="007F320A">
        <w:t>163</w:t>
      </w:r>
      <w:r w:rsidRPr="00CF0EA2">
        <w:t xml:space="preserve">: </w:t>
      </w:r>
      <w:r w:rsidR="007F320A" w:rsidRPr="00CF0EA2">
        <w:t>201</w:t>
      </w:r>
      <w:r w:rsidR="007F320A">
        <w:t>3</w:t>
      </w:r>
      <w:r w:rsidR="007F320A" w:rsidRPr="00CF0EA2">
        <w:t xml:space="preserve"> </w:t>
      </w:r>
      <w:r w:rsidRPr="00CF0EA2">
        <w:t>Full Year Consolidated Data File,” weight variables are provided for generating MEPS estimates of totals, means, percent</w:t>
      </w:r>
      <w:r w:rsidR="00CF4EDD" w:rsidRPr="00CF0EA2">
        <w:t>age</w:t>
      </w:r>
      <w:r w:rsidRPr="00CF0EA2">
        <w:t xml:space="preserve">s, and rates for persons and families in the civilian noninstitutionalized population. </w:t>
      </w:r>
      <w:r w:rsidRPr="00CF0EA2">
        <w:rPr>
          <w:szCs w:val="24"/>
        </w:rPr>
        <w:t xml:space="preserve">The weight variables </w:t>
      </w:r>
      <w:r w:rsidR="00F41C05">
        <w:rPr>
          <w:szCs w:val="24"/>
        </w:rPr>
        <w:t>(</w:t>
      </w:r>
      <w:r w:rsidR="007F320A" w:rsidRPr="00CF0EA2">
        <w:rPr>
          <w:szCs w:val="24"/>
        </w:rPr>
        <w:t>PERWT</w:t>
      </w:r>
      <w:r w:rsidR="007F320A" w:rsidRPr="00CF0EA2">
        <w:t>1</w:t>
      </w:r>
      <w:r w:rsidR="007F320A">
        <w:t>3</w:t>
      </w:r>
      <w:r w:rsidR="007F320A" w:rsidRPr="00CF0EA2">
        <w:rPr>
          <w:szCs w:val="24"/>
        </w:rPr>
        <w:t>F</w:t>
      </w:r>
      <w:r w:rsidR="007F320A">
        <w:rPr>
          <w:szCs w:val="24"/>
        </w:rPr>
        <w:t xml:space="preserve"> </w:t>
      </w:r>
      <w:r w:rsidR="00107EDD">
        <w:rPr>
          <w:szCs w:val="24"/>
        </w:rPr>
        <w:t>and</w:t>
      </w:r>
      <w:r w:rsidR="00107EDD" w:rsidRPr="00CF0EA2">
        <w:rPr>
          <w:szCs w:val="24"/>
        </w:rPr>
        <w:t xml:space="preserve"> </w:t>
      </w:r>
      <w:r w:rsidR="007F320A" w:rsidRPr="00CF0EA2">
        <w:rPr>
          <w:szCs w:val="24"/>
        </w:rPr>
        <w:t>FAMWT</w:t>
      </w:r>
      <w:r w:rsidR="007F320A" w:rsidRPr="00CF0EA2">
        <w:t>1</w:t>
      </w:r>
      <w:r w:rsidR="007F320A">
        <w:t>3</w:t>
      </w:r>
      <w:r w:rsidR="007F320A" w:rsidRPr="00CF0EA2">
        <w:rPr>
          <w:szCs w:val="24"/>
        </w:rPr>
        <w:t>F</w:t>
      </w:r>
      <w:r w:rsidR="004A1F1C">
        <w:rPr>
          <w:szCs w:val="24"/>
        </w:rPr>
        <w:t xml:space="preserve">) </w:t>
      </w:r>
      <w:r w:rsidRPr="00CF0EA2">
        <w:rPr>
          <w:szCs w:val="24"/>
        </w:rPr>
        <w:t xml:space="preserve">provided in this file </w:t>
      </w:r>
      <w:proofErr w:type="gramStart"/>
      <w:r w:rsidRPr="00CF0EA2">
        <w:rPr>
          <w:szCs w:val="24"/>
        </w:rPr>
        <w:t>supersede</w:t>
      </w:r>
      <w:proofErr w:type="gramEnd"/>
      <w:r w:rsidRPr="00CF0EA2">
        <w:rPr>
          <w:szCs w:val="24"/>
        </w:rPr>
        <w:t xml:space="preserve"> the weight variables provided in the </w:t>
      </w:r>
      <w:r w:rsidR="007F320A" w:rsidRPr="00CF0EA2">
        <w:rPr>
          <w:szCs w:val="24"/>
        </w:rPr>
        <w:t>20</w:t>
      </w:r>
      <w:r w:rsidR="007F320A" w:rsidRPr="00CF0EA2">
        <w:t>1</w:t>
      </w:r>
      <w:r w:rsidR="007F320A">
        <w:t>3</w:t>
      </w:r>
      <w:r w:rsidR="007F320A" w:rsidRPr="00CF0EA2">
        <w:t xml:space="preserve"> </w:t>
      </w:r>
      <w:r w:rsidRPr="00CF0EA2">
        <w:rPr>
          <w:szCs w:val="24"/>
        </w:rPr>
        <w:t>Full Year Population Characteristic File (HC-</w:t>
      </w:r>
      <w:r w:rsidR="007F320A" w:rsidRPr="00CF0EA2">
        <w:rPr>
          <w:szCs w:val="24"/>
        </w:rPr>
        <w:t>1</w:t>
      </w:r>
      <w:r w:rsidR="007F320A">
        <w:rPr>
          <w:szCs w:val="24"/>
        </w:rPr>
        <w:t>57</w:t>
      </w:r>
      <w:r w:rsidRPr="00CF0EA2">
        <w:rPr>
          <w:szCs w:val="24"/>
        </w:rPr>
        <w:t xml:space="preserve">). </w:t>
      </w:r>
      <w:r w:rsidRPr="00CF0EA2">
        <w:t>Procedures and considerations associated with the construction and interpretation of person and family-level estimates using these and other variables are discussed below.</w:t>
      </w:r>
    </w:p>
    <w:p w:rsidR="006C0074" w:rsidRPr="0051379B" w:rsidRDefault="006C0074" w:rsidP="001E4C31">
      <w:pPr>
        <w:pStyle w:val="Heading2"/>
      </w:pPr>
      <w:bookmarkStart w:id="359" w:name="_Toc135201298"/>
      <w:bookmarkStart w:id="360" w:name="_Toc214261403"/>
      <w:r w:rsidRPr="0051379B">
        <w:lastRenderedPageBreak/>
        <w:t>3.2</w:t>
      </w:r>
      <w:r w:rsidRPr="0051379B">
        <w:tab/>
        <w:t>The MEPS Sampling Process and Response Rates: An Overview</w:t>
      </w:r>
      <w:bookmarkEnd w:id="359"/>
      <w:bookmarkEnd w:id="360"/>
    </w:p>
    <w:p w:rsidR="006C0074" w:rsidRPr="00655054" w:rsidRDefault="006C0074" w:rsidP="001E4C31">
      <w:pPr>
        <w:pStyle w:val="L1-FlLfSp12"/>
      </w:pPr>
      <w:r w:rsidRPr="00655054">
        <w:t xml:space="preserve">For most MEPS panels, a sample representing about three-eighths of the NHIS responding </w:t>
      </w:r>
      <w:r w:rsidRPr="00611C10">
        <w:t xml:space="preserve">households is made available for use in MEPS. </w:t>
      </w:r>
      <w:r w:rsidR="00CF4EDD" w:rsidRPr="00611C10">
        <w:t xml:space="preserve">This was the case for both MEPS </w:t>
      </w:r>
      <w:r w:rsidR="00283EB8">
        <w:t xml:space="preserve">Panel </w:t>
      </w:r>
      <w:r w:rsidR="007F320A">
        <w:t>17</w:t>
      </w:r>
      <w:r w:rsidR="007F320A" w:rsidRPr="00611C10">
        <w:t xml:space="preserve"> </w:t>
      </w:r>
      <w:r w:rsidR="00CF4EDD" w:rsidRPr="00611C10">
        <w:t xml:space="preserve">and </w:t>
      </w:r>
      <w:r w:rsidR="00283EB8">
        <w:t xml:space="preserve">Panel </w:t>
      </w:r>
      <w:r w:rsidR="007F320A">
        <w:t>18</w:t>
      </w:r>
      <w:r w:rsidR="00CF4EDD" w:rsidRPr="00611C10">
        <w:t>.</w:t>
      </w:r>
    </w:p>
    <w:p w:rsidR="006C0074" w:rsidRDefault="006C0074" w:rsidP="001E4C31">
      <w:pPr>
        <w:pStyle w:val="L1-FlLfSp12"/>
      </w:pPr>
      <w:r w:rsidRPr="00A53EF1">
        <w:t>Because the MEPS subsampling has to be done soon after NHIS responding households are identified, a small percentage of the NHIS households initially characterized as NHIS respondents are later classified as nonrespondents for the purposes of NHIS data analysis.</w:t>
      </w:r>
      <w:r>
        <w:t xml:space="preserve"> </w:t>
      </w:r>
      <w:r w:rsidRPr="00A53EF1">
        <w:t xml:space="preserve">This actually serves to increase the overall MEPS response rate slightly since the percentage of NHIS households </w:t>
      </w:r>
      <w:r>
        <w:t>designated</w:t>
      </w:r>
      <w:r w:rsidRPr="00A53EF1">
        <w:t xml:space="preserve"> for </w:t>
      </w:r>
      <w:r>
        <w:t xml:space="preserve">use in </w:t>
      </w:r>
      <w:r w:rsidRPr="00A53EF1">
        <w:t>MEPS</w:t>
      </w:r>
      <w:r>
        <w:t xml:space="preserve"> (all those characterized initially as respondents from the NHIS panels and quarters used by MEPS for a given year)</w:t>
      </w:r>
      <w:r w:rsidRPr="00A53EF1">
        <w:t xml:space="preserve"> is slightly larger than the </w:t>
      </w:r>
      <w:r>
        <w:t xml:space="preserve">final </w:t>
      </w:r>
      <w:r w:rsidRPr="00A53EF1">
        <w:t>NHIS household-level response rate and some NHIS nonresponding households do participate in MEPS.</w:t>
      </w:r>
      <w:r>
        <w:t xml:space="preserve"> </w:t>
      </w:r>
      <w:r w:rsidRPr="00A53EF1">
        <w:t xml:space="preserve">However, as a result, these NHIS nonrespondents who are MEPS participants have no NHIS data available to </w:t>
      </w:r>
      <w:r>
        <w:t>link</w:t>
      </w:r>
      <w:r w:rsidRPr="00A53EF1">
        <w:t xml:space="preserve"> with MEPS data.</w:t>
      </w:r>
      <w:r>
        <w:t xml:space="preserve"> </w:t>
      </w:r>
      <w:r w:rsidRPr="00A53EF1">
        <w:t xml:space="preserve">Once the MEPS sample is selected from among the NHIS households characterized as NHIS respondents, RUs representing students living in student housing or consisting entirely of military personnel are </w:t>
      </w:r>
      <w:r>
        <w:t>deleted</w:t>
      </w:r>
      <w:r w:rsidRPr="00A53EF1">
        <w:t xml:space="preserve"> from the sample.</w:t>
      </w:r>
      <w:r>
        <w:t xml:space="preserve"> </w:t>
      </w:r>
      <w:r w:rsidRPr="00A53EF1">
        <w:t>For the NHIS, college students living in student housing are sampled independently from their families.</w:t>
      </w:r>
      <w:r>
        <w:t xml:space="preserve"> </w:t>
      </w:r>
      <w:r w:rsidRPr="00A53EF1">
        <w:t>For MEPS, such students are identified through the sample selection of their parents</w:t>
      </w:r>
      <w:r>
        <w:t>’</w:t>
      </w:r>
      <w:r w:rsidRPr="00A53EF1">
        <w:t xml:space="preserve"> RU.</w:t>
      </w:r>
      <w:r>
        <w:t xml:space="preserve"> </w:t>
      </w:r>
      <w:r w:rsidRPr="00A53EF1">
        <w:t>Removing from MEPS those college students found in college housing sampled for the NHIS eliminates the opportunity of multiple chances of selection for MEPS for these students.</w:t>
      </w:r>
      <w:r>
        <w:t xml:space="preserve"> </w:t>
      </w:r>
      <w:r w:rsidRPr="00A53EF1">
        <w:t>Military personnel not living in the same RU as civilians are ineligible for MEPS.</w:t>
      </w:r>
      <w:r>
        <w:t xml:space="preserve"> </w:t>
      </w:r>
      <w:r w:rsidRPr="00A53EF1">
        <w:t>After such exclusions, all RUs associated with households selected from among those identified as NHIS responding households are then fielded in the first round of MEPS.</w:t>
      </w:r>
      <w:r>
        <w:t xml:space="preserve"> </w:t>
      </w:r>
    </w:p>
    <w:p w:rsidR="006C0074" w:rsidRPr="00DB6549" w:rsidRDefault="006C0074" w:rsidP="001E4C31">
      <w:pPr>
        <w:pStyle w:val="L1-FlLfSp12"/>
      </w:pPr>
      <w:r w:rsidRPr="00A53EF1">
        <w:t>Table 3.1 shows in Rows A, B, and C the three informational components just discussed. Row A indicates the percentage of NHIS households eligible for MEPS.</w:t>
      </w:r>
      <w:r>
        <w:t xml:space="preserve"> </w:t>
      </w:r>
      <w:r w:rsidRPr="00A53EF1">
        <w:t>Row B indicates the number of NHIS households sampled for MEPS.</w:t>
      </w:r>
      <w:r>
        <w:t xml:space="preserve"> </w:t>
      </w:r>
      <w:r w:rsidRPr="00A53EF1">
        <w:t xml:space="preserve">Row C indicates the number of sampled </w:t>
      </w:r>
      <w:r w:rsidRPr="0030004B">
        <w:t>households actually fielded for MEPS (after dropping the students and military members discussed above).</w:t>
      </w:r>
      <w:r>
        <w:t xml:space="preserve"> </w:t>
      </w:r>
      <w:r w:rsidRPr="00DB6549">
        <w:t>Note that all response rates discussed here are unweighted.</w:t>
      </w:r>
    </w:p>
    <w:p w:rsidR="006C0074" w:rsidRPr="00CF0EA2" w:rsidRDefault="006C0074" w:rsidP="001837CD">
      <w:pPr>
        <w:pStyle w:val="TT-TableTitle"/>
        <w:keepNext/>
        <w:keepLines/>
        <w:spacing w:after="240"/>
        <w:rPr>
          <w:szCs w:val="24"/>
        </w:rPr>
      </w:pPr>
      <w:proofErr w:type="gramStart"/>
      <w:r w:rsidRPr="00CF0EA2">
        <w:rPr>
          <w:szCs w:val="24"/>
        </w:rPr>
        <w:t>Table 3.1.</w:t>
      </w:r>
      <w:proofErr w:type="gramEnd"/>
      <w:r w:rsidRPr="00CF0EA2">
        <w:rPr>
          <w:szCs w:val="24"/>
        </w:rPr>
        <w:tab/>
        <w:t xml:space="preserve">Sample </w:t>
      </w:r>
      <w:r w:rsidR="00BE4E56">
        <w:rPr>
          <w:szCs w:val="24"/>
        </w:rPr>
        <w:t>S</w:t>
      </w:r>
      <w:r w:rsidRPr="00CF0EA2">
        <w:rPr>
          <w:szCs w:val="24"/>
        </w:rPr>
        <w:t xml:space="preserve">ize and Unweighted Response Rates for </w:t>
      </w:r>
      <w:r w:rsidR="00F72B64" w:rsidRPr="00CF0EA2">
        <w:rPr>
          <w:szCs w:val="24"/>
        </w:rPr>
        <w:t>20</w:t>
      </w:r>
      <w:r w:rsidR="00F72B64" w:rsidRPr="0090396A">
        <w:rPr>
          <w:szCs w:val="24"/>
        </w:rPr>
        <w:t>1</w:t>
      </w:r>
      <w:r w:rsidR="00F72B64">
        <w:rPr>
          <w:szCs w:val="24"/>
        </w:rPr>
        <w:t>3</w:t>
      </w:r>
      <w:r w:rsidR="00F72B64" w:rsidRPr="00CF0EA2">
        <w:rPr>
          <w:szCs w:val="24"/>
        </w:rPr>
        <w:t xml:space="preserve"> </w:t>
      </w:r>
      <w:r w:rsidRPr="00CF0EA2">
        <w:rPr>
          <w:szCs w:val="24"/>
        </w:rPr>
        <w:t xml:space="preserve">Full Year </w:t>
      </w:r>
      <w:r w:rsidR="00BE4E56">
        <w:rPr>
          <w:szCs w:val="24"/>
        </w:rPr>
        <w:t>F</w:t>
      </w:r>
      <w:r w:rsidRPr="00CF0EA2">
        <w:rPr>
          <w:szCs w:val="24"/>
        </w:rPr>
        <w:t>ile (</w:t>
      </w:r>
      <w:r w:rsidR="00283EB8">
        <w:rPr>
          <w:szCs w:val="24"/>
        </w:rPr>
        <w:t xml:space="preserve">Panel </w:t>
      </w:r>
      <w:r w:rsidR="00F72B64">
        <w:rPr>
          <w:szCs w:val="24"/>
        </w:rPr>
        <w:t>18</w:t>
      </w:r>
      <w:r w:rsidR="00F72B64" w:rsidRPr="0090396A">
        <w:rPr>
          <w:szCs w:val="24"/>
        </w:rPr>
        <w:t xml:space="preserve"> </w:t>
      </w:r>
      <w:r w:rsidRPr="00CF0EA2">
        <w:rPr>
          <w:szCs w:val="24"/>
        </w:rPr>
        <w:t>Rounds 1-3/</w:t>
      </w:r>
      <w:r w:rsidR="00283EB8">
        <w:rPr>
          <w:szCs w:val="24"/>
        </w:rPr>
        <w:t xml:space="preserve">Panel </w:t>
      </w:r>
      <w:r w:rsidR="00F72B64">
        <w:rPr>
          <w:szCs w:val="24"/>
        </w:rPr>
        <w:t>17</w:t>
      </w:r>
      <w:r w:rsidRPr="00CF0EA2">
        <w:rPr>
          <w:szCs w:val="24"/>
        </w:rPr>
        <w:t>, Rounds 3-5)</w:t>
      </w:r>
    </w:p>
    <w:tbl>
      <w:tblPr>
        <w:tblW w:w="8984" w:type="dxa"/>
        <w:tblInd w:w="120" w:type="dxa"/>
        <w:tblLayout w:type="fixed"/>
        <w:tblCellMar>
          <w:left w:w="120" w:type="dxa"/>
          <w:right w:w="120" w:type="dxa"/>
        </w:tblCellMar>
        <w:tblLook w:val="0000" w:firstRow="0" w:lastRow="0" w:firstColumn="0" w:lastColumn="0" w:noHBand="0" w:noVBand="0"/>
      </w:tblPr>
      <w:tblGrid>
        <w:gridCol w:w="4613"/>
        <w:gridCol w:w="1487"/>
        <w:gridCol w:w="1477"/>
        <w:gridCol w:w="1407"/>
      </w:tblGrid>
      <w:tr w:rsidR="00A41DD7" w:rsidRPr="00225904">
        <w:trPr>
          <w:cantSplit/>
          <w:tblHeader/>
        </w:trPr>
        <w:tc>
          <w:tcPr>
            <w:tcW w:w="4613" w:type="dxa"/>
            <w:tcBorders>
              <w:top w:val="single" w:sz="4" w:space="0" w:color="auto"/>
              <w:bottom w:val="single" w:sz="6" w:space="0" w:color="000000"/>
              <w:right w:val="single" w:sz="6" w:space="0" w:color="000000"/>
            </w:tcBorders>
            <w:vAlign w:val="bottom"/>
          </w:tcPr>
          <w:p w:rsidR="00A41DD7" w:rsidRPr="00225904" w:rsidRDefault="00A41DD7" w:rsidP="008A5B51">
            <w:pPr>
              <w:pStyle w:val="SL-FlLftSgl"/>
              <w:spacing w:before="40" w:after="40"/>
            </w:pPr>
          </w:p>
        </w:tc>
        <w:tc>
          <w:tcPr>
            <w:tcW w:w="1487" w:type="dxa"/>
            <w:tcBorders>
              <w:top w:val="single" w:sz="4" w:space="0" w:color="auto"/>
              <w:left w:val="single" w:sz="6" w:space="0" w:color="000000"/>
              <w:bottom w:val="single" w:sz="6" w:space="0" w:color="000000"/>
              <w:right w:val="single" w:sz="6" w:space="0" w:color="000000"/>
            </w:tcBorders>
            <w:vAlign w:val="bottom"/>
          </w:tcPr>
          <w:p w:rsidR="00A41DD7" w:rsidRPr="0016277C" w:rsidRDefault="00283EB8" w:rsidP="00F72B64">
            <w:pPr>
              <w:pStyle w:val="SL-FlLftSgl"/>
              <w:spacing w:before="40" w:after="40"/>
              <w:jc w:val="center"/>
            </w:pPr>
            <w:r w:rsidRPr="0016277C">
              <w:t xml:space="preserve">Panel </w:t>
            </w:r>
            <w:r w:rsidR="00F72B64" w:rsidRPr="0016277C">
              <w:t>17</w:t>
            </w:r>
          </w:p>
        </w:tc>
        <w:tc>
          <w:tcPr>
            <w:tcW w:w="1477" w:type="dxa"/>
            <w:tcBorders>
              <w:top w:val="single" w:sz="4" w:space="0" w:color="auto"/>
              <w:left w:val="single" w:sz="6" w:space="0" w:color="000000"/>
              <w:bottom w:val="single" w:sz="6" w:space="0" w:color="000000"/>
              <w:right w:val="single" w:sz="6" w:space="0" w:color="000000"/>
            </w:tcBorders>
            <w:vAlign w:val="bottom"/>
          </w:tcPr>
          <w:p w:rsidR="00A41DD7" w:rsidRPr="0016277C" w:rsidRDefault="00283EB8" w:rsidP="00F72B64">
            <w:pPr>
              <w:pStyle w:val="SL-FlLftSgl"/>
              <w:spacing w:before="40" w:after="40"/>
              <w:jc w:val="center"/>
            </w:pPr>
            <w:r w:rsidRPr="0016277C">
              <w:t xml:space="preserve">Panel </w:t>
            </w:r>
            <w:r w:rsidR="00F72B64" w:rsidRPr="0016277C">
              <w:t>18</w:t>
            </w:r>
          </w:p>
        </w:tc>
        <w:tc>
          <w:tcPr>
            <w:tcW w:w="1407" w:type="dxa"/>
            <w:tcBorders>
              <w:top w:val="single" w:sz="4" w:space="0" w:color="auto"/>
              <w:left w:val="single" w:sz="6" w:space="0" w:color="000000"/>
              <w:bottom w:val="single" w:sz="6" w:space="0" w:color="000000"/>
            </w:tcBorders>
            <w:vAlign w:val="bottom"/>
          </w:tcPr>
          <w:p w:rsidR="00A41DD7" w:rsidRPr="00225904" w:rsidRDefault="00F72B64" w:rsidP="00F72B64">
            <w:pPr>
              <w:pStyle w:val="SL-FlLftSgl"/>
              <w:spacing w:before="40" w:after="40"/>
              <w:jc w:val="center"/>
            </w:pPr>
            <w:r w:rsidRPr="00225904">
              <w:t>20</w:t>
            </w:r>
            <w:r w:rsidRPr="0090396A">
              <w:t>1</w:t>
            </w:r>
            <w:r>
              <w:t>3</w:t>
            </w:r>
            <w:r w:rsidRPr="00225904">
              <w:t xml:space="preserve"> </w:t>
            </w:r>
            <w:r w:rsidR="00A41DD7" w:rsidRPr="00225904">
              <w:t>Combined</w:t>
            </w: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A.</w:t>
            </w:r>
            <w:r w:rsidRPr="00FA4489">
              <w:tab/>
              <w:t xml:space="preserve">Percentage of NHIS households designated for use in MEPS (those initially characterized as responding) </w:t>
            </w:r>
            <w:r w:rsidR="001D08C7" w:rsidRPr="00FA4489">
              <w:t>*</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rPr>
                <w:szCs w:val="24"/>
              </w:rPr>
            </w:pPr>
            <w:r w:rsidRPr="0016277C">
              <w:t>82.9</w:t>
            </w:r>
            <w:r w:rsidR="00A41DD7" w:rsidRPr="0016277C">
              <w:rPr>
                <w:rFonts w:ascii="Times Roman" w:hAnsi="Times Roman"/>
                <w:szCs w:val="24"/>
              </w:rPr>
              <w:t>%</w:t>
            </w:r>
          </w:p>
        </w:tc>
        <w:tc>
          <w:tcPr>
            <w:tcW w:w="1477" w:type="dxa"/>
            <w:tcBorders>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78.0</w:t>
            </w:r>
            <w:r w:rsidR="00A41DD7" w:rsidRPr="0016277C">
              <w:t>%</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B.</w:t>
            </w:r>
            <w:r w:rsidRPr="00FA4489">
              <w:tab/>
              <w:t>Number of households sampled from the NHIS</w:t>
            </w:r>
          </w:p>
        </w:tc>
        <w:tc>
          <w:tcPr>
            <w:tcW w:w="1487" w:type="dxa"/>
            <w:tcBorders>
              <w:left w:val="single" w:sz="6" w:space="0" w:color="000000"/>
              <w:right w:val="single" w:sz="6" w:space="0" w:color="000000"/>
            </w:tcBorders>
            <w:vAlign w:val="bottom"/>
          </w:tcPr>
          <w:p w:rsidR="00A41DD7" w:rsidRPr="0016277C" w:rsidRDefault="00F72B64" w:rsidP="001D08C7">
            <w:pPr>
              <w:pStyle w:val="SL-FlLftSgl"/>
              <w:spacing w:before="40" w:after="40"/>
              <w:jc w:val="center"/>
              <w:rPr>
                <w:szCs w:val="24"/>
              </w:rPr>
            </w:pPr>
            <w:r w:rsidRPr="0016277C">
              <w:t>9,700</w:t>
            </w:r>
          </w:p>
        </w:tc>
        <w:tc>
          <w:tcPr>
            <w:tcW w:w="1477" w:type="dxa"/>
            <w:tcBorders>
              <w:left w:val="single" w:sz="6" w:space="0" w:color="000000"/>
              <w:right w:val="single" w:sz="6" w:space="0" w:color="000000"/>
            </w:tcBorders>
            <w:vAlign w:val="bottom"/>
          </w:tcPr>
          <w:p w:rsidR="00A41DD7" w:rsidRPr="0016277C" w:rsidRDefault="00B500F3" w:rsidP="002241DF">
            <w:pPr>
              <w:pStyle w:val="SL-FlLftSgl"/>
              <w:spacing w:before="40" w:after="40"/>
              <w:jc w:val="center"/>
            </w:pPr>
            <w:r w:rsidRPr="0016277C">
              <w:t>9,700</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C.</w:t>
            </w:r>
            <w:r w:rsidRPr="00FA4489">
              <w:tab/>
              <w:t>Number of Households sampled from the NHIS and fielded for MEPS</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rPr>
                <w:szCs w:val="24"/>
              </w:rPr>
            </w:pPr>
            <w:r w:rsidRPr="0016277C">
              <w:rPr>
                <w:rFonts w:ascii="Times Roman" w:hAnsi="Times Roman"/>
                <w:szCs w:val="24"/>
              </w:rPr>
              <w:t>9,676</w:t>
            </w:r>
          </w:p>
        </w:tc>
        <w:tc>
          <w:tcPr>
            <w:tcW w:w="1477" w:type="dxa"/>
            <w:tcBorders>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9,685</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D.</w:t>
            </w:r>
            <w:r w:rsidRPr="00FA4489">
              <w:tab/>
              <w:t xml:space="preserve">Round 1 – Number of RUs eligible for interviewing </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10,386</w:t>
            </w:r>
          </w:p>
        </w:tc>
        <w:tc>
          <w:tcPr>
            <w:tcW w:w="1477" w:type="dxa"/>
            <w:tcBorders>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10,357</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lastRenderedPageBreak/>
              <w:t>E.</w:t>
            </w:r>
            <w:r w:rsidRPr="00FA4489">
              <w:tab/>
              <w:t xml:space="preserve">Round 1 – Number of RUs with completed interviews </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8,121</w:t>
            </w:r>
          </w:p>
        </w:tc>
        <w:tc>
          <w:tcPr>
            <w:tcW w:w="1477" w:type="dxa"/>
            <w:tcBorders>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7,683</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bottom w:val="single" w:sz="6" w:space="0" w:color="000000"/>
              <w:right w:val="single" w:sz="6" w:space="0" w:color="000000"/>
            </w:tcBorders>
            <w:vAlign w:val="bottom"/>
          </w:tcPr>
          <w:p w:rsidR="00A41DD7" w:rsidRPr="00FA4489" w:rsidRDefault="00A41DD7" w:rsidP="008A5B51">
            <w:pPr>
              <w:pStyle w:val="SL-FlLftSgl"/>
              <w:spacing w:before="40" w:after="40"/>
              <w:ind w:left="420" w:hanging="420"/>
            </w:pPr>
            <w:r w:rsidRPr="00FA4489">
              <w:t>F.</w:t>
            </w:r>
            <w:r w:rsidRPr="00FA4489">
              <w:tab/>
              <w:t>Round 2 – Number of RUs eligible for interviewing</w:t>
            </w:r>
          </w:p>
        </w:tc>
        <w:tc>
          <w:tcPr>
            <w:tcW w:w="1487" w:type="dxa"/>
            <w:tcBorders>
              <w:left w:val="single" w:sz="6" w:space="0" w:color="000000"/>
              <w:bottom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8,359</w:t>
            </w:r>
          </w:p>
        </w:tc>
        <w:tc>
          <w:tcPr>
            <w:tcW w:w="1477" w:type="dxa"/>
            <w:tcBorders>
              <w:left w:val="single" w:sz="6" w:space="0" w:color="000000"/>
              <w:bottom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7,971</w:t>
            </w:r>
          </w:p>
        </w:tc>
        <w:tc>
          <w:tcPr>
            <w:tcW w:w="1407" w:type="dxa"/>
            <w:tcBorders>
              <w:left w:val="single" w:sz="6" w:space="0" w:color="000000"/>
              <w:bottom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top w:val="single" w:sz="6" w:space="0" w:color="000000"/>
              <w:right w:val="single" w:sz="6" w:space="0" w:color="000000"/>
            </w:tcBorders>
            <w:vAlign w:val="bottom"/>
          </w:tcPr>
          <w:p w:rsidR="00A41DD7" w:rsidRPr="00FA4489" w:rsidRDefault="00A41DD7" w:rsidP="008A5B51">
            <w:pPr>
              <w:pStyle w:val="SL-FlLftSgl"/>
              <w:spacing w:before="40" w:after="40"/>
              <w:ind w:left="420" w:hanging="420"/>
            </w:pPr>
            <w:r w:rsidRPr="00FA4489">
              <w:t>G.</w:t>
            </w:r>
            <w:r w:rsidRPr="00FA4489">
              <w:tab/>
              <w:t xml:space="preserve">Round 2 – Number of RUs with completed interviews </w:t>
            </w:r>
          </w:p>
        </w:tc>
        <w:tc>
          <w:tcPr>
            <w:tcW w:w="1487" w:type="dxa"/>
            <w:tcBorders>
              <w:top w:val="single" w:sz="6" w:space="0" w:color="000000"/>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7,874</w:t>
            </w:r>
          </w:p>
        </w:tc>
        <w:tc>
          <w:tcPr>
            <w:tcW w:w="1477" w:type="dxa"/>
            <w:tcBorders>
              <w:top w:val="single" w:sz="6" w:space="0" w:color="000000"/>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7,402</w:t>
            </w:r>
          </w:p>
        </w:tc>
        <w:tc>
          <w:tcPr>
            <w:tcW w:w="1407" w:type="dxa"/>
            <w:tcBorders>
              <w:top w:val="single" w:sz="6" w:space="0" w:color="000000"/>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H.</w:t>
            </w:r>
            <w:r w:rsidRPr="00FA4489">
              <w:tab/>
              <w:t>Round 3 – Number of RUs eligible for interviewing</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8,049</w:t>
            </w:r>
          </w:p>
        </w:tc>
        <w:tc>
          <w:tcPr>
            <w:tcW w:w="1477" w:type="dxa"/>
            <w:tcBorders>
              <w:left w:val="single" w:sz="6" w:space="0" w:color="000000"/>
              <w:right w:val="single" w:sz="6" w:space="0" w:color="000000"/>
            </w:tcBorders>
            <w:vAlign w:val="bottom"/>
          </w:tcPr>
          <w:p w:rsidR="00A41DD7" w:rsidRPr="0016277C" w:rsidRDefault="00ED0F82" w:rsidP="002241DF">
            <w:pPr>
              <w:pStyle w:val="SL-FlLftSgl"/>
              <w:spacing w:before="40" w:after="40"/>
              <w:jc w:val="center"/>
            </w:pPr>
            <w:r w:rsidRPr="0016277C">
              <w:t>7,622</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I.</w:t>
            </w:r>
            <w:r w:rsidRPr="00FA4489">
              <w:tab/>
              <w:t>Round 3 – Number of RUs with completed interviews</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7,663</w:t>
            </w:r>
          </w:p>
        </w:tc>
        <w:tc>
          <w:tcPr>
            <w:tcW w:w="1477" w:type="dxa"/>
            <w:tcBorders>
              <w:left w:val="single" w:sz="6" w:space="0" w:color="000000"/>
              <w:right w:val="single" w:sz="6" w:space="0" w:color="000000"/>
            </w:tcBorders>
            <w:vAlign w:val="bottom"/>
          </w:tcPr>
          <w:p w:rsidR="00A41DD7" w:rsidRPr="0016277C" w:rsidRDefault="00ED0F82" w:rsidP="007D5E9A">
            <w:pPr>
              <w:pStyle w:val="SL-FlLftSgl"/>
              <w:spacing w:before="40" w:after="40"/>
              <w:jc w:val="center"/>
            </w:pPr>
            <w:r w:rsidRPr="0016277C">
              <w:t>7,205</w:t>
            </w: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J.</w:t>
            </w:r>
            <w:r w:rsidRPr="00FA4489">
              <w:tab/>
              <w:t>Round 4 – Number of RUs eligible for interviewing</w:t>
            </w:r>
          </w:p>
        </w:tc>
        <w:tc>
          <w:tcPr>
            <w:tcW w:w="1487" w:type="dxa"/>
            <w:tcBorders>
              <w:left w:val="single" w:sz="6" w:space="0" w:color="000000"/>
              <w:right w:val="single" w:sz="6" w:space="0" w:color="000000"/>
            </w:tcBorders>
            <w:vAlign w:val="bottom"/>
          </w:tcPr>
          <w:p w:rsidR="00A41DD7" w:rsidRPr="0016277C" w:rsidRDefault="00F72B64" w:rsidP="002241DF">
            <w:pPr>
              <w:pStyle w:val="SL-FlLftSgl"/>
              <w:spacing w:before="40" w:after="40"/>
              <w:jc w:val="center"/>
            </w:pPr>
            <w:r w:rsidRPr="0016277C">
              <w:t>7,844</w:t>
            </w:r>
          </w:p>
        </w:tc>
        <w:tc>
          <w:tcPr>
            <w:tcW w:w="1477" w:type="dxa"/>
            <w:tcBorders>
              <w:left w:val="single" w:sz="6" w:space="0" w:color="000000"/>
              <w:right w:val="single" w:sz="6" w:space="0" w:color="000000"/>
            </w:tcBorders>
            <w:vAlign w:val="bottom"/>
          </w:tcPr>
          <w:p w:rsidR="00A41DD7" w:rsidRPr="0016277C" w:rsidRDefault="00A41DD7" w:rsidP="002241DF">
            <w:pPr>
              <w:pStyle w:val="SL-FlLftSgl"/>
              <w:spacing w:before="40" w:after="40"/>
              <w:jc w:val="center"/>
            </w:pP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rsidTr="005E1013">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K.</w:t>
            </w:r>
            <w:r w:rsidRPr="00FA4489">
              <w:tab/>
              <w:t>Round 4 – Number of RUs with completed interviews</w:t>
            </w:r>
          </w:p>
        </w:tc>
        <w:tc>
          <w:tcPr>
            <w:tcW w:w="1487" w:type="dxa"/>
            <w:tcBorders>
              <w:left w:val="single" w:sz="6" w:space="0" w:color="000000"/>
              <w:right w:val="single" w:sz="6" w:space="0" w:color="000000"/>
            </w:tcBorders>
            <w:vAlign w:val="bottom"/>
          </w:tcPr>
          <w:p w:rsidR="00A41DD7" w:rsidRPr="0016277C" w:rsidRDefault="00F72B64" w:rsidP="00871CF5">
            <w:pPr>
              <w:pStyle w:val="SL-FlLftSgl"/>
              <w:spacing w:before="40" w:after="40"/>
              <w:jc w:val="center"/>
            </w:pPr>
            <w:r w:rsidRPr="0016277C">
              <w:t>7,494</w:t>
            </w:r>
          </w:p>
        </w:tc>
        <w:tc>
          <w:tcPr>
            <w:tcW w:w="1477" w:type="dxa"/>
            <w:tcBorders>
              <w:left w:val="single" w:sz="6" w:space="0" w:color="000000"/>
              <w:right w:val="single" w:sz="6" w:space="0" w:color="000000"/>
            </w:tcBorders>
            <w:vAlign w:val="bottom"/>
          </w:tcPr>
          <w:p w:rsidR="00A41DD7" w:rsidRPr="0016277C" w:rsidRDefault="00A41DD7" w:rsidP="002241DF">
            <w:pPr>
              <w:pStyle w:val="SL-FlLftSgl"/>
              <w:spacing w:before="40" w:after="40"/>
              <w:jc w:val="center"/>
            </w:pP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L.</w:t>
            </w:r>
            <w:r w:rsidRPr="00FA4489">
              <w:tab/>
              <w:t>Round 5 – Number of RUs eligible for interviewing</w:t>
            </w:r>
          </w:p>
        </w:tc>
        <w:tc>
          <w:tcPr>
            <w:tcW w:w="1487" w:type="dxa"/>
            <w:tcBorders>
              <w:left w:val="single" w:sz="6" w:space="0" w:color="000000"/>
              <w:right w:val="single" w:sz="6" w:space="0" w:color="000000"/>
            </w:tcBorders>
            <w:vAlign w:val="bottom"/>
          </w:tcPr>
          <w:p w:rsidR="00A41DD7" w:rsidRPr="0016277C" w:rsidRDefault="00F72B64" w:rsidP="00871CF5">
            <w:pPr>
              <w:pStyle w:val="SL-FlLftSgl"/>
              <w:spacing w:before="40" w:after="40"/>
              <w:jc w:val="center"/>
            </w:pPr>
            <w:r w:rsidRPr="0016277C">
              <w:t>7,558</w:t>
            </w:r>
          </w:p>
        </w:tc>
        <w:tc>
          <w:tcPr>
            <w:tcW w:w="1477" w:type="dxa"/>
            <w:tcBorders>
              <w:left w:val="single" w:sz="6" w:space="0" w:color="000000"/>
              <w:right w:val="single" w:sz="6" w:space="0" w:color="000000"/>
            </w:tcBorders>
            <w:vAlign w:val="bottom"/>
          </w:tcPr>
          <w:p w:rsidR="00A41DD7" w:rsidRPr="0016277C" w:rsidRDefault="00A41DD7" w:rsidP="002241DF">
            <w:pPr>
              <w:pStyle w:val="SL-FlLftSgl"/>
              <w:spacing w:before="40" w:after="40"/>
              <w:jc w:val="center"/>
            </w:pP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FA4489">
        <w:trPr>
          <w:cantSplit/>
        </w:trPr>
        <w:tc>
          <w:tcPr>
            <w:tcW w:w="4613" w:type="dxa"/>
            <w:tcBorders>
              <w:right w:val="single" w:sz="6" w:space="0" w:color="000000"/>
            </w:tcBorders>
            <w:vAlign w:val="bottom"/>
          </w:tcPr>
          <w:p w:rsidR="00A41DD7" w:rsidRPr="00FA4489" w:rsidRDefault="00A41DD7" w:rsidP="008A5B51">
            <w:pPr>
              <w:pStyle w:val="SL-FlLftSgl"/>
              <w:spacing w:before="40" w:after="40"/>
              <w:ind w:left="420" w:hanging="420"/>
            </w:pPr>
            <w:r w:rsidRPr="00FA4489">
              <w:t>M.</w:t>
            </w:r>
            <w:r w:rsidRPr="00FA4489">
              <w:tab/>
              <w:t>Round 5 – Number of RUs with completed interviews</w:t>
            </w:r>
          </w:p>
        </w:tc>
        <w:tc>
          <w:tcPr>
            <w:tcW w:w="1487" w:type="dxa"/>
            <w:tcBorders>
              <w:left w:val="single" w:sz="6" w:space="0" w:color="000000"/>
              <w:right w:val="single" w:sz="6" w:space="0" w:color="000000"/>
            </w:tcBorders>
            <w:vAlign w:val="bottom"/>
          </w:tcPr>
          <w:p w:rsidR="00A41DD7" w:rsidRPr="0016277C" w:rsidRDefault="00F72B64" w:rsidP="00871CF5">
            <w:pPr>
              <w:pStyle w:val="SL-FlLftSgl"/>
              <w:spacing w:before="40" w:after="40"/>
              <w:jc w:val="center"/>
            </w:pPr>
            <w:r w:rsidRPr="0016277C">
              <w:t>7,445</w:t>
            </w:r>
          </w:p>
        </w:tc>
        <w:tc>
          <w:tcPr>
            <w:tcW w:w="1477" w:type="dxa"/>
            <w:tcBorders>
              <w:left w:val="single" w:sz="6" w:space="0" w:color="000000"/>
              <w:right w:val="single" w:sz="6" w:space="0" w:color="000000"/>
            </w:tcBorders>
            <w:vAlign w:val="bottom"/>
          </w:tcPr>
          <w:p w:rsidR="00A41DD7" w:rsidRPr="0016277C" w:rsidRDefault="00A41DD7" w:rsidP="002241DF">
            <w:pPr>
              <w:pStyle w:val="SL-FlLftSgl"/>
              <w:spacing w:before="40" w:after="40"/>
              <w:jc w:val="center"/>
            </w:pPr>
          </w:p>
        </w:tc>
        <w:tc>
          <w:tcPr>
            <w:tcW w:w="1407" w:type="dxa"/>
            <w:tcBorders>
              <w:left w:val="single" w:sz="6" w:space="0" w:color="000000"/>
            </w:tcBorders>
            <w:vAlign w:val="bottom"/>
          </w:tcPr>
          <w:p w:rsidR="00A41DD7" w:rsidRPr="00FA4489" w:rsidRDefault="00A41DD7" w:rsidP="002241DF">
            <w:pPr>
              <w:pStyle w:val="SL-FlLftSgl"/>
              <w:spacing w:before="40" w:after="40"/>
              <w:jc w:val="center"/>
            </w:pPr>
          </w:p>
        </w:tc>
      </w:tr>
      <w:tr w:rsidR="00A41DD7" w:rsidRPr="00655054" w:rsidTr="009E44F7">
        <w:trPr>
          <w:cantSplit/>
        </w:trPr>
        <w:tc>
          <w:tcPr>
            <w:tcW w:w="4613" w:type="dxa"/>
            <w:tcBorders>
              <w:top w:val="single" w:sz="6" w:space="0" w:color="000000"/>
              <w:bottom w:val="single" w:sz="6" w:space="0" w:color="000000"/>
              <w:right w:val="single" w:sz="6" w:space="0" w:color="000000"/>
            </w:tcBorders>
          </w:tcPr>
          <w:p w:rsidR="00A41DD7" w:rsidRPr="00A74D37" w:rsidRDefault="00A41DD7" w:rsidP="00982C3D">
            <w:pPr>
              <w:pStyle w:val="SL-FlLftSgl"/>
              <w:spacing w:before="40" w:after="40"/>
              <w:ind w:left="420" w:hanging="420"/>
            </w:pPr>
            <w:r w:rsidRPr="00A74D37">
              <w:t>Overall annual unweighted response rates</w:t>
            </w:r>
            <w:r w:rsidR="00982C3D">
              <w:br/>
            </w:r>
            <w:r w:rsidR="00ED0F82" w:rsidRPr="00A74D37">
              <w:t>P</w:t>
            </w:r>
            <w:r w:rsidR="00ED0F82" w:rsidRPr="00390ACD">
              <w:t>1</w:t>
            </w:r>
            <w:r w:rsidR="00ED0F82">
              <w:t>8</w:t>
            </w:r>
            <w:r w:rsidRPr="00A74D37">
              <w:t>: A x (E/D) x (G/F) x (I/H)</w:t>
            </w:r>
            <w:r w:rsidR="00214656">
              <w:br/>
            </w:r>
            <w:r w:rsidR="00ED0F82">
              <w:t>P</w:t>
            </w:r>
            <w:r w:rsidR="00ED0F82" w:rsidRPr="00390ACD">
              <w:t>1</w:t>
            </w:r>
            <w:r w:rsidR="00ED0F82">
              <w:t>7</w:t>
            </w:r>
            <w:r w:rsidRPr="00A74D37">
              <w:t>: A x (E/D) x (G/F) x (I/H) x (K/J) x (M/L)</w:t>
            </w:r>
            <w:r w:rsidR="00214656">
              <w:br/>
            </w:r>
            <w:r w:rsidRPr="00A74D37">
              <w:t xml:space="preserve">Combined: </w:t>
            </w:r>
            <w:r w:rsidRPr="00DA3DE1">
              <w:t>0.</w:t>
            </w:r>
            <w:r w:rsidR="00DE6255" w:rsidRPr="00DA3DE1">
              <w:t>51</w:t>
            </w:r>
            <w:r w:rsidR="00ED0F82" w:rsidRPr="00DA3DE1">
              <w:t xml:space="preserve"> </w:t>
            </w:r>
            <w:r w:rsidRPr="00DA3DE1">
              <w:t xml:space="preserve">x </w:t>
            </w:r>
            <w:r w:rsidR="00ED0F82" w:rsidRPr="00DA3DE1">
              <w:t xml:space="preserve">P17 </w:t>
            </w:r>
            <w:r w:rsidRPr="00DA3DE1">
              <w:t>+ 0.</w:t>
            </w:r>
            <w:r w:rsidR="00DE6255" w:rsidRPr="00DA3DE1">
              <w:t>49</w:t>
            </w:r>
            <w:r w:rsidR="00ED0F82" w:rsidRPr="00DA3DE1">
              <w:t xml:space="preserve"> </w:t>
            </w:r>
            <w:r w:rsidRPr="00DA3DE1">
              <w:t xml:space="preserve">x </w:t>
            </w:r>
            <w:r w:rsidR="00ED0F82" w:rsidRPr="00DA3DE1">
              <w:t>P18</w:t>
            </w:r>
          </w:p>
        </w:tc>
        <w:tc>
          <w:tcPr>
            <w:tcW w:w="1487" w:type="dxa"/>
            <w:tcBorders>
              <w:top w:val="single" w:sz="6" w:space="0" w:color="000000"/>
              <w:left w:val="single" w:sz="6" w:space="0" w:color="000000"/>
              <w:bottom w:val="single" w:sz="6" w:space="0" w:color="000000"/>
              <w:right w:val="single" w:sz="6" w:space="0" w:color="000000"/>
            </w:tcBorders>
            <w:vAlign w:val="center"/>
          </w:tcPr>
          <w:p w:rsidR="00A41DD7" w:rsidRPr="0016277C" w:rsidRDefault="00ED0F82" w:rsidP="00ED0F82">
            <w:pPr>
              <w:pStyle w:val="SL-FlLftSgl"/>
              <w:spacing w:before="40" w:after="40"/>
              <w:jc w:val="center"/>
            </w:pPr>
            <w:r w:rsidRPr="0016277C">
              <w:t>54.7</w:t>
            </w:r>
            <w:r w:rsidR="00A41DD7" w:rsidRPr="0016277C">
              <w:rPr>
                <w:rFonts w:hint="eastAsia"/>
              </w:rPr>
              <w:t>%</w:t>
            </w:r>
            <w:r w:rsidR="00CB17AB" w:rsidRPr="0016277C">
              <w:t xml:space="preserve"> </w:t>
            </w:r>
            <w:r w:rsidR="00A41DD7" w:rsidRPr="0016277C">
              <w:t>(</w:t>
            </w:r>
            <w:r w:rsidR="00283EB8" w:rsidRPr="0016277C">
              <w:t xml:space="preserve">Panel </w:t>
            </w:r>
            <w:r w:rsidRPr="0016277C">
              <w:t xml:space="preserve">17 </w:t>
            </w:r>
            <w:r w:rsidR="00A41DD7" w:rsidRPr="0016277C">
              <w:br/>
              <w:t>through Round 5)</w:t>
            </w:r>
          </w:p>
        </w:tc>
        <w:tc>
          <w:tcPr>
            <w:tcW w:w="1477" w:type="dxa"/>
            <w:tcBorders>
              <w:top w:val="single" w:sz="6" w:space="0" w:color="000000"/>
              <w:left w:val="single" w:sz="6" w:space="0" w:color="000000"/>
              <w:bottom w:val="single" w:sz="6" w:space="0" w:color="000000"/>
              <w:right w:val="single" w:sz="6" w:space="0" w:color="000000"/>
            </w:tcBorders>
            <w:vAlign w:val="center"/>
          </w:tcPr>
          <w:p w:rsidR="00A41DD7" w:rsidRPr="0016277C" w:rsidRDefault="00ED0F82" w:rsidP="00ED0F82">
            <w:pPr>
              <w:pStyle w:val="SL-FlLftSgl"/>
              <w:spacing w:before="40" w:after="40"/>
              <w:jc w:val="center"/>
            </w:pPr>
            <w:r w:rsidRPr="0016277C">
              <w:t>50.8</w:t>
            </w:r>
            <w:r w:rsidR="00A41DD7" w:rsidRPr="0016277C">
              <w:rPr>
                <w:rFonts w:hint="eastAsia"/>
              </w:rPr>
              <w:t>%</w:t>
            </w:r>
            <w:r w:rsidR="00CB17AB" w:rsidRPr="0016277C">
              <w:t xml:space="preserve"> </w:t>
            </w:r>
            <w:r w:rsidR="00A41DD7" w:rsidRPr="0016277C">
              <w:t>(</w:t>
            </w:r>
            <w:r w:rsidR="00283EB8" w:rsidRPr="0016277C">
              <w:t xml:space="preserve">Panel </w:t>
            </w:r>
            <w:r w:rsidRPr="0016277C">
              <w:t xml:space="preserve">18 </w:t>
            </w:r>
            <w:r w:rsidR="00A41DD7" w:rsidRPr="0016277C">
              <w:br/>
              <w:t xml:space="preserve">through Round </w:t>
            </w:r>
            <w:r w:rsidR="00A41DD7" w:rsidRPr="0016277C">
              <w:rPr>
                <w:rFonts w:hint="eastAsia"/>
              </w:rPr>
              <w:t>3</w:t>
            </w:r>
            <w:r w:rsidR="00A41DD7" w:rsidRPr="0016277C">
              <w:t>)</w:t>
            </w:r>
          </w:p>
        </w:tc>
        <w:tc>
          <w:tcPr>
            <w:tcW w:w="1407" w:type="dxa"/>
            <w:tcBorders>
              <w:top w:val="single" w:sz="6" w:space="0" w:color="000000"/>
              <w:left w:val="single" w:sz="6" w:space="0" w:color="000000"/>
              <w:bottom w:val="single" w:sz="6" w:space="0" w:color="000000"/>
            </w:tcBorders>
            <w:vAlign w:val="center"/>
          </w:tcPr>
          <w:p w:rsidR="00A41DD7" w:rsidRPr="0079325F" w:rsidRDefault="00ED0F82" w:rsidP="002241DF">
            <w:pPr>
              <w:pStyle w:val="SL-FlLftSgl"/>
              <w:spacing w:before="40" w:after="40"/>
              <w:jc w:val="center"/>
            </w:pPr>
            <w:r w:rsidRPr="00DA3DE1">
              <w:t>52.8</w:t>
            </w:r>
            <w:r w:rsidR="00A41DD7" w:rsidRPr="0079325F">
              <w:rPr>
                <w:rFonts w:hint="eastAsia"/>
              </w:rPr>
              <w:t>%</w:t>
            </w:r>
          </w:p>
        </w:tc>
      </w:tr>
      <w:tr w:rsidR="006B681C" w:rsidRPr="00655054" w:rsidTr="009E44F7">
        <w:trPr>
          <w:cantSplit/>
        </w:trPr>
        <w:tc>
          <w:tcPr>
            <w:tcW w:w="8984" w:type="dxa"/>
            <w:gridSpan w:val="4"/>
            <w:tcBorders>
              <w:top w:val="single" w:sz="6" w:space="0" w:color="000000"/>
            </w:tcBorders>
          </w:tcPr>
          <w:p w:rsidR="006B681C" w:rsidRPr="0016277C" w:rsidRDefault="006B681C" w:rsidP="00214656">
            <w:pPr>
              <w:spacing w:before="40" w:after="40"/>
            </w:pPr>
            <w:r w:rsidRPr="0016277C">
              <w:t>*Among the panels and quarters of the NHIS allocated to MEPS, the percentage of households that were considered to be NHIS respondents at the time the MEPS sample was selected</w:t>
            </w:r>
            <w:r w:rsidR="009F5819" w:rsidRPr="0016277C">
              <w:t>.</w:t>
            </w:r>
          </w:p>
        </w:tc>
      </w:tr>
    </w:tbl>
    <w:p w:rsidR="006C0074" w:rsidRDefault="006C0074" w:rsidP="00A74D37">
      <w:pPr>
        <w:pStyle w:val="Heading3"/>
        <w:tabs>
          <w:tab w:val="left" w:pos="5497"/>
        </w:tabs>
        <w:spacing w:before="240"/>
      </w:pPr>
      <w:bookmarkStart w:id="361" w:name="_Toc214261404"/>
      <w:bookmarkStart w:id="362" w:name="OLE_LINK10"/>
      <w:bookmarkStart w:id="363" w:name="OLE_LINK11"/>
      <w:r w:rsidRPr="0051379B">
        <w:t>3.2.1</w:t>
      </w:r>
      <w:r w:rsidRPr="0051379B">
        <w:tab/>
        <w:t>Response Rates</w:t>
      </w:r>
      <w:bookmarkEnd w:id="361"/>
      <w:r w:rsidRPr="0051379B">
        <w:t xml:space="preserve"> </w:t>
      </w:r>
      <w:r w:rsidR="00A74D37">
        <w:tab/>
      </w:r>
    </w:p>
    <w:p w:rsidR="006C0074" w:rsidRPr="00C42352" w:rsidRDefault="006C0074" w:rsidP="001E4C31">
      <w:pPr>
        <w:pStyle w:val="L1-FlLfSp12"/>
      </w:pPr>
      <w:r w:rsidRPr="00C42352">
        <w:t xml:space="preserve">In order to produce annual health care estimates for calendar year </w:t>
      </w:r>
      <w:r w:rsidR="005C4B77" w:rsidRPr="00C42352">
        <w:t>201</w:t>
      </w:r>
      <w:r w:rsidR="005C4B77">
        <w:t>3</w:t>
      </w:r>
      <w:r w:rsidR="005C4B77" w:rsidRPr="00C42352">
        <w:t xml:space="preserve"> </w:t>
      </w:r>
      <w:r w:rsidRPr="00C42352">
        <w:t xml:space="preserve">based on the full MEPS sample data from the MEPS </w:t>
      </w:r>
      <w:r w:rsidR="00283EB8">
        <w:t xml:space="preserve">Panel </w:t>
      </w:r>
      <w:r w:rsidR="005C4B77">
        <w:t>17</w:t>
      </w:r>
      <w:r w:rsidR="005C4B77" w:rsidRPr="00C42352">
        <w:t xml:space="preserve"> </w:t>
      </w:r>
      <w:r w:rsidRPr="00C42352">
        <w:t xml:space="preserve">and </w:t>
      </w:r>
      <w:r w:rsidR="00283EB8">
        <w:t xml:space="preserve">Panel </w:t>
      </w:r>
      <w:r w:rsidR="005C4B77">
        <w:t>18</w:t>
      </w:r>
      <w:r w:rsidRPr="00C42352">
        <w:t xml:space="preserve">, the two panels are combined. More specifically, full calendar year </w:t>
      </w:r>
      <w:r w:rsidR="005C4B77" w:rsidRPr="00C42352">
        <w:t>201</w:t>
      </w:r>
      <w:r w:rsidR="005C4B77">
        <w:t>3</w:t>
      </w:r>
      <w:r w:rsidR="005C4B77" w:rsidRPr="00C42352">
        <w:t xml:space="preserve"> </w:t>
      </w:r>
      <w:r w:rsidRPr="00C42352">
        <w:t xml:space="preserve">data collected in Rounds 3 through 5 for the MEPS </w:t>
      </w:r>
      <w:r w:rsidR="00283EB8">
        <w:t xml:space="preserve">Panel </w:t>
      </w:r>
      <w:r w:rsidR="005C4B77">
        <w:t>17</w:t>
      </w:r>
      <w:r w:rsidR="005C4B77" w:rsidRPr="00C42352">
        <w:t xml:space="preserve"> </w:t>
      </w:r>
      <w:r w:rsidRPr="00C42352">
        <w:t xml:space="preserve">sample are </w:t>
      </w:r>
      <w:r w:rsidR="008549FB" w:rsidRPr="00FA4489">
        <w:t>pooled</w:t>
      </w:r>
      <w:r w:rsidRPr="00C42352">
        <w:t xml:space="preserve"> with data from the first three rounds of data collection for the MEPS </w:t>
      </w:r>
      <w:r w:rsidR="00283EB8">
        <w:t xml:space="preserve">Panel </w:t>
      </w:r>
      <w:r w:rsidR="005C4B77">
        <w:t>18</w:t>
      </w:r>
      <w:r w:rsidR="005C4B77" w:rsidRPr="00C42352">
        <w:t xml:space="preserve"> </w:t>
      </w:r>
      <w:r w:rsidRPr="00C42352">
        <w:t xml:space="preserve">sample (the general approach is described below). </w:t>
      </w:r>
    </w:p>
    <w:p w:rsidR="006C0074" w:rsidRPr="00DA3DE1" w:rsidRDefault="006C0074" w:rsidP="001E4C31">
      <w:pPr>
        <w:pStyle w:val="L1-FlLfSp12"/>
      </w:pPr>
      <w:r w:rsidRPr="00DA3DE1">
        <w:t xml:space="preserve">As mentioned above, all response rates discussed here are unweighted. To understand the calculation of MEPS response rates, some features related to MEPS data collection should be noted. When an RU is visited for a round of data collection, changes in RU membership are identified. Such changes include </w:t>
      </w:r>
      <w:r w:rsidR="00DB49BF" w:rsidRPr="00DA3DE1">
        <w:t xml:space="preserve">the formation of student RUs as well as other new RUs created when </w:t>
      </w:r>
      <w:r w:rsidRPr="00DA3DE1">
        <w:t xml:space="preserve">RU members </w:t>
      </w:r>
      <w:r w:rsidR="00DB49BF" w:rsidRPr="00DA3DE1">
        <w:t>from a previous round</w:t>
      </w:r>
      <w:r w:rsidRPr="00DA3DE1">
        <w:t xml:space="preserve"> have moved to another location in the U.S. </w:t>
      </w:r>
      <w:r w:rsidR="00686226" w:rsidRPr="00DA3DE1">
        <w:t>Thus, t</w:t>
      </w:r>
      <w:r w:rsidRPr="00DA3DE1">
        <w:t xml:space="preserve">he number of RUs eligible for MEPS interviewing in a given round is determined after data </w:t>
      </w:r>
      <w:r w:rsidRPr="00DA3DE1">
        <w:lastRenderedPageBreak/>
        <w:t xml:space="preserve">collection is fully completed. The ratio of the number of RUs completing the MEPS interview in a given round to the number of RUs characterized as eligible to complete the interview for that round represents the “conditional” response rate for that round expressed as a proportion. It is “conditional” in that it pertains to the set of RUs characterized as eligible for MEPS for that round and thus is “conditioned” on prior participation rather than representing the overall response rate through that round. For example, in Table 3.1, for </w:t>
      </w:r>
      <w:r w:rsidR="00283EB8" w:rsidRPr="00DA3DE1">
        <w:t xml:space="preserve">Panel </w:t>
      </w:r>
      <w:r w:rsidR="006B75CC" w:rsidRPr="00DA3DE1">
        <w:t>17</w:t>
      </w:r>
      <w:r w:rsidRPr="00DA3DE1">
        <w:t xml:space="preserve">, Round 2 the ratio of </w:t>
      </w:r>
      <w:r w:rsidR="00B53C73" w:rsidRPr="00DA3DE1">
        <w:t>7,874</w:t>
      </w:r>
      <w:r w:rsidRPr="00DA3DE1" w:rsidDel="0044350E">
        <w:rPr>
          <w:lang w:eastAsia="zh-CN"/>
        </w:rPr>
        <w:t xml:space="preserve"> </w:t>
      </w:r>
      <w:r w:rsidRPr="00DA3DE1">
        <w:t xml:space="preserve">(Row G) to </w:t>
      </w:r>
      <w:r w:rsidR="00B53C73" w:rsidRPr="00DA3DE1">
        <w:t>8,359</w:t>
      </w:r>
      <w:r w:rsidR="00AF61A4" w:rsidRPr="00DA3DE1">
        <w:t xml:space="preserve"> </w:t>
      </w:r>
      <w:r w:rsidRPr="00DA3DE1">
        <w:t>(Row F) multiplied by 100 represents the response rate for the round (</w:t>
      </w:r>
      <w:r w:rsidR="00B53C73" w:rsidRPr="00DA3DE1">
        <w:t>94.2</w:t>
      </w:r>
      <w:r w:rsidRPr="00DA3DE1">
        <w:t xml:space="preserve"> percent when computed), conditioned on the set of RUs characterized as eligible for MEPS for that</w:t>
      </w:r>
      <w:r w:rsidR="00D1664C" w:rsidRPr="00DA3DE1">
        <w:t xml:space="preserve"> r</w:t>
      </w:r>
      <w:r w:rsidRPr="00DA3DE1">
        <w:t>ound. Taking the product of the percentage of the NHIS sample eligible for MEPS (Row A) with the product of the ratios for a consecutive set of MEPS rounds beginning with Round 1 produces the overall response rate through the last MEPS round specified.</w:t>
      </w:r>
    </w:p>
    <w:p w:rsidR="006C0074" w:rsidRPr="00F06C49" w:rsidRDefault="006C0074" w:rsidP="001E4C31">
      <w:pPr>
        <w:pStyle w:val="L1-FlLfSp12"/>
      </w:pPr>
      <w:r w:rsidRPr="00F06C49">
        <w:t xml:space="preserve">The overall </w:t>
      </w:r>
      <w:r w:rsidR="00FA2C8D" w:rsidRPr="00F06C49">
        <w:t>unweighted</w:t>
      </w:r>
      <w:r w:rsidRPr="00F06C49">
        <w:t xml:space="preserve"> response rate for the combined sample of </w:t>
      </w:r>
      <w:r w:rsidR="00283EB8" w:rsidRPr="00F06C49">
        <w:t xml:space="preserve">Panel </w:t>
      </w:r>
      <w:r w:rsidR="006B75CC" w:rsidRPr="00F06C49">
        <w:t xml:space="preserve">17 </w:t>
      </w:r>
      <w:r w:rsidRPr="00F06C49">
        <w:t xml:space="preserve">and </w:t>
      </w:r>
      <w:r w:rsidR="00283EB8" w:rsidRPr="00F06C49">
        <w:t xml:space="preserve">Panel </w:t>
      </w:r>
      <w:r w:rsidR="006B75CC" w:rsidRPr="00F06C49">
        <w:t xml:space="preserve">18 </w:t>
      </w:r>
      <w:r w:rsidRPr="00F06C49">
        <w:t xml:space="preserve">for </w:t>
      </w:r>
      <w:r w:rsidR="006B75CC" w:rsidRPr="00F06C49">
        <w:t xml:space="preserve">2013 </w:t>
      </w:r>
      <w:r w:rsidRPr="00F06C49">
        <w:t xml:space="preserve">was obtained by computing the products of the relative sample sizes and the corresponding overall panel response rates and then summing the two products. </w:t>
      </w:r>
      <w:r w:rsidR="00283EB8" w:rsidRPr="00F06C49">
        <w:t xml:space="preserve">Panel </w:t>
      </w:r>
      <w:r w:rsidR="006B75CC" w:rsidRPr="00F06C49">
        <w:t xml:space="preserve">18 </w:t>
      </w:r>
      <w:r w:rsidRPr="00F06C49">
        <w:t xml:space="preserve">represents about </w:t>
      </w:r>
      <w:r w:rsidR="002F2501" w:rsidRPr="00F06C49">
        <w:t xml:space="preserve">49 </w:t>
      </w:r>
      <w:r w:rsidRPr="00F06C49">
        <w:t xml:space="preserve">percent of the combined sample size while </w:t>
      </w:r>
      <w:r w:rsidR="00283EB8" w:rsidRPr="00F06C49">
        <w:t xml:space="preserve">Panel </w:t>
      </w:r>
      <w:r w:rsidR="006B75CC" w:rsidRPr="00F06C49">
        <w:t xml:space="preserve">17 </w:t>
      </w:r>
      <w:r w:rsidRPr="00F06C49">
        <w:t xml:space="preserve">represents the remaining </w:t>
      </w:r>
      <w:r w:rsidR="002F2501" w:rsidRPr="00F06C49">
        <w:t>5</w:t>
      </w:r>
      <w:r w:rsidR="0068666C" w:rsidRPr="00F06C49">
        <w:t>1</w:t>
      </w:r>
      <w:r w:rsidR="002F2501" w:rsidRPr="00F06C49">
        <w:t xml:space="preserve"> </w:t>
      </w:r>
      <w:r w:rsidRPr="00F06C49">
        <w:t xml:space="preserve">percent. Thus, the combined response rate of </w:t>
      </w:r>
      <w:r w:rsidR="002F2501" w:rsidRPr="00F06C49">
        <w:t>52.8</w:t>
      </w:r>
      <w:r w:rsidR="00AF61A4" w:rsidRPr="00F06C49">
        <w:t xml:space="preserve"> </w:t>
      </w:r>
      <w:r w:rsidRPr="00F06C49">
        <w:t xml:space="preserve">percent was computed as </w:t>
      </w:r>
      <w:r w:rsidR="002F2501" w:rsidRPr="00F06C49">
        <w:t>0.49</w:t>
      </w:r>
      <w:r w:rsidR="000D28F5" w:rsidRPr="00F06C49">
        <w:t xml:space="preserve"> </w:t>
      </w:r>
      <w:r w:rsidRPr="00F06C49">
        <w:t xml:space="preserve">times </w:t>
      </w:r>
      <w:r w:rsidR="002F2501" w:rsidRPr="00F06C49">
        <w:t>50.8</w:t>
      </w:r>
      <w:r w:rsidR="00D76696" w:rsidRPr="00F06C49">
        <w:t xml:space="preserve">, </w:t>
      </w:r>
      <w:r w:rsidRPr="00F06C49">
        <w:t xml:space="preserve">the overall </w:t>
      </w:r>
      <w:r w:rsidR="00283EB8" w:rsidRPr="00F06C49">
        <w:t xml:space="preserve">Panel </w:t>
      </w:r>
      <w:r w:rsidR="006B75CC" w:rsidRPr="00F06C49">
        <w:t xml:space="preserve">18 </w:t>
      </w:r>
      <w:r w:rsidRPr="00F06C49">
        <w:t xml:space="preserve">response rate through Round 3 plus </w:t>
      </w:r>
      <w:r w:rsidR="002F2501" w:rsidRPr="00F06C49">
        <w:t>0.5</w:t>
      </w:r>
      <w:r w:rsidR="0068666C" w:rsidRPr="00F06C49">
        <w:t>1</w:t>
      </w:r>
      <w:r w:rsidR="000D28F5" w:rsidRPr="00F06C49">
        <w:t xml:space="preserve"> </w:t>
      </w:r>
      <w:r w:rsidRPr="00F06C49">
        <w:t xml:space="preserve">times </w:t>
      </w:r>
      <w:r w:rsidR="002F2501" w:rsidRPr="00F06C49">
        <w:t>54.7</w:t>
      </w:r>
      <w:r w:rsidR="00D76696" w:rsidRPr="00F06C49">
        <w:t xml:space="preserve">, </w:t>
      </w:r>
      <w:r w:rsidRPr="00F06C49">
        <w:t xml:space="preserve">the overall </w:t>
      </w:r>
      <w:r w:rsidR="00283EB8" w:rsidRPr="00F06C49">
        <w:t xml:space="preserve">Panel </w:t>
      </w:r>
      <w:r w:rsidR="006B75CC" w:rsidRPr="00F06C49">
        <w:t xml:space="preserve">17 </w:t>
      </w:r>
      <w:r w:rsidR="00AF1E06" w:rsidRPr="00F06C49">
        <w:t>response rate through Round</w:t>
      </w:r>
      <w:r w:rsidR="00580509" w:rsidRPr="00F06C49">
        <w:t xml:space="preserve"> </w:t>
      </w:r>
      <w:r w:rsidRPr="00F06C49">
        <w:t>5.</w:t>
      </w:r>
    </w:p>
    <w:p w:rsidR="006C0074" w:rsidRPr="00C42352" w:rsidRDefault="006C0074" w:rsidP="001E4C31">
      <w:pPr>
        <w:pStyle w:val="Heading3"/>
      </w:pPr>
      <w:bookmarkStart w:id="364" w:name="_Toc135201299"/>
      <w:bookmarkStart w:id="365" w:name="_Toc214261405"/>
      <w:r w:rsidRPr="0030004B">
        <w:t>3.2.2</w:t>
      </w:r>
      <w:r w:rsidRPr="0030004B">
        <w:tab/>
      </w:r>
      <w:r w:rsidR="00283EB8">
        <w:t xml:space="preserve">Panel </w:t>
      </w:r>
      <w:r w:rsidR="00824D8E">
        <w:t>18</w:t>
      </w:r>
      <w:r w:rsidR="00824D8E" w:rsidRPr="00C42352">
        <w:t xml:space="preserve"> </w:t>
      </w:r>
      <w:r w:rsidRPr="00C42352">
        <w:t>Response Rates</w:t>
      </w:r>
      <w:bookmarkEnd w:id="364"/>
      <w:bookmarkEnd w:id="365"/>
    </w:p>
    <w:p w:rsidR="006C0074" w:rsidRPr="00F06C49" w:rsidRDefault="006C0074" w:rsidP="001E4C31">
      <w:pPr>
        <w:pStyle w:val="L1-FlLfSp12"/>
      </w:pPr>
      <w:r w:rsidRPr="00F06C49">
        <w:t xml:space="preserve">For MEPS </w:t>
      </w:r>
      <w:r w:rsidR="00283EB8" w:rsidRPr="00F06C49">
        <w:t xml:space="preserve">Panel </w:t>
      </w:r>
      <w:r w:rsidR="00824D8E" w:rsidRPr="00F06C49">
        <w:t>18</w:t>
      </w:r>
      <w:r w:rsidRPr="00F06C49">
        <w:t xml:space="preserve">, Round 1, </w:t>
      </w:r>
      <w:r w:rsidR="001352AC" w:rsidRPr="00F06C49">
        <w:t>9,685</w:t>
      </w:r>
      <w:r w:rsidR="002E459C" w:rsidRPr="00F06C49">
        <w:t xml:space="preserve"> </w:t>
      </w:r>
      <w:r w:rsidRPr="00F06C49">
        <w:t xml:space="preserve">households were fielded in </w:t>
      </w:r>
      <w:r w:rsidR="00824D8E" w:rsidRPr="00F06C49">
        <w:t xml:space="preserve">2013 </w:t>
      </w:r>
      <w:r w:rsidRPr="00F06C49">
        <w:t xml:space="preserve">(Row C of Table 3.1), a </w:t>
      </w:r>
      <w:r w:rsidR="00E733E5" w:rsidRPr="00F06C49">
        <w:t>randomly selected</w:t>
      </w:r>
      <w:r w:rsidRPr="00F06C49">
        <w:t xml:space="preserve"> subsample of the households responding to the </w:t>
      </w:r>
      <w:r w:rsidR="00824D8E" w:rsidRPr="00F06C49">
        <w:t xml:space="preserve">2012 </w:t>
      </w:r>
      <w:r w:rsidRPr="00F06C49">
        <w:t xml:space="preserve">National Health Interview Survey (NHIS). </w:t>
      </w:r>
    </w:p>
    <w:p w:rsidR="006C0074" w:rsidRPr="00F06C49" w:rsidRDefault="006C0074" w:rsidP="001E4C31">
      <w:pPr>
        <w:pStyle w:val="L1-FlLfSp12"/>
      </w:pPr>
      <w:r w:rsidRPr="00F06C49">
        <w:t xml:space="preserve">Table 3.1 shows the number of RUs eligible for interviewing in each Round of </w:t>
      </w:r>
      <w:r w:rsidR="00283EB8" w:rsidRPr="00F06C49">
        <w:t xml:space="preserve">Panel </w:t>
      </w:r>
      <w:r w:rsidR="00824D8E" w:rsidRPr="00F06C49">
        <w:t xml:space="preserve">18 </w:t>
      </w:r>
      <w:r w:rsidRPr="00F06C49">
        <w:t xml:space="preserve">as well as the number of RUs completing the MEPS interview. Computing the individual round “conditional” response rates as described in section 3.2.1 and then taking the product of these three response rates and the factor </w:t>
      </w:r>
      <w:r w:rsidR="001352AC" w:rsidRPr="00F06C49">
        <w:rPr>
          <w:lang w:eastAsia="zh-CN"/>
        </w:rPr>
        <w:t>78.0</w:t>
      </w:r>
      <w:r w:rsidR="002E459C" w:rsidRPr="00F06C49">
        <w:t xml:space="preserve"> </w:t>
      </w:r>
      <w:r w:rsidRPr="00F06C49">
        <w:t xml:space="preserve">(the percentage of the NHIS sampled households designated for use in selecting a sample of households for MEPS) yields an overall response rate of </w:t>
      </w:r>
      <w:r w:rsidR="001352AC" w:rsidRPr="00F06C49">
        <w:t>50.8</w:t>
      </w:r>
      <w:r w:rsidR="002E459C" w:rsidRPr="00F06C49">
        <w:t xml:space="preserve"> </w:t>
      </w:r>
      <w:r w:rsidRPr="00F06C49">
        <w:t xml:space="preserve">percent for </w:t>
      </w:r>
      <w:r w:rsidR="00283EB8" w:rsidRPr="00F06C49">
        <w:t xml:space="preserve">Panel </w:t>
      </w:r>
      <w:r w:rsidR="00824D8E" w:rsidRPr="00F06C49">
        <w:t xml:space="preserve">18 </w:t>
      </w:r>
      <w:r w:rsidRPr="00F06C49">
        <w:t>through Round 3.</w:t>
      </w:r>
    </w:p>
    <w:p w:rsidR="006C0074" w:rsidRPr="0030004B" w:rsidRDefault="006C0074" w:rsidP="001E4C31">
      <w:pPr>
        <w:pStyle w:val="Heading3"/>
      </w:pPr>
      <w:bookmarkStart w:id="366" w:name="_Toc135201300"/>
      <w:bookmarkStart w:id="367" w:name="_Toc214261406"/>
      <w:r w:rsidRPr="0051379B">
        <w:t>3.2.3</w:t>
      </w:r>
      <w:r w:rsidRPr="0051379B">
        <w:tab/>
      </w:r>
      <w:r w:rsidR="00283EB8">
        <w:t xml:space="preserve">Panel </w:t>
      </w:r>
      <w:r w:rsidR="00824D8E">
        <w:t>17</w:t>
      </w:r>
      <w:r w:rsidR="00824D8E" w:rsidRPr="0030004B">
        <w:t xml:space="preserve"> </w:t>
      </w:r>
      <w:r w:rsidRPr="0030004B">
        <w:t>Response Rates</w:t>
      </w:r>
      <w:bookmarkEnd w:id="366"/>
      <w:bookmarkEnd w:id="367"/>
    </w:p>
    <w:p w:rsidR="006C0074" w:rsidRPr="00F06C49" w:rsidRDefault="006C0074" w:rsidP="001E4C31">
      <w:pPr>
        <w:pStyle w:val="L1-FlLfSp12"/>
      </w:pPr>
      <w:r w:rsidRPr="00F06C49">
        <w:t xml:space="preserve">For MEPS </w:t>
      </w:r>
      <w:r w:rsidR="00283EB8" w:rsidRPr="00F06C49">
        <w:t xml:space="preserve">Panel </w:t>
      </w:r>
      <w:r w:rsidR="00824D8E" w:rsidRPr="00F06C49">
        <w:t>17</w:t>
      </w:r>
      <w:r w:rsidRPr="00F06C49">
        <w:t xml:space="preserve">, </w:t>
      </w:r>
      <w:r w:rsidR="001263DD" w:rsidRPr="00F06C49">
        <w:t>9,676</w:t>
      </w:r>
      <w:r w:rsidR="002E459C" w:rsidRPr="00F06C49">
        <w:t xml:space="preserve"> </w:t>
      </w:r>
      <w:r w:rsidRPr="00F06C49">
        <w:t xml:space="preserve">households were fielded in </w:t>
      </w:r>
      <w:r w:rsidR="00824D8E" w:rsidRPr="00F06C49">
        <w:t xml:space="preserve">2012 </w:t>
      </w:r>
      <w:r w:rsidRPr="00F06C49">
        <w:t>(as indicated in Row C of Table</w:t>
      </w:r>
      <w:r w:rsidR="00580509" w:rsidRPr="00F06C49">
        <w:t xml:space="preserve"> </w:t>
      </w:r>
      <w:r w:rsidRPr="00F06C49">
        <w:t xml:space="preserve">3.1), a </w:t>
      </w:r>
      <w:r w:rsidR="00EC6CF4" w:rsidRPr="00F06C49">
        <w:t>randomly selected</w:t>
      </w:r>
      <w:r w:rsidRPr="00F06C49">
        <w:t xml:space="preserve"> subsample of the h</w:t>
      </w:r>
      <w:r w:rsidR="004620E5" w:rsidRPr="00F06C49">
        <w:t xml:space="preserve">ouseholds responding to the </w:t>
      </w:r>
      <w:r w:rsidR="00824D8E" w:rsidRPr="00F06C49">
        <w:t xml:space="preserve">2011 </w:t>
      </w:r>
      <w:r w:rsidRPr="00F06C49">
        <w:t xml:space="preserve">National Health Interview Survey (NHIS). </w:t>
      </w:r>
    </w:p>
    <w:p w:rsidR="006C0074" w:rsidRPr="00F06C49" w:rsidRDefault="006C0074" w:rsidP="001E4C31">
      <w:pPr>
        <w:pStyle w:val="L1-FlLfSp12"/>
      </w:pPr>
      <w:r w:rsidRPr="00F06C49">
        <w:t xml:space="preserve">Table 3.1 shows the number of RUs eligible for interviewing and the number completing the interview for all five rounds of </w:t>
      </w:r>
      <w:r w:rsidR="00283EB8" w:rsidRPr="00F06C49">
        <w:t xml:space="preserve">Panel </w:t>
      </w:r>
      <w:r w:rsidR="00824D8E" w:rsidRPr="00F06C49">
        <w:t>17</w:t>
      </w:r>
      <w:r w:rsidRPr="00F06C49">
        <w:t xml:space="preserve">. The overall response rate for </w:t>
      </w:r>
      <w:r w:rsidR="00283EB8" w:rsidRPr="00F06C49">
        <w:t xml:space="preserve">Panel </w:t>
      </w:r>
      <w:r w:rsidR="00824D8E" w:rsidRPr="00F06C49">
        <w:t xml:space="preserve">17 </w:t>
      </w:r>
      <w:r w:rsidRPr="00F06C49">
        <w:t xml:space="preserve">was computed in a similar fashion to that of </w:t>
      </w:r>
      <w:r w:rsidR="00283EB8" w:rsidRPr="00F06C49">
        <w:t xml:space="preserve">Panel </w:t>
      </w:r>
      <w:r w:rsidR="00824D8E" w:rsidRPr="00F06C49">
        <w:t xml:space="preserve">18 </w:t>
      </w:r>
      <w:r w:rsidRPr="00F06C49">
        <w:t xml:space="preserve">but covering all five rounds of MEPS interviewing as well the factor representing the percentage of NHIS sampled households eligible for MEPS. The overall response rate for </w:t>
      </w:r>
      <w:r w:rsidR="00283EB8" w:rsidRPr="00F06C49">
        <w:t xml:space="preserve">Panel </w:t>
      </w:r>
      <w:r w:rsidR="00824D8E" w:rsidRPr="00F06C49">
        <w:t xml:space="preserve">17 </w:t>
      </w:r>
      <w:r w:rsidRPr="00F06C49">
        <w:t xml:space="preserve">through Round 5 is </w:t>
      </w:r>
      <w:r w:rsidR="001263DD" w:rsidRPr="00F06C49">
        <w:t>54.7</w:t>
      </w:r>
      <w:r w:rsidR="002E459C" w:rsidRPr="00F06C49">
        <w:t xml:space="preserve"> </w:t>
      </w:r>
      <w:r w:rsidRPr="00F06C49">
        <w:t xml:space="preserve">percent. </w:t>
      </w:r>
    </w:p>
    <w:p w:rsidR="006C0074" w:rsidRPr="0051379B" w:rsidRDefault="006C0074" w:rsidP="001E4C31">
      <w:pPr>
        <w:pStyle w:val="Heading3"/>
      </w:pPr>
      <w:bookmarkStart w:id="368" w:name="_Toc135201301"/>
      <w:bookmarkStart w:id="369" w:name="_Toc214261407"/>
      <w:r w:rsidRPr="0051379B">
        <w:lastRenderedPageBreak/>
        <w:t>3.2.</w:t>
      </w:r>
      <w:r>
        <w:t>4</w:t>
      </w:r>
      <w:r w:rsidRPr="0051379B">
        <w:tab/>
      </w:r>
      <w:r>
        <w:t>Annual (</w:t>
      </w:r>
      <w:r w:rsidRPr="0051379B">
        <w:t>Combined Panel</w:t>
      </w:r>
      <w:r>
        <w:t>)</w:t>
      </w:r>
      <w:r w:rsidRPr="0051379B">
        <w:t xml:space="preserve"> Response</w:t>
      </w:r>
      <w:bookmarkEnd w:id="368"/>
      <w:bookmarkEnd w:id="369"/>
      <w:r>
        <w:t xml:space="preserve"> Rate</w:t>
      </w:r>
      <w:r w:rsidRPr="0051379B">
        <w:t xml:space="preserve"> </w:t>
      </w:r>
    </w:p>
    <w:p w:rsidR="006C0074" w:rsidRPr="00F06C49" w:rsidRDefault="0017088F" w:rsidP="001E4C31">
      <w:pPr>
        <w:pStyle w:val="L1-FlLfSp12"/>
      </w:pPr>
      <w:r w:rsidRPr="00F06C49">
        <w:t>A</w:t>
      </w:r>
      <w:r w:rsidR="006C0074" w:rsidRPr="00F06C49">
        <w:t xml:space="preserve"> combined panel response rate for the survey respondents in this data set is obtained by taking a weighted average of the panel specific response rates. The </w:t>
      </w:r>
      <w:r w:rsidR="00283EB8" w:rsidRPr="00F06C49">
        <w:t xml:space="preserve">Panel </w:t>
      </w:r>
      <w:r w:rsidR="00B55557" w:rsidRPr="00F06C49">
        <w:t xml:space="preserve">17 </w:t>
      </w:r>
      <w:r w:rsidR="006C0074" w:rsidRPr="00F06C49">
        <w:t>response r</w:t>
      </w:r>
      <w:r w:rsidR="00262375" w:rsidRPr="00F06C49">
        <w:t xml:space="preserve">ate was weighted by a factor of </w:t>
      </w:r>
      <w:r w:rsidR="00494836" w:rsidRPr="00F06C49">
        <w:t>0.5</w:t>
      </w:r>
      <w:r w:rsidR="00395834" w:rsidRPr="00F06C49">
        <w:t>1</w:t>
      </w:r>
      <w:r w:rsidR="002E10D8" w:rsidRPr="00F06C49">
        <w:t xml:space="preserve"> </w:t>
      </w:r>
      <w:r w:rsidR="006C0074" w:rsidRPr="00F06C49">
        <w:t xml:space="preserve">and </w:t>
      </w:r>
      <w:r w:rsidR="00283EB8" w:rsidRPr="00F06C49">
        <w:t xml:space="preserve">Panel </w:t>
      </w:r>
      <w:r w:rsidR="00B55557" w:rsidRPr="00F06C49">
        <w:t xml:space="preserve">18 </w:t>
      </w:r>
      <w:r w:rsidR="006C0074" w:rsidRPr="00F06C49">
        <w:t xml:space="preserve">was weighted by a factor of </w:t>
      </w:r>
      <w:r w:rsidR="00494836" w:rsidRPr="00F06C49">
        <w:t>0.49</w:t>
      </w:r>
      <w:r w:rsidR="006C0074" w:rsidRPr="00F06C49">
        <w:t>, reflecting approximately the distribution of the overall sample between the two panels. The resulting combined response rate for the combined panels was computed as (</w:t>
      </w:r>
      <w:r w:rsidR="00494836" w:rsidRPr="00F06C49">
        <w:t>0.5</w:t>
      </w:r>
      <w:r w:rsidR="00395834" w:rsidRPr="00F06C49">
        <w:t>1</w:t>
      </w:r>
      <w:r w:rsidR="002E10D8" w:rsidRPr="00F06C49">
        <w:t xml:space="preserve"> </w:t>
      </w:r>
      <w:r w:rsidR="006C0074" w:rsidRPr="00F06C49">
        <w:t xml:space="preserve">x </w:t>
      </w:r>
      <w:r w:rsidR="00494836" w:rsidRPr="00F06C49">
        <w:t>54.7</w:t>
      </w:r>
      <w:r w:rsidR="006C0074" w:rsidRPr="00F06C49">
        <w:t>) plus (</w:t>
      </w:r>
      <w:r w:rsidR="004540C6" w:rsidRPr="00F06C49">
        <w:t>0.49</w:t>
      </w:r>
      <w:r w:rsidR="002E10D8" w:rsidRPr="00F06C49">
        <w:t xml:space="preserve"> </w:t>
      </w:r>
      <w:r w:rsidR="006C0074" w:rsidRPr="00F06C49">
        <w:t xml:space="preserve">x </w:t>
      </w:r>
      <w:r w:rsidR="004540C6" w:rsidRPr="00F06C49">
        <w:t>50.8</w:t>
      </w:r>
      <w:r w:rsidR="006C0074" w:rsidRPr="00F06C49">
        <w:t xml:space="preserve">) or </w:t>
      </w:r>
      <w:r w:rsidR="004540C6" w:rsidRPr="00F06C49">
        <w:t>52.8</w:t>
      </w:r>
      <w:r w:rsidR="002E459C" w:rsidRPr="00F06C49">
        <w:t xml:space="preserve"> </w:t>
      </w:r>
      <w:r w:rsidR="006C0074" w:rsidRPr="00F06C49">
        <w:t xml:space="preserve">percent </w:t>
      </w:r>
      <w:r w:rsidR="00F06C49">
        <w:t>(as shown in Table 3.1).</w:t>
      </w:r>
    </w:p>
    <w:p w:rsidR="006C0074" w:rsidRPr="00FC3828" w:rsidRDefault="006C0074" w:rsidP="001E4C31">
      <w:pPr>
        <w:pStyle w:val="Heading3"/>
      </w:pPr>
      <w:bookmarkStart w:id="370" w:name="_Toc135201302"/>
      <w:bookmarkStart w:id="371" w:name="_Toc214261408"/>
      <w:r w:rsidRPr="00FC3828">
        <w:t>3.2.</w:t>
      </w:r>
      <w:r>
        <w:t>5</w:t>
      </w:r>
      <w:r w:rsidRPr="00FC3828">
        <w:tab/>
        <w:t>Oversampling</w:t>
      </w:r>
      <w:bookmarkEnd w:id="370"/>
      <w:bookmarkEnd w:id="371"/>
    </w:p>
    <w:p w:rsidR="006C0074" w:rsidRPr="00F969CD" w:rsidRDefault="006C0074" w:rsidP="001E4C31">
      <w:pPr>
        <w:pStyle w:val="L1-FlLfSp12"/>
      </w:pPr>
      <w:r w:rsidRPr="00E222E7">
        <w:t>Oversampling is a feature of the MEPS sample design, helping to increase the precision of estimates for some subgroups of interest.</w:t>
      </w:r>
      <w:r>
        <w:t xml:space="preserve"> </w:t>
      </w:r>
      <w:r w:rsidRPr="00E222E7">
        <w:t>Before going into details related to MEPS,</w:t>
      </w:r>
      <w:r w:rsidRPr="00F969CD">
        <w:t xml:space="preserve"> the concept of oversampling will be discussed.</w:t>
      </w:r>
    </w:p>
    <w:p w:rsidR="006C0074" w:rsidRPr="00F969CD" w:rsidRDefault="006C0074" w:rsidP="001E4C31">
      <w:pPr>
        <w:pStyle w:val="L1-FlLfSp12"/>
      </w:pPr>
      <w:r w:rsidRPr="00F969CD">
        <w:t>In a sample where all persons in a population are selected with the same probability and survey coverage of the population is high, the sample distribution is expected to be proportionate to the population distribution.</w:t>
      </w:r>
      <w:r>
        <w:t xml:space="preserve"> </w:t>
      </w:r>
      <w:r w:rsidRPr="00F969CD">
        <w:t xml:space="preserve">For example, if Hispanics represent 15 percent of the general population, one would expect roughly 15 percent </w:t>
      </w:r>
      <w:r w:rsidRPr="00E222E7">
        <w:t>of the persons sampled to be Hispanic.</w:t>
      </w:r>
      <w:r>
        <w:t xml:space="preserve"> </w:t>
      </w:r>
      <w:r w:rsidRPr="00E222E7">
        <w:t>However, in order to improve the precision of estimates for specific subgroups of a population, one might decide to select samples from those subgroups at higher rates than the remainder of the population.</w:t>
      </w:r>
      <w:r>
        <w:t xml:space="preserve"> </w:t>
      </w:r>
      <w:r w:rsidRPr="00E222E7">
        <w:t>Thus, one might select Hispanics at twice the rate (i.e., at double the probability) of persons not oversampled.</w:t>
      </w:r>
      <w:r>
        <w:t xml:space="preserve"> </w:t>
      </w:r>
      <w:r w:rsidRPr="00E222E7">
        <w:t>As a result, an oversampled subgroup comprises a higher proportion of the sample than it represents in the general population.</w:t>
      </w:r>
      <w:r>
        <w:t xml:space="preserve"> </w:t>
      </w:r>
      <w:r w:rsidRPr="00E222E7">
        <w:t>Sample weights ensure that population estimates are not distorted by a disproportionate contribution from oversampled subgroups</w:t>
      </w:r>
      <w:r>
        <w:t>. B</w:t>
      </w:r>
      <w:r w:rsidRPr="00E222E7">
        <w:t>ase</w:t>
      </w:r>
      <w:r w:rsidRPr="00F969CD">
        <w:t xml:space="preserve"> sample weights for oversampled groups will be smaller than for the portion of the population not oversampled.</w:t>
      </w:r>
      <w:r>
        <w:t xml:space="preserve"> </w:t>
      </w:r>
      <w:r w:rsidRPr="00F969CD">
        <w:t xml:space="preserve">For example, if a subgroup is sampled at roughly twice the rate of sample selection for the remainder of the population not oversampled, members of the oversampled subgroup will receive base or initial sample weights (prior to nonresponse or poststratification adjustments) that are roughly half the size of the group not oversampled. </w:t>
      </w:r>
    </w:p>
    <w:p w:rsidR="006C0074" w:rsidRPr="00F969CD" w:rsidRDefault="006C0074" w:rsidP="001E4C31">
      <w:pPr>
        <w:pStyle w:val="L1-FlLfSp12"/>
      </w:pPr>
      <w:r w:rsidRPr="00F969CD">
        <w:t>As mentioned above, oversampling is implemented to increase the sample sizes and thus improve the precision of survey estimates for particular subgroups of the population.</w:t>
      </w:r>
      <w:r>
        <w:t xml:space="preserve"> </w:t>
      </w:r>
      <w:r w:rsidRPr="00F969CD">
        <w:t xml:space="preserve">The </w:t>
      </w:r>
      <w:r>
        <w:t>“</w:t>
      </w:r>
      <w:r w:rsidRPr="00F969CD">
        <w:t>cost</w:t>
      </w:r>
      <w:r>
        <w:t>”</w:t>
      </w:r>
      <w:r w:rsidRPr="00F969CD">
        <w:t xml:space="preserve"> of oversampling is that the precision of estimates for the general population and subgroups not oversampled will be reduced to some extent compared to the precision one could have achieved if the same overall sample size were selected without any oversampling.</w:t>
      </w:r>
    </w:p>
    <w:p w:rsidR="006C0074" w:rsidRPr="0030004B" w:rsidRDefault="006C0074" w:rsidP="001E4C31">
      <w:pPr>
        <w:pStyle w:val="L1-FlLfSp12"/>
      </w:pPr>
      <w:r>
        <w:t>The o</w:t>
      </w:r>
      <w:r w:rsidRPr="00F969CD">
        <w:t xml:space="preserve">versampling of Hispanic and Black households </w:t>
      </w:r>
      <w:r>
        <w:t>for</w:t>
      </w:r>
      <w:r w:rsidRPr="00F969CD">
        <w:t xml:space="preserve"> the NHIS </w:t>
      </w:r>
      <w:r>
        <w:t>carries over to MEPS through the set of NHIS responding households eligible for sample selection for MEPS</w:t>
      </w:r>
      <w:r w:rsidRPr="00F969CD">
        <w:t>.</w:t>
      </w:r>
      <w:r>
        <w:t xml:space="preserve"> </w:t>
      </w:r>
      <w:r w:rsidRPr="00F969CD">
        <w:t>In the NHIS</w:t>
      </w:r>
      <w:r>
        <w:t xml:space="preserve"> under the old sample design</w:t>
      </w:r>
      <w:r w:rsidRPr="00F969CD">
        <w:t>, Hispanic households were oversampled at a rate of roughly 2 to 1.</w:t>
      </w:r>
      <w:r>
        <w:t xml:space="preserve"> </w:t>
      </w:r>
      <w:r w:rsidRPr="00F969CD">
        <w:t>That is, the probability of selecting a Hispanic household for participation in the NHIS was roughly twice that for households in the general population that were not oversampled.</w:t>
      </w:r>
      <w:r>
        <w:t xml:space="preserve"> </w:t>
      </w:r>
      <w:r w:rsidRPr="00F969CD">
        <w:t xml:space="preserve">The oversampling rate for </w:t>
      </w:r>
      <w:r>
        <w:t>Black</w:t>
      </w:r>
      <w:r w:rsidRPr="00F969CD">
        <w:t xml:space="preserve"> households </w:t>
      </w:r>
      <w:r>
        <w:t xml:space="preserve">under the old design </w:t>
      </w:r>
      <w:r w:rsidRPr="0030004B">
        <w:t>was roughly 1.5 to 1.</w:t>
      </w:r>
      <w:r>
        <w:t xml:space="preserve"> Under the new NHIS sample design Asians, as well as Hispanics and Blacks, are oversampled. The average oversampling rates for the three minority groups have not yet been reported.</w:t>
      </w:r>
    </w:p>
    <w:p w:rsidR="00A94231" w:rsidRPr="00F06C49" w:rsidRDefault="00FF4372" w:rsidP="00EB51CA">
      <w:pPr>
        <w:pStyle w:val="L1-FlLfSp12"/>
      </w:pPr>
      <w:bookmarkStart w:id="372" w:name="OLE_LINK4"/>
      <w:r w:rsidRPr="00F06C49">
        <w:lastRenderedPageBreak/>
        <w:t xml:space="preserve">For </w:t>
      </w:r>
      <w:r w:rsidR="00C72B1E" w:rsidRPr="00F06C49">
        <w:t xml:space="preserve">both </w:t>
      </w:r>
      <w:r w:rsidR="00283EB8" w:rsidRPr="00F06C49">
        <w:t xml:space="preserve">Panel </w:t>
      </w:r>
      <w:r w:rsidR="00C77593" w:rsidRPr="00F06C49">
        <w:t xml:space="preserve">17 </w:t>
      </w:r>
      <w:r w:rsidR="00C72B1E" w:rsidRPr="00F06C49">
        <w:t xml:space="preserve">and Panel </w:t>
      </w:r>
      <w:r w:rsidR="00C77593" w:rsidRPr="00F06C49">
        <w:t>18</w:t>
      </w:r>
      <w:r w:rsidRPr="00F06C49">
        <w:t>, all households in the Asian</w:t>
      </w:r>
      <w:r w:rsidR="00DB0B1C" w:rsidRPr="00F06C49">
        <w:t>, Hispanic, and Black</w:t>
      </w:r>
      <w:r w:rsidRPr="00F06C49">
        <w:t xml:space="preserve"> domain</w:t>
      </w:r>
      <w:r w:rsidR="00DB0B1C" w:rsidRPr="00F06C49">
        <w:t>s</w:t>
      </w:r>
      <w:r w:rsidRPr="00F06C49">
        <w:t xml:space="preserve"> were sampled with certainty</w:t>
      </w:r>
      <w:r w:rsidR="00931E46" w:rsidRPr="00F06C49">
        <w:t xml:space="preserve"> (i.e., all households assigned to those domains were included in the MEPS)</w:t>
      </w:r>
      <w:r w:rsidRPr="00F06C49">
        <w:t xml:space="preserve">. </w:t>
      </w:r>
      <w:r w:rsidR="00B74E8B" w:rsidRPr="00F06C49">
        <w:t xml:space="preserve">For Panel </w:t>
      </w:r>
      <w:r w:rsidR="00C77593" w:rsidRPr="00F06C49">
        <w:t>17</w:t>
      </w:r>
      <w:r w:rsidR="00B74E8B" w:rsidRPr="00F06C49">
        <w:t>,</w:t>
      </w:r>
      <w:r w:rsidRPr="00F06C49">
        <w:t xml:space="preserve"> </w:t>
      </w:r>
      <w:r w:rsidR="00B74E8B" w:rsidRPr="00F06C49">
        <w:t xml:space="preserve">the </w:t>
      </w:r>
      <w:r w:rsidRPr="00F06C49">
        <w:t xml:space="preserve">“Other, complete” domain was sampled at a rate of about </w:t>
      </w:r>
      <w:r w:rsidR="00BF44B9" w:rsidRPr="00F06C49">
        <w:t xml:space="preserve">51 </w:t>
      </w:r>
      <w:r w:rsidRPr="00F06C49">
        <w:t xml:space="preserve">percent while the “Other, partial complete” domain was sampled at a rate of about </w:t>
      </w:r>
      <w:r w:rsidR="00BF44B9" w:rsidRPr="00F06C49">
        <w:t xml:space="preserve">40 </w:t>
      </w:r>
      <w:r w:rsidRPr="00F06C49">
        <w:t xml:space="preserve">percent. </w:t>
      </w:r>
      <w:r w:rsidR="00B74E8B" w:rsidRPr="00F06C49">
        <w:t xml:space="preserve">For Panel </w:t>
      </w:r>
      <w:r w:rsidR="00C77593" w:rsidRPr="00F06C49">
        <w:t>18</w:t>
      </w:r>
      <w:r w:rsidR="00B74E8B" w:rsidRPr="00F06C49">
        <w:t xml:space="preserve">, the corresponding sampling rates for the “Other, complete” domain and the “Other, partial complete” domain were about </w:t>
      </w:r>
      <w:r w:rsidR="00BF44B9" w:rsidRPr="00F06C49">
        <w:t xml:space="preserve">63 </w:t>
      </w:r>
      <w:r w:rsidR="00B74E8B" w:rsidRPr="00F06C49">
        <w:t xml:space="preserve">percent and </w:t>
      </w:r>
      <w:r w:rsidR="00BF44B9" w:rsidRPr="00F06C49">
        <w:t xml:space="preserve">43 </w:t>
      </w:r>
      <w:r w:rsidR="00B74E8B" w:rsidRPr="00F06C49">
        <w:t>percent, respectively.</w:t>
      </w:r>
    </w:p>
    <w:p w:rsidR="00FF4372" w:rsidRPr="00F06C49" w:rsidRDefault="00FF4372" w:rsidP="00EB51CA">
      <w:pPr>
        <w:pStyle w:val="L1-FlLfSp12"/>
      </w:pPr>
      <w:r w:rsidRPr="00F06C49">
        <w:t>Within strata (domains) for both panels,</w:t>
      </w:r>
      <w:r w:rsidR="004307D2" w:rsidRPr="00F06C49">
        <w:t xml:space="preserve"> responding NHIS households were selected for MEPS using a systematic sample selection procedure from among those eligible.</w:t>
      </w:r>
      <w:r w:rsidR="000C64B0" w:rsidRPr="00F06C49">
        <w:t xml:space="preserve"> For the “non-Other” strata </w:t>
      </w:r>
      <w:r w:rsidR="004D4368" w:rsidRPr="00F06C49">
        <w:t>households were all selected with certainty</w:t>
      </w:r>
      <w:r w:rsidR="000C64B0" w:rsidRPr="00F06C49">
        <w:t>.</w:t>
      </w:r>
      <w:r w:rsidR="005A5D4F" w:rsidRPr="00F06C49">
        <w:t xml:space="preserve"> Within strata involving “Others” (</w:t>
      </w:r>
      <w:r w:rsidR="000679FD" w:rsidRPr="00F06C49">
        <w:t>two strata</w:t>
      </w:r>
      <w:r w:rsidR="00310CD1" w:rsidRPr="00F06C49">
        <w:t xml:space="preserve"> for both panels</w:t>
      </w:r>
      <w:r w:rsidR="000679FD" w:rsidRPr="00F06C49">
        <w:t>)</w:t>
      </w:r>
      <w:r w:rsidR="005A5D4F" w:rsidRPr="00F06C49">
        <w:t xml:space="preserve"> the selection was with probability proportionate to size (</w:t>
      </w:r>
      <w:proofErr w:type="spellStart"/>
      <w:r w:rsidR="005A5D4F" w:rsidRPr="00F06C49">
        <w:t>pps</w:t>
      </w:r>
      <w:proofErr w:type="spellEnd"/>
      <w:r w:rsidR="005A5D4F" w:rsidRPr="00F06C49">
        <w:t>)</w:t>
      </w:r>
      <w:r w:rsidR="000679FD" w:rsidRPr="00F06C49">
        <w:t xml:space="preserve"> where the size measure was the inverse of the NHIS initial probability of selection.</w:t>
      </w:r>
      <w:r w:rsidR="00CF12CE" w:rsidRPr="00F06C49">
        <w:t xml:space="preserve"> The </w:t>
      </w:r>
      <w:proofErr w:type="spellStart"/>
      <w:r w:rsidR="00CF12CE" w:rsidRPr="00F06C49">
        <w:t>pps</w:t>
      </w:r>
      <w:proofErr w:type="spellEnd"/>
      <w:r w:rsidR="00CF12CE" w:rsidRPr="00F06C49">
        <w:t xml:space="preserve"> sampling was undertaken to help reduce the variability in the MEPS weights incurred due to the variability of the NHIS sampling rates.</w:t>
      </w:r>
      <w:r w:rsidR="00372C86" w:rsidRPr="00F06C49">
        <w:t xml:space="preserve"> With the subsampling, households that were oversampled for MEPS in calendar year </w:t>
      </w:r>
      <w:r w:rsidR="00BA19CD" w:rsidRPr="00F06C49">
        <w:t xml:space="preserve">2013 </w:t>
      </w:r>
      <w:r w:rsidR="00372C86" w:rsidRPr="00F06C49">
        <w:t>were those responding households in the NH</w:t>
      </w:r>
      <w:r w:rsidR="00F46235" w:rsidRPr="00F06C49">
        <w:t>IS identified as having members</w:t>
      </w:r>
      <w:r w:rsidR="00372C86" w:rsidRPr="00F06C49">
        <w:t xml:space="preserve"> whose race/ethnicity was Hispanic, Black, or Asian</w:t>
      </w:r>
      <w:r w:rsidR="00D778A5" w:rsidRPr="00F06C49">
        <w:t xml:space="preserve"> for both panels</w:t>
      </w:r>
      <w:r w:rsidR="00372C86" w:rsidRPr="00F06C49">
        <w:t>.</w:t>
      </w:r>
    </w:p>
    <w:p w:rsidR="00EB51CA" w:rsidRPr="00F06C49" w:rsidRDefault="00EB51CA" w:rsidP="00EB51CA">
      <w:pPr>
        <w:pStyle w:val="L1-FlLfSp12"/>
      </w:pPr>
      <w:r w:rsidRPr="00F06C49">
        <w:t>Typically, sample allocations across sample domains change from one MEPS panel to another.</w:t>
      </w:r>
      <w:r w:rsidR="00D6786E" w:rsidRPr="00F06C49">
        <w:t xml:space="preserve"> </w:t>
      </w:r>
      <w:r w:rsidR="00B2087A" w:rsidRPr="00F06C49">
        <w:t>T</w:t>
      </w:r>
      <w:r w:rsidRPr="00F06C49">
        <w:t xml:space="preserve">he sample domains used may </w:t>
      </w:r>
      <w:r w:rsidR="00B6085A" w:rsidRPr="00F06C49">
        <w:t xml:space="preserve">also </w:t>
      </w:r>
      <w:r w:rsidRPr="00F06C49">
        <w:t>vary</w:t>
      </w:r>
      <w:r w:rsidR="00B6085A" w:rsidRPr="00F06C49">
        <w:t xml:space="preserve"> by panel </w:t>
      </w:r>
      <w:r w:rsidR="00C479A4" w:rsidRPr="00F06C49">
        <w:t>although this was not</w:t>
      </w:r>
      <w:r w:rsidR="003A23E0" w:rsidRPr="00F06C49">
        <w:t xml:space="preserve"> the</w:t>
      </w:r>
      <w:r w:rsidR="00B6085A" w:rsidRPr="00F06C49">
        <w:t xml:space="preserve"> case for </w:t>
      </w:r>
      <w:r w:rsidR="00283EB8" w:rsidRPr="00F06C49">
        <w:t xml:space="preserve">Panel </w:t>
      </w:r>
      <w:r w:rsidR="00C055E0" w:rsidRPr="00F06C49">
        <w:t xml:space="preserve">17 </w:t>
      </w:r>
      <w:r w:rsidR="00B6085A" w:rsidRPr="00F06C49">
        <w:t xml:space="preserve">and </w:t>
      </w:r>
      <w:r w:rsidR="00283EB8" w:rsidRPr="00F06C49">
        <w:t xml:space="preserve">Panel </w:t>
      </w:r>
      <w:r w:rsidR="00C055E0" w:rsidRPr="00F06C49">
        <w:t>18</w:t>
      </w:r>
      <w:r w:rsidR="00B6085A" w:rsidRPr="00F06C49">
        <w:t>. W</w:t>
      </w:r>
      <w:r w:rsidRPr="00F06C49">
        <w:t xml:space="preserve">hen one compares unweighted measures (e.g., response rates) between panels and years, one should take into account such differences. If, for example, members of one domain have a lower propensity to respond than those of another domain, then if that domain has been allocated a higher proportion of the sample, the corresponding panel may have a lower unweighted response rate simply because of the differences in sample allocation. </w:t>
      </w:r>
    </w:p>
    <w:bookmarkEnd w:id="372"/>
    <w:p w:rsidR="006C0074" w:rsidRPr="00D77BB3" w:rsidRDefault="006C0074" w:rsidP="001E4C31">
      <w:pPr>
        <w:pStyle w:val="L1-FlLfSp12"/>
      </w:pPr>
      <w:r w:rsidRPr="00D77BB3">
        <w:t>Within each domain</w:t>
      </w:r>
      <w:r w:rsidR="00B6085A" w:rsidRPr="00D77BB3">
        <w:t xml:space="preserve"> (sample </w:t>
      </w:r>
      <w:r w:rsidRPr="00D77BB3">
        <w:t>stratum</w:t>
      </w:r>
      <w:r w:rsidR="00B6085A" w:rsidRPr="00D77BB3">
        <w:t>)</w:t>
      </w:r>
      <w:r w:rsidRPr="00D77BB3">
        <w:t xml:space="preserve"> systematic samples of the MEPS-eligible households were selected from among the NHIS household respondents made available for MEPS sample selection purposes.</w:t>
      </w:r>
      <w:r w:rsidRPr="00800B1D">
        <w:t xml:space="preserve"> </w:t>
      </w:r>
    </w:p>
    <w:p w:rsidR="006C0074" w:rsidRPr="006753B3" w:rsidRDefault="006C0074" w:rsidP="001E4C31">
      <w:pPr>
        <w:pStyle w:val="Heading2"/>
      </w:pPr>
      <w:bookmarkStart w:id="373" w:name="_Toc493919873"/>
      <w:bookmarkStart w:id="374" w:name="_Toc493920778"/>
      <w:bookmarkStart w:id="375" w:name="_Toc493921162"/>
      <w:bookmarkStart w:id="376" w:name="_Toc493921658"/>
      <w:bookmarkStart w:id="377" w:name="_Toc493922025"/>
      <w:bookmarkStart w:id="378" w:name="_Toc500065850"/>
      <w:bookmarkStart w:id="379" w:name="_Toc135201303"/>
      <w:bookmarkStart w:id="380" w:name="_Toc214261409"/>
      <w:r w:rsidRPr="006753B3">
        <w:t>3.3</w:t>
      </w:r>
      <w:r w:rsidRPr="006753B3">
        <w:tab/>
        <w:t>Person-Level Weight (</w:t>
      </w:r>
      <w:bookmarkEnd w:id="373"/>
      <w:bookmarkEnd w:id="374"/>
      <w:bookmarkEnd w:id="375"/>
      <w:bookmarkEnd w:id="376"/>
      <w:bookmarkEnd w:id="377"/>
      <w:bookmarkEnd w:id="378"/>
      <w:bookmarkEnd w:id="379"/>
      <w:bookmarkEnd w:id="380"/>
      <w:r w:rsidR="00A634FA" w:rsidRPr="006753B3">
        <w:t>PERWT1</w:t>
      </w:r>
      <w:r w:rsidR="00A634FA">
        <w:t>3</w:t>
      </w:r>
      <w:r w:rsidR="00A634FA" w:rsidRPr="006753B3">
        <w:t>F</w:t>
      </w:r>
      <w:r w:rsidRPr="006753B3">
        <w:t>)</w:t>
      </w:r>
    </w:p>
    <w:p w:rsidR="006C0074" w:rsidRPr="006753B3" w:rsidRDefault="006C0074" w:rsidP="001E4C31">
      <w:pPr>
        <w:pStyle w:val="Heading3"/>
      </w:pPr>
      <w:bookmarkStart w:id="381" w:name="_Toc214261410"/>
      <w:r w:rsidRPr="006753B3">
        <w:t>3.3.1</w:t>
      </w:r>
      <w:r w:rsidRPr="006753B3">
        <w:tab/>
        <w:t>Overview</w:t>
      </w:r>
      <w:bookmarkEnd w:id="381"/>
    </w:p>
    <w:p w:rsidR="006C0074" w:rsidRPr="00D77BB3" w:rsidRDefault="006C0074" w:rsidP="00F03F17">
      <w:pPr>
        <w:pStyle w:val="L1-FlLSp12"/>
      </w:pPr>
      <w:r w:rsidRPr="00D77BB3">
        <w:t>There is a single full year person-level weight (</w:t>
      </w:r>
      <w:r w:rsidR="00A634FA" w:rsidRPr="00D77BB3">
        <w:t>PERWT1</w:t>
      </w:r>
      <w:r w:rsidR="00A634FA">
        <w:t>3</w:t>
      </w:r>
      <w:r w:rsidR="00A634FA" w:rsidRPr="00D77BB3">
        <w:t>F</w:t>
      </w:r>
      <w:r w:rsidRPr="00D77BB3">
        <w:t>) assigned to each record for each key, in-scope person who responded to MEPS for the full perio</w:t>
      </w:r>
      <w:r w:rsidR="001279DC">
        <w:t>d of time that he or she was in</w:t>
      </w:r>
      <w:r w:rsidRPr="00D77BB3">
        <w:t xml:space="preserve">scope during </w:t>
      </w:r>
      <w:r w:rsidR="00A634FA" w:rsidRPr="00D77BB3">
        <w:t>201</w:t>
      </w:r>
      <w:r w:rsidR="00A634FA">
        <w:t>3</w:t>
      </w:r>
      <w:r w:rsidRPr="00D77BB3">
        <w:t>. A key person was</w:t>
      </w:r>
      <w:r w:rsidR="00C8684C" w:rsidRPr="00D77BB3">
        <w:t xml:space="preserve"> either </w:t>
      </w:r>
      <w:r w:rsidRPr="00D77BB3">
        <w:t xml:space="preserve">a member of a </w:t>
      </w:r>
      <w:r w:rsidR="00C8684C" w:rsidRPr="00D77BB3">
        <w:t xml:space="preserve">responding </w:t>
      </w:r>
      <w:r w:rsidRPr="00D77BB3">
        <w:t xml:space="preserve">NHIS household at the time of interview or </w:t>
      </w:r>
      <w:r w:rsidR="00C8684C" w:rsidRPr="00D77BB3">
        <w:t>joined</w:t>
      </w:r>
      <w:r w:rsidRPr="00D77BB3">
        <w:t xml:space="preserve"> a family associated with such a household after being out-of-scope at the time of the NHIS (the latter circumstance includes newborns as well as </w:t>
      </w:r>
      <w:r w:rsidR="00C8684C" w:rsidRPr="00D77BB3">
        <w:t>those</w:t>
      </w:r>
      <w:r w:rsidRPr="00D77BB3">
        <w:t xml:space="preserve"> returning from military service, an institution, or </w:t>
      </w:r>
      <w:r w:rsidR="00C8684C" w:rsidRPr="00D77BB3">
        <w:t>residence in a foreign country</w:t>
      </w:r>
      <w:r w:rsidRPr="00D77BB3">
        <w:t>).</w:t>
      </w:r>
      <w:r w:rsidR="00272E36" w:rsidRPr="00D77BB3">
        <w:t xml:space="preserve"> </w:t>
      </w:r>
      <w:r w:rsidR="001279DC">
        <w:t>A person is in</w:t>
      </w:r>
      <w:r w:rsidRPr="00D77BB3">
        <w:t xml:space="preserve">scope whenever he or she is a member of the civilian noninstitutionalized portion of the U.S. population. </w:t>
      </w:r>
    </w:p>
    <w:p w:rsidR="006C0074" w:rsidRPr="00CC07B4" w:rsidRDefault="006C0074" w:rsidP="001E4C31">
      <w:pPr>
        <w:pStyle w:val="Heading3"/>
        <w:rPr>
          <w:szCs w:val="24"/>
        </w:rPr>
      </w:pPr>
      <w:bookmarkStart w:id="382" w:name="_Toc214261411"/>
      <w:r w:rsidRPr="0051379B">
        <w:t>3.3.2</w:t>
      </w:r>
      <w:r w:rsidRPr="0051379B">
        <w:tab/>
      </w:r>
      <w:r w:rsidRPr="00BA2A90">
        <w:rPr>
          <w:bCs/>
          <w:szCs w:val="24"/>
        </w:rPr>
        <w:t>Details on Person-Level Weight</w:t>
      </w:r>
      <w:r w:rsidR="00F379BD">
        <w:rPr>
          <w:bCs/>
          <w:szCs w:val="24"/>
        </w:rPr>
        <w:t>s</w:t>
      </w:r>
      <w:r w:rsidRPr="00BA2A90">
        <w:rPr>
          <w:bCs/>
          <w:szCs w:val="24"/>
        </w:rPr>
        <w:t xml:space="preserve"> Construction </w:t>
      </w:r>
      <w:bookmarkEnd w:id="382"/>
    </w:p>
    <w:p w:rsidR="006C0074" w:rsidRPr="00F06C49" w:rsidRDefault="006C0074" w:rsidP="00F03F17">
      <w:pPr>
        <w:pStyle w:val="L1-FlLSp12"/>
      </w:pPr>
      <w:r w:rsidRPr="00F06C49">
        <w:t xml:space="preserve">The person-level weight </w:t>
      </w:r>
      <w:r w:rsidR="00A634FA" w:rsidRPr="00F06C49">
        <w:t xml:space="preserve">PERWT13F </w:t>
      </w:r>
      <w:r w:rsidRPr="00F06C49">
        <w:t xml:space="preserve">was developed in several stages. </w:t>
      </w:r>
      <w:r w:rsidR="00837E8F" w:rsidRPr="00F06C49">
        <w:t>First, p</w:t>
      </w:r>
      <w:r w:rsidRPr="00F06C49">
        <w:t>erson-level wei</w:t>
      </w:r>
      <w:r w:rsidR="006B4639" w:rsidRPr="00F06C49">
        <w:t xml:space="preserve">ghts for </w:t>
      </w:r>
      <w:r w:rsidR="00283EB8" w:rsidRPr="00F06C49">
        <w:t xml:space="preserve">Panel </w:t>
      </w:r>
      <w:r w:rsidR="00A634FA" w:rsidRPr="00F06C49">
        <w:t xml:space="preserve">17 </w:t>
      </w:r>
      <w:r w:rsidRPr="00F06C49">
        <w:t xml:space="preserve">and </w:t>
      </w:r>
      <w:r w:rsidR="00283EB8" w:rsidRPr="00F06C49">
        <w:t xml:space="preserve">Panel </w:t>
      </w:r>
      <w:r w:rsidR="00A634FA" w:rsidRPr="00F06C49">
        <w:t xml:space="preserve">18 </w:t>
      </w:r>
      <w:r w:rsidRPr="00F06C49">
        <w:t>were created separately. The weighting process for each panel included adjustment</w:t>
      </w:r>
      <w:r w:rsidR="00837E8F" w:rsidRPr="00F06C49">
        <w:t>s</w:t>
      </w:r>
      <w:r w:rsidRPr="00F06C49">
        <w:t xml:space="preserve"> for nonresponse over time and a calibration to independent population </w:t>
      </w:r>
      <w:r w:rsidR="00FC5DD8" w:rsidRPr="00F06C49">
        <w:t>totals</w:t>
      </w:r>
      <w:r w:rsidRPr="00F06C49">
        <w:t xml:space="preserve">. The calibration was initially accomplished separately for each panel by raking the corresponding sample weights to Current Population Survey (CPS) population estimates based </w:t>
      </w:r>
      <w:r w:rsidRPr="00F06C49">
        <w:lastRenderedPageBreak/>
        <w:t xml:space="preserve">on </w:t>
      </w:r>
      <w:r w:rsidR="00754206" w:rsidRPr="00F06C49">
        <w:t xml:space="preserve">five </w:t>
      </w:r>
      <w:r w:rsidRPr="00F06C49">
        <w:t xml:space="preserve">variables. The </w:t>
      </w:r>
      <w:r w:rsidR="00754206" w:rsidRPr="00F06C49">
        <w:t xml:space="preserve">five </w:t>
      </w:r>
      <w:r w:rsidRPr="00F06C49">
        <w:t xml:space="preserve">variables used in the establishment of the initial person-level control figures were: census region (Northeast, Midwest, South, </w:t>
      </w:r>
      <w:proofErr w:type="gramStart"/>
      <w:r w:rsidRPr="00F06C49">
        <w:t>West</w:t>
      </w:r>
      <w:proofErr w:type="gramEnd"/>
      <w:r w:rsidRPr="00F06C49">
        <w:t>); MSA status (MSA, non-MSA); race/ethnicity (Hispanic</w:t>
      </w:r>
      <w:r w:rsidR="00340199" w:rsidRPr="00F06C49">
        <w:t>;</w:t>
      </w:r>
      <w:r w:rsidRPr="00F06C49">
        <w:t xml:space="preserve"> </w:t>
      </w:r>
      <w:r w:rsidR="0047675F" w:rsidRPr="00F06C49">
        <w:t>Black</w:t>
      </w:r>
      <w:r w:rsidR="00340199" w:rsidRPr="00F06C49">
        <w:t xml:space="preserve">, </w:t>
      </w:r>
      <w:r w:rsidR="00817B80" w:rsidRPr="00F06C49">
        <w:t>non-Hispanic</w:t>
      </w:r>
      <w:r w:rsidR="008000B9" w:rsidRPr="00F06C49">
        <w:t>;</w:t>
      </w:r>
      <w:r w:rsidRPr="00F06C49">
        <w:t xml:space="preserve"> </w:t>
      </w:r>
      <w:r w:rsidR="00340199" w:rsidRPr="00F06C49">
        <w:t xml:space="preserve">Asian, </w:t>
      </w:r>
      <w:r w:rsidRPr="00F06C49">
        <w:t>non-Hispanic</w:t>
      </w:r>
      <w:r w:rsidR="00340199" w:rsidRPr="00F06C49">
        <w:t>;</w:t>
      </w:r>
      <w:r w:rsidRPr="00F06C49">
        <w:t xml:space="preserve"> and other); sex; and age. A </w:t>
      </w:r>
      <w:r w:rsidR="00A634FA" w:rsidRPr="00F06C49">
        <w:t xml:space="preserve">2013 </w:t>
      </w:r>
      <w:r w:rsidRPr="00F06C49">
        <w:t>composite weight was then formed by multiplying each individual panel weight by a factor which reflected the relative sample size of the individual panel compared to the sample size for the two panels combined.</w:t>
      </w:r>
      <w:r w:rsidR="00272E36" w:rsidRPr="00F06C49">
        <w:t xml:space="preserve"> </w:t>
      </w:r>
      <w:r w:rsidRPr="00F06C49">
        <w:t xml:space="preserve">The individual panel weights from </w:t>
      </w:r>
      <w:r w:rsidR="00283EB8" w:rsidRPr="00F06C49">
        <w:t xml:space="preserve">Panel </w:t>
      </w:r>
      <w:r w:rsidR="00A634FA" w:rsidRPr="00F06C49">
        <w:t xml:space="preserve">17 </w:t>
      </w:r>
      <w:r w:rsidRPr="00F06C49">
        <w:t xml:space="preserve">were multiplied by the factor </w:t>
      </w:r>
      <w:r w:rsidR="00E7752F" w:rsidRPr="00F06C49">
        <w:t>.5</w:t>
      </w:r>
      <w:r w:rsidR="00315414" w:rsidRPr="00F06C49">
        <w:t>1</w:t>
      </w:r>
      <w:r w:rsidR="00BD2B4C" w:rsidRPr="00F06C49">
        <w:t xml:space="preserve"> </w:t>
      </w:r>
      <w:r w:rsidRPr="00F06C49">
        <w:t xml:space="preserve">and each weight from </w:t>
      </w:r>
      <w:r w:rsidR="00283EB8" w:rsidRPr="00F06C49">
        <w:t xml:space="preserve">Panel </w:t>
      </w:r>
      <w:r w:rsidR="00E7752F" w:rsidRPr="00F06C49">
        <w:t xml:space="preserve">18 </w:t>
      </w:r>
      <w:r w:rsidRPr="00F06C49">
        <w:t xml:space="preserve">by the factor </w:t>
      </w:r>
      <w:r w:rsidR="00E7752F" w:rsidRPr="00F06C49">
        <w:t>.49</w:t>
      </w:r>
      <w:r w:rsidRPr="00F06C49">
        <w:t xml:space="preserve">. </w:t>
      </w:r>
      <w:r w:rsidR="00C1447F" w:rsidRPr="00F06C49">
        <w:t>Using such factors to form composite weights serves</w:t>
      </w:r>
      <w:r w:rsidRPr="00F06C49">
        <w:t xml:space="preserve"> to limit the variance of estimates obtained from pooling the two samples. The </w:t>
      </w:r>
      <w:r w:rsidR="00954FD1" w:rsidRPr="00F06C49">
        <w:t xml:space="preserve">resulting </w:t>
      </w:r>
      <w:r w:rsidRPr="00F06C49">
        <w:t xml:space="preserve">composite weight was raked to the same set of CPS-based control totals. Then, when </w:t>
      </w:r>
      <w:r w:rsidR="002C57E9" w:rsidRPr="00F06C49">
        <w:t xml:space="preserve">the </w:t>
      </w:r>
      <w:r w:rsidRPr="00F06C49">
        <w:t xml:space="preserve">poverty status information (derived from the MEPS income variables) became available, </w:t>
      </w:r>
      <w:r w:rsidR="00261232" w:rsidRPr="00F06C49">
        <w:t>another</w:t>
      </w:r>
      <w:r w:rsidRPr="00F06C49">
        <w:t xml:space="preserve"> raking was </w:t>
      </w:r>
      <w:r w:rsidR="001728AA" w:rsidRPr="00F06C49">
        <w:t xml:space="preserve">to be </w:t>
      </w:r>
      <w:r w:rsidRPr="00F06C49">
        <w:t>undertaken</w:t>
      </w:r>
      <w:r w:rsidR="00E47D34" w:rsidRPr="00F06C49">
        <w:t>,</w:t>
      </w:r>
      <w:r w:rsidRPr="00F06C49">
        <w:t xml:space="preserve"> </w:t>
      </w:r>
      <w:r w:rsidR="004B554C" w:rsidRPr="00F06C49">
        <w:t xml:space="preserve">using dimensions reflecting poverty status </w:t>
      </w:r>
      <w:r w:rsidR="00364FF1" w:rsidRPr="00F06C49">
        <w:t xml:space="preserve">in </w:t>
      </w:r>
      <w:r w:rsidR="001728AA" w:rsidRPr="00F06C49">
        <w:t xml:space="preserve">addition to </w:t>
      </w:r>
      <w:r w:rsidR="004B554C" w:rsidRPr="00F06C49">
        <w:t xml:space="preserve">the previously mentioned </w:t>
      </w:r>
      <w:r w:rsidR="00BD2B4C" w:rsidRPr="00F06C49">
        <w:t xml:space="preserve">five </w:t>
      </w:r>
      <w:r w:rsidR="004B554C" w:rsidRPr="00F06C49">
        <w:t>variables</w:t>
      </w:r>
      <w:r w:rsidRPr="00F06C49">
        <w:t xml:space="preserve">. </w:t>
      </w:r>
      <w:r w:rsidR="00E70254" w:rsidRPr="00F06C49">
        <w:t>C</w:t>
      </w:r>
      <w:r w:rsidRPr="00F06C49">
        <w:t xml:space="preserve">ontrol totals </w:t>
      </w:r>
      <w:r w:rsidR="00E70254" w:rsidRPr="00F06C49">
        <w:t xml:space="preserve">were established using </w:t>
      </w:r>
      <w:r w:rsidRPr="00F06C49">
        <w:t xml:space="preserve">poverty status </w:t>
      </w:r>
      <w:r w:rsidR="00E70254" w:rsidRPr="00F06C49">
        <w:t>(</w:t>
      </w:r>
      <w:r w:rsidRPr="00F06C49">
        <w:t xml:space="preserve">five categories: below poverty, from 100 to 125 percent of poverty, from 125 to 200 percent of poverty, from 200 to 400 percent of poverty, </w:t>
      </w:r>
      <w:r w:rsidR="00736176" w:rsidRPr="00F06C49">
        <w:t xml:space="preserve">and </w:t>
      </w:r>
      <w:r w:rsidRPr="00F06C49">
        <w:t>at least 400 percent of poverty</w:t>
      </w:r>
      <w:r w:rsidR="00E70254" w:rsidRPr="00F06C49">
        <w:t>)</w:t>
      </w:r>
      <w:r w:rsidR="0045394B" w:rsidRPr="00F06C49">
        <w:t xml:space="preserve"> for this purpose. It was later decided to also include a raking dimension based on hospital discharges related to those under the age of 65. Thus, the raking for the final weight reflected poverty status and hospital discharges as well as </w:t>
      </w:r>
      <w:r w:rsidR="00E70254" w:rsidRPr="00F06C49">
        <w:t>the other five variables previously used in the weight calibration</w:t>
      </w:r>
      <w:r w:rsidR="00214656" w:rsidRPr="00F06C49">
        <w:t>.</w:t>
      </w:r>
    </w:p>
    <w:p w:rsidR="006C0074" w:rsidRPr="006753B3" w:rsidRDefault="006C0074" w:rsidP="00F03F17">
      <w:pPr>
        <w:pStyle w:val="Heading4"/>
      </w:pPr>
      <w:bookmarkStart w:id="383" w:name="_Toc135201304"/>
      <w:bookmarkStart w:id="384" w:name="_Toc214261412"/>
      <w:r w:rsidRPr="00BA2A90">
        <w:t>3.3.3</w:t>
      </w:r>
      <w:r w:rsidR="00F03F17">
        <w:tab/>
      </w:r>
      <w:r w:rsidRPr="00BA2A90">
        <w:t xml:space="preserve">MEPS </w:t>
      </w:r>
      <w:r w:rsidR="00283EB8">
        <w:t xml:space="preserve">Panel </w:t>
      </w:r>
      <w:r w:rsidR="00A634FA">
        <w:t>17</w:t>
      </w:r>
      <w:r w:rsidR="00A634FA" w:rsidRPr="006753B3">
        <w:t xml:space="preserve"> </w:t>
      </w:r>
      <w:r w:rsidRPr="006753B3">
        <w:t>Weight Development Process</w:t>
      </w:r>
    </w:p>
    <w:p w:rsidR="00F504FB" w:rsidRDefault="006C0074" w:rsidP="00F03F17">
      <w:pPr>
        <w:pStyle w:val="L1-FlLSp12"/>
      </w:pPr>
      <w:r w:rsidRPr="00D77BB3">
        <w:t>The perso</w:t>
      </w:r>
      <w:r w:rsidR="001A7418" w:rsidRPr="00D77BB3">
        <w:t xml:space="preserve">n-level weight for MEPS </w:t>
      </w:r>
      <w:r w:rsidR="00283EB8">
        <w:t xml:space="preserve">Panel </w:t>
      </w:r>
      <w:r w:rsidR="00A634FA">
        <w:t>17</w:t>
      </w:r>
      <w:r w:rsidR="00A634FA" w:rsidRPr="00D77BB3">
        <w:t xml:space="preserve"> </w:t>
      </w:r>
      <w:r w:rsidR="001A7418" w:rsidRPr="00D77BB3">
        <w:t xml:space="preserve">was developed using the </w:t>
      </w:r>
      <w:r w:rsidR="00A634FA">
        <w:t>2012</w:t>
      </w:r>
      <w:r w:rsidR="00A634FA" w:rsidRPr="00D77BB3">
        <w:t xml:space="preserve"> </w:t>
      </w:r>
      <w:r w:rsidRPr="00D77BB3">
        <w:t xml:space="preserve">full year weight for an individual as a “base” weight for survey participants present in </w:t>
      </w:r>
      <w:r w:rsidR="00A634FA" w:rsidRPr="00D77BB3">
        <w:t>201</w:t>
      </w:r>
      <w:r w:rsidR="00A634FA">
        <w:t>3</w:t>
      </w:r>
      <w:r w:rsidRPr="00D77BB3">
        <w:t xml:space="preserve">. For key, in-scope </w:t>
      </w:r>
      <w:r w:rsidR="00340199" w:rsidRPr="00D77BB3">
        <w:t>members</w:t>
      </w:r>
      <w:r w:rsidRPr="00D77BB3">
        <w:t xml:space="preserve"> who joined an RU some time in </w:t>
      </w:r>
      <w:r w:rsidR="00A634FA" w:rsidRPr="00D77BB3">
        <w:t>201</w:t>
      </w:r>
      <w:r w:rsidR="00A634FA">
        <w:t>3</w:t>
      </w:r>
      <w:r w:rsidR="00A634FA" w:rsidRPr="00D77BB3">
        <w:t xml:space="preserve"> </w:t>
      </w:r>
      <w:r w:rsidR="002E4457" w:rsidRPr="00D77BB3">
        <w:t xml:space="preserve">after being out-of-scope in </w:t>
      </w:r>
      <w:r w:rsidR="00A634FA" w:rsidRPr="00165985">
        <w:t>201</w:t>
      </w:r>
      <w:r w:rsidR="00A634FA">
        <w:t>2</w:t>
      </w:r>
      <w:r w:rsidRPr="00165985">
        <w:t>,</w:t>
      </w:r>
      <w:r w:rsidRPr="00D77BB3">
        <w:t xml:space="preserve"> </w:t>
      </w:r>
      <w:r w:rsidR="00340199" w:rsidRPr="00D77BB3">
        <w:t xml:space="preserve">the initially assigned person-level weight was </w:t>
      </w:r>
      <w:r w:rsidRPr="00D77BB3">
        <w:t>the</w:t>
      </w:r>
      <w:r w:rsidR="00340199" w:rsidRPr="00D77BB3">
        <w:t xml:space="preserve"> cor</w:t>
      </w:r>
      <w:r w:rsidR="00703083" w:rsidRPr="00D77BB3">
        <w:t>r</w:t>
      </w:r>
      <w:r w:rsidR="00340199" w:rsidRPr="00D77BB3">
        <w:t>esponding</w:t>
      </w:r>
      <w:r w:rsidRPr="00D77BB3">
        <w:t xml:space="preserve"> </w:t>
      </w:r>
      <w:r w:rsidR="00A634FA" w:rsidRPr="00165985">
        <w:t>201</w:t>
      </w:r>
      <w:r w:rsidR="00A634FA">
        <w:t>2</w:t>
      </w:r>
      <w:r w:rsidR="00A634FA" w:rsidRPr="00D77BB3">
        <w:t xml:space="preserve"> </w:t>
      </w:r>
      <w:r w:rsidRPr="00D77BB3">
        <w:t xml:space="preserve">family weight. The weighting process included an adjustment for nonresponse over Rounds 4 and 5 as well as a raking to population control figures for December </w:t>
      </w:r>
      <w:r w:rsidR="00A634FA" w:rsidRPr="00D77BB3">
        <w:t>201</w:t>
      </w:r>
      <w:r w:rsidR="00A634FA">
        <w:t>3</w:t>
      </w:r>
      <w:r w:rsidRPr="00D77BB3">
        <w:t xml:space="preserve">. These control figures were derived by scaling back the population totals obtained from the March </w:t>
      </w:r>
      <w:r w:rsidR="00A634FA">
        <w:t>2014</w:t>
      </w:r>
      <w:r w:rsidR="00A634FA" w:rsidRPr="00D77BB3">
        <w:t xml:space="preserve"> </w:t>
      </w:r>
      <w:r w:rsidRPr="00D77BB3">
        <w:t xml:space="preserve">CPS to correspond to a national estimate for the civilian noninstitutionalized population provided by the Census Bureau for December </w:t>
      </w:r>
      <w:r w:rsidR="00A634FA" w:rsidRPr="00D77BB3">
        <w:t>201</w:t>
      </w:r>
      <w:r w:rsidR="00A634FA">
        <w:t>3</w:t>
      </w:r>
      <w:r w:rsidRPr="00D77BB3">
        <w:t>. Variables used in the establishment of person-level control figures included:</w:t>
      </w:r>
      <w:r w:rsidR="00E7333A" w:rsidRPr="00FA4489">
        <w:t xml:space="preserve"> </w:t>
      </w:r>
      <w:r w:rsidRPr="00D77BB3">
        <w:t>census region (Northeast, Midwest, South, West); MSA status (MSA, non-MSA); race/ethnicity (Hispanic</w:t>
      </w:r>
      <w:r w:rsidR="00B6085A" w:rsidRPr="00D77BB3">
        <w:t>;</w:t>
      </w:r>
      <w:r w:rsidRPr="00D77BB3">
        <w:t xml:space="preserve"> </w:t>
      </w:r>
      <w:r w:rsidR="0047675F" w:rsidRPr="00D77BB3">
        <w:t>Black</w:t>
      </w:r>
      <w:r w:rsidR="00B6085A" w:rsidRPr="00D77BB3">
        <w:t>,</w:t>
      </w:r>
      <w:r w:rsidRPr="00D77BB3">
        <w:t xml:space="preserve"> non-Hispanic</w:t>
      </w:r>
      <w:r w:rsidR="00B6085A" w:rsidRPr="00D77BB3">
        <w:t>;</w:t>
      </w:r>
      <w:r w:rsidRPr="00D77BB3">
        <w:t xml:space="preserve"> Asian</w:t>
      </w:r>
      <w:r w:rsidR="003D4522">
        <w:t>,</w:t>
      </w:r>
      <w:r w:rsidRPr="00D77BB3">
        <w:t xml:space="preserve"> non-Hispanic</w:t>
      </w:r>
      <w:r w:rsidR="00B6085A" w:rsidRPr="00D77BB3">
        <w:t>;</w:t>
      </w:r>
      <w:r w:rsidRPr="00D77BB3">
        <w:t xml:space="preserve"> and other); sex; and age. </w:t>
      </w:r>
      <w:r w:rsidR="009C3AE1" w:rsidRPr="00F06C49">
        <w:t>For confidentiality reasons, t</w:t>
      </w:r>
      <w:r w:rsidR="003B08BD" w:rsidRPr="00F06C49">
        <w:t xml:space="preserve">he MSA status variables are no longer released for public use </w:t>
      </w:r>
      <w:r w:rsidR="009C3AE1" w:rsidRPr="00F06C49">
        <w:t xml:space="preserve">(this policy began in </w:t>
      </w:r>
      <w:r w:rsidR="003B08BD" w:rsidRPr="00F06C49">
        <w:t>2013</w:t>
      </w:r>
      <w:r w:rsidR="009C3AE1" w:rsidRPr="00F06C49">
        <w:t>)</w:t>
      </w:r>
      <w:r w:rsidR="003B08BD">
        <w:t xml:space="preserve">. </w:t>
      </w:r>
      <w:r w:rsidR="006939F4" w:rsidRPr="00D77BB3">
        <w:t>The final weight for k</w:t>
      </w:r>
      <w:r w:rsidRPr="00D77BB3">
        <w:t xml:space="preserve">ey, responding persons </w:t>
      </w:r>
      <w:r w:rsidR="006939F4" w:rsidRPr="00D77BB3">
        <w:t xml:space="preserve">who were </w:t>
      </w:r>
      <w:r w:rsidR="001279DC">
        <w:t>not in</w:t>
      </w:r>
      <w:r w:rsidRPr="00D77BB3">
        <w:t xml:space="preserve">scope on December 31, </w:t>
      </w:r>
      <w:r w:rsidR="00A634FA" w:rsidRPr="00D77BB3">
        <w:t>201</w:t>
      </w:r>
      <w:r w:rsidR="00A634FA">
        <w:t>3</w:t>
      </w:r>
      <w:r w:rsidR="00A634FA" w:rsidRPr="00D77BB3">
        <w:t xml:space="preserve"> </w:t>
      </w:r>
      <w:r w:rsidRPr="00D77BB3">
        <w:t>but</w:t>
      </w:r>
      <w:r w:rsidR="006939F4" w:rsidRPr="00D77BB3">
        <w:t xml:space="preserve"> were</w:t>
      </w:r>
      <w:r w:rsidR="001279DC">
        <w:t xml:space="preserve"> in</w:t>
      </w:r>
      <w:r w:rsidRPr="00D77BB3">
        <w:t xml:space="preserve">scope earlier in the year </w:t>
      </w:r>
      <w:r w:rsidR="003C6BE0" w:rsidRPr="00D77BB3">
        <w:t xml:space="preserve">was </w:t>
      </w:r>
      <w:r w:rsidRPr="00D77BB3">
        <w:t>the weight after the nonresponse adjustment.</w:t>
      </w:r>
    </w:p>
    <w:p w:rsidR="006C0074" w:rsidRPr="006753B3" w:rsidRDefault="006C0074" w:rsidP="00F03F17">
      <w:pPr>
        <w:pStyle w:val="Heading4"/>
      </w:pPr>
      <w:r w:rsidRPr="006753B3">
        <w:t>3.3.4</w:t>
      </w:r>
      <w:r w:rsidR="00F03F17" w:rsidRPr="006753B3">
        <w:tab/>
      </w:r>
      <w:r w:rsidRPr="006753B3">
        <w:t xml:space="preserve">MEPS </w:t>
      </w:r>
      <w:r w:rsidR="00283EB8">
        <w:t xml:space="preserve">Panel </w:t>
      </w:r>
      <w:r w:rsidR="00F41279">
        <w:t>18</w:t>
      </w:r>
      <w:r w:rsidR="00F41279" w:rsidRPr="006753B3">
        <w:t xml:space="preserve"> </w:t>
      </w:r>
      <w:r w:rsidRPr="006753B3">
        <w:t>Weight Development Process</w:t>
      </w:r>
    </w:p>
    <w:p w:rsidR="006C0074" w:rsidRPr="006753B3" w:rsidRDefault="006C0074" w:rsidP="00F03F17">
      <w:pPr>
        <w:pStyle w:val="L1-FlLSp12"/>
      </w:pPr>
      <w:r w:rsidRPr="006753B3">
        <w:t xml:space="preserve">The person-level weight for MEPS </w:t>
      </w:r>
      <w:r w:rsidR="00283EB8">
        <w:t xml:space="preserve">Panel </w:t>
      </w:r>
      <w:r w:rsidR="00F41279">
        <w:t>18</w:t>
      </w:r>
      <w:r w:rsidR="00F41279" w:rsidRPr="006753B3">
        <w:t xml:space="preserve"> </w:t>
      </w:r>
      <w:r w:rsidRPr="006753B3">
        <w:t>was developed using the MEPS Round 1 person-level weight as a “base” weight. The MEPS Round 1 weights incorporated the following components: the original household probability of selection for the NHIS</w:t>
      </w:r>
      <w:r w:rsidR="00785139">
        <w:t>,</w:t>
      </w:r>
      <w:r w:rsidR="00785139" w:rsidRPr="006753B3">
        <w:t xml:space="preserve"> </w:t>
      </w:r>
      <w:r w:rsidRPr="006753B3">
        <w:t>ratio-adjustment to NHIS-based national population estimates at the household (occupied dwelling unit) level</w:t>
      </w:r>
      <w:r w:rsidR="00785139">
        <w:t>,</w:t>
      </w:r>
      <w:r w:rsidR="00785139" w:rsidRPr="006753B3">
        <w:t xml:space="preserve"> </w:t>
      </w:r>
      <w:r w:rsidRPr="006753B3">
        <w:t>adjustment for nonresponse at the dwelling unit level for Round 1</w:t>
      </w:r>
      <w:r w:rsidR="00785139">
        <w:t>,</w:t>
      </w:r>
      <w:r w:rsidR="00785139" w:rsidRPr="006753B3">
        <w:t xml:space="preserve"> </w:t>
      </w:r>
      <w:r w:rsidRPr="006753B3">
        <w:t xml:space="preserve">and poststratification to figures at the family and person level obtained from the March CPS data base of the corresponding year (i.e., </w:t>
      </w:r>
      <w:r w:rsidR="00F41279" w:rsidRPr="006753B3">
        <w:t>20</w:t>
      </w:r>
      <w:r w:rsidR="00F41279">
        <w:t>12</w:t>
      </w:r>
      <w:r w:rsidR="00F41279" w:rsidRPr="006753B3">
        <w:t xml:space="preserve"> </w:t>
      </w:r>
      <w:r w:rsidRPr="006753B3">
        <w:t xml:space="preserve">for </w:t>
      </w:r>
      <w:r w:rsidR="00283EB8">
        <w:t xml:space="preserve">Panel </w:t>
      </w:r>
      <w:r w:rsidR="00F41279">
        <w:t>17</w:t>
      </w:r>
      <w:r w:rsidR="00F41279" w:rsidRPr="006753B3">
        <w:t xml:space="preserve"> </w:t>
      </w:r>
      <w:r w:rsidRPr="006753B3">
        <w:t xml:space="preserve">and </w:t>
      </w:r>
      <w:r w:rsidR="00F41279" w:rsidRPr="006753B3">
        <w:t>201</w:t>
      </w:r>
      <w:r w:rsidR="00F41279">
        <w:t>3</w:t>
      </w:r>
      <w:r w:rsidR="00F41279" w:rsidRPr="006753B3">
        <w:t xml:space="preserve"> </w:t>
      </w:r>
      <w:r w:rsidRPr="006753B3">
        <w:t xml:space="preserve">for </w:t>
      </w:r>
      <w:r w:rsidR="00283EB8">
        <w:t xml:space="preserve">Panel </w:t>
      </w:r>
      <w:r w:rsidR="00F41279">
        <w:t>18</w:t>
      </w:r>
      <w:r w:rsidRPr="006753B3">
        <w:t>).</w:t>
      </w:r>
      <w:r w:rsidR="00272E36" w:rsidRPr="006753B3">
        <w:t xml:space="preserve"> </w:t>
      </w:r>
      <w:r w:rsidRPr="006753B3">
        <w:t xml:space="preserve">For key, in-scope respondents who joined an RU after Round 1, the Round 1 family weight served as a “base” weight. </w:t>
      </w:r>
    </w:p>
    <w:p w:rsidR="006C0074" w:rsidRPr="00FC542A" w:rsidRDefault="006C0074" w:rsidP="00F03F17">
      <w:pPr>
        <w:pStyle w:val="L1-FlLSp12"/>
      </w:pPr>
      <w:r w:rsidRPr="006753B3">
        <w:lastRenderedPageBreak/>
        <w:t xml:space="preserve">The weighting process also included an adjustment for nonresponse over Round 2 and the </w:t>
      </w:r>
      <w:r w:rsidR="00F41279" w:rsidRPr="006753B3">
        <w:t>201</w:t>
      </w:r>
      <w:r w:rsidR="00F41279">
        <w:t>3</w:t>
      </w:r>
      <w:r w:rsidR="00F41279" w:rsidRPr="006753B3">
        <w:t xml:space="preserve"> </w:t>
      </w:r>
      <w:r w:rsidRPr="006753B3">
        <w:t xml:space="preserve">portion of Round 3 as well as raking to the same population control figures for December </w:t>
      </w:r>
      <w:r w:rsidR="00F41279" w:rsidRPr="006753B3">
        <w:t>201</w:t>
      </w:r>
      <w:r w:rsidR="00F41279">
        <w:t>3</w:t>
      </w:r>
      <w:r w:rsidR="00F41279" w:rsidRPr="006753B3">
        <w:t xml:space="preserve"> </w:t>
      </w:r>
      <w:r w:rsidRPr="006753B3">
        <w:t xml:space="preserve">used for the MEPS </w:t>
      </w:r>
      <w:r w:rsidR="00283EB8">
        <w:t xml:space="preserve">Panel </w:t>
      </w:r>
      <w:r w:rsidR="00F41279">
        <w:t>17</w:t>
      </w:r>
      <w:r w:rsidR="00F41279" w:rsidRPr="006753B3">
        <w:t xml:space="preserve"> </w:t>
      </w:r>
      <w:r w:rsidRPr="006753B3">
        <w:t xml:space="preserve">weights. The </w:t>
      </w:r>
      <w:r w:rsidRPr="00FC542A">
        <w:t xml:space="preserve">same </w:t>
      </w:r>
      <w:r w:rsidR="008D34EF" w:rsidRPr="00FC542A">
        <w:t xml:space="preserve">five </w:t>
      </w:r>
      <w:r w:rsidRPr="00FC542A">
        <w:t xml:space="preserve">variables employed for </w:t>
      </w:r>
      <w:r w:rsidR="00283EB8" w:rsidRPr="00FC542A">
        <w:t xml:space="preserve">Panel </w:t>
      </w:r>
      <w:r w:rsidR="00F41279" w:rsidRPr="00FC542A">
        <w:t>1</w:t>
      </w:r>
      <w:r w:rsidR="00F41279">
        <w:t>7</w:t>
      </w:r>
      <w:r w:rsidR="00F41279" w:rsidRPr="00FC542A">
        <w:t xml:space="preserve"> </w:t>
      </w:r>
      <w:r w:rsidRPr="00FC542A">
        <w:t xml:space="preserve">raking (census region, MSA status, race/ethnicity, sex, and age) were used for </w:t>
      </w:r>
      <w:r w:rsidR="00283EB8" w:rsidRPr="00FC542A">
        <w:t xml:space="preserve">Panel </w:t>
      </w:r>
      <w:r w:rsidR="00F41279" w:rsidRPr="00FC542A">
        <w:t>1</w:t>
      </w:r>
      <w:r w:rsidR="00F41279">
        <w:t>8</w:t>
      </w:r>
      <w:r w:rsidR="00F41279" w:rsidRPr="00FC542A">
        <w:t xml:space="preserve"> </w:t>
      </w:r>
      <w:r w:rsidRPr="00FC542A">
        <w:t xml:space="preserve">raking. Similarly, for </w:t>
      </w:r>
      <w:r w:rsidR="00283EB8" w:rsidRPr="00FC542A">
        <w:t xml:space="preserve">Panel </w:t>
      </w:r>
      <w:r w:rsidR="00F41279" w:rsidRPr="00FC542A">
        <w:t>1</w:t>
      </w:r>
      <w:r w:rsidR="00F41279">
        <w:t>8</w:t>
      </w:r>
      <w:r w:rsidRPr="00FC542A">
        <w:t>,</w:t>
      </w:r>
      <w:r w:rsidR="001279DC" w:rsidRPr="00FC542A">
        <w:t xml:space="preserve"> key, responding persons not in</w:t>
      </w:r>
      <w:r w:rsidRPr="00FC542A">
        <w:t xml:space="preserve">scope on December 31, </w:t>
      </w:r>
      <w:r w:rsidR="00F41279" w:rsidRPr="00FC542A">
        <w:t>201</w:t>
      </w:r>
      <w:r w:rsidR="00F41279">
        <w:t>3</w:t>
      </w:r>
      <w:r w:rsidR="00F41279" w:rsidRPr="00FC542A">
        <w:t xml:space="preserve"> </w:t>
      </w:r>
      <w:r w:rsidR="001279DC" w:rsidRPr="00FC542A">
        <w:t>but in</w:t>
      </w:r>
      <w:r w:rsidRPr="00FC542A">
        <w:t xml:space="preserve">scope earlier in the year retained, as their final </w:t>
      </w:r>
      <w:r w:rsidR="00283EB8" w:rsidRPr="00FC542A">
        <w:t xml:space="preserve">Panel </w:t>
      </w:r>
      <w:r w:rsidR="00F41279" w:rsidRPr="00FC542A">
        <w:t>1</w:t>
      </w:r>
      <w:r w:rsidR="00F41279">
        <w:t>8</w:t>
      </w:r>
      <w:r w:rsidR="00F41279" w:rsidRPr="00FC542A">
        <w:t xml:space="preserve"> </w:t>
      </w:r>
      <w:r w:rsidRPr="00FC542A">
        <w:t xml:space="preserve">weight, the weight after the nonresponse adjustment. </w:t>
      </w:r>
    </w:p>
    <w:p w:rsidR="006C0074" w:rsidRPr="006753B3" w:rsidRDefault="006C0074" w:rsidP="00FF3FF4">
      <w:pPr>
        <w:pStyle w:val="Heading4"/>
        <w:numPr>
          <w:ilvl w:val="2"/>
          <w:numId w:val="17"/>
        </w:numPr>
        <w:ind w:hanging="1728"/>
      </w:pPr>
      <w:r w:rsidRPr="006753B3">
        <w:t xml:space="preserve">The Final Person-Level Weight for </w:t>
      </w:r>
      <w:r w:rsidR="009C4AF2" w:rsidRPr="006753B3">
        <w:t>201</w:t>
      </w:r>
      <w:r w:rsidR="009C4AF2">
        <w:t>3</w:t>
      </w:r>
      <w:r w:rsidR="009C4AF2" w:rsidRPr="006753B3">
        <w:t xml:space="preserve"> </w:t>
      </w:r>
    </w:p>
    <w:p w:rsidR="00727BB0" w:rsidRDefault="006C0074" w:rsidP="00F03F17">
      <w:pPr>
        <w:pStyle w:val="L1-FlLSp12"/>
      </w:pPr>
      <w:r w:rsidRPr="006753B3">
        <w:t xml:space="preserve">The composite weights of two groups of persons who were out-of-scope on December 31, </w:t>
      </w:r>
      <w:r w:rsidR="009C4AF2" w:rsidRPr="006753B3">
        <w:t>201</w:t>
      </w:r>
      <w:r w:rsidR="009C4AF2">
        <w:t>3</w:t>
      </w:r>
      <w:r w:rsidR="009C4AF2" w:rsidRPr="006753B3">
        <w:t xml:space="preserve"> </w:t>
      </w:r>
      <w:r w:rsidRPr="006753B3">
        <w:t>were poststratified. Specifically, t</w:t>
      </w:r>
      <w:r w:rsidR="001279DC">
        <w:t xml:space="preserve">he weights of those who were </w:t>
      </w:r>
      <w:proofErr w:type="spellStart"/>
      <w:r w:rsidR="001279DC">
        <w:t>in</w:t>
      </w:r>
      <w:r w:rsidRPr="006753B3">
        <w:t>scope</w:t>
      </w:r>
      <w:proofErr w:type="spellEnd"/>
      <w:r w:rsidRPr="006753B3">
        <w:t xml:space="preserve"> </w:t>
      </w:r>
      <w:proofErr w:type="spellStart"/>
      <w:r w:rsidRPr="006753B3">
        <w:t>some time</w:t>
      </w:r>
      <w:proofErr w:type="spellEnd"/>
      <w:r w:rsidRPr="006753B3">
        <w:t xml:space="preserve"> during the year, out-of-scope on December 31, and entered a nursing home during the year were poststratified to a corresponding control total obtained from the 1996 MEPS Nursing Home Component</w:t>
      </w:r>
      <w:r w:rsidRPr="00FC542A">
        <w:t xml:space="preserve">. </w:t>
      </w:r>
      <w:r w:rsidR="007952CB" w:rsidRPr="00FC542A">
        <w:t xml:space="preserve">The weights of persons </w:t>
      </w:r>
      <w:r w:rsidR="001279DC" w:rsidRPr="00FC542A">
        <w:t>who di</w:t>
      </w:r>
      <w:r w:rsidR="001279DC">
        <w:t>ed while in</w:t>
      </w:r>
      <w:r w:rsidRPr="006753B3">
        <w:t xml:space="preserve">scope during </w:t>
      </w:r>
      <w:r w:rsidR="009C4AF2" w:rsidRPr="006753B3">
        <w:t>201</w:t>
      </w:r>
      <w:r w:rsidR="009C4AF2">
        <w:t>3</w:t>
      </w:r>
      <w:r w:rsidR="009C4AF2" w:rsidRPr="006753B3">
        <w:t xml:space="preserve"> </w:t>
      </w:r>
      <w:r w:rsidRPr="006753B3">
        <w:t xml:space="preserve">were poststratified to corresponding </w:t>
      </w:r>
      <w:r w:rsidRPr="00BA2A90">
        <w:t xml:space="preserve">estimates derived using data obtained from the Medicare Current Beneficiary Survey (MCBS) and Vital Statistics information </w:t>
      </w:r>
      <w:r w:rsidR="00773591" w:rsidRPr="00F06C49">
        <w:t>available from</w:t>
      </w:r>
      <w:r w:rsidRPr="00BA2A90">
        <w:t xml:space="preserve"> the National Center for Health Statistics (NCHS). Separate decedent control totals were developed for the “65 and older” and “under 65” civilian noninstitutionalized populations.</w:t>
      </w:r>
    </w:p>
    <w:p w:rsidR="003A09E3" w:rsidRPr="00F06C49" w:rsidRDefault="00BA2220" w:rsidP="00683116">
      <w:pPr>
        <w:pStyle w:val="L1-FlLSp12"/>
      </w:pPr>
      <w:r w:rsidRPr="00F06C49">
        <w:t>As mentioned earlier, i</w:t>
      </w:r>
      <w:r w:rsidR="003A09E3" w:rsidRPr="00F06C49">
        <w:t>n developing the final person-level weight for 2013 (PERWT13F), an additional raking dimension was included</w:t>
      </w:r>
      <w:r w:rsidRPr="00F06C49">
        <w:t xml:space="preserve"> beyond those based on the usual six variables. This dimension was added </w:t>
      </w:r>
      <w:r w:rsidR="003A09E3" w:rsidRPr="00F06C49">
        <w:t xml:space="preserve">to adjust the proportion of persons under age 65 with at least one inpatient discharge </w:t>
      </w:r>
      <w:r w:rsidRPr="00F06C49">
        <w:t>to reflect current trends in the National Health Interview Survey</w:t>
      </w:r>
      <w:r w:rsidR="003A09E3" w:rsidRPr="00F06C49">
        <w:t xml:space="preserve">. The table below shows ratios of weighted numbers </w:t>
      </w:r>
      <w:r w:rsidR="008C72BC" w:rsidRPr="00F06C49">
        <w:t>for those under the age of 65</w:t>
      </w:r>
      <w:r w:rsidR="003A09E3" w:rsidRPr="00F06C49">
        <w:t xml:space="preserve"> that </w:t>
      </w:r>
      <w:r w:rsidR="008C72BC" w:rsidRPr="00F06C49">
        <w:t>were employed to establish</w:t>
      </w:r>
      <w:r w:rsidR="003A09E3" w:rsidRPr="00F06C49">
        <w:t xml:space="preserve"> this additional raking dimension</w:t>
      </w:r>
      <w:r w:rsidR="008C72BC" w:rsidRPr="00F06C49">
        <w:t>,</w:t>
      </w:r>
      <w:r w:rsidR="003A09E3" w:rsidRPr="00F06C49">
        <w:t xml:space="preserve"> </w:t>
      </w:r>
      <w:r w:rsidR="008C72BC" w:rsidRPr="00F06C49">
        <w:t xml:space="preserve">modifying the </w:t>
      </w:r>
      <w:r w:rsidR="003A09E3" w:rsidRPr="00F06C49">
        <w:t xml:space="preserve">corresponding estimates </w:t>
      </w:r>
      <w:r w:rsidR="008C72BC" w:rsidRPr="00F06C49">
        <w:t xml:space="preserve">obtained </w:t>
      </w:r>
      <w:r w:rsidR="003A09E3" w:rsidRPr="00F06C49">
        <w:t>without the additional dimension.</w:t>
      </w:r>
    </w:p>
    <w:p w:rsidR="003A09E3" w:rsidRPr="00AD4EE9" w:rsidRDefault="003A09E3" w:rsidP="003A09E3">
      <w:pPr>
        <w:spacing w:after="240"/>
      </w:pPr>
      <w:r w:rsidRPr="00F06C49">
        <w:t>Ratio of Adjusted to Unadjusted Weights</w:t>
      </w:r>
    </w:p>
    <w:tbl>
      <w:tblPr>
        <w:tblStyle w:val="TableGrid2"/>
        <w:tblW w:w="0" w:type="auto"/>
        <w:tblInd w:w="108" w:type="dxa"/>
        <w:tblLook w:val="04A0" w:firstRow="1" w:lastRow="0" w:firstColumn="1" w:lastColumn="0" w:noHBand="0" w:noVBand="1"/>
      </w:tblPr>
      <w:tblGrid>
        <w:gridCol w:w="3805"/>
        <w:gridCol w:w="3805"/>
      </w:tblGrid>
      <w:tr w:rsidR="003A09E3" w:rsidRPr="00F06C49" w:rsidTr="001613D6">
        <w:tc>
          <w:tcPr>
            <w:tcW w:w="3805" w:type="dxa"/>
          </w:tcPr>
          <w:p w:rsidR="003A09E3" w:rsidRPr="00F06C49" w:rsidRDefault="003A09E3" w:rsidP="00736F14">
            <w:pPr>
              <w:spacing w:before="40" w:after="40"/>
              <w:ind w:left="432"/>
              <w:jc w:val="center"/>
            </w:pPr>
            <w:r w:rsidRPr="00F06C49">
              <w:t>Number of Inpatient Discharges (IPDIS13)</w:t>
            </w:r>
          </w:p>
        </w:tc>
        <w:tc>
          <w:tcPr>
            <w:tcW w:w="3805" w:type="dxa"/>
          </w:tcPr>
          <w:p w:rsidR="003A09E3" w:rsidRPr="00F06C49" w:rsidRDefault="003A09E3" w:rsidP="00736F14">
            <w:pPr>
              <w:spacing w:before="40" w:after="40"/>
              <w:ind w:left="432"/>
              <w:jc w:val="center"/>
            </w:pPr>
            <w:r w:rsidRPr="00F06C49">
              <w:t>Non-elderly (AGE13X &lt; 65)</w:t>
            </w:r>
          </w:p>
        </w:tc>
      </w:tr>
      <w:tr w:rsidR="003A09E3" w:rsidRPr="00F06C49" w:rsidTr="001613D6">
        <w:tc>
          <w:tcPr>
            <w:tcW w:w="3805" w:type="dxa"/>
          </w:tcPr>
          <w:p w:rsidR="003A09E3" w:rsidRPr="00F06C49" w:rsidRDefault="003A09E3" w:rsidP="00736F14">
            <w:pPr>
              <w:spacing w:before="40" w:after="40"/>
              <w:ind w:left="432"/>
            </w:pPr>
            <w:r w:rsidRPr="00F06C49">
              <w:t>0</w:t>
            </w:r>
          </w:p>
        </w:tc>
        <w:tc>
          <w:tcPr>
            <w:tcW w:w="3805" w:type="dxa"/>
          </w:tcPr>
          <w:p w:rsidR="003A09E3" w:rsidRPr="00F06C49" w:rsidRDefault="003A09E3" w:rsidP="00736F14">
            <w:pPr>
              <w:spacing w:before="40" w:after="40"/>
              <w:ind w:left="432"/>
              <w:jc w:val="center"/>
            </w:pPr>
            <w:r w:rsidRPr="00F06C49">
              <w:t>0.98938</w:t>
            </w:r>
          </w:p>
        </w:tc>
      </w:tr>
      <w:tr w:rsidR="003A09E3" w:rsidRPr="00F06C49" w:rsidTr="001613D6">
        <w:tc>
          <w:tcPr>
            <w:tcW w:w="3805" w:type="dxa"/>
          </w:tcPr>
          <w:p w:rsidR="003A09E3" w:rsidRPr="00F06C49" w:rsidRDefault="003A09E3" w:rsidP="00736F14">
            <w:pPr>
              <w:spacing w:before="40" w:after="40"/>
              <w:ind w:left="432"/>
            </w:pPr>
            <w:r w:rsidRPr="00F06C49">
              <w:t>1+</w:t>
            </w:r>
          </w:p>
        </w:tc>
        <w:tc>
          <w:tcPr>
            <w:tcW w:w="3805" w:type="dxa"/>
          </w:tcPr>
          <w:p w:rsidR="003A09E3" w:rsidRPr="00F06C49" w:rsidRDefault="003A09E3" w:rsidP="00736F14">
            <w:pPr>
              <w:spacing w:before="40" w:after="40"/>
              <w:ind w:left="432"/>
              <w:jc w:val="center"/>
            </w:pPr>
            <w:r w:rsidRPr="00F06C49">
              <w:t>1.21587</w:t>
            </w:r>
          </w:p>
        </w:tc>
      </w:tr>
    </w:tbl>
    <w:p w:rsidR="00D578C7" w:rsidRDefault="00FA5FCB" w:rsidP="000D4F82">
      <w:pPr>
        <w:pStyle w:val="L1-FlLSp12"/>
        <w:spacing w:before="240"/>
      </w:pPr>
      <w:r w:rsidRPr="00AD4EE9">
        <w:rPr>
          <w:bCs/>
        </w:rPr>
        <w:t>The sum of the person</w:t>
      </w:r>
      <w:r w:rsidR="00DD4A43" w:rsidRPr="00AD4EE9">
        <w:rPr>
          <w:bCs/>
        </w:rPr>
        <w:t>-</w:t>
      </w:r>
      <w:r w:rsidRPr="00AD4EE9">
        <w:rPr>
          <w:bCs/>
        </w:rPr>
        <w:t>level weights across all per</w:t>
      </w:r>
      <w:r w:rsidR="00DD4A43" w:rsidRPr="00AD4EE9">
        <w:rPr>
          <w:bCs/>
        </w:rPr>
        <w:t>sons assigned a positive person-</w:t>
      </w:r>
      <w:r w:rsidRPr="00AD4EE9">
        <w:rPr>
          <w:bCs/>
        </w:rPr>
        <w:t xml:space="preserve">level weight, (i.e., for the civilian, noninstitutionalized or in-scope population over the course of the year (based on </w:t>
      </w:r>
      <w:r w:rsidR="00AC28C7" w:rsidRPr="00AD4EE9">
        <w:rPr>
          <w:bCs/>
        </w:rPr>
        <w:t>PERWT</w:t>
      </w:r>
      <w:r w:rsidR="00AC28C7" w:rsidRPr="00AD4EE9">
        <w:t>13</w:t>
      </w:r>
      <w:r w:rsidR="00AC28C7" w:rsidRPr="00AD4EE9">
        <w:rPr>
          <w:bCs/>
        </w:rPr>
        <w:t>F</w:t>
      </w:r>
      <w:r w:rsidRPr="00AD4EE9">
        <w:rPr>
          <w:bCs/>
        </w:rPr>
        <w:t xml:space="preserve">&gt;0) is </w:t>
      </w:r>
      <w:r w:rsidR="009147B4" w:rsidRPr="00AD4EE9">
        <w:t>315,721,982</w:t>
      </w:r>
      <w:r w:rsidR="000E6352" w:rsidRPr="00AD4EE9">
        <w:t xml:space="preserve"> </w:t>
      </w:r>
      <w:r w:rsidRPr="00AD4EE9">
        <w:rPr>
          <w:bCs/>
        </w:rPr>
        <w:t>(see Table 3.2).</w:t>
      </w:r>
      <w:r w:rsidR="00D6786E" w:rsidRPr="00AD4EE9">
        <w:rPr>
          <w:bCs/>
        </w:rPr>
        <w:t xml:space="preserve"> </w:t>
      </w:r>
      <w:r w:rsidRPr="00AD4EE9">
        <w:rPr>
          <w:bCs/>
        </w:rPr>
        <w:t xml:space="preserve">The corresponding total for the population that was inscope on December 31, </w:t>
      </w:r>
      <w:r w:rsidR="00AC28C7" w:rsidRPr="00AD4EE9">
        <w:rPr>
          <w:bCs/>
        </w:rPr>
        <w:t>20</w:t>
      </w:r>
      <w:r w:rsidR="00AC28C7" w:rsidRPr="00AD4EE9">
        <w:t>13</w:t>
      </w:r>
      <w:r w:rsidR="00AC28C7" w:rsidRPr="00AD4EE9">
        <w:rPr>
          <w:bCs/>
        </w:rPr>
        <w:t xml:space="preserve"> </w:t>
      </w:r>
      <w:r w:rsidRPr="00AD4EE9">
        <w:rPr>
          <w:bCs/>
        </w:rPr>
        <w:t xml:space="preserve">is </w:t>
      </w:r>
      <w:r w:rsidR="009147B4" w:rsidRPr="00AD4EE9">
        <w:t>312,098,312</w:t>
      </w:r>
      <w:r w:rsidRPr="00AD4EE9">
        <w:rPr>
          <w:bCs/>
        </w:rPr>
        <w:t>.</w:t>
      </w:r>
      <w:r w:rsidR="00D6786E" w:rsidRPr="00AD4EE9">
        <w:rPr>
          <w:bCs/>
        </w:rPr>
        <w:t xml:space="preserve"> </w:t>
      </w:r>
      <w:r w:rsidR="00D578C7">
        <w:br w:type="page"/>
      </w:r>
    </w:p>
    <w:p w:rsidR="00FA5FCB" w:rsidRPr="006753B3" w:rsidRDefault="0076656A" w:rsidP="00FA5FCB">
      <w:pPr>
        <w:pStyle w:val="L1-FlLSp12"/>
      </w:pPr>
      <w:proofErr w:type="gramStart"/>
      <w:r>
        <w:lastRenderedPageBreak/>
        <w:t>Table 3.2</w:t>
      </w:r>
      <w:r w:rsidR="00B1647C">
        <w:t>.</w:t>
      </w:r>
      <w:proofErr w:type="gramEnd"/>
      <w:r w:rsidR="00D6786E" w:rsidRPr="006753B3">
        <w:t xml:space="preserve"> </w:t>
      </w:r>
      <w:r w:rsidR="00FA5FCB" w:rsidRPr="006753B3">
        <w:t xml:space="preserve">Number of person-level respondents and corresponding population estimates for the </w:t>
      </w:r>
      <w:r w:rsidR="00AC28C7" w:rsidRPr="006753B3">
        <w:t>201</w:t>
      </w:r>
      <w:r w:rsidR="00AC28C7">
        <w:t>3</w:t>
      </w:r>
      <w:r w:rsidR="00AC28C7" w:rsidRPr="006753B3">
        <w:t xml:space="preserve"> </w:t>
      </w:r>
      <w:r w:rsidR="00FA5FCB" w:rsidRPr="006753B3">
        <w:t>Full Year Consolidated File</w:t>
      </w:r>
    </w:p>
    <w:tbl>
      <w:tblPr>
        <w:tblStyle w:val="TableGrid"/>
        <w:tblW w:w="9336" w:type="dxa"/>
        <w:tblInd w:w="108" w:type="dxa"/>
        <w:tblLook w:val="04A0" w:firstRow="1" w:lastRow="0" w:firstColumn="1" w:lastColumn="0" w:noHBand="0" w:noVBand="1"/>
      </w:tblPr>
      <w:tblGrid>
        <w:gridCol w:w="3871"/>
        <w:gridCol w:w="972"/>
        <w:gridCol w:w="972"/>
        <w:gridCol w:w="1216"/>
        <w:gridCol w:w="2305"/>
      </w:tblGrid>
      <w:tr w:rsidR="00087D7B" w:rsidRPr="00087D7B" w:rsidTr="001E0440">
        <w:tc>
          <w:tcPr>
            <w:tcW w:w="3870" w:type="dxa"/>
          </w:tcPr>
          <w:p w:rsidR="00FA5FCB" w:rsidRPr="00087D7B" w:rsidRDefault="00FA5FCB" w:rsidP="007059FB">
            <w:pPr>
              <w:pStyle w:val="L1-FlLSp12"/>
              <w:spacing w:before="40" w:after="40"/>
              <w:jc w:val="left"/>
            </w:pPr>
            <w:r w:rsidRPr="00087D7B">
              <w:t>Populations of Interest</w:t>
            </w:r>
          </w:p>
        </w:tc>
        <w:tc>
          <w:tcPr>
            <w:tcW w:w="0" w:type="auto"/>
          </w:tcPr>
          <w:p w:rsidR="00FA5FCB" w:rsidRPr="00087D7B" w:rsidRDefault="00283EB8" w:rsidP="00AC28C7">
            <w:pPr>
              <w:pStyle w:val="L1-FlLSp12"/>
              <w:spacing w:before="40" w:after="40"/>
              <w:jc w:val="center"/>
            </w:pPr>
            <w:r>
              <w:t xml:space="preserve">Panel </w:t>
            </w:r>
            <w:r w:rsidR="00AC28C7">
              <w:t>17</w:t>
            </w:r>
          </w:p>
        </w:tc>
        <w:tc>
          <w:tcPr>
            <w:tcW w:w="0" w:type="auto"/>
          </w:tcPr>
          <w:p w:rsidR="00FA5FCB" w:rsidRPr="00087D7B" w:rsidRDefault="00283EB8" w:rsidP="00AC28C7">
            <w:pPr>
              <w:pStyle w:val="L1-FlLSp12"/>
              <w:spacing w:before="40" w:after="40"/>
              <w:jc w:val="center"/>
            </w:pPr>
            <w:r>
              <w:t xml:space="preserve">Panel </w:t>
            </w:r>
            <w:r w:rsidR="00AC28C7">
              <w:t>18</w:t>
            </w:r>
          </w:p>
        </w:tc>
        <w:tc>
          <w:tcPr>
            <w:tcW w:w="0" w:type="auto"/>
          </w:tcPr>
          <w:p w:rsidR="00FA5FCB" w:rsidRPr="00087D7B" w:rsidRDefault="00FA5FCB" w:rsidP="007059FB">
            <w:pPr>
              <w:pStyle w:val="L1-FlLSp12"/>
              <w:spacing w:before="40" w:after="40"/>
              <w:jc w:val="center"/>
            </w:pPr>
            <w:r w:rsidRPr="00087D7B">
              <w:t>Combined</w:t>
            </w:r>
          </w:p>
        </w:tc>
        <w:tc>
          <w:tcPr>
            <w:tcW w:w="2305" w:type="dxa"/>
          </w:tcPr>
          <w:p w:rsidR="00FA5FCB" w:rsidRPr="00087D7B" w:rsidRDefault="00FA5FCB" w:rsidP="007059FB">
            <w:pPr>
              <w:pStyle w:val="L1-FlLSp12"/>
              <w:spacing w:before="40" w:after="40"/>
              <w:jc w:val="left"/>
            </w:pPr>
            <w:r w:rsidRPr="00087D7B">
              <w:t>Population estimate (weighted total of combined samples)</w:t>
            </w:r>
          </w:p>
        </w:tc>
      </w:tr>
      <w:tr w:rsidR="00FA5FCB" w:rsidRPr="00AD4EE9" w:rsidTr="001E0440">
        <w:tc>
          <w:tcPr>
            <w:tcW w:w="3870" w:type="dxa"/>
          </w:tcPr>
          <w:p w:rsidR="00FA5FCB" w:rsidRPr="00AD4EE9" w:rsidRDefault="00FA5FCB" w:rsidP="00AC28C7">
            <w:pPr>
              <w:pStyle w:val="L1-FlLSp12"/>
              <w:spacing w:before="120" w:after="120"/>
              <w:jc w:val="left"/>
            </w:pPr>
            <w:r w:rsidRPr="00AD4EE9">
              <w:t xml:space="preserve">Civilian, Noninstitutionalized Population over the course of </w:t>
            </w:r>
            <w:r w:rsidR="00AC28C7" w:rsidRPr="00AD4EE9">
              <w:t>2013</w:t>
            </w:r>
          </w:p>
        </w:tc>
        <w:tc>
          <w:tcPr>
            <w:tcW w:w="0" w:type="auto"/>
          </w:tcPr>
          <w:p w:rsidR="00FA5FCB" w:rsidRPr="00AD4EE9" w:rsidRDefault="00D169EB" w:rsidP="00DF603E">
            <w:pPr>
              <w:pStyle w:val="L1-FlLSp12"/>
              <w:spacing w:before="240"/>
              <w:jc w:val="right"/>
            </w:pPr>
            <w:r w:rsidRPr="00AD4EE9">
              <w:t>17,745</w:t>
            </w:r>
          </w:p>
        </w:tc>
        <w:tc>
          <w:tcPr>
            <w:tcW w:w="0" w:type="auto"/>
          </w:tcPr>
          <w:p w:rsidR="00FA5FCB" w:rsidRPr="00AD4EE9" w:rsidRDefault="00D169EB" w:rsidP="00DF603E">
            <w:pPr>
              <w:pStyle w:val="L1-FlLSp12"/>
              <w:spacing w:before="240"/>
              <w:jc w:val="right"/>
            </w:pPr>
            <w:r w:rsidRPr="00AD4EE9">
              <w:t>17,323</w:t>
            </w:r>
          </w:p>
        </w:tc>
        <w:tc>
          <w:tcPr>
            <w:tcW w:w="0" w:type="auto"/>
          </w:tcPr>
          <w:p w:rsidR="00FA5FCB" w:rsidRPr="00AD4EE9" w:rsidRDefault="00D169EB" w:rsidP="00DF603E">
            <w:pPr>
              <w:pStyle w:val="L1-FlLSp12"/>
              <w:spacing w:before="240"/>
              <w:jc w:val="right"/>
            </w:pPr>
            <w:r w:rsidRPr="00AD4EE9">
              <w:t>35,068</w:t>
            </w:r>
          </w:p>
        </w:tc>
        <w:tc>
          <w:tcPr>
            <w:tcW w:w="2305" w:type="dxa"/>
          </w:tcPr>
          <w:p w:rsidR="00FA5FCB" w:rsidRPr="00AD4EE9" w:rsidRDefault="00FE3F62" w:rsidP="009942B5">
            <w:pPr>
              <w:pStyle w:val="L1-FlLSp12"/>
              <w:spacing w:before="240"/>
              <w:jc w:val="right"/>
            </w:pPr>
            <w:r w:rsidRPr="00AD4EE9">
              <w:t>315,721,982</w:t>
            </w:r>
          </w:p>
        </w:tc>
      </w:tr>
      <w:tr w:rsidR="00FA5FCB" w:rsidRPr="00AD4EE9" w:rsidTr="001E0440">
        <w:tc>
          <w:tcPr>
            <w:tcW w:w="3870" w:type="dxa"/>
          </w:tcPr>
          <w:p w:rsidR="00FA5FCB" w:rsidRPr="00AD4EE9" w:rsidRDefault="00FA5FCB" w:rsidP="00AC28C7">
            <w:pPr>
              <w:pStyle w:val="L1-FlLSp12"/>
              <w:spacing w:before="120" w:after="120"/>
              <w:jc w:val="left"/>
            </w:pPr>
            <w:r w:rsidRPr="00AD4EE9">
              <w:t xml:space="preserve">Civilian, Noninstitutionalized Population on December 31, </w:t>
            </w:r>
            <w:r w:rsidR="00AC28C7" w:rsidRPr="00AD4EE9">
              <w:t>2013</w:t>
            </w:r>
          </w:p>
        </w:tc>
        <w:tc>
          <w:tcPr>
            <w:tcW w:w="0" w:type="auto"/>
          </w:tcPr>
          <w:p w:rsidR="00FA5FCB" w:rsidRPr="00AD4EE9" w:rsidRDefault="002332F6" w:rsidP="00DF603E">
            <w:pPr>
              <w:pStyle w:val="L1-FlLSp12"/>
              <w:spacing w:before="240"/>
              <w:jc w:val="right"/>
            </w:pPr>
            <w:r w:rsidRPr="00AD4EE9">
              <w:t>17,600</w:t>
            </w:r>
          </w:p>
        </w:tc>
        <w:tc>
          <w:tcPr>
            <w:tcW w:w="0" w:type="auto"/>
          </w:tcPr>
          <w:p w:rsidR="00FA5FCB" w:rsidRPr="00AD4EE9" w:rsidRDefault="002332F6" w:rsidP="00DF603E">
            <w:pPr>
              <w:pStyle w:val="L1-FlLSp12"/>
              <w:spacing w:before="240"/>
              <w:jc w:val="right"/>
            </w:pPr>
            <w:r w:rsidRPr="00AD4EE9">
              <w:t>17,181</w:t>
            </w:r>
          </w:p>
        </w:tc>
        <w:tc>
          <w:tcPr>
            <w:tcW w:w="0" w:type="auto"/>
          </w:tcPr>
          <w:p w:rsidR="00FA5FCB" w:rsidRPr="00AD4EE9" w:rsidRDefault="00DE59D4" w:rsidP="00DF603E">
            <w:pPr>
              <w:pStyle w:val="L1-FlLSp12"/>
              <w:spacing w:before="240"/>
              <w:jc w:val="right"/>
            </w:pPr>
            <w:r w:rsidRPr="00AD4EE9">
              <w:t>34,781</w:t>
            </w:r>
          </w:p>
        </w:tc>
        <w:tc>
          <w:tcPr>
            <w:tcW w:w="2305" w:type="dxa"/>
          </w:tcPr>
          <w:p w:rsidR="00FA5FCB" w:rsidRPr="00AD4EE9" w:rsidRDefault="00FE3F62" w:rsidP="009942B5">
            <w:pPr>
              <w:pStyle w:val="L1-FlLSp12"/>
              <w:spacing w:before="240"/>
              <w:jc w:val="right"/>
            </w:pPr>
            <w:r w:rsidRPr="00AD4EE9">
              <w:t>312,098,312</w:t>
            </w:r>
          </w:p>
        </w:tc>
      </w:tr>
    </w:tbl>
    <w:p w:rsidR="006C0074" w:rsidRPr="00C61CD4" w:rsidRDefault="006C0074" w:rsidP="001E4C31">
      <w:pPr>
        <w:pStyle w:val="Heading3"/>
        <w:spacing w:before="240"/>
      </w:pPr>
      <w:bookmarkStart w:id="385" w:name="_Toc135201305"/>
      <w:bookmarkStart w:id="386" w:name="_Toc214261418"/>
      <w:bookmarkEnd w:id="362"/>
      <w:bookmarkEnd w:id="363"/>
      <w:bookmarkEnd w:id="383"/>
      <w:bookmarkEnd w:id="384"/>
      <w:r w:rsidRPr="00C61CD4">
        <w:t>3.</w:t>
      </w:r>
      <w:r>
        <w:t>3</w:t>
      </w:r>
      <w:r w:rsidRPr="00C61CD4">
        <w:t>.</w:t>
      </w:r>
      <w:r w:rsidR="00DD4A43">
        <w:t>6</w:t>
      </w:r>
      <w:r w:rsidRPr="00C61CD4">
        <w:tab/>
        <w:t>A Note on MEPS Population Estimates</w:t>
      </w:r>
      <w:bookmarkEnd w:id="385"/>
      <w:bookmarkEnd w:id="386"/>
    </w:p>
    <w:p w:rsidR="00B0757E" w:rsidRPr="00FA4489" w:rsidRDefault="00E02BE8" w:rsidP="001E4C31">
      <w:pPr>
        <w:pStyle w:val="L1-FlLfSp12"/>
      </w:pPr>
      <w:r w:rsidRPr="00FA4489">
        <w:t xml:space="preserve">Beginning with the 2011 Full Year data, MEPS transitioned to 2010 census-based population estimates from the CPS for poststratification and raking. CPS estimates began reflecting 2010 census-based data in 2012, and the March </w:t>
      </w:r>
      <w:r w:rsidR="00ED7C67" w:rsidRPr="00FA4489">
        <w:t>201</w:t>
      </w:r>
      <w:r w:rsidR="00ED7C67">
        <w:t>4</w:t>
      </w:r>
      <w:r w:rsidR="00ED7C67" w:rsidRPr="00FA4489">
        <w:t xml:space="preserve"> </w:t>
      </w:r>
      <w:r w:rsidRPr="00FA4489">
        <w:t xml:space="preserve">CPS data serve as the basis for the </w:t>
      </w:r>
      <w:r w:rsidR="00ED7C67" w:rsidRPr="00FA4489">
        <w:t>201</w:t>
      </w:r>
      <w:r w:rsidR="00ED7C67">
        <w:t>3</w:t>
      </w:r>
      <w:r w:rsidR="00ED7C67" w:rsidRPr="00FA4489">
        <w:t xml:space="preserve"> </w:t>
      </w:r>
      <w:r w:rsidRPr="00FA4489">
        <w:t>MEPS weight calibration efforts. An article discussing the impact of this trans</w:t>
      </w:r>
      <w:r w:rsidR="0062462A">
        <w:t>i</w:t>
      </w:r>
      <w:r w:rsidRPr="00FA4489">
        <w:t xml:space="preserve">tion on CPS estimates can be found at </w:t>
      </w:r>
      <w:hyperlink r:id="rId31" w:history="1">
        <w:r w:rsidR="00642ABB" w:rsidRPr="00EE1DF1">
          <w:rPr>
            <w:rStyle w:val="Hyperlink"/>
            <w:color w:val="0000FF"/>
            <w:u w:val="single"/>
          </w:rPr>
          <w:t>http://www.bls.gov/cps/cps12adj.pdf</w:t>
        </w:r>
      </w:hyperlink>
      <w:r w:rsidRPr="00FA4489">
        <w:t>.</w:t>
      </w:r>
    </w:p>
    <w:p w:rsidR="00642ABB" w:rsidRPr="00FA4489" w:rsidRDefault="00642ABB" w:rsidP="001E4C31">
      <w:pPr>
        <w:pStyle w:val="L1-FlLfSp12"/>
      </w:pPr>
      <w:r w:rsidRPr="00FA4489">
        <w:t xml:space="preserve">Use of the updated population controls will have a noticeable effect on estimated totals for some population subgroups. The article compares some 2011 CPS estimates for those aged 16 and older “as published” with those that would have been generated had the updated population controls been used. Among the more notable increases were for the following subgroups: those aged 55 or older (about 1.3 million more, a 1.7 percent increase); those aged 16-24 (about a half million more, a 1.4 percent increase); Blacks (400 thousand more, a 1.4 percent increase); Hispanics (1.3 million more, a 3.8 percent increase); and Asians (1.2 million more, </w:t>
      </w:r>
      <w:r w:rsidR="00B95598" w:rsidRPr="00FA4489">
        <w:t xml:space="preserve">a </w:t>
      </w:r>
      <w:r w:rsidRPr="00FA4489">
        <w:t xml:space="preserve">10 percent increase). </w:t>
      </w:r>
      <w:r w:rsidR="00495F6F" w:rsidRPr="00FA4489">
        <w:t xml:space="preserve">Corresponding changes can be anticipated for MEPS full year data beginning with </w:t>
      </w:r>
      <w:r w:rsidR="00483032" w:rsidRPr="00FA4489">
        <w:t>th</w:t>
      </w:r>
      <w:r w:rsidR="00483032">
        <w:t>e</w:t>
      </w:r>
      <w:r w:rsidR="00483032" w:rsidRPr="00FA4489">
        <w:t xml:space="preserve"> </w:t>
      </w:r>
      <w:r w:rsidR="00495F6F" w:rsidRPr="00FA4489">
        <w:t>2011 MEPS PUF.</w:t>
      </w:r>
    </w:p>
    <w:p w:rsidR="006C0074" w:rsidRPr="00F01E6D" w:rsidRDefault="006C0074" w:rsidP="00497F58">
      <w:pPr>
        <w:pStyle w:val="Heading2"/>
      </w:pPr>
      <w:bookmarkStart w:id="387" w:name="_Toc214261419"/>
      <w:r w:rsidRPr="0051379B">
        <w:t>3.4</w:t>
      </w:r>
      <w:r w:rsidRPr="0051379B">
        <w:tab/>
        <w:t>Coverage</w:t>
      </w:r>
      <w:bookmarkEnd w:id="387"/>
    </w:p>
    <w:p w:rsidR="006C0074" w:rsidRDefault="006C0074" w:rsidP="001E4C31">
      <w:pPr>
        <w:pStyle w:val="L1-FlLfSp12"/>
      </w:pPr>
      <w:r w:rsidRPr="006753B3">
        <w:t xml:space="preserve">The target population associated with this MEPS database is the </w:t>
      </w:r>
      <w:r w:rsidR="00ED7C67" w:rsidRPr="006753B3">
        <w:t>201</w:t>
      </w:r>
      <w:r w:rsidR="00ED7C67">
        <w:t>3</w:t>
      </w:r>
      <w:r w:rsidR="00ED7C67" w:rsidRPr="006753B3">
        <w:t xml:space="preserve"> </w:t>
      </w:r>
      <w:r w:rsidRPr="006753B3">
        <w:t xml:space="preserve">U.S. civilian, noninstitutionalized population. However, the MEPS sampled households are a subsample of the NHIS households interviewed in </w:t>
      </w:r>
      <w:r w:rsidR="00ED7C67" w:rsidRPr="006753B3">
        <w:t>20</w:t>
      </w:r>
      <w:r w:rsidR="00ED7C67">
        <w:t>11</w:t>
      </w:r>
      <w:r w:rsidR="00ED7C67" w:rsidRPr="006753B3">
        <w:t xml:space="preserve"> </w:t>
      </w:r>
      <w:r w:rsidRPr="006753B3">
        <w:t>(</w:t>
      </w:r>
      <w:r w:rsidR="00283EB8">
        <w:t xml:space="preserve">Panel </w:t>
      </w:r>
      <w:r w:rsidR="00ED7C67">
        <w:t>17</w:t>
      </w:r>
      <w:r w:rsidRPr="006753B3">
        <w:t xml:space="preserve">) and </w:t>
      </w:r>
      <w:r w:rsidR="00ED7C67" w:rsidRPr="006753B3">
        <w:t>20</w:t>
      </w:r>
      <w:r w:rsidR="00ED7C67">
        <w:t>12</w:t>
      </w:r>
      <w:r w:rsidR="00ED7C67" w:rsidRPr="006753B3">
        <w:t xml:space="preserve"> </w:t>
      </w:r>
      <w:r w:rsidRPr="006753B3">
        <w:t>(</w:t>
      </w:r>
      <w:r w:rsidR="00283EB8">
        <w:t xml:space="preserve">Panel </w:t>
      </w:r>
      <w:r w:rsidR="00ED7C67">
        <w:t>18</w:t>
      </w:r>
      <w:r w:rsidRPr="006753B3">
        <w:t xml:space="preserve">). New households created after the NHIS interviews for the respective </w:t>
      </w:r>
      <w:r w:rsidR="00EA3A7E" w:rsidRPr="006753B3">
        <w:t>p</w:t>
      </w:r>
      <w:r w:rsidRPr="006753B3">
        <w:t xml:space="preserve">anels and consisting exclusively of persons who entered the target population after </w:t>
      </w:r>
      <w:r w:rsidR="00ED7C67" w:rsidRPr="006753B3">
        <w:t>20</w:t>
      </w:r>
      <w:r w:rsidR="00ED7C67">
        <w:t>11</w:t>
      </w:r>
      <w:r w:rsidR="00ED7C67" w:rsidRPr="006753B3">
        <w:t xml:space="preserve"> </w:t>
      </w:r>
      <w:r w:rsidRPr="006753B3">
        <w:t>(</w:t>
      </w:r>
      <w:r w:rsidR="00283EB8">
        <w:t xml:space="preserve">Panel </w:t>
      </w:r>
      <w:r w:rsidR="00ED7C67">
        <w:t>17</w:t>
      </w:r>
      <w:r w:rsidRPr="006753B3">
        <w:t xml:space="preserve">) or after </w:t>
      </w:r>
      <w:r w:rsidR="00ED7C67" w:rsidRPr="006753B3">
        <w:t>20</w:t>
      </w:r>
      <w:r w:rsidR="00ED7C67">
        <w:t>12</w:t>
      </w:r>
      <w:r w:rsidR="00ED7C67" w:rsidRPr="006753B3">
        <w:t xml:space="preserve"> </w:t>
      </w:r>
      <w:r w:rsidRPr="006753B3">
        <w:t>(</w:t>
      </w:r>
      <w:r w:rsidR="00283EB8">
        <w:t xml:space="preserve">Panel </w:t>
      </w:r>
      <w:r w:rsidR="00ED7C67">
        <w:t>18</w:t>
      </w:r>
      <w:r w:rsidRPr="006753B3">
        <w:t xml:space="preserve">) are </w:t>
      </w:r>
      <w:r w:rsidRPr="00EC7624">
        <w:t>not covered by MEPS. Neither are previously out-of-scope persons who join an existing</w:t>
      </w:r>
      <w:r w:rsidRPr="00682144">
        <w:t xml:space="preserve"> household but are unrelated</w:t>
      </w:r>
      <w:r w:rsidRPr="00A53EF1">
        <w:t xml:space="preserve"> to the current household residents.</w:t>
      </w:r>
      <w:r>
        <w:t xml:space="preserve"> </w:t>
      </w:r>
      <w:r w:rsidRPr="00A53EF1">
        <w:t>Persons not covered by a given MEPS panel thus include some members of the following groups: immigrants</w:t>
      </w:r>
      <w:r w:rsidR="00785139">
        <w:t>,</w:t>
      </w:r>
      <w:r w:rsidR="00785139" w:rsidRPr="00A53EF1">
        <w:t xml:space="preserve"> </w:t>
      </w:r>
      <w:r w:rsidRPr="00A53EF1">
        <w:t>persons leaving the military</w:t>
      </w:r>
      <w:r w:rsidR="00785139">
        <w:t>,</w:t>
      </w:r>
      <w:r w:rsidR="00785139" w:rsidRPr="00A53EF1">
        <w:t xml:space="preserve"> </w:t>
      </w:r>
      <w:r w:rsidRPr="00A53EF1">
        <w:t>U.S. citizens returning from residence in another country</w:t>
      </w:r>
      <w:r w:rsidR="00785139">
        <w:t>,</w:t>
      </w:r>
      <w:r w:rsidR="00785139" w:rsidRPr="00A53EF1">
        <w:t xml:space="preserve"> </w:t>
      </w:r>
      <w:r w:rsidRPr="00A53EF1">
        <w:t xml:space="preserve">and persons leaving institutions. </w:t>
      </w:r>
      <w:r>
        <w:t>Those</w:t>
      </w:r>
      <w:r w:rsidRPr="00A53EF1">
        <w:t xml:space="preserve"> </w:t>
      </w:r>
      <w:r>
        <w:t>not covered</w:t>
      </w:r>
      <w:r w:rsidRPr="00A53EF1">
        <w:t xml:space="preserve"> </w:t>
      </w:r>
      <w:r>
        <w:t>represent</w:t>
      </w:r>
      <w:r w:rsidRPr="00A53EF1">
        <w:t xml:space="preserve"> only a small </w:t>
      </w:r>
      <w:r w:rsidRPr="00682144">
        <w:t>proportion of the MEPS target population.</w:t>
      </w:r>
    </w:p>
    <w:p w:rsidR="006C0074" w:rsidRPr="0030004B" w:rsidRDefault="006C0074" w:rsidP="00497F58">
      <w:pPr>
        <w:pStyle w:val="Heading2"/>
      </w:pPr>
      <w:r w:rsidRPr="004A2AFA">
        <w:rPr>
          <w:szCs w:val="24"/>
        </w:rPr>
        <w:lastRenderedPageBreak/>
        <w:t>3.5</w:t>
      </w:r>
      <w:r w:rsidRPr="004A2AFA">
        <w:rPr>
          <w:szCs w:val="24"/>
        </w:rPr>
        <w:tab/>
        <w:t xml:space="preserve">Background on </w:t>
      </w:r>
      <w:r w:rsidRPr="004A2AFA">
        <w:t xml:space="preserve">Family-Level Estimation Using This MEPS Public Use File </w:t>
      </w:r>
    </w:p>
    <w:p w:rsidR="006C0074" w:rsidRPr="00497F58" w:rsidRDefault="006C0074" w:rsidP="00497F58">
      <w:pPr>
        <w:pStyle w:val="Heading3"/>
        <w:rPr>
          <w:rStyle w:val="SP-SglSpPa"/>
          <w:sz w:val="24"/>
          <w:szCs w:val="24"/>
        </w:rPr>
      </w:pPr>
      <w:r w:rsidRPr="00497F58">
        <w:rPr>
          <w:rStyle w:val="SP-SglSpPa"/>
          <w:sz w:val="24"/>
          <w:szCs w:val="24"/>
        </w:rPr>
        <w:t>3.5.1</w:t>
      </w:r>
      <w:r w:rsidRPr="00497F58">
        <w:rPr>
          <w:rStyle w:val="SP-SglSpPa"/>
          <w:sz w:val="24"/>
          <w:szCs w:val="24"/>
        </w:rPr>
        <w:tab/>
        <w:t>Overview</w:t>
      </w:r>
    </w:p>
    <w:p w:rsidR="00497F58" w:rsidRPr="006753B3" w:rsidRDefault="006C0074" w:rsidP="00497F58">
      <w:pPr>
        <w:pStyle w:val="L1-FlLSp12"/>
      </w:pPr>
      <w:r w:rsidRPr="006753B3">
        <w:t>There are two family weight variables provided in this release:</w:t>
      </w:r>
      <w:r w:rsidR="00272E36" w:rsidRPr="006753B3">
        <w:t xml:space="preserve"> </w:t>
      </w:r>
      <w:r w:rsidR="00D620A3" w:rsidRPr="006753B3">
        <w:t>FAMWT1</w:t>
      </w:r>
      <w:r w:rsidR="00D620A3">
        <w:t>3</w:t>
      </w:r>
      <w:r w:rsidR="00D620A3" w:rsidRPr="006753B3">
        <w:t xml:space="preserve">F </w:t>
      </w:r>
      <w:r w:rsidRPr="006753B3">
        <w:t xml:space="preserve">and </w:t>
      </w:r>
      <w:r w:rsidR="00D620A3" w:rsidRPr="006753B3">
        <w:t>FAMWT1</w:t>
      </w:r>
      <w:r w:rsidR="00D620A3">
        <w:t>3</w:t>
      </w:r>
      <w:r w:rsidR="00D620A3" w:rsidRPr="006753B3">
        <w:t>C</w:t>
      </w:r>
      <w:r w:rsidRPr="006753B3">
        <w:t xml:space="preserve">. </w:t>
      </w:r>
      <w:r w:rsidR="00D620A3" w:rsidRPr="006753B3">
        <w:t>FAMWT1</w:t>
      </w:r>
      <w:r w:rsidR="00D620A3">
        <w:t>3</w:t>
      </w:r>
      <w:r w:rsidR="00D620A3" w:rsidRPr="006753B3">
        <w:t xml:space="preserve">F </w:t>
      </w:r>
      <w:r w:rsidRPr="006753B3">
        <w:t xml:space="preserve">can be used to make estimates for the cross-section of families in the U.S. civilian noninstitutionalized population on December 31, </w:t>
      </w:r>
      <w:r w:rsidR="00D620A3" w:rsidRPr="006753B3">
        <w:t>201</w:t>
      </w:r>
      <w:r w:rsidR="00D620A3">
        <w:t>3</w:t>
      </w:r>
      <w:r w:rsidR="00D620A3" w:rsidRPr="006753B3">
        <w:t xml:space="preserve"> </w:t>
      </w:r>
      <w:r w:rsidRPr="006753B3">
        <w:t xml:space="preserve">where families are identified based on the MEPS definition of a family unit. Estimates can include MEPS families that existed at some time during </w:t>
      </w:r>
      <w:r w:rsidR="00D620A3" w:rsidRPr="006753B3">
        <w:t>201</w:t>
      </w:r>
      <w:r w:rsidR="00D620A3">
        <w:t>3</w:t>
      </w:r>
      <w:r w:rsidR="00D620A3" w:rsidRPr="006753B3">
        <w:t xml:space="preserve"> </w:t>
      </w:r>
      <w:r w:rsidRPr="006753B3">
        <w:t xml:space="preserve">but whose members became out-of-scope prior to the end of the year (e.g., all family members moved out of the country, died, etc.) as well as MEPS families in existence on December 31, </w:t>
      </w:r>
      <w:r w:rsidR="00D620A3" w:rsidRPr="006753B3">
        <w:t>201</w:t>
      </w:r>
      <w:r w:rsidR="00D620A3">
        <w:t>3</w:t>
      </w:r>
      <w:r w:rsidRPr="006753B3">
        <w:t>.</w:t>
      </w:r>
      <w:r w:rsidR="00272E36" w:rsidRPr="006753B3">
        <w:t xml:space="preserve"> </w:t>
      </w:r>
      <w:r w:rsidR="00D620A3" w:rsidRPr="006753B3">
        <w:t>FAMWT1</w:t>
      </w:r>
      <w:r w:rsidR="00D620A3">
        <w:t>3</w:t>
      </w:r>
      <w:r w:rsidR="00D620A3" w:rsidRPr="006753B3">
        <w:t xml:space="preserve">C </w:t>
      </w:r>
      <w:r w:rsidRPr="006753B3">
        <w:t xml:space="preserve">can be used to make estimates for the cross-section of families in the U.S. civilian, noninstitutionalized population on December 31, </w:t>
      </w:r>
      <w:r w:rsidR="00D620A3" w:rsidRPr="006753B3">
        <w:t>201</w:t>
      </w:r>
      <w:r w:rsidR="00D620A3">
        <w:t>3</w:t>
      </w:r>
      <w:r w:rsidR="00D620A3" w:rsidRPr="006753B3">
        <w:t xml:space="preserve"> </w:t>
      </w:r>
      <w:r w:rsidRPr="006753B3">
        <w:t>where families are identified based on the CPS definition of a family unit.</w:t>
      </w:r>
    </w:p>
    <w:p w:rsidR="006C0074" w:rsidRPr="00AE16F3" w:rsidRDefault="006C0074" w:rsidP="00497F58">
      <w:pPr>
        <w:pStyle w:val="Heading3"/>
      </w:pPr>
      <w:bookmarkStart w:id="388" w:name="_Toc68077527"/>
      <w:bookmarkStart w:id="389" w:name="_Toc68077950"/>
      <w:bookmarkStart w:id="390" w:name="_Toc68078040"/>
      <w:bookmarkStart w:id="391" w:name="_Toc68078130"/>
      <w:r>
        <w:t>3.5.2</w:t>
      </w:r>
      <w:r>
        <w:tab/>
      </w:r>
      <w:r w:rsidRPr="00AE16F3">
        <w:t>Definition of “Family” for Estimation Purposes</w:t>
      </w:r>
      <w:bookmarkEnd w:id="388"/>
      <w:bookmarkEnd w:id="389"/>
      <w:bookmarkEnd w:id="390"/>
      <w:bookmarkEnd w:id="391"/>
    </w:p>
    <w:p w:rsidR="006C0074" w:rsidRPr="00AF027F" w:rsidRDefault="006C0074" w:rsidP="00497F58">
      <w:pPr>
        <w:pStyle w:val="L1-FlLSp12"/>
        <w:rPr>
          <w:rStyle w:val="SP-SglSpPa"/>
          <w:sz w:val="24"/>
          <w:szCs w:val="24"/>
        </w:rPr>
      </w:pPr>
      <w:r w:rsidRPr="00655054">
        <w:rPr>
          <w:rStyle w:val="SP-SglSpPa"/>
          <w:sz w:val="24"/>
          <w:szCs w:val="24"/>
        </w:rPr>
        <w:t>A MEPS family generally consists of two or more persons living together in the same household who are related by blood, marriage, or adoption, as well as foster children (foster children are not included as members under the CPS definition of a family).</w:t>
      </w:r>
      <w:r w:rsidR="00272E36" w:rsidRPr="00655054">
        <w:rPr>
          <w:rStyle w:val="SP-SglSpPa"/>
          <w:sz w:val="24"/>
          <w:szCs w:val="24"/>
        </w:rPr>
        <w:t xml:space="preserve"> </w:t>
      </w:r>
      <w:r w:rsidRPr="00655054">
        <w:rPr>
          <w:rStyle w:val="SP-SglSpPa"/>
          <w:sz w:val="24"/>
          <w:szCs w:val="24"/>
        </w:rPr>
        <w:t xml:space="preserve">MEPS also </w:t>
      </w:r>
      <w:proofErr w:type="gramStart"/>
      <w:r w:rsidRPr="00655054">
        <w:rPr>
          <w:rStyle w:val="SP-SglSpPa"/>
          <w:sz w:val="24"/>
          <w:szCs w:val="24"/>
        </w:rPr>
        <w:t>defines</w:t>
      </w:r>
      <w:proofErr w:type="gramEnd"/>
      <w:r w:rsidRPr="00655054">
        <w:rPr>
          <w:rStyle w:val="SP-SglSpPa"/>
          <w:sz w:val="24"/>
          <w:szCs w:val="24"/>
        </w:rPr>
        <w:t xml:space="preserve"> as a family unmarried persons living together who consider themselves a family unit (these are not families under the CPS definition). Single pe</w:t>
      </w:r>
      <w:r w:rsidR="00FA5FCB" w:rsidRPr="00655054">
        <w:rPr>
          <w:rStyle w:val="SP-SglSpPa"/>
          <w:sz w:val="24"/>
          <w:szCs w:val="24"/>
        </w:rPr>
        <w:t>ople</w:t>
      </w:r>
      <w:r w:rsidRPr="00655054">
        <w:rPr>
          <w:rStyle w:val="SP-SglSpPa"/>
          <w:sz w:val="24"/>
          <w:szCs w:val="24"/>
        </w:rPr>
        <w:t xml:space="preserve"> who </w:t>
      </w:r>
      <w:r w:rsidR="00F9145D" w:rsidRPr="00655054">
        <w:rPr>
          <w:rStyle w:val="SP-SglSpPa"/>
          <w:sz w:val="24"/>
          <w:szCs w:val="24"/>
        </w:rPr>
        <w:t>l</w:t>
      </w:r>
      <w:r w:rsidRPr="00655054">
        <w:rPr>
          <w:rStyle w:val="SP-SglSpPa"/>
          <w:sz w:val="24"/>
          <w:szCs w:val="24"/>
        </w:rPr>
        <w:t>ive with</w:t>
      </w:r>
      <w:r w:rsidR="00E47598" w:rsidRPr="00655054">
        <w:rPr>
          <w:rStyle w:val="SP-SglSpPa"/>
          <w:sz w:val="24"/>
          <w:szCs w:val="24"/>
        </w:rPr>
        <w:t xml:space="preserve"> neither</w:t>
      </w:r>
      <w:r w:rsidRPr="00655054">
        <w:rPr>
          <w:rStyle w:val="SP-SglSpPa"/>
          <w:sz w:val="24"/>
          <w:szCs w:val="24"/>
        </w:rPr>
        <w:t xml:space="preserve"> a relative nor a person identified as a “significant other” have also been assigned a family ID value and a family-level weight</w:t>
      </w:r>
      <w:r w:rsidR="00E07BCC" w:rsidRPr="00655054">
        <w:rPr>
          <w:rStyle w:val="SP-SglSpPa"/>
          <w:sz w:val="24"/>
          <w:szCs w:val="24"/>
        </w:rPr>
        <w:t>.</w:t>
      </w:r>
      <w:r w:rsidR="00466C0C" w:rsidRPr="00655054">
        <w:rPr>
          <w:rStyle w:val="SP-SglSpPa"/>
          <w:sz w:val="24"/>
          <w:szCs w:val="24"/>
        </w:rPr>
        <w:t xml:space="preserve"> T</w:t>
      </w:r>
      <w:r w:rsidRPr="00655054">
        <w:rPr>
          <w:rStyle w:val="SP-SglSpPa"/>
          <w:sz w:val="24"/>
          <w:szCs w:val="24"/>
        </w:rPr>
        <w:t>hus</w:t>
      </w:r>
      <w:r w:rsidR="00466C0C" w:rsidRPr="00655054">
        <w:rPr>
          <w:rStyle w:val="SP-SglSpPa"/>
          <w:sz w:val="24"/>
          <w:szCs w:val="24"/>
        </w:rPr>
        <w:t>, they</w:t>
      </w:r>
      <w:r w:rsidRPr="00655054">
        <w:rPr>
          <w:rStyle w:val="SP-SglSpPa"/>
          <w:sz w:val="24"/>
          <w:szCs w:val="24"/>
        </w:rPr>
        <w:t xml:space="preserve"> can be included or excluded from family-level estimates, as desired. Relatives identified as usual residents of the household who were not present at the time of the interview, such as college students living away from their parents’ home during the school year, were </w:t>
      </w:r>
      <w:r w:rsidRPr="00AF027F">
        <w:rPr>
          <w:rStyle w:val="SP-SglSpPa"/>
          <w:sz w:val="24"/>
          <w:szCs w:val="24"/>
        </w:rPr>
        <w:t xml:space="preserve">considered as members of the family that identified them. </w:t>
      </w:r>
    </w:p>
    <w:p w:rsidR="006C0074" w:rsidRPr="00AD4EE9" w:rsidRDefault="006C0074" w:rsidP="00497F58">
      <w:pPr>
        <w:pStyle w:val="L1-FlLSp12"/>
        <w:rPr>
          <w:rStyle w:val="SP-SglSpPa"/>
          <w:sz w:val="24"/>
          <w:szCs w:val="24"/>
        </w:rPr>
      </w:pPr>
      <w:r w:rsidRPr="00AD4EE9">
        <w:rPr>
          <w:rStyle w:val="SP-SglSpPa"/>
          <w:sz w:val="24"/>
          <w:szCs w:val="24"/>
        </w:rPr>
        <w:t>To make estimates at the family level, it is necessary to prepare a family-level file containing one record per family (see instructions below), family-level summary characteristics, and the family-level weight variable (</w:t>
      </w:r>
      <w:r w:rsidR="00775DDD" w:rsidRPr="00AD4EE9">
        <w:rPr>
          <w:rStyle w:val="SP-SglSpPa"/>
          <w:sz w:val="24"/>
          <w:szCs w:val="24"/>
        </w:rPr>
        <w:t>FAMWT</w:t>
      </w:r>
      <w:r w:rsidR="00775DDD" w:rsidRPr="00AD4EE9">
        <w:t>13</w:t>
      </w:r>
      <w:r w:rsidR="00775DDD" w:rsidRPr="00AD4EE9">
        <w:rPr>
          <w:rStyle w:val="SP-SglSpPa"/>
          <w:sz w:val="24"/>
          <w:szCs w:val="24"/>
        </w:rPr>
        <w:t xml:space="preserve">F </w:t>
      </w:r>
      <w:r w:rsidRPr="00AD4EE9">
        <w:rPr>
          <w:rStyle w:val="SP-SglSpPa"/>
          <w:sz w:val="24"/>
          <w:szCs w:val="24"/>
        </w:rPr>
        <w:t xml:space="preserve">or </w:t>
      </w:r>
      <w:r w:rsidR="00775DDD" w:rsidRPr="00AD4EE9">
        <w:rPr>
          <w:rStyle w:val="SP-SglSpPa"/>
          <w:sz w:val="24"/>
          <w:szCs w:val="24"/>
        </w:rPr>
        <w:t>FAMWT</w:t>
      </w:r>
      <w:r w:rsidR="00775DDD" w:rsidRPr="00AD4EE9">
        <w:t>13</w:t>
      </w:r>
      <w:r w:rsidR="00775DDD" w:rsidRPr="00AD4EE9">
        <w:rPr>
          <w:rStyle w:val="SP-SglSpPa"/>
          <w:sz w:val="24"/>
          <w:szCs w:val="24"/>
        </w:rPr>
        <w:t>C</w:t>
      </w:r>
      <w:r w:rsidRPr="00AD4EE9">
        <w:rPr>
          <w:rStyle w:val="SP-SglSpPa"/>
          <w:sz w:val="24"/>
          <w:szCs w:val="24"/>
        </w:rPr>
        <w:t xml:space="preserve">). Each MEPS family unit is uniquely identified by the combination of the variables DUID and FAMIDYR while each CPS family unit is uniquely identified by the combination of the variables DUID and CPSFAMID. The number of persons in a MEPS sample family ranges from 1 to </w:t>
      </w:r>
      <w:r w:rsidR="00C7089D" w:rsidRPr="00AD4EE9">
        <w:rPr>
          <w:rStyle w:val="SP-SglSpPa"/>
          <w:sz w:val="24"/>
          <w:szCs w:val="24"/>
        </w:rPr>
        <w:t>1</w:t>
      </w:r>
      <w:r w:rsidR="005E77DD" w:rsidRPr="00AD4EE9">
        <w:rPr>
          <w:rStyle w:val="SP-SglSpPa"/>
          <w:sz w:val="24"/>
          <w:szCs w:val="24"/>
        </w:rPr>
        <w:t>4</w:t>
      </w:r>
      <w:r w:rsidR="00C7089D" w:rsidRPr="00AD4EE9">
        <w:rPr>
          <w:rStyle w:val="SP-SglSpPa"/>
          <w:sz w:val="24"/>
          <w:szCs w:val="24"/>
        </w:rPr>
        <w:t xml:space="preserve"> </w:t>
      </w:r>
      <w:r w:rsidRPr="00AD4EE9">
        <w:rPr>
          <w:rStyle w:val="SP-SglSpPa"/>
          <w:sz w:val="24"/>
          <w:szCs w:val="24"/>
        </w:rPr>
        <w:t xml:space="preserve">and the number in the CPS families ranges from 1 to </w:t>
      </w:r>
      <w:r w:rsidR="00C7089D" w:rsidRPr="00AD4EE9">
        <w:rPr>
          <w:rStyle w:val="SP-SglSpPa"/>
          <w:sz w:val="24"/>
          <w:szCs w:val="24"/>
        </w:rPr>
        <w:t>1</w:t>
      </w:r>
      <w:r w:rsidR="005E77DD" w:rsidRPr="00AD4EE9">
        <w:rPr>
          <w:rStyle w:val="SP-SglSpPa"/>
          <w:sz w:val="24"/>
          <w:szCs w:val="24"/>
        </w:rPr>
        <w:t>4</w:t>
      </w:r>
      <w:r w:rsidRPr="00AD4EE9">
        <w:rPr>
          <w:rStyle w:val="SP-SglSpPa"/>
          <w:sz w:val="24"/>
          <w:szCs w:val="24"/>
        </w:rPr>
        <w:t>. Only persons with positive nonzero family weight values are candidates for inclusion in family estimates.</w:t>
      </w:r>
    </w:p>
    <w:p w:rsidR="006C0074" w:rsidRPr="00AD4EE9" w:rsidRDefault="006C0074" w:rsidP="00497F58">
      <w:pPr>
        <w:pStyle w:val="L1-FlLSp12"/>
        <w:rPr>
          <w:rStyle w:val="SP-SglSpPa"/>
          <w:sz w:val="24"/>
          <w:szCs w:val="24"/>
        </w:rPr>
      </w:pPr>
      <w:r w:rsidRPr="00AF027F">
        <w:rPr>
          <w:rStyle w:val="SP-SglSpPa"/>
          <w:sz w:val="24"/>
          <w:szCs w:val="24"/>
        </w:rPr>
        <w:t>Two sets of families for whom estimates can be obtained are defined in Table 3.3 below (along with respective sample sizes). Persons with FMRS1231=1 were inscope for the survey on 12/31/</w:t>
      </w:r>
      <w:r w:rsidR="00775DDD" w:rsidRPr="00AF027F">
        <w:t>1</w:t>
      </w:r>
      <w:r w:rsidR="00775DDD">
        <w:t>3</w:t>
      </w:r>
      <w:r w:rsidR="00775DDD" w:rsidRPr="00AF027F">
        <w:rPr>
          <w:rStyle w:val="SP-SglSpPa"/>
          <w:sz w:val="24"/>
          <w:szCs w:val="24"/>
        </w:rPr>
        <w:t xml:space="preserve"> </w:t>
      </w:r>
      <w:r w:rsidRPr="00AF027F">
        <w:rPr>
          <w:rStyle w:val="SP-SglSpPa"/>
          <w:sz w:val="24"/>
          <w:szCs w:val="24"/>
        </w:rPr>
        <w:t>and therefore part of a MEPS family on 12/31/</w:t>
      </w:r>
      <w:r w:rsidR="00775DDD" w:rsidRPr="00AF027F">
        <w:t>1</w:t>
      </w:r>
      <w:r w:rsidR="00775DDD">
        <w:t>3</w:t>
      </w:r>
      <w:r w:rsidRPr="00AF027F">
        <w:rPr>
          <w:rStyle w:val="SP-SglSpPa"/>
          <w:sz w:val="24"/>
          <w:szCs w:val="24"/>
        </w:rPr>
        <w:t xml:space="preserve">. The more expansive definition of families (second row in Table 3.3) includes families and members of families who were not inscope at the end of the year. While MEPS includes individual persons as family units (about </w:t>
      </w:r>
      <w:r w:rsidRPr="00177BCB">
        <w:rPr>
          <w:rStyle w:val="SP-SglSpPa"/>
          <w:sz w:val="24"/>
          <w:szCs w:val="24"/>
        </w:rPr>
        <w:t xml:space="preserve">one-third </w:t>
      </w:r>
      <w:r w:rsidRPr="00AF027F">
        <w:rPr>
          <w:rStyle w:val="SP-SglSpPa"/>
          <w:sz w:val="24"/>
          <w:szCs w:val="24"/>
        </w:rPr>
        <w:t xml:space="preserve">of all units), analysts may restrict their analyses to families with two or more members using the family size variables shown in Table 3.3 (for example, to limit consideration to the cross-section of families with two or more members on December 31, </w:t>
      </w:r>
      <w:r w:rsidR="00775DDD" w:rsidRPr="00AF027F">
        <w:rPr>
          <w:rStyle w:val="SP-SglSpPa"/>
          <w:sz w:val="24"/>
          <w:szCs w:val="24"/>
        </w:rPr>
        <w:t>20</w:t>
      </w:r>
      <w:r w:rsidR="00775DDD" w:rsidRPr="00AF027F">
        <w:t>1</w:t>
      </w:r>
      <w:r w:rsidR="00775DDD">
        <w:t>3</w:t>
      </w:r>
      <w:r w:rsidRPr="00AF027F">
        <w:rPr>
          <w:rStyle w:val="SP-SglSpPa"/>
          <w:sz w:val="24"/>
          <w:szCs w:val="24"/>
        </w:rPr>
        <w:t>, analyze only families where FAMS1231 is 2 or more).</w:t>
      </w:r>
      <w:r w:rsidR="00272E36" w:rsidRPr="00AF027F">
        <w:rPr>
          <w:rStyle w:val="SP-SglSpPa"/>
          <w:sz w:val="24"/>
          <w:szCs w:val="24"/>
        </w:rPr>
        <w:t xml:space="preserve"> </w:t>
      </w:r>
      <w:r w:rsidRPr="00AF027F">
        <w:rPr>
          <w:rStyle w:val="SP-SglSpPa"/>
          <w:sz w:val="24"/>
          <w:szCs w:val="24"/>
        </w:rPr>
        <w:t xml:space="preserve">Estimates can also be made for the cross-section of </w:t>
      </w:r>
      <w:r w:rsidRPr="00AD4EE9">
        <w:rPr>
          <w:rStyle w:val="SP-SglSpPa"/>
          <w:sz w:val="24"/>
          <w:szCs w:val="24"/>
        </w:rPr>
        <w:t xml:space="preserve">CPS families on December 31, </w:t>
      </w:r>
      <w:r w:rsidR="00775DDD" w:rsidRPr="00AD4EE9">
        <w:rPr>
          <w:rStyle w:val="SP-SglSpPa"/>
          <w:sz w:val="24"/>
          <w:szCs w:val="24"/>
        </w:rPr>
        <w:t>20</w:t>
      </w:r>
      <w:r w:rsidR="00775DDD" w:rsidRPr="00AD4EE9">
        <w:t>13</w:t>
      </w:r>
      <w:r w:rsidR="00775DDD" w:rsidRPr="00AD4EE9">
        <w:rPr>
          <w:rStyle w:val="SP-SglSpPa"/>
          <w:sz w:val="24"/>
          <w:szCs w:val="24"/>
        </w:rPr>
        <w:t xml:space="preserve"> </w:t>
      </w:r>
      <w:r w:rsidRPr="00AD4EE9">
        <w:rPr>
          <w:rStyle w:val="SP-SglSpPa"/>
          <w:sz w:val="24"/>
          <w:szCs w:val="24"/>
        </w:rPr>
        <w:t xml:space="preserve">based on the </w:t>
      </w:r>
      <w:r w:rsidR="00A239FC" w:rsidRPr="00AD4EE9">
        <w:rPr>
          <w:rStyle w:val="SP-SglSpPa"/>
          <w:sz w:val="24"/>
          <w:szCs w:val="24"/>
        </w:rPr>
        <w:t>1</w:t>
      </w:r>
      <w:r w:rsidR="00C130D3" w:rsidRPr="00AD4EE9">
        <w:rPr>
          <w:rStyle w:val="SP-SglSpPa"/>
          <w:sz w:val="24"/>
          <w:szCs w:val="24"/>
        </w:rPr>
        <w:t>4</w:t>
      </w:r>
      <w:r w:rsidR="00A239FC" w:rsidRPr="00AD4EE9">
        <w:rPr>
          <w:rStyle w:val="SP-SglSpPa"/>
          <w:sz w:val="24"/>
          <w:szCs w:val="24"/>
        </w:rPr>
        <w:t>,</w:t>
      </w:r>
      <w:r w:rsidR="00C130D3" w:rsidRPr="00AD4EE9">
        <w:rPr>
          <w:rStyle w:val="SP-SglSpPa"/>
          <w:sz w:val="24"/>
          <w:szCs w:val="24"/>
        </w:rPr>
        <w:t>651</w:t>
      </w:r>
      <w:r w:rsidRPr="00AD4EE9">
        <w:rPr>
          <w:rStyle w:val="SP-SglSpPa"/>
          <w:sz w:val="24"/>
          <w:szCs w:val="24"/>
        </w:rPr>
        <w:t xml:space="preserve"> sample CPS families in this data file.</w:t>
      </w:r>
    </w:p>
    <w:p w:rsidR="006C0074" w:rsidRPr="00AD4EE9" w:rsidRDefault="006C0074" w:rsidP="00497F58">
      <w:pPr>
        <w:pStyle w:val="TT-TableTitle"/>
        <w:spacing w:after="240"/>
        <w:rPr>
          <w:rStyle w:val="SP-SglSpPa"/>
          <w:sz w:val="24"/>
          <w:szCs w:val="24"/>
        </w:rPr>
      </w:pPr>
      <w:proofErr w:type="gramStart"/>
      <w:r w:rsidRPr="00AD4EE9">
        <w:rPr>
          <w:rStyle w:val="SP-SglSpPa"/>
          <w:sz w:val="24"/>
          <w:szCs w:val="24"/>
        </w:rPr>
        <w:lastRenderedPageBreak/>
        <w:t>Table 3.3</w:t>
      </w:r>
      <w:r w:rsidR="00246E68" w:rsidRPr="00AD4EE9">
        <w:rPr>
          <w:rStyle w:val="SP-SglSpPa"/>
          <w:sz w:val="24"/>
          <w:szCs w:val="24"/>
        </w:rPr>
        <w:t>.</w:t>
      </w:r>
      <w:proofErr w:type="gramEnd"/>
      <w:r w:rsidR="00644A90" w:rsidRPr="00AD4EE9">
        <w:rPr>
          <w:rStyle w:val="SP-SglSpPa"/>
          <w:sz w:val="24"/>
          <w:szCs w:val="24"/>
        </w:rPr>
        <w:t xml:space="preserve"> </w:t>
      </w:r>
      <w:r w:rsidRPr="00AD4EE9">
        <w:rPr>
          <w:rStyle w:val="SP-SglSpPa"/>
          <w:sz w:val="24"/>
          <w:szCs w:val="24"/>
        </w:rPr>
        <w:t>Identifying MEPS Families and Corresponding Sample Sizes</w:t>
      </w:r>
    </w:p>
    <w:tbl>
      <w:tblPr>
        <w:tblW w:w="8730" w:type="dxa"/>
        <w:tblInd w:w="1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0" w:type="dxa"/>
          <w:right w:w="110" w:type="dxa"/>
        </w:tblCellMar>
        <w:tblLook w:val="0000" w:firstRow="0" w:lastRow="0" w:firstColumn="0" w:lastColumn="0" w:noHBand="0" w:noVBand="0"/>
      </w:tblPr>
      <w:tblGrid>
        <w:gridCol w:w="4000"/>
        <w:gridCol w:w="1798"/>
        <w:gridCol w:w="1431"/>
        <w:gridCol w:w="1501"/>
      </w:tblGrid>
      <w:tr w:rsidR="00AD4EE9" w:rsidRPr="00AD4EE9" w:rsidTr="00497F58">
        <w:trPr>
          <w:tblHeader/>
        </w:trPr>
        <w:tc>
          <w:tcPr>
            <w:tcW w:w="4050" w:type="dxa"/>
            <w:vAlign w:val="bottom"/>
          </w:tcPr>
          <w:p w:rsidR="006C0074" w:rsidRPr="00AD4EE9" w:rsidRDefault="006C0074" w:rsidP="00497F58">
            <w:pPr>
              <w:pStyle w:val="SL-FlLftSgl"/>
              <w:spacing w:before="40" w:after="40"/>
              <w:jc w:val="center"/>
            </w:pPr>
            <w:r w:rsidRPr="00AD4EE9">
              <w:t>Population of Interest</w:t>
            </w:r>
          </w:p>
        </w:tc>
        <w:tc>
          <w:tcPr>
            <w:tcW w:w="1800" w:type="dxa"/>
            <w:vAlign w:val="bottom"/>
          </w:tcPr>
          <w:p w:rsidR="006C0074" w:rsidRPr="00AD4EE9" w:rsidRDefault="006C0074" w:rsidP="00497F58">
            <w:pPr>
              <w:pStyle w:val="SL-FlLftSgl"/>
              <w:spacing w:before="40" w:after="40"/>
              <w:jc w:val="center"/>
            </w:pPr>
            <w:r w:rsidRPr="00AD4EE9">
              <w:t>Cases to Include</w:t>
            </w:r>
          </w:p>
        </w:tc>
        <w:tc>
          <w:tcPr>
            <w:tcW w:w="1440" w:type="dxa"/>
            <w:vAlign w:val="bottom"/>
          </w:tcPr>
          <w:p w:rsidR="006C0074" w:rsidRPr="00AD4EE9" w:rsidRDefault="006C0074" w:rsidP="008524A2">
            <w:pPr>
              <w:pStyle w:val="SL-FlLftSgl"/>
              <w:spacing w:before="40" w:after="40"/>
              <w:jc w:val="center"/>
            </w:pPr>
            <w:r w:rsidRPr="00AD4EE9">
              <w:t>Sample Size</w:t>
            </w:r>
            <w:r w:rsidR="008524A2" w:rsidRPr="00AD4EE9">
              <w:br/>
            </w:r>
            <w:r w:rsidRPr="00AD4EE9">
              <w:t>(Includes single person units)</w:t>
            </w:r>
          </w:p>
        </w:tc>
        <w:tc>
          <w:tcPr>
            <w:tcW w:w="1440" w:type="dxa"/>
            <w:vAlign w:val="bottom"/>
          </w:tcPr>
          <w:p w:rsidR="006C0074" w:rsidRPr="00AD4EE9" w:rsidRDefault="006C0074" w:rsidP="00497F58">
            <w:pPr>
              <w:pStyle w:val="SL-FlLftSgl"/>
              <w:spacing w:before="40" w:after="40"/>
              <w:jc w:val="center"/>
            </w:pPr>
            <w:r w:rsidRPr="00AD4EE9">
              <w:t>Family Size Variable</w:t>
            </w:r>
          </w:p>
        </w:tc>
      </w:tr>
      <w:tr w:rsidR="00AD4EE9" w:rsidRPr="00AD4EE9" w:rsidTr="00CA5F81">
        <w:tc>
          <w:tcPr>
            <w:tcW w:w="4050" w:type="dxa"/>
          </w:tcPr>
          <w:p w:rsidR="006C0074" w:rsidRPr="00AD4EE9" w:rsidRDefault="006C0074" w:rsidP="00B266CA">
            <w:pPr>
              <w:pStyle w:val="SL-FlLftSgl"/>
              <w:spacing w:before="40" w:after="40"/>
            </w:pPr>
            <w:r w:rsidRPr="00AD4EE9">
              <w:t>Cross-section of Families in the Civilian Noninstitutionalized Population on 12/31/</w:t>
            </w:r>
            <w:r w:rsidR="00B266CA" w:rsidRPr="00AD4EE9">
              <w:t>13</w:t>
            </w:r>
          </w:p>
        </w:tc>
        <w:tc>
          <w:tcPr>
            <w:tcW w:w="1800" w:type="dxa"/>
          </w:tcPr>
          <w:p w:rsidR="006C0074" w:rsidRPr="00AD4EE9" w:rsidRDefault="00B266CA" w:rsidP="00B266CA">
            <w:pPr>
              <w:pStyle w:val="SL-FlLftSgl"/>
              <w:spacing w:before="40" w:after="40"/>
            </w:pPr>
            <w:r w:rsidRPr="00AD4EE9">
              <w:t>FAMWT13F</w:t>
            </w:r>
            <w:r w:rsidR="006C0074" w:rsidRPr="00AD4EE9">
              <w:t>&gt;0 &amp; FMRS1231=1</w:t>
            </w:r>
          </w:p>
        </w:tc>
        <w:tc>
          <w:tcPr>
            <w:tcW w:w="1440" w:type="dxa"/>
            <w:shd w:val="clear" w:color="auto" w:fill="FFFFFF"/>
          </w:tcPr>
          <w:p w:rsidR="006C0074" w:rsidRPr="00AD4EE9" w:rsidRDefault="00C11525" w:rsidP="008E37F3">
            <w:pPr>
              <w:pStyle w:val="SL-FlLftSgl"/>
              <w:spacing w:before="40" w:after="40"/>
              <w:jc w:val="center"/>
            </w:pPr>
            <w:r w:rsidRPr="00AD4EE9">
              <w:t>13,880</w:t>
            </w:r>
          </w:p>
        </w:tc>
        <w:tc>
          <w:tcPr>
            <w:tcW w:w="1440" w:type="dxa"/>
          </w:tcPr>
          <w:p w:rsidR="006C0074" w:rsidRPr="00AD4EE9" w:rsidRDefault="006C0074" w:rsidP="00497F58">
            <w:pPr>
              <w:pStyle w:val="SL-FlLftSgl"/>
              <w:spacing w:before="40" w:after="40"/>
            </w:pPr>
            <w:r w:rsidRPr="00AD4EE9">
              <w:t>FAMS1231</w:t>
            </w:r>
          </w:p>
        </w:tc>
      </w:tr>
      <w:tr w:rsidR="00AD4EE9" w:rsidRPr="00AD4EE9" w:rsidTr="00150898">
        <w:trPr>
          <w:cantSplit/>
        </w:trPr>
        <w:tc>
          <w:tcPr>
            <w:tcW w:w="4050" w:type="dxa"/>
          </w:tcPr>
          <w:p w:rsidR="006C0074" w:rsidRPr="00AD4EE9" w:rsidRDefault="006C0074" w:rsidP="00B266CA">
            <w:pPr>
              <w:pStyle w:val="SL-FlLftSgl"/>
              <w:spacing w:before="40" w:after="40"/>
            </w:pPr>
            <w:r w:rsidRPr="00AD4EE9">
              <w:t>Families in the Civilian Noninstitutionalized Population on 12/31/</w:t>
            </w:r>
            <w:r w:rsidR="00B266CA" w:rsidRPr="00AD4EE9">
              <w:t xml:space="preserve">13 </w:t>
            </w:r>
            <w:r w:rsidRPr="00AD4EE9">
              <w:t xml:space="preserve">plus families and members of families in existence earlier in </w:t>
            </w:r>
            <w:r w:rsidR="00B266CA" w:rsidRPr="00AD4EE9">
              <w:t xml:space="preserve">2013 </w:t>
            </w:r>
            <w:r w:rsidRPr="00AD4EE9">
              <w:t>who were not part of the civilian noninstitutionalized population on 12/31/</w:t>
            </w:r>
            <w:r w:rsidR="00B266CA" w:rsidRPr="00AD4EE9">
              <w:t>13</w:t>
            </w:r>
          </w:p>
        </w:tc>
        <w:tc>
          <w:tcPr>
            <w:tcW w:w="1800" w:type="dxa"/>
          </w:tcPr>
          <w:p w:rsidR="006C0074" w:rsidRPr="00AD4EE9" w:rsidRDefault="00B266CA" w:rsidP="00B266CA">
            <w:pPr>
              <w:pStyle w:val="SL-FlLftSgl"/>
              <w:spacing w:before="40" w:after="40"/>
            </w:pPr>
            <w:r w:rsidRPr="00AD4EE9">
              <w:t>FAMWT13F</w:t>
            </w:r>
            <w:r w:rsidR="006C0074" w:rsidRPr="00AD4EE9">
              <w:t>&gt;0</w:t>
            </w:r>
          </w:p>
        </w:tc>
        <w:tc>
          <w:tcPr>
            <w:tcW w:w="1440" w:type="dxa"/>
          </w:tcPr>
          <w:p w:rsidR="006C0074" w:rsidRPr="00AD4EE9" w:rsidRDefault="00C11525" w:rsidP="008E37F3">
            <w:pPr>
              <w:pStyle w:val="SL-FlLftSgl"/>
              <w:spacing w:before="40" w:after="40"/>
              <w:jc w:val="center"/>
            </w:pPr>
            <w:r w:rsidRPr="00AD4EE9">
              <w:t>13,936</w:t>
            </w:r>
          </w:p>
        </w:tc>
        <w:tc>
          <w:tcPr>
            <w:tcW w:w="1440" w:type="dxa"/>
          </w:tcPr>
          <w:p w:rsidR="006C0074" w:rsidRPr="00AD4EE9" w:rsidRDefault="006C0074" w:rsidP="00497F58">
            <w:pPr>
              <w:pStyle w:val="SL-FlLftSgl"/>
              <w:spacing w:before="40" w:after="40"/>
            </w:pPr>
            <w:r w:rsidRPr="00AD4EE9">
              <w:t>FAMSZEYR</w:t>
            </w:r>
          </w:p>
        </w:tc>
      </w:tr>
    </w:tbl>
    <w:p w:rsidR="006C0074" w:rsidRPr="00AE16F3" w:rsidRDefault="006C0074" w:rsidP="00497F58">
      <w:pPr>
        <w:pStyle w:val="Heading3"/>
        <w:spacing w:before="240"/>
      </w:pPr>
      <w:bookmarkStart w:id="392" w:name="_Toc493919875"/>
      <w:bookmarkStart w:id="393" w:name="_Toc493920780"/>
      <w:bookmarkStart w:id="394" w:name="_Toc493921164"/>
      <w:bookmarkStart w:id="395" w:name="_Toc493921660"/>
      <w:bookmarkStart w:id="396" w:name="_Toc493922027"/>
      <w:r>
        <w:t>3.5.3</w:t>
      </w:r>
      <w:r>
        <w:tab/>
      </w:r>
      <w:r>
        <w:tab/>
      </w:r>
      <w:r w:rsidRPr="00AE16F3">
        <w:t>Instructions to Create Family Estimates</w:t>
      </w:r>
    </w:p>
    <w:p w:rsidR="006C0074" w:rsidRPr="00AF659F" w:rsidRDefault="006C0074" w:rsidP="00497F58">
      <w:pPr>
        <w:pStyle w:val="L1-FlLSp12"/>
      </w:pPr>
      <w:r w:rsidRPr="00AF659F">
        <w:t xml:space="preserve">The following is a summary of the steps and the variables to be used for family-level estimation based on the MEPS definition of families. </w:t>
      </w:r>
    </w:p>
    <w:p w:rsidR="006C0074" w:rsidRPr="00AF659F" w:rsidRDefault="006C0074" w:rsidP="00497F58">
      <w:pPr>
        <w:pStyle w:val="N1-1stBullet"/>
      </w:pPr>
      <w:r w:rsidRPr="00AF659F">
        <w:t xml:space="preserve">Concatenate the variables DUID and FAMIDYR into a new variable (e.g., DUIDFAMY). </w:t>
      </w:r>
    </w:p>
    <w:p w:rsidR="006C0074" w:rsidRPr="00AF659F" w:rsidRDefault="006C0074" w:rsidP="00497F58">
      <w:pPr>
        <w:pStyle w:val="N1-1stBullet"/>
      </w:pPr>
      <w:r w:rsidRPr="00AF659F">
        <w:t xml:space="preserve">To create a family-level file, sort by DUIDFAMY and then subset to one record per DUIDFAMY value by retaining only the reference person record (FAMRFPYR=1) for each value of DUIDFAMY. Some family-level measures needed for analytic purposes (e.g., means or totals) can be obtained after aggregating person-level information across all members of a family. For other types of measures, analysts frequently use the characteristics of the reference person to characterize his or her family unit (e.g., the race/ethnicity, marital status, or age of the reference person). </w:t>
      </w:r>
    </w:p>
    <w:p w:rsidR="006C0074" w:rsidRPr="00AF027F" w:rsidRDefault="006C0074" w:rsidP="00497F58">
      <w:pPr>
        <w:pStyle w:val="N1-1stBullet"/>
        <w:spacing w:after="240"/>
      </w:pPr>
      <w:r w:rsidRPr="00AF027F">
        <w:t xml:space="preserve">Apply the weight </w:t>
      </w:r>
      <w:r w:rsidR="0084212D" w:rsidRPr="00AF027F">
        <w:t>FAMWT1</w:t>
      </w:r>
      <w:r w:rsidR="0084212D">
        <w:t>3</w:t>
      </w:r>
      <w:r w:rsidR="0084212D" w:rsidRPr="00AF027F">
        <w:t xml:space="preserve">F </w:t>
      </w:r>
      <w:r w:rsidRPr="00AF027F">
        <w:t xml:space="preserve">to the analytic variable(s) of interest to obtain national MEPS family estimates. </w:t>
      </w:r>
    </w:p>
    <w:bookmarkEnd w:id="392"/>
    <w:bookmarkEnd w:id="393"/>
    <w:bookmarkEnd w:id="394"/>
    <w:bookmarkEnd w:id="395"/>
    <w:bookmarkEnd w:id="396"/>
    <w:p w:rsidR="006C0074" w:rsidRPr="00AF659F" w:rsidRDefault="006C0074" w:rsidP="00497F58">
      <w:pPr>
        <w:pStyle w:val="L1-FlLSp12"/>
      </w:pPr>
      <w:r w:rsidRPr="00AF659F">
        <w:t xml:space="preserve">The following is a summary of the steps and the variables to be used for family-level estimation based on the CPS definition of families. </w:t>
      </w:r>
    </w:p>
    <w:p w:rsidR="006C0074" w:rsidRDefault="006C0074" w:rsidP="00497F58">
      <w:pPr>
        <w:pStyle w:val="N1-1stBullet"/>
      </w:pPr>
      <w:r w:rsidRPr="00AF659F">
        <w:t xml:space="preserve">Concatenate the variables DUID and CPSFAMID into a new variable (e.g., DUIDFAMC). </w:t>
      </w:r>
    </w:p>
    <w:p w:rsidR="006C0074" w:rsidRPr="0097616C" w:rsidRDefault="006C0074" w:rsidP="00497F58">
      <w:pPr>
        <w:pStyle w:val="N1-1stBullet"/>
      </w:pPr>
      <w:r w:rsidRPr="00AF659F">
        <w:t>To create a family-level file, sort by DUIDFAMC and then subset to one record per DUIDFAMC value by retaining only the reference person record (</w:t>
      </w:r>
      <w:r w:rsidR="00450A50" w:rsidRPr="0071458A">
        <w:t>FCRP1231</w:t>
      </w:r>
      <w:r w:rsidRPr="00AF659F">
        <w:t xml:space="preserve">=1) for each value of DUIDFAMC. Some family-level measures needed for analytic purposes (e.g., means or totals) can be obtained after aggregating person-level information across all members of a family. For other types of measures, analysts frequently use the characteristics of the reference person to characterize his or her </w:t>
      </w:r>
      <w:r w:rsidRPr="00AF659F">
        <w:lastRenderedPageBreak/>
        <w:t xml:space="preserve">family unit (e.g., the race/ethnicity, marital status, or age of the reference person). </w:t>
      </w:r>
      <w:r w:rsidR="00AD408E" w:rsidRPr="00AD4EE9">
        <w:t>(</w:t>
      </w:r>
      <w:r w:rsidR="00D97FED" w:rsidRPr="00AD4EE9">
        <w:t>Note that to be strictly comparable to the CPS definition of families, only those with two or more family members should be included in analyses.</w:t>
      </w:r>
      <w:r w:rsidR="00AD408E" w:rsidRPr="00AD4EE9">
        <w:t>)</w:t>
      </w:r>
    </w:p>
    <w:p w:rsidR="006C0074" w:rsidRDefault="006C0074" w:rsidP="00497F58">
      <w:pPr>
        <w:pStyle w:val="N1-1stBullet"/>
        <w:rPr>
          <w:rStyle w:val="SP-SglSpPa"/>
        </w:rPr>
      </w:pPr>
      <w:r w:rsidRPr="00672969">
        <w:t xml:space="preserve">Apply the weight </w:t>
      </w:r>
      <w:r w:rsidR="0084212D" w:rsidRPr="00672969">
        <w:t>FAMWT1</w:t>
      </w:r>
      <w:r w:rsidR="0084212D">
        <w:t>3</w:t>
      </w:r>
      <w:r w:rsidR="0084212D" w:rsidRPr="00672969">
        <w:t xml:space="preserve">C </w:t>
      </w:r>
      <w:r w:rsidRPr="00672969">
        <w:t xml:space="preserve">to the analytic variable(s) of interest to obtain </w:t>
      </w:r>
      <w:r w:rsidRPr="00AF659F">
        <w:t>national CPS family estimates.</w:t>
      </w:r>
    </w:p>
    <w:p w:rsidR="006C0074" w:rsidRPr="00497F58" w:rsidRDefault="006C0074" w:rsidP="00497F58">
      <w:pPr>
        <w:pStyle w:val="Heading3"/>
        <w:spacing w:before="240"/>
      </w:pPr>
      <w:r w:rsidRPr="00497F58">
        <w:t>3.5.4</w:t>
      </w:r>
      <w:r w:rsidRPr="00497F58">
        <w:tab/>
        <w:t xml:space="preserve">Details on Family Weight Construction and Estimated Number of Families </w:t>
      </w:r>
    </w:p>
    <w:p w:rsidR="006C0074" w:rsidRPr="00AF659F" w:rsidRDefault="006C0074" w:rsidP="00497F58">
      <w:pPr>
        <w:pStyle w:val="L1-FlLSp12"/>
      </w:pPr>
      <w:r w:rsidRPr="00AF659F">
        <w:t>Because health care related decisions</w:t>
      </w:r>
      <w:r w:rsidR="00580509">
        <w:t xml:space="preserve"> </w:t>
      </w:r>
      <w:r w:rsidRPr="00AF659F">
        <w:t>are influenced by</w:t>
      </w:r>
      <w:r w:rsidR="00580509">
        <w:t xml:space="preserve"> </w:t>
      </w:r>
      <w:r w:rsidRPr="00AF659F">
        <w:t>a family's</w:t>
      </w:r>
      <w:r w:rsidR="00580509">
        <w:t xml:space="preserve"> </w:t>
      </w:r>
      <w:r w:rsidRPr="00AF659F">
        <w:t>economic status, poverty status is incorporated into the poststratification component of the</w:t>
      </w:r>
      <w:r w:rsidR="00580509">
        <w:t xml:space="preserve"> </w:t>
      </w:r>
      <w:r w:rsidRPr="00AF659F">
        <w:t>weighting process.</w:t>
      </w:r>
      <w:r w:rsidR="00272E36">
        <w:t xml:space="preserve"> </w:t>
      </w:r>
      <w:r w:rsidRPr="00AF659F">
        <w:t>However, poverty status is defined based on the CPS</w:t>
      </w:r>
      <w:r w:rsidR="00580509">
        <w:t xml:space="preserve"> </w:t>
      </w:r>
      <w:r w:rsidRPr="00AF659F">
        <w:t>definition of a family, which differs from the MEPS</w:t>
      </w:r>
      <w:r w:rsidR="00093CED">
        <w:t xml:space="preserve"> </w:t>
      </w:r>
      <w:r w:rsidRPr="00AF659F">
        <w:t>family definition in two ways: foster children are</w:t>
      </w:r>
      <w:r w:rsidR="00580509">
        <w:t xml:space="preserve"> </w:t>
      </w:r>
      <w:r w:rsidRPr="00AF659F">
        <w:t>not considered</w:t>
      </w:r>
      <w:r w:rsidR="00580509">
        <w:t xml:space="preserve"> </w:t>
      </w:r>
      <w:r w:rsidRPr="00AF659F">
        <w:t>family members and</w:t>
      </w:r>
      <w:r>
        <w:t xml:space="preserve"> </w:t>
      </w:r>
      <w:r w:rsidRPr="00AF659F">
        <w:t>unmarried</w:t>
      </w:r>
      <w:r w:rsidR="00093CED">
        <w:t xml:space="preserve"> </w:t>
      </w:r>
      <w:r w:rsidRPr="00AF659F">
        <w:t>partners living together are considered separate family units.</w:t>
      </w:r>
      <w:r w:rsidR="00272E36">
        <w:t xml:space="preserve"> </w:t>
      </w:r>
      <w:r w:rsidRPr="00AF659F">
        <w:t>Since data are collected in MEPS family units (RUs), prior to</w:t>
      </w:r>
      <w:r w:rsidR="00093CED">
        <w:t xml:space="preserve"> </w:t>
      </w:r>
      <w:r w:rsidRPr="00AF659F">
        <w:t>poststratification MEPS families i</w:t>
      </w:r>
      <w:r>
        <w:t xml:space="preserve">n existence on </w:t>
      </w:r>
      <w:r w:rsidR="0075442C">
        <w:t>December</w:t>
      </w:r>
      <w:r w:rsidR="00580509">
        <w:t xml:space="preserve"> </w:t>
      </w:r>
      <w:r w:rsidRPr="00672969">
        <w:t xml:space="preserve">31, </w:t>
      </w:r>
      <w:r w:rsidR="0084212D" w:rsidRPr="00672969">
        <w:t>201</w:t>
      </w:r>
      <w:r w:rsidR="0084212D">
        <w:t>3</w:t>
      </w:r>
      <w:r w:rsidR="0084212D" w:rsidRPr="00672969">
        <w:t xml:space="preserve"> </w:t>
      </w:r>
      <w:r w:rsidRPr="00672969">
        <w:t>containing either unmarried partners living together or foster children</w:t>
      </w:r>
      <w:r w:rsidR="00093CED">
        <w:t xml:space="preserve"> </w:t>
      </w:r>
      <w:r w:rsidRPr="00672969">
        <w:t>were</w:t>
      </w:r>
      <w:r w:rsidR="00093CED">
        <w:t xml:space="preserve"> </w:t>
      </w:r>
      <w:r w:rsidRPr="00672969">
        <w:t xml:space="preserve">partitioned </w:t>
      </w:r>
      <w:r w:rsidRPr="00AF659F">
        <w:t xml:space="preserve">into units that correspond to CPS families (families with no unmarried partners or foster children are </w:t>
      </w:r>
      <w:r>
        <w:t>defined as family units in both MEPS and CPS</w:t>
      </w:r>
      <w:r w:rsidRPr="00AF659F">
        <w:t>).</w:t>
      </w:r>
    </w:p>
    <w:p w:rsidR="006C0074" w:rsidRPr="004662AE" w:rsidRDefault="006C0074" w:rsidP="00497F58">
      <w:pPr>
        <w:pStyle w:val="L1-FlLSp12"/>
      </w:pPr>
      <w:r w:rsidRPr="004662AE">
        <w:t>The process of calibrating the family weights to achieve consistency with CPS control figures was carried out in several steps.</w:t>
      </w:r>
      <w:r w:rsidR="00272E36" w:rsidRPr="004662AE">
        <w:t xml:space="preserve"> </w:t>
      </w:r>
      <w:r w:rsidRPr="004662AE">
        <w:t>First, all</w:t>
      </w:r>
      <w:r w:rsidR="00093CED">
        <w:t xml:space="preserve"> </w:t>
      </w:r>
      <w:r w:rsidRPr="004662AE">
        <w:t>CPS-like family units</w:t>
      </w:r>
      <w:r w:rsidR="00580509">
        <w:t xml:space="preserve"> </w:t>
      </w:r>
      <w:r w:rsidRPr="004662AE">
        <w:t>were assigned an initial family-level</w:t>
      </w:r>
      <w:r w:rsidR="00093CED">
        <w:t xml:space="preserve"> </w:t>
      </w:r>
      <w:r w:rsidRPr="004662AE">
        <w:t>weight</w:t>
      </w:r>
      <w:r w:rsidR="00093CED">
        <w:t xml:space="preserve"> </w:t>
      </w:r>
      <w:r w:rsidRPr="004662AE">
        <w:t>based on the person-level weight (</w:t>
      </w:r>
      <w:r w:rsidR="0084212D" w:rsidRPr="004662AE">
        <w:t>PERWT1</w:t>
      </w:r>
      <w:r w:rsidR="0084212D">
        <w:t>3</w:t>
      </w:r>
      <w:r w:rsidR="0084212D" w:rsidRPr="004662AE">
        <w:t>F</w:t>
      </w:r>
      <w:r w:rsidRPr="004662AE">
        <w:t>) of the family reference person (FAMRFPYR=1) of the MEPS family with which they were associated.</w:t>
      </w:r>
      <w:r w:rsidR="00272E36" w:rsidRPr="004662AE">
        <w:t xml:space="preserve"> </w:t>
      </w:r>
      <w:r w:rsidRPr="004662AE">
        <w:t>These CPS family-level weights (</w:t>
      </w:r>
      <w:r w:rsidR="0084212D" w:rsidRPr="004662AE">
        <w:t>FAMWT1</w:t>
      </w:r>
      <w:r w:rsidR="0084212D">
        <w:t>3</w:t>
      </w:r>
      <w:r w:rsidR="0084212D" w:rsidRPr="004662AE">
        <w:t>C</w:t>
      </w:r>
      <w:r w:rsidRPr="004662AE">
        <w:t xml:space="preserve">) were obtained by raking to population control figures derived from CPS estimates for December </w:t>
      </w:r>
      <w:r w:rsidR="0084212D" w:rsidRPr="004662AE">
        <w:t>201</w:t>
      </w:r>
      <w:r w:rsidR="0084212D">
        <w:t>3</w:t>
      </w:r>
      <w:r w:rsidR="0084212D" w:rsidRPr="004662AE">
        <w:t xml:space="preserve"> </w:t>
      </w:r>
      <w:r w:rsidRPr="004662AE">
        <w:t xml:space="preserve">(derived by scaling the family population totals from the </w:t>
      </w:r>
      <w:r w:rsidR="0075442C" w:rsidRPr="004662AE">
        <w:t>March</w:t>
      </w:r>
      <w:r w:rsidR="00580509">
        <w:t xml:space="preserve"> </w:t>
      </w:r>
      <w:r w:rsidR="0084212D" w:rsidRPr="004662AE">
        <w:t>201</w:t>
      </w:r>
      <w:r w:rsidR="0084212D">
        <w:t>4</w:t>
      </w:r>
      <w:r w:rsidR="0084212D" w:rsidRPr="004662AE">
        <w:t xml:space="preserve"> </w:t>
      </w:r>
      <w:r w:rsidRPr="004662AE">
        <w:t xml:space="preserve">CPS back to reflect December 31, </w:t>
      </w:r>
      <w:r w:rsidR="0084212D" w:rsidRPr="004662AE">
        <w:t>201</w:t>
      </w:r>
      <w:r w:rsidR="0084212D">
        <w:t>3</w:t>
      </w:r>
      <w:r w:rsidRPr="004662AE">
        <w:t xml:space="preserve">). In addition to poverty status, the calibration process for the family-level weights incorporated the following variables: Census region; MSA status; race/ethnicity of reference person (Hispanic, </w:t>
      </w:r>
      <w:r w:rsidR="0047675F">
        <w:t>Black</w:t>
      </w:r>
      <w:r w:rsidRPr="004662AE">
        <w:t xml:space="preserve"> but non</w:t>
      </w:r>
      <w:r w:rsidR="00644A90" w:rsidRPr="004662AE">
        <w:t>-</w:t>
      </w:r>
      <w:r w:rsidRPr="004662AE">
        <w:t xml:space="preserve">Hispanic, Asian, and other); family type (reference person married, living with spouse; male reference person, unmarried or spouse not present; female reference person, unmarried or spouse not present); age of reference person; and family size on December 31, </w:t>
      </w:r>
      <w:r w:rsidR="0084212D" w:rsidRPr="004662AE">
        <w:t>201</w:t>
      </w:r>
      <w:r w:rsidR="0084212D">
        <w:t>3</w:t>
      </w:r>
      <w:r w:rsidRPr="004662AE">
        <w:t>.</w:t>
      </w:r>
      <w:r w:rsidR="00272E36" w:rsidRPr="004662AE">
        <w:t xml:space="preserve"> </w:t>
      </w:r>
      <w:r w:rsidR="003331FD">
        <w:t>The family-</w:t>
      </w:r>
      <w:r w:rsidRPr="004662AE">
        <w:t>level weight variable for MEPS families (</w:t>
      </w:r>
      <w:r w:rsidR="0084212D" w:rsidRPr="004662AE">
        <w:t>FAMWT1</w:t>
      </w:r>
      <w:r w:rsidR="0084212D">
        <w:t>3</w:t>
      </w:r>
      <w:r w:rsidR="0084212D" w:rsidRPr="004662AE">
        <w:t>F</w:t>
      </w:r>
      <w:r w:rsidRPr="004662AE">
        <w:t>)</w:t>
      </w:r>
      <w:r w:rsidR="00580509">
        <w:t xml:space="preserve"> </w:t>
      </w:r>
      <w:r w:rsidRPr="004662AE">
        <w:t>was then constructed by putting MEPS families that consisted of more than one CPS-like family back together and assigning th</w:t>
      </w:r>
      <w:r w:rsidR="00FD669E">
        <w:t>e MEPS</w:t>
      </w:r>
      <w:r w:rsidR="00580509">
        <w:t xml:space="preserve"> </w:t>
      </w:r>
      <w:r w:rsidR="00FD669E">
        <w:t>family-</w:t>
      </w:r>
      <w:r w:rsidRPr="004662AE">
        <w:t>level weight based on the</w:t>
      </w:r>
      <w:r w:rsidR="00580509">
        <w:t xml:space="preserve"> </w:t>
      </w:r>
      <w:r w:rsidRPr="004662AE">
        <w:t>CPS family weight of</w:t>
      </w:r>
      <w:r w:rsidR="00272E36" w:rsidRPr="004662AE">
        <w:t xml:space="preserve"> </w:t>
      </w:r>
      <w:r w:rsidRPr="004662AE">
        <w:t>the MEPS family reference person.</w:t>
      </w:r>
    </w:p>
    <w:p w:rsidR="006C0074" w:rsidRPr="00AD4EE9" w:rsidRDefault="006C0074" w:rsidP="008E5EC2">
      <w:pPr>
        <w:pStyle w:val="L1-FlLSp12"/>
      </w:pPr>
      <w:r w:rsidRPr="00AD4EE9">
        <w:t xml:space="preserve">The weighted population estimate for CPS families on December 31, </w:t>
      </w:r>
      <w:r w:rsidR="0084212D" w:rsidRPr="00AD4EE9">
        <w:t xml:space="preserve">2013 </w:t>
      </w:r>
      <w:r w:rsidRPr="00AD4EE9">
        <w:t xml:space="preserve">based on </w:t>
      </w:r>
      <w:r w:rsidR="008D3500" w:rsidRPr="00AD4EE9">
        <w:t>14,651</w:t>
      </w:r>
      <w:r w:rsidRPr="00AD4EE9">
        <w:t xml:space="preserve"> CPS families in the sample is </w:t>
      </w:r>
      <w:r w:rsidR="004D04F3" w:rsidRPr="00AD4EE9">
        <w:t>13</w:t>
      </w:r>
      <w:r w:rsidR="008D3500" w:rsidRPr="00AD4EE9">
        <w:t>8</w:t>
      </w:r>
      <w:r w:rsidR="004D04F3" w:rsidRPr="00AD4EE9">
        <w:t>,</w:t>
      </w:r>
      <w:r w:rsidR="008D3500" w:rsidRPr="00AD4EE9">
        <w:t>588</w:t>
      </w:r>
      <w:r w:rsidR="004D04F3" w:rsidRPr="00AD4EE9">
        <w:t>,</w:t>
      </w:r>
      <w:r w:rsidR="008D3500" w:rsidRPr="00AD4EE9">
        <w:t>517</w:t>
      </w:r>
      <w:r w:rsidRPr="00AD4EE9">
        <w:t>.</w:t>
      </w:r>
      <w:r w:rsidR="00272E36" w:rsidRPr="00AD4EE9">
        <w:t xml:space="preserve"> </w:t>
      </w:r>
      <w:r w:rsidRPr="00AD4EE9">
        <w:t xml:space="preserve">Overall, the weighted population estimate for the </w:t>
      </w:r>
      <w:r w:rsidR="004D04F3" w:rsidRPr="00AD4EE9">
        <w:t>1</w:t>
      </w:r>
      <w:r w:rsidR="00D54F05" w:rsidRPr="00AD4EE9">
        <w:t>3</w:t>
      </w:r>
      <w:r w:rsidR="004D04F3" w:rsidRPr="00AD4EE9">
        <w:t>,</w:t>
      </w:r>
      <w:r w:rsidR="00D54F05" w:rsidRPr="00AD4EE9">
        <w:t>880</w:t>
      </w:r>
      <w:r w:rsidRPr="00AD4EE9">
        <w:t xml:space="preserve"> MEPS family units containing at least one member of the U.S. civilian, noninstitutionalized population on December 31, </w:t>
      </w:r>
      <w:r w:rsidR="0084212D" w:rsidRPr="00AD4EE9">
        <w:t xml:space="preserve">2013 </w:t>
      </w:r>
      <w:r w:rsidRPr="00AD4EE9">
        <w:t xml:space="preserve">(those families whose members have </w:t>
      </w:r>
      <w:r w:rsidR="0084212D" w:rsidRPr="00AD4EE9">
        <w:t>FAMWT13F</w:t>
      </w:r>
      <w:r w:rsidRPr="00AD4EE9">
        <w:t xml:space="preserve">&gt;0 and FMRS1231=1) is </w:t>
      </w:r>
      <w:r w:rsidR="004D04F3" w:rsidRPr="00AD4EE9">
        <w:t>13</w:t>
      </w:r>
      <w:r w:rsidR="00E1009A" w:rsidRPr="00AD4EE9">
        <w:t>3</w:t>
      </w:r>
      <w:r w:rsidR="004D04F3" w:rsidRPr="00AD4EE9">
        <w:t>,7</w:t>
      </w:r>
      <w:r w:rsidR="00E1009A" w:rsidRPr="00AD4EE9">
        <w:t>89</w:t>
      </w:r>
      <w:r w:rsidR="004D04F3" w:rsidRPr="00AD4EE9">
        <w:t>,</w:t>
      </w:r>
      <w:r w:rsidR="00E1009A" w:rsidRPr="00AD4EE9">
        <w:t>061</w:t>
      </w:r>
      <w:r w:rsidRPr="00AD4EE9">
        <w:t>. The inclusion of families whose members left the in</w:t>
      </w:r>
      <w:r w:rsidR="003076BB" w:rsidRPr="00AD4EE9">
        <w:t>-</w:t>
      </w:r>
      <w:r w:rsidRPr="00AD4EE9">
        <w:t xml:space="preserve">scope population prior to December 31, </w:t>
      </w:r>
      <w:r w:rsidR="0084212D" w:rsidRPr="00AD4EE9">
        <w:t xml:space="preserve">2013 </w:t>
      </w:r>
      <w:r w:rsidRPr="00AD4EE9">
        <w:t xml:space="preserve">increases the estimated total number of families represented by the </w:t>
      </w:r>
      <w:r w:rsidR="004D04F3" w:rsidRPr="00AD4EE9">
        <w:t>1</w:t>
      </w:r>
      <w:r w:rsidR="00E1009A" w:rsidRPr="00AD4EE9">
        <w:t>3</w:t>
      </w:r>
      <w:r w:rsidR="004D04F3" w:rsidRPr="00AD4EE9">
        <w:t>,</w:t>
      </w:r>
      <w:r w:rsidR="00E1009A" w:rsidRPr="00AD4EE9">
        <w:t>936</w:t>
      </w:r>
      <w:r w:rsidRPr="00AD4EE9">
        <w:t xml:space="preserve"> MEPS responding families (whose members have </w:t>
      </w:r>
      <w:r w:rsidR="0084212D" w:rsidRPr="00AD4EE9">
        <w:t>FAMWT13F</w:t>
      </w:r>
      <w:r w:rsidRPr="00AD4EE9">
        <w:t xml:space="preserve">&gt;0) to </w:t>
      </w:r>
      <w:r w:rsidR="004D04F3" w:rsidRPr="00AD4EE9">
        <w:t>13</w:t>
      </w:r>
      <w:r w:rsidR="00E1009A" w:rsidRPr="00AD4EE9">
        <w:t>4</w:t>
      </w:r>
      <w:r w:rsidR="004D04F3" w:rsidRPr="00AD4EE9">
        <w:t>,6</w:t>
      </w:r>
      <w:r w:rsidR="00E1009A" w:rsidRPr="00AD4EE9">
        <w:t>69</w:t>
      </w:r>
      <w:r w:rsidR="004D04F3" w:rsidRPr="00AD4EE9">
        <w:t>,4</w:t>
      </w:r>
      <w:r w:rsidR="00E1009A" w:rsidRPr="00AD4EE9">
        <w:t>87</w:t>
      </w:r>
      <w:r w:rsidRPr="00AD4EE9">
        <w:t>.</w:t>
      </w:r>
      <w:r w:rsidR="00272E36" w:rsidRPr="00AD4EE9">
        <w:t xml:space="preserve"> </w:t>
      </w:r>
    </w:p>
    <w:p w:rsidR="00DD6C30" w:rsidRPr="00AD4EE9" w:rsidRDefault="00474F15" w:rsidP="008E5EC2">
      <w:pPr>
        <w:pStyle w:val="L1-FlLSp12"/>
      </w:pPr>
      <w:r w:rsidRPr="00AD4EE9">
        <w:t>It may be of interest to note that CPS is planning to incorporate the ability to identify same sex marriages but this has yet to be implemented. Thus, the MEPS raking effort to CPS family control figures serving to reflect consistent population distri</w:t>
      </w:r>
      <w:r w:rsidR="007D7EA5" w:rsidRPr="00AD4EE9">
        <w:t>butions between MEPS’ “CPS-like</w:t>
      </w:r>
      <w:r w:rsidRPr="00AD4EE9">
        <w:t xml:space="preserve"> families</w:t>
      </w:r>
      <w:r w:rsidR="007D7EA5" w:rsidRPr="00AD4EE9">
        <w:t>”</w:t>
      </w:r>
      <w:r w:rsidRPr="00AD4EE9">
        <w:t xml:space="preserve"> and CPS families does not incorporate that component of the population.</w:t>
      </w:r>
      <w:r w:rsidR="0003491C" w:rsidRPr="00AD4EE9">
        <w:t xml:space="preserve"> It should be </w:t>
      </w:r>
      <w:r w:rsidR="0003491C" w:rsidRPr="00AD4EE9">
        <w:lastRenderedPageBreak/>
        <w:t>noted that MEPS families (as opposed to the MEPS “CPS-like families”) have been based on self-identification as well as legal and biological relationships. People who self-identify as a family unit, regar</w:t>
      </w:r>
      <w:r w:rsidR="005C786B" w:rsidRPr="00AD4EE9">
        <w:t>d</w:t>
      </w:r>
      <w:r w:rsidR="0003491C" w:rsidRPr="00AD4EE9">
        <w:t>less of marital status, have been considered a MEPS family for analytic purposes.</w:t>
      </w:r>
    </w:p>
    <w:p w:rsidR="006C0074" w:rsidRDefault="006C0074" w:rsidP="008E5EC2">
      <w:pPr>
        <w:pStyle w:val="TT-TableTitle"/>
        <w:keepNext/>
        <w:keepLines/>
        <w:widowControl w:val="0"/>
        <w:spacing w:after="240"/>
      </w:pPr>
      <w:proofErr w:type="gramStart"/>
      <w:r w:rsidRPr="00BC0D23">
        <w:t>Table 3.</w:t>
      </w:r>
      <w:r>
        <w:t>4</w:t>
      </w:r>
      <w:r w:rsidRPr="00BC0D23">
        <w:t>.</w:t>
      </w:r>
      <w:proofErr w:type="gramEnd"/>
      <w:r w:rsidRPr="00BC0D23">
        <w:tab/>
        <w:t xml:space="preserve">Families with a family weight </w:t>
      </w:r>
      <w:r>
        <w:t xml:space="preserve">&gt;0 </w:t>
      </w:r>
      <w:r w:rsidRPr="00BC0D23">
        <w:t xml:space="preserve">for the </w:t>
      </w:r>
      <w:r w:rsidR="0084212D">
        <w:t>20</w:t>
      </w:r>
      <w:r w:rsidR="0084212D" w:rsidRPr="00AF027F">
        <w:t>1</w:t>
      </w:r>
      <w:r w:rsidR="0084212D">
        <w:t>3</w:t>
      </w:r>
      <w:r w:rsidR="0084212D" w:rsidRPr="00BC0D23">
        <w:t xml:space="preserve"> </w:t>
      </w:r>
      <w:r w:rsidRPr="00BC0D23">
        <w:t xml:space="preserve">Full Year </w:t>
      </w:r>
      <w:r>
        <w:t>Consolidated Data F</w:t>
      </w:r>
      <w:r w:rsidRPr="00BC0D23">
        <w:t>ile</w:t>
      </w: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20" w:type="dxa"/>
          <w:right w:w="120" w:type="dxa"/>
        </w:tblCellMar>
        <w:tblLook w:val="0000" w:firstRow="0" w:lastRow="0" w:firstColumn="0" w:lastColumn="0" w:noHBand="0" w:noVBand="0"/>
      </w:tblPr>
      <w:tblGrid>
        <w:gridCol w:w="1193"/>
        <w:gridCol w:w="1135"/>
        <w:gridCol w:w="1136"/>
        <w:gridCol w:w="1276"/>
        <w:gridCol w:w="3900"/>
      </w:tblGrid>
      <w:tr w:rsidR="004662AE" w:rsidRPr="004662AE" w:rsidTr="00CA5F81">
        <w:trPr>
          <w:cantSplit/>
        </w:trPr>
        <w:tc>
          <w:tcPr>
            <w:tcW w:w="1193" w:type="dxa"/>
            <w:vAlign w:val="bottom"/>
          </w:tcPr>
          <w:p w:rsidR="006C0074" w:rsidRPr="004662AE" w:rsidRDefault="006C0074" w:rsidP="008E5EC2">
            <w:pPr>
              <w:pStyle w:val="SL-FlLftSgl"/>
              <w:spacing w:before="40" w:after="40"/>
              <w:jc w:val="center"/>
            </w:pPr>
          </w:p>
        </w:tc>
        <w:tc>
          <w:tcPr>
            <w:tcW w:w="1135" w:type="dxa"/>
            <w:vAlign w:val="bottom"/>
          </w:tcPr>
          <w:p w:rsidR="006C0074" w:rsidRPr="004662AE" w:rsidRDefault="00283EB8" w:rsidP="0084212D">
            <w:pPr>
              <w:pStyle w:val="SL-FlLftSgl"/>
              <w:spacing w:before="40" w:after="40"/>
              <w:jc w:val="center"/>
            </w:pPr>
            <w:r>
              <w:t xml:space="preserve">Panel </w:t>
            </w:r>
            <w:r w:rsidR="0084212D">
              <w:t>17</w:t>
            </w:r>
          </w:p>
        </w:tc>
        <w:tc>
          <w:tcPr>
            <w:tcW w:w="1136" w:type="dxa"/>
            <w:vAlign w:val="bottom"/>
          </w:tcPr>
          <w:p w:rsidR="006C0074" w:rsidRPr="004662AE" w:rsidRDefault="00283EB8" w:rsidP="0084212D">
            <w:pPr>
              <w:pStyle w:val="SL-FlLftSgl"/>
              <w:spacing w:before="40" w:after="40"/>
              <w:jc w:val="center"/>
            </w:pPr>
            <w:r>
              <w:t xml:space="preserve">Panel </w:t>
            </w:r>
            <w:r w:rsidR="0084212D">
              <w:t>18</w:t>
            </w:r>
          </w:p>
        </w:tc>
        <w:tc>
          <w:tcPr>
            <w:tcW w:w="1276" w:type="dxa"/>
            <w:vAlign w:val="bottom"/>
          </w:tcPr>
          <w:p w:rsidR="006C0074" w:rsidRPr="004662AE" w:rsidRDefault="006C0074" w:rsidP="008E5EC2">
            <w:pPr>
              <w:pStyle w:val="SL-FlLftSgl"/>
              <w:spacing w:before="40" w:after="40"/>
              <w:jc w:val="center"/>
            </w:pPr>
            <w:r w:rsidRPr="004662AE">
              <w:t>Combined</w:t>
            </w:r>
          </w:p>
        </w:tc>
        <w:tc>
          <w:tcPr>
            <w:tcW w:w="3900" w:type="dxa"/>
            <w:vAlign w:val="bottom"/>
          </w:tcPr>
          <w:p w:rsidR="006C0074" w:rsidRPr="004662AE" w:rsidRDefault="006C0074" w:rsidP="008E5EC2">
            <w:pPr>
              <w:pStyle w:val="SL-FlLftSgl"/>
              <w:spacing w:before="40" w:after="40"/>
              <w:jc w:val="center"/>
            </w:pPr>
            <w:r w:rsidRPr="004662AE">
              <w:t xml:space="preserve">Population estimate </w:t>
            </w:r>
            <w:r w:rsidRPr="004662AE">
              <w:br/>
              <w:t>(weighted total of combined sample)</w:t>
            </w:r>
          </w:p>
        </w:tc>
      </w:tr>
      <w:tr w:rsidR="006C0074" w:rsidRPr="00AD4EE9" w:rsidTr="00CA5F81">
        <w:trPr>
          <w:cantSplit/>
        </w:trPr>
        <w:tc>
          <w:tcPr>
            <w:tcW w:w="1193" w:type="dxa"/>
            <w:vAlign w:val="bottom"/>
          </w:tcPr>
          <w:p w:rsidR="006C0074" w:rsidRPr="00AD4EE9" w:rsidRDefault="006C0074" w:rsidP="008E5EC2">
            <w:pPr>
              <w:pStyle w:val="SL-FlLftSgl"/>
              <w:spacing w:before="40" w:after="40"/>
              <w:jc w:val="center"/>
            </w:pPr>
            <w:r w:rsidRPr="00AD4EE9">
              <w:t>Number</w:t>
            </w:r>
          </w:p>
        </w:tc>
        <w:tc>
          <w:tcPr>
            <w:tcW w:w="1135" w:type="dxa"/>
            <w:vAlign w:val="bottom"/>
          </w:tcPr>
          <w:p w:rsidR="006C0074" w:rsidRPr="00AD4EE9" w:rsidRDefault="00DD23B8" w:rsidP="00274CB6">
            <w:pPr>
              <w:pStyle w:val="SL-FlLftSgl"/>
              <w:spacing w:before="40" w:after="40"/>
              <w:jc w:val="center"/>
            </w:pPr>
            <w:r w:rsidRPr="00AD4EE9">
              <w:t>7,</w:t>
            </w:r>
            <w:r w:rsidR="00274CB6" w:rsidRPr="00AD4EE9">
              <w:t>046</w:t>
            </w:r>
          </w:p>
        </w:tc>
        <w:tc>
          <w:tcPr>
            <w:tcW w:w="1136" w:type="dxa"/>
            <w:vAlign w:val="bottom"/>
          </w:tcPr>
          <w:p w:rsidR="006C0074" w:rsidRPr="00AD4EE9" w:rsidRDefault="00274CB6" w:rsidP="00DD23B8">
            <w:pPr>
              <w:pStyle w:val="SL-FlLftSgl"/>
              <w:spacing w:before="40" w:after="40"/>
              <w:jc w:val="center"/>
            </w:pPr>
            <w:r w:rsidRPr="00AD4EE9">
              <w:t>6,890</w:t>
            </w:r>
          </w:p>
        </w:tc>
        <w:tc>
          <w:tcPr>
            <w:tcW w:w="1276" w:type="dxa"/>
            <w:vAlign w:val="bottom"/>
          </w:tcPr>
          <w:p w:rsidR="006C0074" w:rsidRPr="00AD4EE9" w:rsidRDefault="00274CB6" w:rsidP="00930E08">
            <w:pPr>
              <w:pStyle w:val="SL-FlLftSgl"/>
              <w:spacing w:before="40" w:after="40"/>
              <w:jc w:val="center"/>
            </w:pPr>
            <w:r w:rsidRPr="00AD4EE9">
              <w:t>13,936</w:t>
            </w:r>
          </w:p>
        </w:tc>
        <w:tc>
          <w:tcPr>
            <w:tcW w:w="3900" w:type="dxa"/>
            <w:vAlign w:val="bottom"/>
          </w:tcPr>
          <w:p w:rsidR="006C0074" w:rsidRPr="00AD4EE9" w:rsidRDefault="00DD23B8" w:rsidP="00274CB6">
            <w:pPr>
              <w:pStyle w:val="SL-FlLftSgl"/>
              <w:spacing w:before="40" w:after="40"/>
              <w:jc w:val="center"/>
            </w:pPr>
            <w:r w:rsidRPr="00AD4EE9">
              <w:t>13</w:t>
            </w:r>
            <w:r w:rsidR="00274CB6" w:rsidRPr="00AD4EE9">
              <w:t>4</w:t>
            </w:r>
            <w:r w:rsidRPr="00AD4EE9">
              <w:t>,6</w:t>
            </w:r>
            <w:r w:rsidR="00274CB6" w:rsidRPr="00AD4EE9">
              <w:t>69</w:t>
            </w:r>
            <w:r w:rsidRPr="00AD4EE9">
              <w:t>,4</w:t>
            </w:r>
            <w:r w:rsidR="00274CB6" w:rsidRPr="00AD4EE9">
              <w:t>87</w:t>
            </w:r>
          </w:p>
        </w:tc>
      </w:tr>
    </w:tbl>
    <w:p w:rsidR="006C0074" w:rsidRPr="00FC3D41" w:rsidRDefault="006C0074" w:rsidP="008E5EC2">
      <w:pPr>
        <w:pStyle w:val="Heading2"/>
        <w:spacing w:before="240"/>
      </w:pPr>
      <w:r w:rsidRPr="00FC3D41">
        <w:t>3.6</w:t>
      </w:r>
      <w:r w:rsidRPr="00FC3D41">
        <w:tab/>
        <w:t>Analysis Using Health Insurance Eligibility Units</w:t>
      </w:r>
    </w:p>
    <w:p w:rsidR="006C0074" w:rsidRPr="00C73A04" w:rsidRDefault="006C0074" w:rsidP="008E5EC2">
      <w:pPr>
        <w:pStyle w:val="L1-FlLSp12"/>
      </w:pPr>
      <w:r w:rsidRPr="00C73A04">
        <w:t>To construct a weight for use in analysis using Health Insurance Eligibility Units, as identified by the variable HIEUIDX:</w:t>
      </w:r>
    </w:p>
    <w:p w:rsidR="00506FEE" w:rsidRPr="00657FDB" w:rsidRDefault="006C0074" w:rsidP="00506FEE">
      <w:pPr>
        <w:pStyle w:val="N1-1stBullet"/>
        <w:numPr>
          <w:ilvl w:val="0"/>
          <w:numId w:val="28"/>
        </w:numPr>
        <w:spacing w:after="240"/>
      </w:pPr>
      <w:r w:rsidRPr="00C73A04">
        <w:rPr>
          <w:szCs w:val="24"/>
        </w:rPr>
        <w:t>Identify the HIEU head by your analytic intent, i.e. if only studying hea</w:t>
      </w:r>
      <w:r w:rsidR="00644A90">
        <w:rPr>
          <w:szCs w:val="24"/>
        </w:rPr>
        <w:t>l</w:t>
      </w:r>
      <w:r w:rsidRPr="00C73A04">
        <w:rPr>
          <w:szCs w:val="24"/>
        </w:rPr>
        <w:t xml:space="preserve">th insurance unit with female heads of households, choose the female adult as head of household. </w:t>
      </w:r>
    </w:p>
    <w:p w:rsidR="00506FEE" w:rsidRPr="00657FDB" w:rsidRDefault="006C0074" w:rsidP="00506FEE">
      <w:pPr>
        <w:pStyle w:val="N1-1stBullet"/>
        <w:numPr>
          <w:ilvl w:val="0"/>
          <w:numId w:val="28"/>
        </w:numPr>
        <w:spacing w:after="240"/>
      </w:pPr>
      <w:r w:rsidRPr="00C73A04">
        <w:rPr>
          <w:szCs w:val="24"/>
        </w:rPr>
        <w:t xml:space="preserve">If the weight of the HIEU head is non-zero, use the weight of the HIEU head for all members of that HIEU; or </w:t>
      </w:r>
    </w:p>
    <w:p w:rsidR="006C0074" w:rsidRDefault="006C0074" w:rsidP="00506FEE">
      <w:pPr>
        <w:pStyle w:val="L1-FlLSp12"/>
      </w:pPr>
      <w:r w:rsidRPr="00C73A04">
        <w:t xml:space="preserve">If the weight of the HIEU head is zero, delete the case. </w:t>
      </w:r>
    </w:p>
    <w:p w:rsidR="006C0074" w:rsidRDefault="006C0074" w:rsidP="00506FEE">
      <w:pPr>
        <w:pStyle w:val="Heading2"/>
      </w:pPr>
      <w:bookmarkStart w:id="397" w:name="_Toc214261421"/>
      <w:r>
        <w:t>3.7</w:t>
      </w:r>
      <w:r>
        <w:tab/>
        <w:t>Weights and Response Rates for the Self-Administered Questionnaire</w:t>
      </w:r>
      <w:bookmarkEnd w:id="397"/>
      <w:r>
        <w:t xml:space="preserve"> </w:t>
      </w:r>
    </w:p>
    <w:p w:rsidR="006C0074" w:rsidRPr="00520FD5" w:rsidRDefault="006C0074" w:rsidP="001E4C31">
      <w:pPr>
        <w:pStyle w:val="L1-FlLfSp12"/>
      </w:pPr>
      <w:r w:rsidRPr="00520FD5">
        <w:t xml:space="preserve">For analytic purposes, a single person-level weight variable, </w:t>
      </w:r>
      <w:r w:rsidR="00673F75" w:rsidRPr="00520FD5">
        <w:t>SAQWT1</w:t>
      </w:r>
      <w:r w:rsidR="00673F75">
        <w:t>3</w:t>
      </w:r>
      <w:r w:rsidR="00673F75" w:rsidRPr="00520FD5">
        <w:t>F</w:t>
      </w:r>
      <w:r w:rsidRPr="00520FD5">
        <w:t xml:space="preserve">, has been provided for use with the data obtained from the Self-Administered Questionnaire (SAQ). This questionnaire was administered in </w:t>
      </w:r>
      <w:r w:rsidR="00283EB8">
        <w:t xml:space="preserve">Panel </w:t>
      </w:r>
      <w:r w:rsidR="00673F75">
        <w:t>18</w:t>
      </w:r>
      <w:r w:rsidRPr="00520FD5">
        <w:t xml:space="preserve">, Round 2 and </w:t>
      </w:r>
      <w:r w:rsidR="00283EB8">
        <w:t xml:space="preserve">Panel </w:t>
      </w:r>
      <w:r w:rsidR="00673F75">
        <w:t>17</w:t>
      </w:r>
      <w:r w:rsidRPr="00520FD5">
        <w:t xml:space="preserve">, Round 4 and was to be completed by each adult (person aged 18 or older) in the family. Thus, the target population for the SAQ is adults in the civilian, noninstitutionalized population at the time data were collected for Rounds 2/4 (generally speaking, the fall of the year in question). </w:t>
      </w:r>
    </w:p>
    <w:p w:rsidR="006C0074" w:rsidRPr="00AD4EE9" w:rsidRDefault="00A83A6F" w:rsidP="001E4C31">
      <w:pPr>
        <w:pStyle w:val="L1-FlLfSp12"/>
        <w:rPr>
          <w:szCs w:val="24"/>
        </w:rPr>
      </w:pPr>
      <w:r w:rsidRPr="00AD4EE9">
        <w:rPr>
          <w:szCs w:val="24"/>
        </w:rPr>
        <w:t xml:space="preserve">The final full-year person-level SAQ weight for </w:t>
      </w:r>
      <w:r w:rsidR="00673F75" w:rsidRPr="00AD4EE9">
        <w:rPr>
          <w:szCs w:val="24"/>
        </w:rPr>
        <w:t xml:space="preserve">2013 </w:t>
      </w:r>
      <w:r w:rsidRPr="00AD4EE9">
        <w:rPr>
          <w:szCs w:val="24"/>
        </w:rPr>
        <w:t xml:space="preserve">was constructed as follows. First, the </w:t>
      </w:r>
      <w:r w:rsidR="006C0074" w:rsidRPr="00AD4EE9">
        <w:rPr>
          <w:rStyle w:val="SP-SglSpPa"/>
          <w:sz w:val="24"/>
          <w:szCs w:val="24"/>
        </w:rPr>
        <w:t>weight variable was developed by adjusting for questionnaire non-response.</w:t>
      </w:r>
      <w:r w:rsidR="00272E36" w:rsidRPr="00AD4EE9">
        <w:rPr>
          <w:rStyle w:val="SP-SglSpPa"/>
          <w:sz w:val="24"/>
          <w:szCs w:val="24"/>
        </w:rPr>
        <w:t xml:space="preserve"> </w:t>
      </w:r>
      <w:r w:rsidR="006C0074" w:rsidRPr="00AD4EE9">
        <w:t xml:space="preserve">Variables used in the nonresponse adjustment process were region, MSA status, family size, </w:t>
      </w:r>
      <w:proofErr w:type="gramStart"/>
      <w:r w:rsidR="006C0074" w:rsidRPr="00AD4EE9">
        <w:t>marital</w:t>
      </w:r>
      <w:proofErr w:type="gramEnd"/>
      <w:r w:rsidR="006C0074" w:rsidRPr="00AD4EE9">
        <w:t xml:space="preserve"> status, level of education, health status, health insurance status, age, sex</w:t>
      </w:r>
      <w:r w:rsidR="00520FD5" w:rsidRPr="00AD4EE9">
        <w:t>,</w:t>
      </w:r>
      <w:r w:rsidR="006C0074" w:rsidRPr="00AD4EE9">
        <w:t xml:space="preserve"> and race/ethnicity. Then the weights were raked to Current Population Survey (CPS) estimates corresponding to December </w:t>
      </w:r>
      <w:r w:rsidR="00673F75" w:rsidRPr="00AD4EE9">
        <w:t xml:space="preserve">2013 </w:t>
      </w:r>
      <w:r w:rsidR="006C0074" w:rsidRPr="00AD4EE9">
        <w:t xml:space="preserve">(the same source of control figures used for the full year person weights). The variables used to form control figures </w:t>
      </w:r>
      <w:r w:rsidR="00FC2B5E" w:rsidRPr="00AD4EE9">
        <w:t>(</w:t>
      </w:r>
      <w:r w:rsidR="006C0074" w:rsidRPr="00AD4EE9">
        <w:t>region, MSA status, age, sex, and race/ethnicity</w:t>
      </w:r>
      <w:r w:rsidR="00FC2B5E" w:rsidRPr="00AD4EE9">
        <w:t>)</w:t>
      </w:r>
      <w:r w:rsidR="007F77B4" w:rsidRPr="00AD4EE9">
        <w:t xml:space="preserve"> </w:t>
      </w:r>
      <w:r w:rsidR="00FC2B5E" w:rsidRPr="00AD4EE9">
        <w:t>are the same var</w:t>
      </w:r>
      <w:r w:rsidR="0062462A">
        <w:t>ia</w:t>
      </w:r>
      <w:r w:rsidR="00FC2B5E" w:rsidRPr="00AD4EE9">
        <w:t xml:space="preserve">bles that </w:t>
      </w:r>
      <w:r w:rsidR="006C0074" w:rsidRPr="00AD4EE9">
        <w:t xml:space="preserve">were used for the full year person weights. The only difference was that age categories were developed after excluding ages under 18, since only adults were eligible for the SAQ. </w:t>
      </w:r>
      <w:r w:rsidRPr="00AD4EE9">
        <w:t xml:space="preserve">This preliminary version of the SAQ weight appeared on the Population Characteristic file through 2009, but beginning in 2010 this weight will no longer be reported. </w:t>
      </w:r>
      <w:r w:rsidR="0056599B" w:rsidRPr="00AD4EE9">
        <w:t xml:space="preserve">The two raking efforts were used for the </w:t>
      </w:r>
      <w:r w:rsidR="00673F75" w:rsidRPr="00AD4EE9">
        <w:t xml:space="preserve">2013 </w:t>
      </w:r>
      <w:proofErr w:type="gramStart"/>
      <w:r w:rsidR="0056599B" w:rsidRPr="00AD4EE9">
        <w:t>Consolidated</w:t>
      </w:r>
      <w:proofErr w:type="gramEnd"/>
      <w:r w:rsidR="0056599B" w:rsidRPr="00AD4EE9">
        <w:t xml:space="preserve"> file in order to maintain consistency with how the sample weights were computed in previous years.</w:t>
      </w:r>
    </w:p>
    <w:p w:rsidR="00A83A6F" w:rsidRPr="00AD4EE9" w:rsidRDefault="006C0074" w:rsidP="00506FEE">
      <w:pPr>
        <w:pStyle w:val="L1-FlLSp12"/>
        <w:rPr>
          <w:rStyle w:val="SP-SglSpPa"/>
          <w:sz w:val="24"/>
          <w:szCs w:val="24"/>
        </w:rPr>
      </w:pPr>
      <w:r w:rsidRPr="00AD4EE9">
        <w:rPr>
          <w:rStyle w:val="SP-SglSpPa"/>
          <w:sz w:val="24"/>
          <w:szCs w:val="24"/>
        </w:rPr>
        <w:lastRenderedPageBreak/>
        <w:t xml:space="preserve">The final </w:t>
      </w:r>
      <w:r w:rsidR="001E0E96" w:rsidRPr="00AD4EE9">
        <w:rPr>
          <w:rStyle w:val="SP-SglSpPa"/>
          <w:sz w:val="24"/>
          <w:szCs w:val="24"/>
        </w:rPr>
        <w:t>20</w:t>
      </w:r>
      <w:r w:rsidR="001E0E96" w:rsidRPr="00AD4EE9">
        <w:t>13</w:t>
      </w:r>
      <w:r w:rsidR="001E0E96" w:rsidRPr="00AD4EE9">
        <w:rPr>
          <w:rStyle w:val="SP-SglSpPa"/>
          <w:sz w:val="24"/>
          <w:szCs w:val="24"/>
        </w:rPr>
        <w:t xml:space="preserve"> </w:t>
      </w:r>
      <w:r w:rsidRPr="00AD4EE9">
        <w:rPr>
          <w:rStyle w:val="SP-SglSpPa"/>
          <w:sz w:val="24"/>
          <w:szCs w:val="24"/>
        </w:rPr>
        <w:t xml:space="preserve">SAQ weight for this consolidated data file was </w:t>
      </w:r>
      <w:r w:rsidR="0056599B" w:rsidRPr="00AD4EE9">
        <w:rPr>
          <w:rStyle w:val="SP-SglSpPa"/>
          <w:sz w:val="24"/>
          <w:szCs w:val="24"/>
        </w:rPr>
        <w:t xml:space="preserve">then </w:t>
      </w:r>
      <w:r w:rsidRPr="00AD4EE9">
        <w:rPr>
          <w:rStyle w:val="SP-SglSpPa"/>
          <w:sz w:val="24"/>
          <w:szCs w:val="24"/>
        </w:rPr>
        <w:t>obtained by raking th</w:t>
      </w:r>
      <w:r w:rsidR="0056599B" w:rsidRPr="00AD4EE9">
        <w:rPr>
          <w:rStyle w:val="SP-SglSpPa"/>
          <w:sz w:val="24"/>
          <w:szCs w:val="24"/>
        </w:rPr>
        <w:t>e</w:t>
      </w:r>
      <w:r w:rsidRPr="00AD4EE9">
        <w:rPr>
          <w:rStyle w:val="SP-SglSpPa"/>
          <w:sz w:val="24"/>
          <w:szCs w:val="24"/>
        </w:rPr>
        <w:t xml:space="preserve"> </w:t>
      </w:r>
      <w:r w:rsidR="0056599B" w:rsidRPr="00AD4EE9">
        <w:rPr>
          <w:rStyle w:val="SP-SglSpPa"/>
          <w:sz w:val="24"/>
          <w:szCs w:val="24"/>
        </w:rPr>
        <w:t xml:space="preserve">preliminary </w:t>
      </w:r>
      <w:r w:rsidRPr="00AD4EE9">
        <w:rPr>
          <w:rStyle w:val="SP-SglSpPa"/>
          <w:sz w:val="24"/>
          <w:szCs w:val="24"/>
        </w:rPr>
        <w:t>weight to CPS estimates that were based on poverty status as well as the</w:t>
      </w:r>
      <w:r w:rsidR="004A060C" w:rsidRPr="00AD4EE9">
        <w:rPr>
          <w:rStyle w:val="SP-SglSpPa"/>
          <w:sz w:val="24"/>
          <w:szCs w:val="24"/>
        </w:rPr>
        <w:t xml:space="preserve"> </w:t>
      </w:r>
      <w:r w:rsidRPr="00AD4EE9">
        <w:rPr>
          <w:rStyle w:val="SP-SglSpPa"/>
          <w:sz w:val="24"/>
          <w:szCs w:val="24"/>
        </w:rPr>
        <w:t>aforementioned variables</w:t>
      </w:r>
      <w:r w:rsidR="009C5166" w:rsidRPr="00AD4EE9">
        <w:rPr>
          <w:rStyle w:val="SP-SglSpPa"/>
          <w:sz w:val="24"/>
          <w:szCs w:val="24"/>
        </w:rPr>
        <w:t>.</w:t>
      </w:r>
      <w:r w:rsidR="00EF6C28" w:rsidRPr="00AD4EE9">
        <w:rPr>
          <w:rStyle w:val="SP-SglSpPa"/>
          <w:sz w:val="24"/>
          <w:szCs w:val="24"/>
        </w:rPr>
        <w:t xml:space="preserve"> </w:t>
      </w:r>
      <w:r w:rsidRPr="00AD4EE9">
        <w:rPr>
          <w:rStyle w:val="SP-SglSpPa"/>
          <w:sz w:val="24"/>
          <w:szCs w:val="24"/>
        </w:rPr>
        <w:t xml:space="preserve">This final weight was assigned the variable name </w:t>
      </w:r>
      <w:r w:rsidR="001E0E96" w:rsidRPr="00AD4EE9">
        <w:rPr>
          <w:rStyle w:val="SP-SglSpPa"/>
          <w:sz w:val="24"/>
          <w:szCs w:val="24"/>
        </w:rPr>
        <w:t>SAQWT</w:t>
      </w:r>
      <w:r w:rsidR="001E0E96" w:rsidRPr="00AD4EE9">
        <w:t>13</w:t>
      </w:r>
      <w:r w:rsidR="001E0E96" w:rsidRPr="00AD4EE9">
        <w:rPr>
          <w:rStyle w:val="SP-SglSpPa"/>
          <w:sz w:val="24"/>
          <w:szCs w:val="24"/>
        </w:rPr>
        <w:t>F</w:t>
      </w:r>
      <w:r w:rsidR="0056599B" w:rsidRPr="00AD4EE9">
        <w:rPr>
          <w:rStyle w:val="SP-SglSpPa"/>
          <w:sz w:val="24"/>
          <w:szCs w:val="24"/>
        </w:rPr>
        <w:t>.</w:t>
      </w:r>
    </w:p>
    <w:p w:rsidR="006C0074" w:rsidRPr="00AD4EE9" w:rsidRDefault="006C0074" w:rsidP="001E4C31">
      <w:pPr>
        <w:pStyle w:val="L1-FlLfSp12"/>
      </w:pPr>
      <w:r w:rsidRPr="00AD4EE9">
        <w:t>In all, there were</w:t>
      </w:r>
      <w:r w:rsidR="00930E08" w:rsidRPr="00AD4EE9">
        <w:t xml:space="preserve"> </w:t>
      </w:r>
      <w:r w:rsidR="007C051B" w:rsidRPr="00AD4EE9">
        <w:t>23,077</w:t>
      </w:r>
      <w:r w:rsidRPr="00AD4EE9">
        <w:t xml:space="preserve"> persons assigned a</w:t>
      </w:r>
      <w:r w:rsidR="00F018A6" w:rsidRPr="00AD4EE9">
        <w:t>n</w:t>
      </w:r>
      <w:r w:rsidRPr="00AD4EE9">
        <w:t xml:space="preserve"> SAQ weight with the sum of the weights being </w:t>
      </w:r>
      <w:r w:rsidR="007C051B" w:rsidRPr="00AD4EE9">
        <w:t>238,121,152</w:t>
      </w:r>
      <w:r w:rsidR="00930E08" w:rsidRPr="00AD4EE9">
        <w:t xml:space="preserve"> </w:t>
      </w:r>
      <w:r w:rsidRPr="00AD4EE9">
        <w:t xml:space="preserve">(an estimate of the civilian, noninstitutionalized population aged 18 or older at the time the SAQ was administered). </w:t>
      </w:r>
    </w:p>
    <w:p w:rsidR="006C0074" w:rsidRPr="00AD4EE9" w:rsidRDefault="00025E60" w:rsidP="001E4C31">
      <w:pPr>
        <w:pStyle w:val="L1-FlLfSp12"/>
      </w:pPr>
      <w:r w:rsidRPr="00AD4EE9">
        <w:t xml:space="preserve">The </w:t>
      </w:r>
      <w:r w:rsidR="00283EB8" w:rsidRPr="00AD4EE9">
        <w:t xml:space="preserve">Panel </w:t>
      </w:r>
      <w:r w:rsidR="001E0E96" w:rsidRPr="00AD4EE9">
        <w:t xml:space="preserve">17 </w:t>
      </w:r>
      <w:r w:rsidR="005A7513" w:rsidRPr="00AD4EE9">
        <w:t>unweighted</w:t>
      </w:r>
      <w:r w:rsidR="006C0074" w:rsidRPr="00AD4EE9">
        <w:t xml:space="preserve"> response rate for the </w:t>
      </w:r>
      <w:r w:rsidR="001E0E96" w:rsidRPr="00AD4EE9">
        <w:t xml:space="preserve">2013 </w:t>
      </w:r>
      <w:r w:rsidR="006C0074" w:rsidRPr="00AD4EE9">
        <w:t xml:space="preserve">SAQ was </w:t>
      </w:r>
      <w:r w:rsidR="00D34EAA" w:rsidRPr="00AD4EE9">
        <w:t>9</w:t>
      </w:r>
      <w:r w:rsidR="00211622" w:rsidRPr="00AD4EE9">
        <w:t>3.</w:t>
      </w:r>
      <w:r w:rsidR="00D34EAA" w:rsidRPr="00AD4EE9">
        <w:t>4</w:t>
      </w:r>
      <w:r w:rsidR="006C0074" w:rsidRPr="00AD4EE9">
        <w:t xml:space="preserve"> percent, while the </w:t>
      </w:r>
      <w:r w:rsidR="00283EB8" w:rsidRPr="00AD4EE9">
        <w:t xml:space="preserve">Panel </w:t>
      </w:r>
      <w:r w:rsidR="001E0E96" w:rsidRPr="00AD4EE9">
        <w:t xml:space="preserve">18 </w:t>
      </w:r>
      <w:r w:rsidR="00D35C5C" w:rsidRPr="00AD4EE9">
        <w:t>unweighted</w:t>
      </w:r>
      <w:r w:rsidR="006C0074" w:rsidRPr="00AD4EE9">
        <w:t xml:space="preserve"> response rate for the </w:t>
      </w:r>
      <w:r w:rsidR="001E0E96" w:rsidRPr="00AD4EE9">
        <w:t xml:space="preserve">2013 </w:t>
      </w:r>
      <w:r w:rsidR="006C0074" w:rsidRPr="00AD4EE9">
        <w:t xml:space="preserve">SAQ was </w:t>
      </w:r>
      <w:r w:rsidR="00211622" w:rsidRPr="00AD4EE9">
        <w:t>89.9</w:t>
      </w:r>
      <w:r w:rsidR="006C0074" w:rsidRPr="00AD4EE9">
        <w:t xml:space="preserve"> percent. Pooled</w:t>
      </w:r>
      <w:r w:rsidR="00372C41" w:rsidRPr="00AD4EE9">
        <w:t xml:space="preserve"> unweighted</w:t>
      </w:r>
      <w:r w:rsidR="006C0074" w:rsidRPr="00AD4EE9">
        <w:t xml:space="preserve"> response rates for the survey respondents have been computed by taking a weighted average of the panel-specific response rates, where the weights were the relative proportion of persons with sample weights associated with each panel (a value of .</w:t>
      </w:r>
      <w:r w:rsidR="00687156" w:rsidRPr="00AD4EE9">
        <w:t>5</w:t>
      </w:r>
      <w:r w:rsidR="00211622" w:rsidRPr="00AD4EE9">
        <w:t>1</w:t>
      </w:r>
      <w:r w:rsidR="00687156" w:rsidRPr="00AD4EE9">
        <w:t xml:space="preserve"> </w:t>
      </w:r>
      <w:r w:rsidR="006C0074" w:rsidRPr="00AD4EE9">
        <w:t xml:space="preserve">was associated with </w:t>
      </w:r>
      <w:r w:rsidR="00283EB8" w:rsidRPr="00AD4EE9">
        <w:t xml:space="preserve">Panel </w:t>
      </w:r>
      <w:r w:rsidR="001E0E96" w:rsidRPr="00AD4EE9">
        <w:t>17</w:t>
      </w:r>
      <w:r w:rsidR="006C0074" w:rsidRPr="00AD4EE9">
        <w:t>, and a value of .</w:t>
      </w:r>
      <w:r w:rsidR="00687156" w:rsidRPr="00AD4EE9">
        <w:t xml:space="preserve">49 </w:t>
      </w:r>
      <w:r w:rsidR="006C0074" w:rsidRPr="00AD4EE9">
        <w:t xml:space="preserve">was associated with </w:t>
      </w:r>
      <w:r w:rsidR="00283EB8" w:rsidRPr="00AD4EE9">
        <w:t xml:space="preserve">Panel </w:t>
      </w:r>
      <w:r w:rsidR="001E0E96" w:rsidRPr="00AD4EE9">
        <w:t>18</w:t>
      </w:r>
      <w:r w:rsidR="006C0074" w:rsidRPr="00AD4EE9">
        <w:t>). The pooled</w:t>
      </w:r>
      <w:r w:rsidR="00920E8F" w:rsidRPr="00AD4EE9">
        <w:t xml:space="preserve"> unweighted</w:t>
      </w:r>
      <w:r w:rsidR="006C0074" w:rsidRPr="00AD4EE9">
        <w:t xml:space="preserve"> response rate for the combined panels for the </w:t>
      </w:r>
      <w:r w:rsidR="001E0E96" w:rsidRPr="00AD4EE9">
        <w:t xml:space="preserve">2013 </w:t>
      </w:r>
      <w:r w:rsidR="006C0074" w:rsidRPr="00AD4EE9">
        <w:t xml:space="preserve">SAQ is </w:t>
      </w:r>
      <w:r w:rsidR="00D34EAA" w:rsidRPr="00AD4EE9">
        <w:t>9</w:t>
      </w:r>
      <w:r w:rsidR="00211622" w:rsidRPr="00AD4EE9">
        <w:t>1</w:t>
      </w:r>
      <w:r w:rsidR="00D34EAA" w:rsidRPr="00AD4EE9">
        <w:t>.</w:t>
      </w:r>
      <w:r w:rsidR="00211622" w:rsidRPr="00AD4EE9">
        <w:t>7</w:t>
      </w:r>
      <w:r w:rsidR="006C0074" w:rsidRPr="00AD4EE9">
        <w:t xml:space="preserve"> percent.</w:t>
      </w:r>
    </w:p>
    <w:p w:rsidR="006C0074" w:rsidRDefault="006C0074" w:rsidP="001E4C31">
      <w:pPr>
        <w:pStyle w:val="Heading2"/>
      </w:pPr>
      <w:bookmarkStart w:id="398" w:name="_Toc214261422"/>
      <w:r>
        <w:t>3.8</w:t>
      </w:r>
      <w:r>
        <w:tab/>
        <w:t>Weights and Response Rates for the Diabetes Care Survey</w:t>
      </w:r>
      <w:bookmarkEnd w:id="398"/>
    </w:p>
    <w:p w:rsidR="006C0074" w:rsidRPr="001E3C39" w:rsidRDefault="006C0074" w:rsidP="001E4C31">
      <w:pPr>
        <w:pStyle w:val="L1-FlLfSp12"/>
      </w:pPr>
      <w:r w:rsidRPr="001E3C39">
        <w:t xml:space="preserve">A person-level weight, </w:t>
      </w:r>
      <w:r w:rsidR="00616332" w:rsidRPr="001E3C39">
        <w:t>DIABW1</w:t>
      </w:r>
      <w:r w:rsidR="00616332">
        <w:t>3</w:t>
      </w:r>
      <w:r w:rsidR="00616332" w:rsidRPr="001E3C39">
        <w:t>F</w:t>
      </w:r>
      <w:r w:rsidRPr="001E3C39">
        <w:t xml:space="preserve">, was developed for use with the data obtained from the Diabetes Care Survey (DCS). This weight was assigned to each person with a SAQ weight who was also classified as having diabetes (thus, no one aged 17 or under receives a DCS weight). </w:t>
      </w:r>
    </w:p>
    <w:p w:rsidR="006C0074" w:rsidRPr="00DB6549" w:rsidRDefault="006C0074" w:rsidP="001E4C31">
      <w:pPr>
        <w:pStyle w:val="L1-FlLfSp12"/>
      </w:pPr>
      <w:r w:rsidRPr="00DB6549">
        <w:t>Prior to Panel 12, the identification of people eligible to receive the DCS questionnaire was focused on the Rounds 3/5 interview. During the Round</w:t>
      </w:r>
      <w:r w:rsidR="00EB2BAA">
        <w:t>s</w:t>
      </w:r>
      <w:r w:rsidRPr="00DB6549">
        <w:t xml:space="preserve"> 3/5 regular MEPS interview, each RU respondent was asked to complete a “conditions” question to identify all current/deceased/institutionalized RU members of any age who</w:t>
      </w:r>
      <w:r>
        <w:t xml:space="preserve"> </w:t>
      </w:r>
      <w:r w:rsidRPr="00DB6549">
        <w:t xml:space="preserve">had been diagnosed with diabetes. Each RU member </w:t>
      </w:r>
      <w:r>
        <w:t xml:space="preserve">who </w:t>
      </w:r>
      <w:r w:rsidRPr="00DB6549">
        <w:t>was identified as having diabetes by the RU respondent was then eligible to receive the DCS questionnaire. To determine which DCS respondents actually had diabetes (and thus were members of the target population), each DCS respondent was asked if s/he was told by a physician that s/he had diabetes. While the DCS questionnaire has been distributed to persons under the age of 18, the const</w:t>
      </w:r>
      <w:r>
        <w:t>ru</w:t>
      </w:r>
      <w:r w:rsidRPr="00DB6549">
        <w:t>cted DCS variables released in the person-level PUF apply only to adults.</w:t>
      </w:r>
      <w:r>
        <w:t xml:space="preserve"> </w:t>
      </w:r>
      <w:r w:rsidRPr="00DB6549">
        <w:t xml:space="preserve">Beginning in Panel 12, a different screening process has been employed to identify those eligible to receive the DCS questionnaire. This process involves asking screener questions in each round, but the group of persons about whom these questions asks varies from round to round. </w:t>
      </w:r>
    </w:p>
    <w:p w:rsidR="006C0074" w:rsidRDefault="006C0074" w:rsidP="001E4C31">
      <w:pPr>
        <w:pStyle w:val="L1-FlLfSp12"/>
      </w:pPr>
      <w:r w:rsidRPr="00DB6549">
        <w:t>In Round 1, the RU respondent is asked to identify all RU members over the age of 17 (including those who went out of scope unless they died prior to the date of interview) with diabetes. In Round</w:t>
      </w:r>
      <w:r w:rsidR="00EB2BAA">
        <w:t>s</w:t>
      </w:r>
      <w:r w:rsidRPr="00DB6549">
        <w:t xml:space="preserve"> 2/4, the same screening information is gathered but only for new RU members over the age of 17 (as long as they did not die during the round). In Rounds 3/5 the screening questions are asked of the RU respondent for all RU members over the age of 17 who were: (a) inscope </w:t>
      </w:r>
      <w:r w:rsidR="003526BF" w:rsidRPr="00DB6549">
        <w:t>sometime</w:t>
      </w:r>
      <w:r w:rsidRPr="00DB6549">
        <w:t xml:space="preserve"> during the round but had not died prior to the date of interview; and (b) had not been identified as having diabetes in a previous round (this includes people with nonresponse data and/or classified as not having diabetes in all previous rounds of MEPS plus all new members of the RU in Rounds 3/5). Also in Round</w:t>
      </w:r>
      <w:r w:rsidR="00B07568">
        <w:t>s</w:t>
      </w:r>
      <w:r w:rsidRPr="00DB6549">
        <w:t xml:space="preserve"> 3/5, an RU respondent may indicate that an RU member previously identified as having diabetes actually does not have diabetes. Any RU member who has been identified by the RU respondent as having diabetes (and not later negated in Round</w:t>
      </w:r>
      <w:r w:rsidR="00B07568">
        <w:t>s</w:t>
      </w:r>
      <w:r w:rsidRPr="00DB6549">
        <w:t xml:space="preserve"> </w:t>
      </w:r>
      <w:r w:rsidRPr="00DB6549">
        <w:lastRenderedPageBreak/>
        <w:t xml:space="preserve">3/5) at any time during MEPS will be asked to complete a DCS questionnaire. This process has been designed to help ensure that all RU members with diabetes will be given a DCS questionnaire to complete. </w:t>
      </w:r>
    </w:p>
    <w:p w:rsidR="006C0074" w:rsidRPr="00AD4EE9" w:rsidRDefault="006C0074" w:rsidP="001E4C31">
      <w:pPr>
        <w:pStyle w:val="L1-FlLfSp12"/>
      </w:pPr>
      <w:r w:rsidRPr="00AD4EE9">
        <w:t xml:space="preserve">In all, </w:t>
      </w:r>
      <w:r w:rsidR="00C85674" w:rsidRPr="00AD4EE9">
        <w:t>2,216</w:t>
      </w:r>
      <w:r w:rsidRPr="00AD4EE9">
        <w:t xml:space="preserve"> people were assigned a DCS weight (</w:t>
      </w:r>
      <w:r w:rsidR="00616332" w:rsidRPr="00AD4EE9">
        <w:t>DIABW13F</w:t>
      </w:r>
      <w:r w:rsidRPr="00AD4EE9">
        <w:t xml:space="preserve">&gt;0). The sum of the DCS weights is </w:t>
      </w:r>
      <w:r w:rsidR="00C85674" w:rsidRPr="00AD4EE9">
        <w:t>23,030,646</w:t>
      </w:r>
      <w:r w:rsidRPr="00AD4EE9">
        <w:t xml:space="preserve">, an estimate of the adult population self-reporting as having been diagnosed with diabetes </w:t>
      </w:r>
      <w:r w:rsidR="00B07175" w:rsidRPr="00AD4EE9">
        <w:t>based on</w:t>
      </w:r>
      <w:r w:rsidRPr="00AD4EE9">
        <w:t xml:space="preserve"> the two step process described above. </w:t>
      </w:r>
    </w:p>
    <w:p w:rsidR="006C0074" w:rsidRPr="00AD4EE9" w:rsidRDefault="006C0074" w:rsidP="001E4C31">
      <w:pPr>
        <w:pStyle w:val="L1-FlLfSp12"/>
      </w:pPr>
      <w:r w:rsidRPr="00AD4EE9">
        <w:t xml:space="preserve">The </w:t>
      </w:r>
      <w:r w:rsidR="00283EB8" w:rsidRPr="00AD4EE9">
        <w:t xml:space="preserve">Panel </w:t>
      </w:r>
      <w:r w:rsidR="00616332" w:rsidRPr="00AD4EE9">
        <w:t xml:space="preserve">17 </w:t>
      </w:r>
      <w:r w:rsidR="00481568" w:rsidRPr="00AD4EE9">
        <w:t>unweighted</w:t>
      </w:r>
      <w:r w:rsidRPr="00AD4EE9">
        <w:t xml:space="preserve"> response rate for the </w:t>
      </w:r>
      <w:r w:rsidR="00616332" w:rsidRPr="00AD4EE9">
        <w:t xml:space="preserve">2013 </w:t>
      </w:r>
      <w:r w:rsidRPr="00AD4EE9">
        <w:t xml:space="preserve">DCS was </w:t>
      </w:r>
      <w:r w:rsidR="00C312D0" w:rsidRPr="00AD4EE9">
        <w:t>89.8</w:t>
      </w:r>
      <w:r w:rsidRPr="00AD4EE9">
        <w:t xml:space="preserve"> percent. The </w:t>
      </w:r>
      <w:r w:rsidR="00283EB8" w:rsidRPr="00AD4EE9">
        <w:t xml:space="preserve">Panel </w:t>
      </w:r>
      <w:r w:rsidR="00616332" w:rsidRPr="00AD4EE9">
        <w:t xml:space="preserve">18 </w:t>
      </w:r>
      <w:r w:rsidR="00481568" w:rsidRPr="00AD4EE9">
        <w:t xml:space="preserve">unweighted </w:t>
      </w:r>
      <w:r w:rsidRPr="00AD4EE9">
        <w:t xml:space="preserve">response rate for the </w:t>
      </w:r>
      <w:r w:rsidR="00616332" w:rsidRPr="00AD4EE9">
        <w:t xml:space="preserve">2013 </w:t>
      </w:r>
      <w:r w:rsidRPr="00AD4EE9">
        <w:t xml:space="preserve">DCS was </w:t>
      </w:r>
      <w:r w:rsidR="00E01823" w:rsidRPr="00AD4EE9">
        <w:t>8</w:t>
      </w:r>
      <w:r w:rsidR="00C312D0" w:rsidRPr="00AD4EE9">
        <w:t>6</w:t>
      </w:r>
      <w:r w:rsidR="00E01823" w:rsidRPr="00AD4EE9">
        <w:t>.</w:t>
      </w:r>
      <w:r w:rsidR="00C312D0" w:rsidRPr="00AD4EE9">
        <w:t>4</w:t>
      </w:r>
      <w:r w:rsidRPr="00AD4EE9">
        <w:t xml:space="preserve"> percent. The pooled </w:t>
      </w:r>
      <w:r w:rsidR="00BF2794" w:rsidRPr="00AD4EE9">
        <w:t xml:space="preserve">unweighted </w:t>
      </w:r>
      <w:r w:rsidRPr="00AD4EE9">
        <w:t xml:space="preserve">response rate for the combined panels for the DCS is </w:t>
      </w:r>
      <w:r w:rsidR="00C312D0" w:rsidRPr="00AD4EE9">
        <w:t>88</w:t>
      </w:r>
      <w:r w:rsidR="00D07B66" w:rsidRPr="00AD4EE9">
        <w:t>.1</w:t>
      </w:r>
      <w:r w:rsidRPr="00AD4EE9">
        <w:t xml:space="preserve"> percent. The pooled</w:t>
      </w:r>
      <w:r w:rsidR="00E0299D" w:rsidRPr="00AD4EE9">
        <w:t xml:space="preserve"> unweighted </w:t>
      </w:r>
      <w:r w:rsidRPr="00AD4EE9">
        <w:t xml:space="preserve">response rate is a weighted average for the two panels, reflecting their relative sample sizes (roughly </w:t>
      </w:r>
      <w:r w:rsidR="00C312D0" w:rsidRPr="00AD4EE9">
        <w:t>49</w:t>
      </w:r>
      <w:r w:rsidR="00271D83" w:rsidRPr="00AD4EE9">
        <w:t xml:space="preserve"> </w:t>
      </w:r>
      <w:r w:rsidR="00E0299D" w:rsidRPr="00AD4EE9">
        <w:t>p</w:t>
      </w:r>
      <w:r w:rsidRPr="00AD4EE9">
        <w:t>ercent of the</w:t>
      </w:r>
      <w:r w:rsidR="00E0299D" w:rsidRPr="00AD4EE9">
        <w:t xml:space="preserve"> MEPS</w:t>
      </w:r>
      <w:r w:rsidRPr="00AD4EE9">
        <w:t xml:space="preserve"> respondents are from </w:t>
      </w:r>
      <w:r w:rsidR="00283EB8" w:rsidRPr="00AD4EE9">
        <w:t xml:space="preserve">Panel </w:t>
      </w:r>
      <w:r w:rsidR="00616332" w:rsidRPr="00AD4EE9">
        <w:t>18</w:t>
      </w:r>
      <w:r w:rsidRPr="00AD4EE9">
        <w:t xml:space="preserve">, the remaining </w:t>
      </w:r>
      <w:r w:rsidR="00C312D0" w:rsidRPr="00AD4EE9">
        <w:t>51</w:t>
      </w:r>
      <w:r w:rsidR="00271D83" w:rsidRPr="00AD4EE9">
        <w:t xml:space="preserve"> </w:t>
      </w:r>
      <w:r w:rsidRPr="00AD4EE9">
        <w:t xml:space="preserve">percent from </w:t>
      </w:r>
      <w:r w:rsidR="00283EB8" w:rsidRPr="00AD4EE9">
        <w:t xml:space="preserve">Panel </w:t>
      </w:r>
      <w:r w:rsidR="00616332" w:rsidRPr="00AD4EE9">
        <w:t>17</w:t>
      </w:r>
      <w:r w:rsidRPr="00AD4EE9">
        <w:t xml:space="preserve">). </w:t>
      </w:r>
    </w:p>
    <w:p w:rsidR="006C0074" w:rsidRDefault="006C0074" w:rsidP="001E4C31">
      <w:pPr>
        <w:pStyle w:val="Heading2"/>
      </w:pPr>
      <w:bookmarkStart w:id="399" w:name="_Toc214261423"/>
      <w:r w:rsidRPr="0051379B">
        <w:t>3.</w:t>
      </w:r>
      <w:r w:rsidR="00A6166C" w:rsidRPr="003113F8">
        <w:t>9</w:t>
      </w:r>
      <w:r w:rsidRPr="0051379B">
        <w:tab/>
        <w:t>Variance Estimation</w:t>
      </w:r>
      <w:bookmarkEnd w:id="399"/>
    </w:p>
    <w:p w:rsidR="006C0074" w:rsidRDefault="006C0074" w:rsidP="009F574B">
      <w:pPr>
        <w:pStyle w:val="L1-FlLfSp12"/>
      </w:pPr>
      <w:r>
        <w:t xml:space="preserve">The MEPS is based on a complex sample design. To obtain estimates of variability (such as the standard error of sample estimates or corresponding confidence intervals) for MEPS estimates, analysts need to take into account the complex sample design of MEPS for both person-level and family-level analyses. Several methodologies have been developed for estimating standard errors for surveys with a complex sample design, including the Taylor-series linearization method, balanced repeated replication, and jackknife replication. Various software packages provide analysts with the capability of implementing these methodologies. Replicate weights have not been developed for these MEPS data. Instead, the variables needed to calculate appropriate standard errors based on the Taylor-series linearization method are included on this and all other MEPS public use files. Software packages that permit the use of the Taylor-series linearization method include SUDAAN, Stata, SAS (version 8.2 and higher), and SPSS (version 12.0 and higher). For complete information on the capabilities of each package, analysts should refer to the corresponding software user documentation. </w:t>
      </w:r>
    </w:p>
    <w:p w:rsidR="006C0074" w:rsidRDefault="006C0074" w:rsidP="009F574B">
      <w:pPr>
        <w:pStyle w:val="L1-FlLfSp12"/>
      </w:pPr>
      <w:r>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 distributed throughout the country (and thus the MEPS sample PSUs), one can generally expect to have at least 100 degrees of freedom associated with the estimated standard errors for national estimates based on this MEPS database.</w:t>
      </w:r>
    </w:p>
    <w:p w:rsidR="006C0074" w:rsidRDefault="006C0074" w:rsidP="009F574B">
      <w:pPr>
        <w:pStyle w:val="L1-FlLfSp12"/>
      </w:pPr>
      <w:r>
        <w:t>Prior to 2002</w:t>
      </w:r>
      <w:r w:rsidRPr="006F43D9">
        <w:t xml:space="preserve">, MEPS variance strata and PSUs were developed independently from year to year, and the last two characters of the strata and PSU variable names denoted the </w:t>
      </w:r>
      <w:r w:rsidR="007A48AE">
        <w:t>year</w:t>
      </w:r>
      <w:r w:rsidRPr="006F43D9">
        <w:t>.</w:t>
      </w:r>
      <w:r>
        <w:t xml:space="preserve"> </w:t>
      </w:r>
      <w:r w:rsidRPr="006F43D9">
        <w:t xml:space="preserve">However, beginning with the 2002 Point-in-Time PUF, the variance strata and PSUs </w:t>
      </w:r>
      <w:r>
        <w:t>were</w:t>
      </w:r>
      <w:r w:rsidRPr="006F43D9">
        <w:t xml:space="preserve"> developed to be compatible with all future PUF</w:t>
      </w:r>
      <w:r w:rsidR="00BE71D8">
        <w:t>s</w:t>
      </w:r>
      <w:r>
        <w:t xml:space="preserve"> until the NHIS design changed</w:t>
      </w:r>
      <w:r w:rsidRPr="006F43D9">
        <w:t xml:space="preserve">. Thus, when pooling data across years 2002 </w:t>
      </w:r>
      <w:r>
        <w:t>through the Panel 11 component of the 2007 files</w:t>
      </w:r>
      <w:r w:rsidRPr="006F43D9">
        <w:t xml:space="preserve">, the variance strata and PSU </w:t>
      </w:r>
      <w:r w:rsidRPr="006F43D9">
        <w:lastRenderedPageBreak/>
        <w:t>variables provided can be used without modification</w:t>
      </w:r>
      <w:r>
        <w:t xml:space="preserve"> </w:t>
      </w:r>
      <w:r w:rsidRPr="006F43D9">
        <w:t>for variance estimation purposes for estimates covering multiple years of data.</w:t>
      </w:r>
      <w:r>
        <w:t xml:space="preserve"> </w:t>
      </w:r>
      <w:r w:rsidRPr="006F43D9">
        <w:t xml:space="preserve">There </w:t>
      </w:r>
      <w:r>
        <w:t>were</w:t>
      </w:r>
      <w:r w:rsidRPr="00247F6A">
        <w:t xml:space="preserve"> 203</w:t>
      </w:r>
      <w:r w:rsidRPr="006F43D9">
        <w:t xml:space="preserve"> variance estimation strata, each stratum with either two or three variance estimation PSUs.</w:t>
      </w:r>
      <w:r>
        <w:t xml:space="preserve"> </w:t>
      </w:r>
    </w:p>
    <w:p w:rsidR="006C0074" w:rsidRPr="00655054" w:rsidRDefault="006C0074" w:rsidP="009F574B">
      <w:pPr>
        <w:pStyle w:val="L1-FlLfSp12"/>
        <w:rPr>
          <w:szCs w:val="24"/>
        </w:rPr>
      </w:pPr>
      <w:r w:rsidRPr="00655054">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368 (203+165) variance strata in the 2007 Full Year file as it consists of two panels that were selected under two independent NHIS sample designs. </w:t>
      </w:r>
      <w:r w:rsidR="00E86932" w:rsidRPr="00655054">
        <w:t>S</w:t>
      </w:r>
      <w:r w:rsidRPr="00655054">
        <w:t xml:space="preserve">ince both MEPS panels </w:t>
      </w:r>
      <w:r w:rsidR="00E86932" w:rsidRPr="00655054">
        <w:t xml:space="preserve">in the Full Year 2008 file and beyond </w:t>
      </w:r>
      <w:r w:rsidR="000D731F" w:rsidRPr="00655054">
        <w:t>are based on</w:t>
      </w:r>
      <w:r w:rsidRPr="00655054">
        <w:t xml:space="preserve"> the new NHIS design, there are only 165 variance strata. These variance strata (VARSTR values) have been numbered from 1001 to 1165 so that they can be readily distinguished from those developed under the former NHIS sample design in the event that data are pooled for several years.</w:t>
      </w:r>
    </w:p>
    <w:p w:rsidR="006C0074" w:rsidRPr="00DB6549" w:rsidRDefault="006C0074" w:rsidP="009F574B">
      <w:pPr>
        <w:pStyle w:val="L1-FlLfSp12"/>
        <w:rPr>
          <w:szCs w:val="24"/>
        </w:rPr>
      </w:pPr>
      <w:r w:rsidRPr="00DB6549">
        <w:t>If analyses call for pooling MEPS data across several years, in order to ensure that variance strata are identified appropriately for variance estimation purposes, one can proceed as follows:</w:t>
      </w:r>
    </w:p>
    <w:p w:rsidR="00506FEE" w:rsidRDefault="006C0074" w:rsidP="00506FEE">
      <w:pPr>
        <w:pStyle w:val="N1-1stBullet"/>
        <w:numPr>
          <w:ilvl w:val="0"/>
          <w:numId w:val="29"/>
        </w:numPr>
        <w:spacing w:after="240"/>
      </w:pPr>
      <w:r w:rsidRPr="00DB6549">
        <w:t>When pooling any year from 2002 or later, one can use the variance strata numbering as is.</w:t>
      </w:r>
      <w:r w:rsidR="00506FEE" w:rsidRPr="00506FEE">
        <w:t xml:space="preserve"> </w:t>
      </w:r>
    </w:p>
    <w:p w:rsidR="00506FEE" w:rsidRPr="00657FDB" w:rsidRDefault="00506FEE" w:rsidP="00506FEE">
      <w:pPr>
        <w:pStyle w:val="N1-1stBullet"/>
        <w:numPr>
          <w:ilvl w:val="0"/>
          <w:numId w:val="29"/>
        </w:numPr>
        <w:spacing w:after="240"/>
      </w:pPr>
      <w:r w:rsidRPr="00DB6549">
        <w:t xml:space="preserve">When pooling any year from 1996 to 2001 with any year from 2002 </w:t>
      </w:r>
      <w:r>
        <w:t>or later</w:t>
      </w:r>
      <w:r w:rsidRPr="00DB6549">
        <w:t>, use the H36 file.</w:t>
      </w:r>
    </w:p>
    <w:p w:rsidR="00506FEE" w:rsidRPr="00657FDB" w:rsidRDefault="006C0074" w:rsidP="00506FEE">
      <w:pPr>
        <w:pStyle w:val="N1-1stBullet"/>
        <w:numPr>
          <w:ilvl w:val="0"/>
          <w:numId w:val="28"/>
        </w:numPr>
        <w:spacing w:after="240"/>
      </w:pPr>
      <w:r>
        <w:t>The</w:t>
      </w:r>
      <w:r w:rsidRPr="002608D4">
        <w:t xml:space="preserve"> H36 file </w:t>
      </w:r>
      <w:r>
        <w:t>is updated every year</w:t>
      </w:r>
      <w:r w:rsidRPr="002608D4">
        <w:t xml:space="preserve"> to allow pooling of </w:t>
      </w:r>
      <w:r>
        <w:t>any year from</w:t>
      </w:r>
      <w:r w:rsidRPr="002608D4">
        <w:t>1996 to 200</w:t>
      </w:r>
      <w:r>
        <w:t>1 with any year from 2002 up to the latest year</w:t>
      </w:r>
      <w:r w:rsidRPr="002608D4">
        <w:t>.</w:t>
      </w:r>
      <w:r w:rsidR="00506FEE" w:rsidRPr="00506FEE">
        <w:t xml:space="preserve"> </w:t>
      </w:r>
    </w:p>
    <w:p w:rsidR="006C0074" w:rsidRPr="00682144" w:rsidRDefault="006C0074" w:rsidP="001E4C31">
      <w:pPr>
        <w:pStyle w:val="Heading2"/>
      </w:pPr>
      <w:bookmarkStart w:id="400" w:name="_Toc214261424"/>
      <w:r w:rsidRPr="00682144">
        <w:rPr>
          <w:lang w:val="en-CA"/>
        </w:rPr>
        <w:t>3.</w:t>
      </w:r>
      <w:r w:rsidR="00A6166C" w:rsidRPr="000F3CB2">
        <w:rPr>
          <w:lang w:val="en-CA"/>
        </w:rPr>
        <w:t>10</w:t>
      </w:r>
      <w:r w:rsidRPr="00682144">
        <w:rPr>
          <w:lang w:val="en-CA"/>
        </w:rPr>
        <w:tab/>
      </w:r>
      <w:r>
        <w:t>Guidelines for Determining which Weight to U</w:t>
      </w:r>
      <w:r w:rsidRPr="00682144">
        <w:t xml:space="preserve">se for </w:t>
      </w:r>
      <w:r>
        <w:t>A</w:t>
      </w:r>
      <w:r w:rsidRPr="00682144">
        <w:t>nalys</w:t>
      </w:r>
      <w:r>
        <w:t>e</w:t>
      </w:r>
      <w:r w:rsidRPr="00682144">
        <w:t xml:space="preserve">s </w:t>
      </w:r>
      <w:r>
        <w:t>I</w:t>
      </w:r>
      <w:r w:rsidRPr="00682144">
        <w:t xml:space="preserve">nvolving </w:t>
      </w:r>
      <w:r w:rsidRPr="001E3C39">
        <w:t xml:space="preserve">Data/Variables from Multiple Sources and Supplements: MEPS </w:t>
      </w:r>
      <w:r w:rsidR="00FC3CCD" w:rsidRPr="001E3C39">
        <w:t>201</w:t>
      </w:r>
      <w:r w:rsidR="00FC3CCD">
        <w:t>3</w:t>
      </w:r>
      <w:r w:rsidR="00FC3CCD" w:rsidRPr="001E3C39">
        <w:t xml:space="preserve"> </w:t>
      </w:r>
      <w:r w:rsidRPr="001E3C39">
        <w:t xml:space="preserve">Full-Year </w:t>
      </w:r>
      <w:r>
        <w:t>U</w:t>
      </w:r>
      <w:r w:rsidRPr="00682144">
        <w:t xml:space="preserve">se </w:t>
      </w:r>
      <w:r>
        <w:t>F</w:t>
      </w:r>
      <w:r w:rsidRPr="00682144">
        <w:t>ile</w:t>
      </w:r>
      <w:bookmarkEnd w:id="400"/>
    </w:p>
    <w:p w:rsidR="006C0074" w:rsidRDefault="00065278" w:rsidP="001E4C31">
      <w:pPr>
        <w:pStyle w:val="L1-FlLfSp12"/>
      </w:pPr>
      <w:r>
        <w:t>W</w:t>
      </w:r>
      <w:r w:rsidR="006C0074">
        <w:t xml:space="preserve">hich weight variable to use is </w:t>
      </w:r>
      <w:r w:rsidRPr="00655054">
        <w:t xml:space="preserve">decided </w:t>
      </w:r>
      <w:r w:rsidR="006C0074">
        <w:t xml:space="preserve">based on a hierarchy. </w:t>
      </w:r>
    </w:p>
    <w:p w:rsidR="006C0074" w:rsidRPr="00F01E6D" w:rsidRDefault="00F0197B" w:rsidP="001E4C31">
      <w:pPr>
        <w:pStyle w:val="L1-FlLfSp12"/>
      </w:pPr>
      <w:r>
        <w:t>For person-</w:t>
      </w:r>
      <w:r w:rsidR="006C0074" w:rsidRPr="00682144">
        <w:t>level analyses not involving variables from the SAQ</w:t>
      </w:r>
      <w:r w:rsidR="00146209" w:rsidRPr="00064D73">
        <w:t xml:space="preserve"> </w:t>
      </w:r>
      <w:r w:rsidR="00146209" w:rsidRPr="000F3CB2">
        <w:t xml:space="preserve">or </w:t>
      </w:r>
      <w:r w:rsidR="006C0074" w:rsidRPr="00F01E6D">
        <w:t>DCS,</w:t>
      </w:r>
      <w:r w:rsidR="006C0074" w:rsidRPr="00064D73">
        <w:t xml:space="preserve"> </w:t>
      </w:r>
      <w:r w:rsidR="00FC3CCD">
        <w:t>PERWT13F</w:t>
      </w:r>
      <w:r w:rsidR="00FC3CCD" w:rsidRPr="00F01E6D">
        <w:t xml:space="preserve"> </w:t>
      </w:r>
      <w:r w:rsidR="006C0074" w:rsidRPr="00F01E6D">
        <w:t>should always be used.</w:t>
      </w:r>
      <w:r w:rsidR="006C0074">
        <w:t xml:space="preserve"> </w:t>
      </w:r>
    </w:p>
    <w:p w:rsidR="006C0074" w:rsidRPr="00FA4489" w:rsidRDefault="006C0074" w:rsidP="001E4C31">
      <w:pPr>
        <w:pStyle w:val="L1-FlLfSp12"/>
      </w:pPr>
      <w:r w:rsidRPr="001E3C39">
        <w:t xml:space="preserve">For person-level analysis involving variables from the SAQ but not the DCS, the </w:t>
      </w:r>
      <w:r w:rsidR="00FC3CCD" w:rsidRPr="001E3C39">
        <w:t>SAQWT1</w:t>
      </w:r>
      <w:r w:rsidR="00FC3CCD">
        <w:t>3</w:t>
      </w:r>
      <w:r w:rsidR="00FC3CCD" w:rsidRPr="001E3C39">
        <w:t xml:space="preserve">F </w:t>
      </w:r>
      <w:r w:rsidRPr="001E3C39">
        <w:t>should be used. For example, if examining access to care or quality of care vari</w:t>
      </w:r>
      <w:r w:rsidR="00BE71D8">
        <w:t>ables from the SAQ by socio</w:t>
      </w:r>
      <w:r w:rsidRPr="001E3C39">
        <w:t xml:space="preserve">-demographics, health status, or health insurance status, </w:t>
      </w:r>
      <w:r w:rsidR="00FC3CCD" w:rsidRPr="001E3C39">
        <w:t>SAQWT1</w:t>
      </w:r>
      <w:r w:rsidR="00FC3CCD">
        <w:t>3</w:t>
      </w:r>
      <w:r w:rsidR="00FC3CCD" w:rsidRPr="001E3C39">
        <w:t xml:space="preserve">F </w:t>
      </w:r>
      <w:r w:rsidRPr="001E3C39">
        <w:t>is the approp</w:t>
      </w:r>
      <w:r w:rsidR="003331FD">
        <w:t>riate weight even though person-</w:t>
      </w:r>
      <w:r w:rsidRPr="001E3C39">
        <w:t>level socio-demographic, health status, and health insurance status variables are part of the core person</w:t>
      </w:r>
      <w:r w:rsidR="00BE71D8">
        <w:t>-</w:t>
      </w:r>
      <w:r w:rsidRPr="001E3C39">
        <w:t xml:space="preserve">level questionnaire. Whenever data from the Diabetes Care Survey (DCS) are used, alone or in conjunction with data from other questionnaires, the weight variable </w:t>
      </w:r>
      <w:r w:rsidR="00FC3CCD" w:rsidRPr="001E3C39">
        <w:t>DIABW1</w:t>
      </w:r>
      <w:r w:rsidR="00FC3CCD">
        <w:t>3</w:t>
      </w:r>
      <w:r w:rsidR="00FC3CCD" w:rsidRPr="001E3C39">
        <w:t xml:space="preserve">F </w:t>
      </w:r>
      <w:r w:rsidRPr="001E3C39">
        <w:t xml:space="preserve">should be used for those eligible to provide DCS data. </w:t>
      </w:r>
    </w:p>
    <w:p w:rsidR="006C0074" w:rsidRPr="001E3C39" w:rsidRDefault="006C0074" w:rsidP="001E4C31">
      <w:pPr>
        <w:pStyle w:val="L1-FlLfSp12"/>
      </w:pPr>
      <w:r w:rsidRPr="001E3C39">
        <w:t xml:space="preserve">For all family-level analyses, </w:t>
      </w:r>
      <w:r w:rsidR="00FC3CCD" w:rsidRPr="001E3C39">
        <w:t>FAMWT1</w:t>
      </w:r>
      <w:r w:rsidR="00FC3CCD">
        <w:t>3</w:t>
      </w:r>
      <w:r w:rsidR="00FC3CCD" w:rsidRPr="001E3C39">
        <w:t xml:space="preserve">F </w:t>
      </w:r>
      <w:r w:rsidRPr="001E3C39">
        <w:t xml:space="preserve">or </w:t>
      </w:r>
      <w:r w:rsidR="00FC3CCD" w:rsidRPr="001E3C39">
        <w:t>FAMWT1</w:t>
      </w:r>
      <w:r w:rsidR="00FC3CCD">
        <w:t>3</w:t>
      </w:r>
      <w:r w:rsidR="00FC3CCD" w:rsidRPr="001E3C39">
        <w:t xml:space="preserve">C </w:t>
      </w:r>
      <w:r w:rsidRPr="001E3C39">
        <w:t>should be used.</w:t>
      </w:r>
    </w:p>
    <w:p w:rsidR="006C0074" w:rsidRPr="00B00220" w:rsidRDefault="006C0074" w:rsidP="001E4C31">
      <w:pPr>
        <w:pStyle w:val="Heading2"/>
      </w:pPr>
      <w:bookmarkStart w:id="401" w:name="_Toc214261425"/>
      <w:r w:rsidRPr="00B00220">
        <w:rPr>
          <w:lang w:val="en-CA"/>
        </w:rPr>
        <w:lastRenderedPageBreak/>
        <w:t>3.</w:t>
      </w:r>
      <w:r w:rsidR="00A6166C" w:rsidRPr="00A8635C">
        <w:rPr>
          <w:lang w:val="en-CA"/>
        </w:rPr>
        <w:t>11</w:t>
      </w:r>
      <w:r w:rsidRPr="00B00220">
        <w:rPr>
          <w:lang w:val="en-CA"/>
        </w:rPr>
        <w:tab/>
      </w:r>
      <w:r w:rsidRPr="00B00220">
        <w:t>Using MEPS Data for Trend Analysis</w:t>
      </w:r>
      <w:bookmarkEnd w:id="401"/>
    </w:p>
    <w:p w:rsidR="002938AA" w:rsidRDefault="006C0074" w:rsidP="001E4C31">
      <w:pPr>
        <w:pStyle w:val="L1-FlLfSp12"/>
      </w:pPr>
      <w:r w:rsidRPr="00AF027F">
        <w:t>MEPS began in 1996, and the utility of the survey for analyzing health care trends expands with each additional year of data; however, it is important to consider a variety of factors when examining trends over time using MEPS. Statistical significance tests should be conducted to assess the likelihood that observed trends are</w:t>
      </w:r>
      <w:r w:rsidRPr="00AF027F">
        <w:rPr>
          <w:bCs/>
        </w:rPr>
        <w:t xml:space="preserve"> </w:t>
      </w:r>
      <w:r w:rsidRPr="00083257">
        <w:rPr>
          <w:bCs/>
        </w:rPr>
        <w:t>not</w:t>
      </w:r>
      <w:r w:rsidRPr="00AF027F">
        <w:t xml:space="preserve"> attributable to sampling variation. </w:t>
      </w:r>
      <w:r w:rsidR="00683578" w:rsidRPr="00AD4EE9">
        <w:t>The adjustment to the weight described in 3.</w:t>
      </w:r>
      <w:r w:rsidR="00B10617" w:rsidRPr="00AD4EE9">
        <w:t>3.5</w:t>
      </w:r>
      <w:r w:rsidR="00683578" w:rsidRPr="00AD4EE9">
        <w:t xml:space="preserve"> based on inpatient discharges potentially could affect some analyses of trends. </w:t>
      </w:r>
      <w:r w:rsidRPr="00AF027F">
        <w:t>The length of time being analyzed should also be considered. 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 For example, users should refer to section 2.5.11.2 above and, for more detail, the documentation for the prescription drug file (HC</w:t>
      </w:r>
      <w:r w:rsidR="003076BB">
        <w:t>-</w:t>
      </w:r>
      <w:r w:rsidR="00FC3CCD" w:rsidRPr="00AF027F">
        <w:t>1</w:t>
      </w:r>
      <w:r w:rsidR="00FC3CCD">
        <w:t>60</w:t>
      </w:r>
      <w:r w:rsidR="00FC3CCD" w:rsidRPr="00AF027F">
        <w:t>A</w:t>
      </w:r>
      <w:r w:rsidRPr="00AF027F">
        <w:t>) before drawing conclusions about prescription drug spending before and after 20</w:t>
      </w:r>
      <w:r w:rsidR="006A1431">
        <w:t>10</w:t>
      </w:r>
      <w:r w:rsidRPr="00AF027F">
        <w:t xml:space="preserve"> </w:t>
      </w:r>
      <w:r w:rsidRPr="006A1431">
        <w:t xml:space="preserve">and </w:t>
      </w:r>
      <w:r w:rsidR="006A1431" w:rsidRPr="006A1431">
        <w:t>2011</w:t>
      </w:r>
      <w:r w:rsidRPr="00AF027F">
        <w:t xml:space="preserve">. </w:t>
      </w:r>
      <w:r w:rsidR="00780BC5" w:rsidRPr="00FA4489">
        <w:t xml:space="preserve">Similarly, </w:t>
      </w:r>
      <w:r w:rsidR="001B5D2F" w:rsidRPr="00FA4489">
        <w:t xml:space="preserve">as a result of </w:t>
      </w:r>
      <w:r w:rsidR="00780BC5" w:rsidRPr="00FA4489">
        <w:t>improved methods for collecting priority cond</w:t>
      </w:r>
      <w:r w:rsidR="001B5D2F" w:rsidRPr="00FA4489">
        <w:t>itions data implemented in 2007,</w:t>
      </w:r>
      <w:r w:rsidR="00780BC5" w:rsidRPr="00FA4489">
        <w:t xml:space="preserve"> prevalence measures prior to 2007 are not comparable to tho</w:t>
      </w:r>
      <w:r w:rsidR="00E3392B" w:rsidRPr="00FA4489">
        <w:t>se from after 2007 for many</w:t>
      </w:r>
      <w:r w:rsidR="00780BC5" w:rsidRPr="00FA4489">
        <w:t xml:space="preserve"> conditions. Users should refer to section 2.5.5.2 above and the documentation for the conditions file (HC-</w:t>
      </w:r>
      <w:r w:rsidR="00FC3CCD" w:rsidRPr="00FA4489">
        <w:t>1</w:t>
      </w:r>
      <w:r w:rsidR="00FC3CCD">
        <w:t>62</w:t>
      </w:r>
      <w:r w:rsidR="00780BC5" w:rsidRPr="00FA4489">
        <w:t>)</w:t>
      </w:r>
      <w:r w:rsidR="0092249A" w:rsidRPr="00FA4489">
        <w:t xml:space="preserve"> for details</w:t>
      </w:r>
      <w:r w:rsidR="00780BC5" w:rsidRPr="00FA4489">
        <w:t xml:space="preserve">. </w:t>
      </w:r>
      <w:r w:rsidR="002938AA" w:rsidRPr="00FA4489">
        <w:t>In addition, analyses of trends in health care utilization should be undertaken with awareness of relevant adjustments to the analytic weight (see section 3.3.5 on Final Pe</w:t>
      </w:r>
      <w:r w:rsidR="007F6939" w:rsidRPr="00FA4489">
        <w:t xml:space="preserve">rson-Level Weight for </w:t>
      </w:r>
      <w:r w:rsidR="00FC3CCD" w:rsidRPr="00FA4489">
        <w:t>201</w:t>
      </w:r>
      <w:r w:rsidR="00FC3CCD">
        <w:t>3</w:t>
      </w:r>
      <w:r w:rsidR="007F6939" w:rsidRPr="00FA4489">
        <w:t>).</w:t>
      </w:r>
    </w:p>
    <w:p w:rsidR="0044253C" w:rsidRPr="00AD4EE9" w:rsidRDefault="0044253C" w:rsidP="001E4C31">
      <w:pPr>
        <w:pStyle w:val="L1-FlLfSp12"/>
      </w:pPr>
      <w:r w:rsidRPr="00AD4EE9">
        <w:t xml:space="preserve">With respect to methodological considerations, in 2013 MEPS introduced an effort to obtain more complete information about health care utilization from MEPS respondents with full implementation in early 2014 at the start of the final rounds of data collection for 2013. This effort likely resulted in improved data quality and a reduction in underreporting in 2013, </w:t>
      </w:r>
      <w:r w:rsidR="00656995" w:rsidRPr="00AD4EE9">
        <w:t>and</w:t>
      </w:r>
      <w:r w:rsidRPr="00AD4EE9">
        <w:t xml:space="preserve"> could have some modest impact on analyses involving trends in utilization across years.</w:t>
      </w:r>
    </w:p>
    <w:p w:rsidR="003137A7" w:rsidRPr="00AD4EE9" w:rsidRDefault="0044253C" w:rsidP="001E4C31">
      <w:pPr>
        <w:pStyle w:val="L1-FlLfSp12"/>
        <w:sectPr w:rsidR="003137A7" w:rsidRPr="00AD4EE9" w:rsidSect="00CD2C78">
          <w:endnotePr>
            <w:numFmt w:val="decimal"/>
          </w:endnotePr>
          <w:type w:val="continuous"/>
          <w:pgSz w:w="12240" w:h="15840" w:code="1"/>
          <w:pgMar w:top="1440" w:right="1440" w:bottom="1440" w:left="1440" w:header="720" w:footer="576" w:gutter="0"/>
          <w:cols w:space="720"/>
        </w:sectPr>
      </w:pPr>
      <w:r w:rsidRPr="00AD4EE9">
        <w:t xml:space="preserve">There are also statistical factors to consider in interpreting trend analyses. </w:t>
      </w:r>
      <w:r w:rsidR="006C0074" w:rsidRPr="00AD4EE9">
        <w:t>Looking at changes over longer periods of time can provide a more complete picture of underlying trends. Analysts</w:t>
      </w:r>
      <w:r w:rsidR="006C0074" w:rsidRPr="00AD4EE9">
        <w:rPr>
          <w:bCs/>
        </w:rPr>
        <w:t xml:space="preserve"> </w:t>
      </w:r>
      <w:r w:rsidR="006C0074" w:rsidRPr="00AD4EE9">
        <w:t>may wish to consider using techniques to</w:t>
      </w:r>
      <w:r w:rsidR="006C0074" w:rsidRPr="00AD4EE9">
        <w:rPr>
          <w:bCs/>
        </w:rPr>
        <w:t xml:space="preserve"> smooth,</w:t>
      </w:r>
      <w:r w:rsidR="006C0074" w:rsidRPr="00AD4EE9">
        <w:t xml:space="preserve"> or stabilize</w:t>
      </w:r>
      <w:r w:rsidR="006C0074" w:rsidRPr="00AD4EE9">
        <w:rPr>
          <w:bCs/>
        </w:rPr>
        <w:t xml:space="preserve"> </w:t>
      </w:r>
      <w:r w:rsidR="00A92143" w:rsidRPr="00AD4EE9">
        <w:rPr>
          <w:bCs/>
        </w:rPr>
        <w:t>analyses</w:t>
      </w:r>
      <w:r w:rsidR="00817B80" w:rsidRPr="00AD4EE9">
        <w:rPr>
          <w:bCs/>
        </w:rPr>
        <w:t xml:space="preserve"> </w:t>
      </w:r>
      <w:r w:rsidR="006C0074" w:rsidRPr="00AD4EE9">
        <w:t>of trends</w:t>
      </w:r>
      <w:r w:rsidR="00794F34" w:rsidRPr="00AD4EE9">
        <w:t xml:space="preserve"> using MEPS data</w:t>
      </w:r>
      <w:r w:rsidR="006C0074" w:rsidRPr="00AD4EE9">
        <w:t xml:space="preserve"> </w:t>
      </w:r>
      <w:r w:rsidR="00794F34" w:rsidRPr="00AD4EE9">
        <w:t xml:space="preserve">such as </w:t>
      </w:r>
      <w:r w:rsidR="006C0074" w:rsidRPr="00AD4EE9">
        <w:t xml:space="preserve">comparing pooled time periods (e.g. 1996-97 versus </w:t>
      </w:r>
      <w:r w:rsidR="00FC3CCD" w:rsidRPr="00AD4EE9">
        <w:t>2012</w:t>
      </w:r>
      <w:r w:rsidR="006C0074" w:rsidRPr="00AD4EE9">
        <w:t>-</w:t>
      </w:r>
      <w:r w:rsidR="00FC3CCD" w:rsidRPr="00AD4EE9">
        <w:t>13</w:t>
      </w:r>
      <w:r w:rsidR="006C0074" w:rsidRPr="00AD4EE9">
        <w:t>), working with moving averages, or using modeling techniques with several consecutive years of MEPS data to test the fit of specified patterns over time. Finally, researchers should be aware of the impact of multiple comparisons on Type I error</w:t>
      </w:r>
      <w:r w:rsidR="00817B80" w:rsidRPr="00AD4EE9">
        <w:t>.</w:t>
      </w:r>
      <w:r w:rsidR="006C0074" w:rsidRPr="00AD4EE9">
        <w:rPr>
          <w:bCs/>
        </w:rPr>
        <w:t xml:space="preserve"> </w:t>
      </w:r>
      <w:r w:rsidR="00794F34" w:rsidRPr="00AD4EE9">
        <w:t xml:space="preserve">Without making appropriate allowance for multiple comparisons, </w:t>
      </w:r>
      <w:r w:rsidR="00C8684C" w:rsidRPr="00AD4EE9">
        <w:t>undertaking</w:t>
      </w:r>
      <w:r w:rsidR="00794F34" w:rsidRPr="00AD4EE9">
        <w:t xml:space="preserve"> numerous statistical significance tests of trends increases the likelihood of concluding that a change has taken place when one has not.</w:t>
      </w:r>
    </w:p>
    <w:p w:rsidR="006C0074" w:rsidRDefault="006C0074">
      <w:pPr>
        <w:pStyle w:val="C1-CtrBoldHd"/>
      </w:pPr>
      <w:bookmarkStart w:id="402" w:name="_Toc66871708"/>
      <w:bookmarkStart w:id="403" w:name="_Toc67734691"/>
      <w:bookmarkStart w:id="404" w:name="_Toc142728486"/>
      <w:bookmarkStart w:id="405" w:name="_Toc142728753"/>
      <w:bookmarkStart w:id="406" w:name="_Toc135201306"/>
      <w:bookmarkStart w:id="407" w:name="_Toc214261426"/>
      <w:bookmarkEnd w:id="344"/>
      <w:bookmarkEnd w:id="345"/>
      <w:r>
        <w:lastRenderedPageBreak/>
        <w:t>D. Variable-Source Crosswalk</w:t>
      </w:r>
      <w:bookmarkEnd w:id="402"/>
      <w:bookmarkEnd w:id="403"/>
      <w:bookmarkEnd w:id="404"/>
      <w:bookmarkEnd w:id="405"/>
      <w:bookmarkEnd w:id="406"/>
      <w:bookmarkEnd w:id="407"/>
    </w:p>
    <w:p w:rsidR="006C0074" w:rsidRDefault="006C0074">
      <w:pPr>
        <w:sectPr w:rsidR="006C0074" w:rsidSect="00F30059">
          <w:footerReference w:type="default" r:id="rId32"/>
          <w:endnotePr>
            <w:numFmt w:val="decimal"/>
          </w:endnotePr>
          <w:pgSz w:w="12240" w:h="15840" w:code="1"/>
          <w:pgMar w:top="1440" w:right="1440" w:bottom="1440" w:left="1440" w:header="720" w:footer="576" w:gutter="0"/>
          <w:cols w:space="720"/>
          <w:vAlign w:val="center"/>
        </w:sectPr>
      </w:pPr>
    </w:p>
    <w:p w:rsidR="00507E86" w:rsidRDefault="00507E86" w:rsidP="00D26742">
      <w:pPr>
        <w:pStyle w:val="C1-CtrBoldHd"/>
        <w:spacing w:after="120"/>
      </w:pPr>
      <w:bookmarkStart w:id="408" w:name="_Toc493919876"/>
      <w:bookmarkStart w:id="409" w:name="_Toc493920781"/>
      <w:bookmarkStart w:id="410" w:name="_Toc493921167"/>
      <w:r>
        <w:lastRenderedPageBreak/>
        <w:t>VARIABLE-SOURCE CROSSWALK</w:t>
      </w:r>
    </w:p>
    <w:p w:rsidR="00507E86" w:rsidRDefault="00507E86" w:rsidP="00507E86">
      <w:pPr>
        <w:pStyle w:val="C1-CtrBoldHd"/>
      </w:pPr>
      <w:r>
        <w:t xml:space="preserve">FOR MEPS </w:t>
      </w:r>
      <w:r w:rsidR="00A65EBE">
        <w:t>HC-163</w:t>
      </w:r>
      <w:r>
        <w:t>: 201</w:t>
      </w:r>
      <w:r w:rsidR="007076C8">
        <w:t>3</w:t>
      </w:r>
      <w:r>
        <w:t xml:space="preserve"> CONSOLIDATED </w:t>
      </w:r>
      <w:r w:rsidR="00107DB8">
        <w:t xml:space="preserve">DATA </w:t>
      </w:r>
      <w:r>
        <w:t>FILE</w:t>
      </w:r>
    </w:p>
    <w:p w:rsidR="006C0074" w:rsidRDefault="00F54635">
      <w:pPr>
        <w:pStyle w:val="C1-CtrBoldHd"/>
      </w:pPr>
      <w:r>
        <w:t>S</w:t>
      </w:r>
      <w:r w:rsidR="006C0074">
        <w:t>URVEY ADMINISTRATION VARIABLES - PUBLIC USE</w:t>
      </w:r>
      <w:bookmarkEnd w:id="408"/>
      <w:bookmarkEnd w:id="409"/>
      <w:bookmarkEnd w:id="410"/>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576"/>
        <w:gridCol w:w="4621"/>
        <w:gridCol w:w="3163"/>
      </w:tblGrid>
      <w:tr w:rsidR="006C0074">
        <w:trPr>
          <w:cantSplit/>
          <w:tblHeader/>
        </w:trPr>
        <w:tc>
          <w:tcPr>
            <w:tcW w:w="1576" w:type="dxa"/>
          </w:tcPr>
          <w:p w:rsidR="006C0074" w:rsidRDefault="006C0074">
            <w:pPr>
              <w:pStyle w:val="SL-FlLftSgl"/>
              <w:spacing w:before="40" w:after="40"/>
              <w:jc w:val="center"/>
              <w:rPr>
                <w:b/>
              </w:rPr>
            </w:pPr>
            <w:r>
              <w:rPr>
                <w:b/>
              </w:rPr>
              <w:t>VARIABLE</w:t>
            </w:r>
          </w:p>
        </w:tc>
        <w:tc>
          <w:tcPr>
            <w:tcW w:w="4621" w:type="dxa"/>
          </w:tcPr>
          <w:p w:rsidR="006C0074" w:rsidRDefault="006C0074">
            <w:pPr>
              <w:pStyle w:val="SL-FlLftSgl"/>
              <w:spacing w:before="40" w:after="40"/>
              <w:jc w:val="center"/>
              <w:rPr>
                <w:b/>
              </w:rPr>
            </w:pPr>
            <w:r>
              <w:rPr>
                <w:b/>
              </w:rPr>
              <w:t>DESCRIPTION</w:t>
            </w:r>
          </w:p>
        </w:tc>
        <w:tc>
          <w:tcPr>
            <w:tcW w:w="3163" w:type="dxa"/>
          </w:tcPr>
          <w:p w:rsidR="006C0074" w:rsidRDefault="006C0074">
            <w:pPr>
              <w:pStyle w:val="SL-FlLftSgl"/>
              <w:spacing w:before="40" w:after="40"/>
              <w:jc w:val="center"/>
              <w:rPr>
                <w:b/>
              </w:rPr>
            </w:pPr>
            <w:r>
              <w:rPr>
                <w:b/>
              </w:rPr>
              <w:t>SOURCE</w:t>
            </w:r>
          </w:p>
        </w:tc>
      </w:tr>
      <w:tr w:rsidR="006C0074">
        <w:trPr>
          <w:cantSplit/>
        </w:trPr>
        <w:tc>
          <w:tcPr>
            <w:tcW w:w="1576" w:type="dxa"/>
          </w:tcPr>
          <w:p w:rsidR="006C0074" w:rsidRDefault="006C0074" w:rsidP="00640901">
            <w:pPr>
              <w:pStyle w:val="SL-FlLftSgl"/>
              <w:spacing w:before="40" w:after="40"/>
            </w:pPr>
            <w:r>
              <w:t>DUID</w:t>
            </w:r>
          </w:p>
        </w:tc>
        <w:tc>
          <w:tcPr>
            <w:tcW w:w="4621" w:type="dxa"/>
          </w:tcPr>
          <w:p w:rsidR="006C0074" w:rsidRDefault="006C0074">
            <w:pPr>
              <w:pStyle w:val="SL-FlLftSgl"/>
              <w:spacing w:before="40" w:after="40"/>
            </w:pPr>
            <w:r>
              <w:t>Dwelling Unit ID</w:t>
            </w:r>
          </w:p>
        </w:tc>
        <w:tc>
          <w:tcPr>
            <w:tcW w:w="3163" w:type="dxa"/>
          </w:tcPr>
          <w:p w:rsidR="006C0074" w:rsidRDefault="006C0074">
            <w:pPr>
              <w:pStyle w:val="SL-FlLftSgl"/>
              <w:spacing w:before="40" w:after="40"/>
            </w:pPr>
            <w:r>
              <w:t>Assigned in Sampling</w:t>
            </w:r>
          </w:p>
        </w:tc>
      </w:tr>
      <w:tr w:rsidR="006C0074">
        <w:trPr>
          <w:cantSplit/>
        </w:trPr>
        <w:tc>
          <w:tcPr>
            <w:tcW w:w="1576" w:type="dxa"/>
          </w:tcPr>
          <w:p w:rsidR="006C0074" w:rsidRDefault="006C0074">
            <w:pPr>
              <w:pStyle w:val="SL-FlLftSgl"/>
              <w:spacing w:before="40" w:after="40"/>
            </w:pPr>
            <w:r>
              <w:t>PID</w:t>
            </w:r>
          </w:p>
        </w:tc>
        <w:tc>
          <w:tcPr>
            <w:tcW w:w="4621" w:type="dxa"/>
          </w:tcPr>
          <w:p w:rsidR="006C0074" w:rsidRDefault="006C0074">
            <w:pPr>
              <w:pStyle w:val="SL-FlLftSgl"/>
              <w:spacing w:before="40" w:after="40"/>
            </w:pPr>
            <w:r>
              <w:t>Person Number</w:t>
            </w:r>
          </w:p>
        </w:tc>
        <w:tc>
          <w:tcPr>
            <w:tcW w:w="3163" w:type="dxa"/>
          </w:tcPr>
          <w:p w:rsidR="006C0074" w:rsidRDefault="006C0074">
            <w:pPr>
              <w:pStyle w:val="SL-FlLftSgl"/>
              <w:spacing w:before="40" w:after="40"/>
            </w:pPr>
            <w:r>
              <w:t>Assigned in Sampling or by CAPI</w:t>
            </w:r>
          </w:p>
        </w:tc>
      </w:tr>
      <w:tr w:rsidR="006C0074">
        <w:trPr>
          <w:cantSplit/>
        </w:trPr>
        <w:tc>
          <w:tcPr>
            <w:tcW w:w="1576" w:type="dxa"/>
          </w:tcPr>
          <w:p w:rsidR="006C0074" w:rsidRDefault="006C0074">
            <w:pPr>
              <w:pStyle w:val="SL-FlLftSgl"/>
              <w:spacing w:before="40" w:after="40"/>
            </w:pPr>
            <w:r>
              <w:t>DUPERSID</w:t>
            </w:r>
          </w:p>
        </w:tc>
        <w:tc>
          <w:tcPr>
            <w:tcW w:w="4621" w:type="dxa"/>
          </w:tcPr>
          <w:p w:rsidR="006C0074" w:rsidRDefault="006C0074">
            <w:pPr>
              <w:pStyle w:val="SL-FlLftSgl"/>
              <w:spacing w:before="40" w:after="40"/>
            </w:pPr>
            <w:r>
              <w:t>Person ID (DUID + PID)</w:t>
            </w:r>
          </w:p>
        </w:tc>
        <w:tc>
          <w:tcPr>
            <w:tcW w:w="3163" w:type="dxa"/>
          </w:tcPr>
          <w:p w:rsidR="006C0074" w:rsidRDefault="006C0074">
            <w:pPr>
              <w:pStyle w:val="SL-FlLftSgl"/>
              <w:spacing w:before="40" w:after="40"/>
            </w:pPr>
            <w:r>
              <w:t>Assigned in Sampling</w:t>
            </w:r>
          </w:p>
        </w:tc>
      </w:tr>
      <w:tr w:rsidR="006C0074">
        <w:trPr>
          <w:cantSplit/>
        </w:trPr>
        <w:tc>
          <w:tcPr>
            <w:tcW w:w="1576" w:type="dxa"/>
          </w:tcPr>
          <w:p w:rsidR="006C0074" w:rsidRDefault="006C0074">
            <w:pPr>
              <w:pStyle w:val="SL-FlLftSgl"/>
              <w:spacing w:before="40" w:after="40"/>
            </w:pPr>
            <w:r>
              <w:t>PANEL</w:t>
            </w:r>
          </w:p>
        </w:tc>
        <w:tc>
          <w:tcPr>
            <w:tcW w:w="4621" w:type="dxa"/>
          </w:tcPr>
          <w:p w:rsidR="006C0074" w:rsidRDefault="006C0074">
            <w:pPr>
              <w:pStyle w:val="SL-FlLftSgl"/>
              <w:spacing w:before="40" w:after="40"/>
            </w:pPr>
            <w:r>
              <w:t>Panel Number</w:t>
            </w:r>
          </w:p>
        </w:tc>
        <w:tc>
          <w:tcPr>
            <w:tcW w:w="3163" w:type="dxa"/>
          </w:tcPr>
          <w:p w:rsidR="006C0074" w:rsidRDefault="006C0074">
            <w:pPr>
              <w:pStyle w:val="SL-FlLftSgl"/>
              <w:spacing w:before="40" w:after="40"/>
            </w:pPr>
            <w:r>
              <w:t>Constructed</w:t>
            </w:r>
          </w:p>
        </w:tc>
      </w:tr>
      <w:tr w:rsidR="006C0074">
        <w:trPr>
          <w:cantSplit/>
        </w:trPr>
        <w:tc>
          <w:tcPr>
            <w:tcW w:w="1576" w:type="dxa"/>
          </w:tcPr>
          <w:p w:rsidR="006C0074" w:rsidRDefault="006C0074">
            <w:pPr>
              <w:pStyle w:val="SL-FlLftSgl"/>
              <w:spacing w:before="40" w:after="40"/>
            </w:pPr>
            <w:r>
              <w:t>FAMID31</w:t>
            </w:r>
          </w:p>
        </w:tc>
        <w:tc>
          <w:tcPr>
            <w:tcW w:w="4621" w:type="dxa"/>
          </w:tcPr>
          <w:p w:rsidR="006C0074" w:rsidRDefault="006C0074">
            <w:pPr>
              <w:pStyle w:val="SL-FlLftSgl"/>
              <w:spacing w:before="40" w:after="40"/>
            </w:pPr>
            <w:r>
              <w:t>Family ID (Student Merged In) – R3/1</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FAMID42</w:t>
            </w:r>
          </w:p>
        </w:tc>
        <w:tc>
          <w:tcPr>
            <w:tcW w:w="4621" w:type="dxa"/>
          </w:tcPr>
          <w:p w:rsidR="006C0074" w:rsidRDefault="006C0074">
            <w:pPr>
              <w:pStyle w:val="SL-FlLftSgl"/>
              <w:spacing w:before="40" w:after="40"/>
            </w:pPr>
            <w:r>
              <w:t>Family ID (Student Merged In) – R4/2</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FAMID53</w:t>
            </w:r>
          </w:p>
        </w:tc>
        <w:tc>
          <w:tcPr>
            <w:tcW w:w="4621" w:type="dxa"/>
          </w:tcPr>
          <w:p w:rsidR="006C0074" w:rsidRDefault="006C0074">
            <w:pPr>
              <w:pStyle w:val="SL-FlLftSgl"/>
              <w:spacing w:before="40" w:after="40"/>
            </w:pPr>
            <w:r>
              <w:t>Family ID (Student Merged In) – R5/3</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rsidP="007076C8">
            <w:pPr>
              <w:pStyle w:val="SL-FlLftSgl"/>
              <w:spacing w:before="40" w:after="40"/>
            </w:pPr>
            <w:r>
              <w:t>FAMID</w:t>
            </w:r>
            <w:r w:rsidR="002241DF">
              <w:t>1</w:t>
            </w:r>
            <w:r w:rsidR="007076C8">
              <w:t>3</w:t>
            </w:r>
          </w:p>
        </w:tc>
        <w:tc>
          <w:tcPr>
            <w:tcW w:w="4621" w:type="dxa"/>
          </w:tcPr>
          <w:p w:rsidR="006C0074" w:rsidRDefault="006C0074" w:rsidP="007076C8">
            <w:pPr>
              <w:pStyle w:val="SL-FlLftSgl"/>
              <w:spacing w:before="40" w:after="40"/>
            </w:pPr>
            <w:r>
              <w:t>Family ID (Student Merged In) – 12/31/</w:t>
            </w:r>
            <w:r w:rsidR="004C30AB">
              <w:t>1</w:t>
            </w:r>
            <w:r w:rsidR="007076C8">
              <w:t>3</w:t>
            </w:r>
          </w:p>
        </w:tc>
        <w:tc>
          <w:tcPr>
            <w:tcW w:w="3163" w:type="dxa"/>
          </w:tcPr>
          <w:p w:rsidR="006C0074" w:rsidRDefault="006C0074">
            <w:pPr>
              <w:pStyle w:val="SL-FlLftSgl"/>
              <w:spacing w:before="40" w:after="40"/>
            </w:pPr>
            <w:r>
              <w:t>CAPI Derived</w:t>
            </w:r>
          </w:p>
        </w:tc>
      </w:tr>
      <w:tr w:rsidR="006C0074">
        <w:trPr>
          <w:cantSplit/>
        </w:trPr>
        <w:tc>
          <w:tcPr>
            <w:tcW w:w="1576" w:type="dxa"/>
          </w:tcPr>
          <w:p w:rsidR="006C0074" w:rsidRDefault="006C0074">
            <w:pPr>
              <w:pStyle w:val="SL-FlLftSgl"/>
              <w:spacing w:before="40" w:after="40"/>
            </w:pPr>
            <w:r>
              <w:t>FAMIDYR</w:t>
            </w:r>
          </w:p>
        </w:tc>
        <w:tc>
          <w:tcPr>
            <w:tcW w:w="4621" w:type="dxa"/>
          </w:tcPr>
          <w:p w:rsidR="006C0074" w:rsidRDefault="006C0074">
            <w:pPr>
              <w:pStyle w:val="SL-FlLftSgl"/>
              <w:spacing w:before="40" w:after="40"/>
            </w:pPr>
            <w:r>
              <w:t>Annual Family Identifier</w:t>
            </w:r>
          </w:p>
        </w:tc>
        <w:tc>
          <w:tcPr>
            <w:tcW w:w="3163" w:type="dxa"/>
          </w:tcPr>
          <w:p w:rsidR="006C0074" w:rsidRDefault="006C0074">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CPSFAMID</w:t>
            </w:r>
          </w:p>
        </w:tc>
        <w:tc>
          <w:tcPr>
            <w:tcW w:w="4621" w:type="dxa"/>
          </w:tcPr>
          <w:p w:rsidR="00605C85" w:rsidRDefault="00605C85" w:rsidP="00316A40">
            <w:pPr>
              <w:pStyle w:val="SL-FlLftSgl"/>
              <w:spacing w:before="40" w:after="40"/>
            </w:pPr>
            <w:r>
              <w:t>CPS-Like Family Identifier</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FCSZ1231</w:t>
            </w:r>
          </w:p>
        </w:tc>
        <w:tc>
          <w:tcPr>
            <w:tcW w:w="4621" w:type="dxa"/>
          </w:tcPr>
          <w:p w:rsidR="00605C85" w:rsidRDefault="00605C85" w:rsidP="00316A40">
            <w:pPr>
              <w:pStyle w:val="SL-FlLftSgl"/>
              <w:spacing w:before="40" w:after="40"/>
            </w:pPr>
            <w:r>
              <w:t>Family Size Responding 12/31 CPS Family</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rsidP="00316A40">
            <w:pPr>
              <w:pStyle w:val="SL-FlLftSgl"/>
              <w:spacing w:before="40" w:after="40"/>
            </w:pPr>
            <w:r>
              <w:t>FCRP1231</w:t>
            </w:r>
          </w:p>
        </w:tc>
        <w:tc>
          <w:tcPr>
            <w:tcW w:w="4621" w:type="dxa"/>
          </w:tcPr>
          <w:p w:rsidR="00605C85" w:rsidRDefault="00605C85" w:rsidP="00316A40">
            <w:pPr>
              <w:pStyle w:val="SL-FlLftSgl"/>
              <w:spacing w:before="40" w:after="40"/>
            </w:pPr>
            <w:r>
              <w:t>Ref Person of 12/31 CPS Family</w:t>
            </w:r>
          </w:p>
        </w:tc>
        <w:tc>
          <w:tcPr>
            <w:tcW w:w="3163" w:type="dxa"/>
          </w:tcPr>
          <w:p w:rsidR="00605C85" w:rsidRDefault="00605C85" w:rsidP="00316A40">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RULETR31</w:t>
            </w:r>
          </w:p>
        </w:tc>
        <w:tc>
          <w:tcPr>
            <w:tcW w:w="4621" w:type="dxa"/>
          </w:tcPr>
          <w:p w:rsidR="00605C85" w:rsidRDefault="00605C85">
            <w:pPr>
              <w:pStyle w:val="SL-FlLftSgl"/>
              <w:spacing w:before="40" w:after="40"/>
            </w:pPr>
            <w:r>
              <w:t>RU Letter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RULETR42</w:t>
            </w:r>
          </w:p>
        </w:tc>
        <w:tc>
          <w:tcPr>
            <w:tcW w:w="4621" w:type="dxa"/>
          </w:tcPr>
          <w:p w:rsidR="00605C85" w:rsidRDefault="00605C85">
            <w:pPr>
              <w:pStyle w:val="SL-FlLftSgl"/>
              <w:spacing w:before="40" w:after="40"/>
            </w:pPr>
            <w:r>
              <w:t>RU Letter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RULETR53</w:t>
            </w:r>
          </w:p>
        </w:tc>
        <w:tc>
          <w:tcPr>
            <w:tcW w:w="4621" w:type="dxa"/>
          </w:tcPr>
          <w:p w:rsidR="00605C85" w:rsidRDefault="00605C85">
            <w:pPr>
              <w:pStyle w:val="SL-FlLftSgl"/>
              <w:spacing w:before="40" w:after="40"/>
            </w:pPr>
            <w:r>
              <w:t>RU Letter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7076C8">
            <w:pPr>
              <w:pStyle w:val="SL-FlLftSgl"/>
              <w:spacing w:before="40" w:after="40"/>
            </w:pPr>
            <w:r>
              <w:t>RULETR</w:t>
            </w:r>
            <w:r w:rsidR="004C30AB">
              <w:t>1</w:t>
            </w:r>
            <w:r w:rsidR="007076C8">
              <w:t>3</w:t>
            </w:r>
          </w:p>
        </w:tc>
        <w:tc>
          <w:tcPr>
            <w:tcW w:w="4621" w:type="dxa"/>
          </w:tcPr>
          <w:p w:rsidR="00605C85" w:rsidRDefault="00605C85" w:rsidP="007076C8">
            <w:pPr>
              <w:pStyle w:val="SL-FlLftSgl"/>
              <w:spacing w:before="40" w:after="40"/>
            </w:pPr>
            <w:r>
              <w:t>RU Letter as of 12/31/</w:t>
            </w:r>
            <w:r w:rsidR="004C30AB">
              <w:t>1</w:t>
            </w:r>
            <w:r w:rsidR="007076C8">
              <w:t>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RUSIZE31</w:t>
            </w:r>
          </w:p>
        </w:tc>
        <w:tc>
          <w:tcPr>
            <w:tcW w:w="4621" w:type="dxa"/>
          </w:tcPr>
          <w:p w:rsidR="00605C85" w:rsidRDefault="00605C85">
            <w:pPr>
              <w:pStyle w:val="SL-FlLftSgl"/>
              <w:spacing w:before="40" w:after="40"/>
            </w:pPr>
            <w:r>
              <w:t>RU Size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RUSIZE42</w:t>
            </w:r>
          </w:p>
        </w:tc>
        <w:tc>
          <w:tcPr>
            <w:tcW w:w="4621" w:type="dxa"/>
          </w:tcPr>
          <w:p w:rsidR="00605C85" w:rsidRDefault="00605C85">
            <w:pPr>
              <w:pStyle w:val="SL-FlLftSgl"/>
              <w:spacing w:before="40" w:after="40"/>
            </w:pPr>
            <w:r>
              <w:t>RU Size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RUSIZE53</w:t>
            </w:r>
          </w:p>
        </w:tc>
        <w:tc>
          <w:tcPr>
            <w:tcW w:w="4621" w:type="dxa"/>
          </w:tcPr>
          <w:p w:rsidR="00605C85" w:rsidRDefault="00605C85">
            <w:pPr>
              <w:pStyle w:val="SL-FlLftSgl"/>
              <w:spacing w:before="40" w:after="40"/>
            </w:pPr>
            <w:r>
              <w:t>RU Size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7076C8">
            <w:pPr>
              <w:pStyle w:val="SL-FlLftSgl"/>
              <w:spacing w:before="40" w:after="40"/>
            </w:pPr>
            <w:r>
              <w:t>RUSIZE</w:t>
            </w:r>
            <w:r w:rsidR="004C30AB">
              <w:t>1</w:t>
            </w:r>
            <w:r w:rsidR="007076C8">
              <w:t>3</w:t>
            </w:r>
          </w:p>
        </w:tc>
        <w:tc>
          <w:tcPr>
            <w:tcW w:w="4621" w:type="dxa"/>
          </w:tcPr>
          <w:p w:rsidR="00605C85" w:rsidRDefault="00605C85" w:rsidP="007076C8">
            <w:pPr>
              <w:pStyle w:val="SL-FlLftSgl"/>
              <w:spacing w:before="40" w:after="40"/>
            </w:pPr>
            <w:r>
              <w:t>RU Size as of 12/31/</w:t>
            </w:r>
            <w:r w:rsidR="004C30AB">
              <w:t>1</w:t>
            </w:r>
            <w:r w:rsidR="007076C8">
              <w:t>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RUCLAS31</w:t>
            </w:r>
          </w:p>
        </w:tc>
        <w:tc>
          <w:tcPr>
            <w:tcW w:w="4621" w:type="dxa"/>
          </w:tcPr>
          <w:p w:rsidR="00605C85" w:rsidRDefault="00605C85">
            <w:pPr>
              <w:pStyle w:val="SL-FlLftSgl"/>
              <w:spacing w:before="40" w:after="40"/>
            </w:pPr>
            <w:r>
              <w:t>RU fielded as: Standard/New/Student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RUCLAS42</w:t>
            </w:r>
          </w:p>
        </w:tc>
        <w:tc>
          <w:tcPr>
            <w:tcW w:w="4621" w:type="dxa"/>
          </w:tcPr>
          <w:p w:rsidR="00605C85" w:rsidRDefault="00605C85">
            <w:pPr>
              <w:pStyle w:val="SL-FlLftSgl"/>
              <w:spacing w:before="40" w:after="40"/>
            </w:pPr>
            <w:r>
              <w:t>RU fielded as: Standard/New/Student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RUCLAS53</w:t>
            </w:r>
          </w:p>
        </w:tc>
        <w:tc>
          <w:tcPr>
            <w:tcW w:w="4621" w:type="dxa"/>
          </w:tcPr>
          <w:p w:rsidR="00605C85" w:rsidRDefault="00605C85">
            <w:pPr>
              <w:pStyle w:val="SL-FlLftSgl"/>
              <w:spacing w:before="40" w:after="40"/>
            </w:pPr>
            <w:r>
              <w:t>RU fielded as: Standard/New/Student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7076C8">
            <w:pPr>
              <w:pStyle w:val="SL-FlLftSgl"/>
              <w:spacing w:before="40" w:after="40"/>
            </w:pPr>
            <w:r>
              <w:t>RUCLAS</w:t>
            </w:r>
            <w:r w:rsidR="004C30AB">
              <w:t>1</w:t>
            </w:r>
            <w:r w:rsidR="007076C8">
              <w:t>3</w:t>
            </w:r>
          </w:p>
        </w:tc>
        <w:tc>
          <w:tcPr>
            <w:tcW w:w="4621" w:type="dxa"/>
          </w:tcPr>
          <w:p w:rsidR="00605C85" w:rsidRDefault="00605C85" w:rsidP="007076C8">
            <w:pPr>
              <w:pStyle w:val="SL-FlLftSgl"/>
              <w:spacing w:before="40" w:after="40"/>
            </w:pPr>
            <w:r>
              <w:t>RU fielded as: Standard/New/Stud-12/31/</w:t>
            </w:r>
            <w:r w:rsidR="004C30AB">
              <w:t>1</w:t>
            </w:r>
            <w:r w:rsidR="007076C8">
              <w:t>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FAMSZE31</w:t>
            </w:r>
          </w:p>
        </w:tc>
        <w:tc>
          <w:tcPr>
            <w:tcW w:w="4621" w:type="dxa"/>
          </w:tcPr>
          <w:p w:rsidR="00605C85" w:rsidRDefault="00605C85">
            <w:pPr>
              <w:pStyle w:val="SL-FlLftSgl"/>
              <w:spacing w:before="40" w:after="40"/>
            </w:pPr>
            <w:r>
              <w:t>RU Size Including Students – R3/1</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FAMSZE42</w:t>
            </w:r>
          </w:p>
        </w:tc>
        <w:tc>
          <w:tcPr>
            <w:tcW w:w="4621" w:type="dxa"/>
          </w:tcPr>
          <w:p w:rsidR="00605C85" w:rsidRDefault="00605C85">
            <w:pPr>
              <w:pStyle w:val="SL-FlLftSgl"/>
              <w:spacing w:before="40" w:after="40"/>
            </w:pPr>
            <w:r>
              <w:t>RU Size Including Students – R4/2</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FAMSZE53</w:t>
            </w:r>
          </w:p>
        </w:tc>
        <w:tc>
          <w:tcPr>
            <w:tcW w:w="4621" w:type="dxa"/>
          </w:tcPr>
          <w:p w:rsidR="00605C85" w:rsidRDefault="00605C85">
            <w:pPr>
              <w:pStyle w:val="SL-FlLftSgl"/>
              <w:spacing w:before="40" w:after="40"/>
            </w:pPr>
            <w:r>
              <w:t>RU Size Including Students – R5/3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7076C8">
            <w:pPr>
              <w:pStyle w:val="SL-FlLftSgl"/>
              <w:spacing w:before="40" w:after="40"/>
            </w:pPr>
            <w:r>
              <w:t>FAMSZE</w:t>
            </w:r>
            <w:r w:rsidR="004C30AB">
              <w:t>1</w:t>
            </w:r>
            <w:r w:rsidR="007076C8">
              <w:t>3</w:t>
            </w:r>
          </w:p>
        </w:tc>
        <w:tc>
          <w:tcPr>
            <w:tcW w:w="4621" w:type="dxa"/>
          </w:tcPr>
          <w:p w:rsidR="00605C85" w:rsidRDefault="00605C85" w:rsidP="007076C8">
            <w:pPr>
              <w:pStyle w:val="SL-FlLftSgl"/>
              <w:spacing w:before="40" w:after="40"/>
            </w:pPr>
            <w:r>
              <w:t>RU Size Including Students as of 12/31/</w:t>
            </w:r>
            <w:r w:rsidR="004C30AB">
              <w:t>1</w:t>
            </w:r>
            <w:r w:rsidR="007076C8">
              <w:t>3</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FMRS1231</w:t>
            </w:r>
          </w:p>
        </w:tc>
        <w:tc>
          <w:tcPr>
            <w:tcW w:w="4621" w:type="dxa"/>
          </w:tcPr>
          <w:p w:rsidR="00605C85" w:rsidRDefault="00605C85">
            <w:pPr>
              <w:pStyle w:val="SL-FlLftSgl"/>
              <w:spacing w:before="40" w:after="40"/>
            </w:pPr>
            <w:r>
              <w:t>Member of Responding 12/31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lastRenderedPageBreak/>
              <w:t>FAMS1231</w:t>
            </w:r>
          </w:p>
        </w:tc>
        <w:tc>
          <w:tcPr>
            <w:tcW w:w="4621" w:type="dxa"/>
          </w:tcPr>
          <w:p w:rsidR="00605C85" w:rsidRDefault="00605C85">
            <w:pPr>
              <w:pStyle w:val="SL-FlLftSgl"/>
              <w:spacing w:before="40" w:after="40"/>
            </w:pPr>
            <w:r>
              <w:t>Family Size of Responding 12/31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FAMSZEYR</w:t>
            </w:r>
          </w:p>
        </w:tc>
        <w:tc>
          <w:tcPr>
            <w:tcW w:w="4621" w:type="dxa"/>
          </w:tcPr>
          <w:p w:rsidR="00605C85" w:rsidRDefault="00605C85">
            <w:pPr>
              <w:pStyle w:val="SL-FlLftSgl"/>
              <w:spacing w:before="40" w:after="40"/>
            </w:pPr>
            <w:r>
              <w:t>Size of Responding Annualized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FAMRFPYR</w:t>
            </w:r>
          </w:p>
        </w:tc>
        <w:tc>
          <w:tcPr>
            <w:tcW w:w="4621" w:type="dxa"/>
          </w:tcPr>
          <w:p w:rsidR="00605C85" w:rsidRDefault="00605C85">
            <w:pPr>
              <w:pStyle w:val="SL-FlLftSgl"/>
              <w:spacing w:before="40" w:after="40"/>
            </w:pPr>
            <w:r>
              <w:t>Reference Person of Annualized Family</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REGION31</w:t>
            </w:r>
          </w:p>
        </w:tc>
        <w:tc>
          <w:tcPr>
            <w:tcW w:w="4621" w:type="dxa"/>
          </w:tcPr>
          <w:p w:rsidR="00605C85" w:rsidRDefault="00605C85">
            <w:pPr>
              <w:pStyle w:val="SL-FlLftSgl"/>
              <w:spacing w:before="40" w:after="40"/>
            </w:pPr>
            <w:r>
              <w:t>Census Region – R3/1</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REGION42</w:t>
            </w:r>
          </w:p>
        </w:tc>
        <w:tc>
          <w:tcPr>
            <w:tcW w:w="4621" w:type="dxa"/>
          </w:tcPr>
          <w:p w:rsidR="00605C85" w:rsidRDefault="00605C85">
            <w:pPr>
              <w:pStyle w:val="SL-FlLftSgl"/>
              <w:spacing w:before="40" w:after="40"/>
            </w:pPr>
            <w:r>
              <w:t>Census Region – R4/2</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REGION53</w:t>
            </w:r>
          </w:p>
        </w:tc>
        <w:tc>
          <w:tcPr>
            <w:tcW w:w="4621" w:type="dxa"/>
          </w:tcPr>
          <w:p w:rsidR="00605C85" w:rsidRDefault="00605C85">
            <w:pPr>
              <w:pStyle w:val="SL-FlLftSgl"/>
              <w:spacing w:before="40" w:after="40"/>
            </w:pPr>
            <w:r>
              <w:t>Census Region – R5/3</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rsidP="00B23CAC">
            <w:pPr>
              <w:pStyle w:val="SL-FlLftSgl"/>
              <w:spacing w:before="40" w:after="40"/>
            </w:pPr>
            <w:r>
              <w:t>REGION</w:t>
            </w:r>
            <w:r w:rsidR="004C30AB">
              <w:t>1</w:t>
            </w:r>
            <w:r w:rsidR="00B23CAC">
              <w:t>3</w:t>
            </w:r>
          </w:p>
        </w:tc>
        <w:tc>
          <w:tcPr>
            <w:tcW w:w="4621" w:type="dxa"/>
          </w:tcPr>
          <w:p w:rsidR="00605C85" w:rsidRDefault="00605C85" w:rsidP="00B23CAC">
            <w:pPr>
              <w:pStyle w:val="SL-FlLftSgl"/>
              <w:spacing w:before="40" w:after="40"/>
            </w:pPr>
            <w:r>
              <w:t>Census Region as of 12/31/</w:t>
            </w:r>
            <w:r w:rsidR="004C30AB">
              <w:t>1</w:t>
            </w:r>
            <w:r w:rsidR="00B23CAC">
              <w:t>3</w:t>
            </w:r>
          </w:p>
        </w:tc>
        <w:tc>
          <w:tcPr>
            <w:tcW w:w="3163" w:type="dxa"/>
          </w:tcPr>
          <w:p w:rsidR="00605C85" w:rsidRDefault="00605C85">
            <w:pPr>
              <w:pStyle w:val="SL-FlLftSgl"/>
              <w:spacing w:before="40" w:after="40"/>
            </w:pPr>
            <w:r>
              <w:t>Assigned in Sampling</w:t>
            </w:r>
          </w:p>
        </w:tc>
      </w:tr>
      <w:tr w:rsidR="00605C85">
        <w:trPr>
          <w:cantSplit/>
        </w:trPr>
        <w:tc>
          <w:tcPr>
            <w:tcW w:w="1576" w:type="dxa"/>
          </w:tcPr>
          <w:p w:rsidR="00605C85" w:rsidRDefault="00605C85">
            <w:pPr>
              <w:pStyle w:val="SL-FlLftSgl"/>
              <w:spacing w:before="40" w:after="40"/>
            </w:pPr>
            <w:r>
              <w:t>REFPRS31</w:t>
            </w:r>
          </w:p>
        </w:tc>
        <w:tc>
          <w:tcPr>
            <w:tcW w:w="4621" w:type="dxa"/>
          </w:tcPr>
          <w:p w:rsidR="00605C85" w:rsidRDefault="00605C85">
            <w:pPr>
              <w:pStyle w:val="SL-FlLftSgl"/>
              <w:spacing w:before="40" w:after="40"/>
            </w:pPr>
            <w:r>
              <w:t>Reference Person at - R3/1</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REFPRS42</w:t>
            </w:r>
          </w:p>
        </w:tc>
        <w:tc>
          <w:tcPr>
            <w:tcW w:w="4621" w:type="dxa"/>
          </w:tcPr>
          <w:p w:rsidR="00605C85" w:rsidRDefault="00605C85">
            <w:pPr>
              <w:pStyle w:val="SL-FlLftSgl"/>
              <w:spacing w:before="40" w:after="40"/>
            </w:pPr>
            <w:r>
              <w:t>Reference Person at - R4/2</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REFPRS53</w:t>
            </w:r>
          </w:p>
        </w:tc>
        <w:tc>
          <w:tcPr>
            <w:tcW w:w="4621" w:type="dxa"/>
          </w:tcPr>
          <w:p w:rsidR="00605C85" w:rsidRDefault="00605C85">
            <w:pPr>
              <w:pStyle w:val="SL-FlLftSgl"/>
              <w:spacing w:before="40" w:after="40"/>
            </w:pPr>
            <w:r>
              <w:t>Reference Person at - R5/3</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rsidP="00B23CAC">
            <w:pPr>
              <w:pStyle w:val="SL-FlLftSgl"/>
              <w:spacing w:before="40" w:after="40"/>
            </w:pPr>
            <w:r>
              <w:t>REFPRS</w:t>
            </w:r>
            <w:r w:rsidR="004C30AB">
              <w:t>1</w:t>
            </w:r>
            <w:r w:rsidR="00B23CAC">
              <w:t>3</w:t>
            </w:r>
          </w:p>
        </w:tc>
        <w:tc>
          <w:tcPr>
            <w:tcW w:w="4621" w:type="dxa"/>
          </w:tcPr>
          <w:p w:rsidR="00605C85" w:rsidRDefault="00605C85" w:rsidP="00B23CAC">
            <w:pPr>
              <w:pStyle w:val="SL-FlLftSgl"/>
              <w:spacing w:before="40" w:after="40"/>
            </w:pPr>
            <w:r>
              <w:t>Reference Person as of 12/31/</w:t>
            </w:r>
            <w:r w:rsidR="004C30AB">
              <w:t>1</w:t>
            </w:r>
            <w:r w:rsidR="00B23CAC">
              <w:t>3</w:t>
            </w:r>
          </w:p>
        </w:tc>
        <w:tc>
          <w:tcPr>
            <w:tcW w:w="3163" w:type="dxa"/>
          </w:tcPr>
          <w:p w:rsidR="00605C85" w:rsidRDefault="00605C85">
            <w:pPr>
              <w:pStyle w:val="SL-FlLftSgl"/>
              <w:spacing w:before="40" w:after="40"/>
            </w:pPr>
            <w:r>
              <w:t>RE 42-45</w:t>
            </w:r>
          </w:p>
        </w:tc>
      </w:tr>
      <w:tr w:rsidR="00605C85">
        <w:trPr>
          <w:cantSplit/>
        </w:trPr>
        <w:tc>
          <w:tcPr>
            <w:tcW w:w="1576" w:type="dxa"/>
          </w:tcPr>
          <w:p w:rsidR="00605C85" w:rsidRDefault="00605C85">
            <w:pPr>
              <w:pStyle w:val="SL-FlLftSgl"/>
              <w:spacing w:before="40" w:after="40"/>
            </w:pPr>
            <w:r>
              <w:t>RESP31</w:t>
            </w:r>
          </w:p>
        </w:tc>
        <w:tc>
          <w:tcPr>
            <w:tcW w:w="4621" w:type="dxa"/>
          </w:tcPr>
          <w:p w:rsidR="00605C85" w:rsidRDefault="00605C85">
            <w:pPr>
              <w:pStyle w:val="SL-FlLftSgl"/>
              <w:spacing w:before="40" w:after="40"/>
            </w:pPr>
            <w:r>
              <w:t>1st Respondent Indicator for R3/1</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RESP42</w:t>
            </w:r>
          </w:p>
        </w:tc>
        <w:tc>
          <w:tcPr>
            <w:tcW w:w="4621" w:type="dxa"/>
          </w:tcPr>
          <w:p w:rsidR="00605C85" w:rsidRDefault="00605C85">
            <w:pPr>
              <w:pStyle w:val="SL-FlLftSgl"/>
              <w:spacing w:before="40" w:after="40"/>
            </w:pPr>
            <w:r>
              <w:t>1st Respondent Indicator for R4/2</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RESP53</w:t>
            </w:r>
          </w:p>
        </w:tc>
        <w:tc>
          <w:tcPr>
            <w:tcW w:w="4621" w:type="dxa"/>
          </w:tcPr>
          <w:p w:rsidR="00605C85" w:rsidRDefault="00605C85">
            <w:pPr>
              <w:pStyle w:val="SL-FlLftSgl"/>
              <w:spacing w:before="40" w:after="40"/>
            </w:pPr>
            <w:r>
              <w:t>1st Respondent Indicator for R5/3</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rsidP="00B23CAC">
            <w:pPr>
              <w:pStyle w:val="SL-FlLftSgl"/>
              <w:spacing w:before="40" w:after="40"/>
            </w:pPr>
            <w:r>
              <w:t>RESP</w:t>
            </w:r>
            <w:r w:rsidR="004C30AB">
              <w:t>1</w:t>
            </w:r>
            <w:r w:rsidR="00B23CAC">
              <w:t>3</w:t>
            </w:r>
          </w:p>
        </w:tc>
        <w:tc>
          <w:tcPr>
            <w:tcW w:w="4621" w:type="dxa"/>
          </w:tcPr>
          <w:p w:rsidR="00605C85" w:rsidRDefault="00605C85" w:rsidP="00B23CAC">
            <w:pPr>
              <w:pStyle w:val="SL-FlLftSgl"/>
              <w:spacing w:before="40" w:after="40"/>
            </w:pPr>
            <w:r>
              <w:t>1st Respondent Indicator as of 12/31/</w:t>
            </w:r>
            <w:r w:rsidR="004C30AB">
              <w:t>1</w:t>
            </w:r>
            <w:r w:rsidR="00B23CAC">
              <w:t>3</w:t>
            </w:r>
          </w:p>
        </w:tc>
        <w:tc>
          <w:tcPr>
            <w:tcW w:w="3163" w:type="dxa"/>
          </w:tcPr>
          <w:p w:rsidR="00605C85" w:rsidRDefault="00605C85">
            <w:pPr>
              <w:pStyle w:val="SL-FlLftSgl"/>
              <w:spacing w:before="40" w:after="40"/>
            </w:pPr>
            <w:r>
              <w:t>RE 6, 8</w:t>
            </w:r>
          </w:p>
        </w:tc>
      </w:tr>
      <w:tr w:rsidR="00605C85">
        <w:trPr>
          <w:cantSplit/>
        </w:trPr>
        <w:tc>
          <w:tcPr>
            <w:tcW w:w="1576" w:type="dxa"/>
          </w:tcPr>
          <w:p w:rsidR="00605C85" w:rsidRDefault="00605C85">
            <w:pPr>
              <w:pStyle w:val="SL-FlLftSgl"/>
              <w:spacing w:before="40" w:after="40"/>
            </w:pPr>
            <w:r>
              <w:t>PROXY31</w:t>
            </w:r>
          </w:p>
        </w:tc>
        <w:tc>
          <w:tcPr>
            <w:tcW w:w="4621" w:type="dxa"/>
          </w:tcPr>
          <w:p w:rsidR="00605C85" w:rsidRDefault="00605C85">
            <w:pPr>
              <w:pStyle w:val="SL-FlLftSgl"/>
              <w:spacing w:before="40" w:after="40"/>
            </w:pPr>
            <w:r>
              <w:t>Was Respondent a Proxy in R3/1</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pPr>
              <w:pStyle w:val="SL-FlLftSgl"/>
              <w:spacing w:before="40" w:after="40"/>
            </w:pPr>
            <w:r>
              <w:t>PROXY42</w:t>
            </w:r>
          </w:p>
        </w:tc>
        <w:tc>
          <w:tcPr>
            <w:tcW w:w="4621" w:type="dxa"/>
          </w:tcPr>
          <w:p w:rsidR="00605C85" w:rsidRDefault="00605C85">
            <w:pPr>
              <w:pStyle w:val="SL-FlLftSgl"/>
              <w:spacing w:before="40" w:after="40"/>
            </w:pPr>
            <w:r>
              <w:t>Was Respondent a Proxy in R4/2</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pPr>
              <w:pStyle w:val="SL-FlLftSgl"/>
              <w:spacing w:before="40" w:after="40"/>
            </w:pPr>
            <w:r>
              <w:t>PROXY53</w:t>
            </w:r>
          </w:p>
        </w:tc>
        <w:tc>
          <w:tcPr>
            <w:tcW w:w="4621" w:type="dxa"/>
          </w:tcPr>
          <w:p w:rsidR="00605C85" w:rsidRDefault="00605C85">
            <w:pPr>
              <w:pStyle w:val="SL-FlLftSgl"/>
              <w:spacing w:before="40" w:after="40"/>
            </w:pPr>
            <w:r>
              <w:t>Was Respondent a Proxy in R5/3</w:t>
            </w:r>
          </w:p>
        </w:tc>
        <w:tc>
          <w:tcPr>
            <w:tcW w:w="3163" w:type="dxa"/>
          </w:tcPr>
          <w:p w:rsidR="00605C85" w:rsidRDefault="00605C85">
            <w:pPr>
              <w:pStyle w:val="SL-FlLftSgl"/>
              <w:spacing w:before="40" w:after="40"/>
            </w:pPr>
            <w:r>
              <w:t>RE 2</w:t>
            </w:r>
          </w:p>
        </w:tc>
      </w:tr>
      <w:tr w:rsidR="00605C85">
        <w:trPr>
          <w:cantSplit/>
        </w:trPr>
        <w:tc>
          <w:tcPr>
            <w:tcW w:w="1576" w:type="dxa"/>
          </w:tcPr>
          <w:p w:rsidR="00605C85" w:rsidRDefault="00605C85" w:rsidP="00B23CAC">
            <w:pPr>
              <w:pStyle w:val="SL-FlLftSgl"/>
              <w:spacing w:before="40" w:after="40"/>
            </w:pPr>
            <w:r>
              <w:t>PROXY</w:t>
            </w:r>
            <w:r w:rsidR="004C30AB">
              <w:t>1</w:t>
            </w:r>
            <w:r w:rsidR="00B23CAC">
              <w:t>3</w:t>
            </w:r>
          </w:p>
        </w:tc>
        <w:tc>
          <w:tcPr>
            <w:tcW w:w="4621" w:type="dxa"/>
          </w:tcPr>
          <w:p w:rsidR="00605C85" w:rsidRDefault="00605C85" w:rsidP="00B23CAC">
            <w:pPr>
              <w:pStyle w:val="SL-FlLftSgl"/>
              <w:spacing w:before="40" w:after="40"/>
            </w:pPr>
            <w:r>
              <w:t>Was Respondent a Proxy as of 12/31/</w:t>
            </w:r>
            <w:r w:rsidR="004C30AB">
              <w:t>1</w:t>
            </w:r>
            <w:r w:rsidR="00B23CAC">
              <w:t>3</w:t>
            </w:r>
          </w:p>
        </w:tc>
        <w:tc>
          <w:tcPr>
            <w:tcW w:w="3163" w:type="dxa"/>
          </w:tcPr>
          <w:p w:rsidR="00605C85" w:rsidRDefault="00605C85">
            <w:pPr>
              <w:pStyle w:val="SL-FlLftSgl"/>
              <w:spacing w:before="40" w:after="40"/>
            </w:pPr>
            <w:r>
              <w:t>RE 2</w:t>
            </w:r>
          </w:p>
        </w:tc>
      </w:tr>
      <w:tr w:rsidR="00605C85" w:rsidRPr="00BF7424">
        <w:trPr>
          <w:cantSplit/>
        </w:trPr>
        <w:tc>
          <w:tcPr>
            <w:tcW w:w="1576" w:type="dxa"/>
          </w:tcPr>
          <w:p w:rsidR="00605C85" w:rsidRDefault="00605C85">
            <w:pPr>
              <w:pStyle w:val="SL-FlLftSgl"/>
              <w:spacing w:before="40" w:after="40"/>
            </w:pPr>
            <w:r>
              <w:t>INTVLANG</w:t>
            </w:r>
          </w:p>
        </w:tc>
        <w:tc>
          <w:tcPr>
            <w:tcW w:w="4621" w:type="dxa"/>
          </w:tcPr>
          <w:p w:rsidR="00605C85" w:rsidRDefault="00605C85">
            <w:pPr>
              <w:pStyle w:val="SL-FlLftSgl"/>
              <w:spacing w:before="40" w:after="40"/>
            </w:pPr>
            <w:r>
              <w:t>Language Interview Was Completed</w:t>
            </w:r>
          </w:p>
        </w:tc>
        <w:tc>
          <w:tcPr>
            <w:tcW w:w="3163" w:type="dxa"/>
          </w:tcPr>
          <w:p w:rsidR="00605C85" w:rsidRPr="0054534B" w:rsidRDefault="0054534B">
            <w:pPr>
              <w:pStyle w:val="SL-FlLftSgl"/>
              <w:spacing w:before="40" w:after="40"/>
              <w:rPr>
                <w:b/>
              </w:rPr>
            </w:pPr>
            <w:r w:rsidRPr="00FA4489">
              <w:t>RS02</w:t>
            </w:r>
          </w:p>
        </w:tc>
      </w:tr>
      <w:tr w:rsidR="00605C85">
        <w:trPr>
          <w:cantSplit/>
        </w:trPr>
        <w:tc>
          <w:tcPr>
            <w:tcW w:w="1576" w:type="dxa"/>
          </w:tcPr>
          <w:p w:rsidR="00605C85" w:rsidRDefault="00605C85">
            <w:pPr>
              <w:pStyle w:val="SL-FlLftSgl"/>
              <w:spacing w:before="40" w:after="40"/>
            </w:pPr>
            <w:r>
              <w:t>BEGRFM31</w:t>
            </w:r>
          </w:p>
        </w:tc>
        <w:tc>
          <w:tcPr>
            <w:tcW w:w="4621" w:type="dxa"/>
          </w:tcPr>
          <w:p w:rsidR="00605C85" w:rsidRDefault="00605C85">
            <w:pPr>
              <w:pStyle w:val="SL-FlLftSgl"/>
              <w:spacing w:before="40" w:after="40"/>
            </w:pPr>
            <w:r>
              <w:t>R3/1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BEGRFY31</w:t>
            </w:r>
          </w:p>
        </w:tc>
        <w:tc>
          <w:tcPr>
            <w:tcW w:w="4621" w:type="dxa"/>
          </w:tcPr>
          <w:p w:rsidR="00605C85" w:rsidRDefault="00605C85">
            <w:pPr>
              <w:pStyle w:val="SL-FlLftSgl"/>
              <w:spacing w:before="40" w:after="40"/>
            </w:pPr>
            <w:r>
              <w:t>R3/1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ENDRFM31</w:t>
            </w:r>
          </w:p>
        </w:tc>
        <w:tc>
          <w:tcPr>
            <w:tcW w:w="4621" w:type="dxa"/>
          </w:tcPr>
          <w:p w:rsidR="00605C85" w:rsidRDefault="00605C85">
            <w:pPr>
              <w:pStyle w:val="SL-FlLftSgl"/>
              <w:spacing w:before="40" w:after="40"/>
            </w:pPr>
            <w:r>
              <w:t>R3/1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ENDRFY31</w:t>
            </w:r>
          </w:p>
        </w:tc>
        <w:tc>
          <w:tcPr>
            <w:tcW w:w="4621" w:type="dxa"/>
          </w:tcPr>
          <w:p w:rsidR="00605C85" w:rsidRDefault="00605C85">
            <w:pPr>
              <w:pStyle w:val="SL-FlLftSgl"/>
              <w:spacing w:before="40" w:after="40"/>
            </w:pPr>
            <w:r>
              <w:t>R3/1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BEGRFM42</w:t>
            </w:r>
          </w:p>
        </w:tc>
        <w:tc>
          <w:tcPr>
            <w:tcW w:w="4621" w:type="dxa"/>
          </w:tcPr>
          <w:p w:rsidR="00605C85" w:rsidRDefault="00605C85">
            <w:pPr>
              <w:pStyle w:val="SL-FlLftSgl"/>
              <w:spacing w:before="40" w:after="40"/>
            </w:pPr>
            <w:r>
              <w:t>R4/2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BEGRFY42</w:t>
            </w:r>
          </w:p>
        </w:tc>
        <w:tc>
          <w:tcPr>
            <w:tcW w:w="4621" w:type="dxa"/>
          </w:tcPr>
          <w:p w:rsidR="00605C85" w:rsidRDefault="00605C85">
            <w:pPr>
              <w:pStyle w:val="SL-FlLftSgl"/>
              <w:spacing w:before="40" w:after="40"/>
            </w:pPr>
            <w:r>
              <w:t>R4/2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ENDRFM42</w:t>
            </w:r>
          </w:p>
        </w:tc>
        <w:tc>
          <w:tcPr>
            <w:tcW w:w="4621" w:type="dxa"/>
          </w:tcPr>
          <w:p w:rsidR="00605C85" w:rsidRDefault="00605C85">
            <w:pPr>
              <w:pStyle w:val="SL-FlLftSgl"/>
              <w:spacing w:before="40" w:after="40"/>
            </w:pPr>
            <w:r>
              <w:t>R4/2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ENDRFY42</w:t>
            </w:r>
          </w:p>
        </w:tc>
        <w:tc>
          <w:tcPr>
            <w:tcW w:w="4621" w:type="dxa"/>
          </w:tcPr>
          <w:p w:rsidR="00605C85" w:rsidRDefault="00605C85">
            <w:pPr>
              <w:pStyle w:val="SL-FlLftSgl"/>
              <w:spacing w:before="40" w:after="40"/>
            </w:pPr>
            <w:r>
              <w:t>R4/2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BEGRFM53</w:t>
            </w:r>
          </w:p>
        </w:tc>
        <w:tc>
          <w:tcPr>
            <w:tcW w:w="4621" w:type="dxa"/>
          </w:tcPr>
          <w:p w:rsidR="00605C85" w:rsidRDefault="00605C85">
            <w:pPr>
              <w:pStyle w:val="SL-FlLftSgl"/>
              <w:spacing w:before="40" w:after="40"/>
            </w:pPr>
            <w:r>
              <w:t>R5/3 Reference Period Begin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BEGRFY53</w:t>
            </w:r>
          </w:p>
        </w:tc>
        <w:tc>
          <w:tcPr>
            <w:tcW w:w="4621" w:type="dxa"/>
          </w:tcPr>
          <w:p w:rsidR="00605C85" w:rsidRDefault="00605C85">
            <w:pPr>
              <w:pStyle w:val="SL-FlLftSgl"/>
              <w:spacing w:before="40" w:after="40"/>
            </w:pPr>
            <w:r>
              <w:t>R5/3 Reference Period Begin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ENDRFM53</w:t>
            </w:r>
          </w:p>
        </w:tc>
        <w:tc>
          <w:tcPr>
            <w:tcW w:w="4621" w:type="dxa"/>
          </w:tcPr>
          <w:p w:rsidR="00605C85" w:rsidRDefault="00605C85">
            <w:pPr>
              <w:pStyle w:val="SL-FlLftSgl"/>
              <w:spacing w:before="40" w:after="40"/>
            </w:pPr>
            <w:r>
              <w:t>R5/3 Reference Period End Date: Month</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pPr>
              <w:pStyle w:val="SL-FlLftSgl"/>
              <w:spacing w:before="40" w:after="40"/>
            </w:pPr>
            <w:r>
              <w:t>ENDRFY53</w:t>
            </w:r>
          </w:p>
        </w:tc>
        <w:tc>
          <w:tcPr>
            <w:tcW w:w="4621" w:type="dxa"/>
          </w:tcPr>
          <w:p w:rsidR="00605C85" w:rsidRDefault="00605C85">
            <w:pPr>
              <w:pStyle w:val="SL-FlLftSgl"/>
              <w:spacing w:before="40" w:after="40"/>
            </w:pPr>
            <w:r>
              <w:t>R5/3 Reference Period End Date: Year</w:t>
            </w:r>
          </w:p>
        </w:tc>
        <w:tc>
          <w:tcPr>
            <w:tcW w:w="3163" w:type="dxa"/>
          </w:tcPr>
          <w:p w:rsidR="00605C85" w:rsidRDefault="00605C85">
            <w:pPr>
              <w:pStyle w:val="SL-FlLftSgl"/>
              <w:spacing w:before="40" w:after="40"/>
            </w:pPr>
            <w:r>
              <w:t>CAPI Derived</w:t>
            </w:r>
          </w:p>
        </w:tc>
      </w:tr>
      <w:tr w:rsidR="00605C85">
        <w:trPr>
          <w:cantSplit/>
        </w:trPr>
        <w:tc>
          <w:tcPr>
            <w:tcW w:w="1576" w:type="dxa"/>
          </w:tcPr>
          <w:p w:rsidR="00605C85" w:rsidRDefault="00605C85" w:rsidP="00B8122E">
            <w:pPr>
              <w:pStyle w:val="SL-FlLftSgl"/>
              <w:spacing w:before="40" w:after="40"/>
            </w:pPr>
            <w:r>
              <w:t>ENDRFM</w:t>
            </w:r>
            <w:r w:rsidR="004C30AB">
              <w:t>1</w:t>
            </w:r>
            <w:r w:rsidR="00B8122E">
              <w:t>3</w:t>
            </w:r>
          </w:p>
        </w:tc>
        <w:tc>
          <w:tcPr>
            <w:tcW w:w="4621" w:type="dxa"/>
          </w:tcPr>
          <w:p w:rsidR="00605C85" w:rsidRDefault="00605C85" w:rsidP="00B8122E">
            <w:pPr>
              <w:pStyle w:val="SL-FlLftSgl"/>
              <w:spacing w:before="40" w:after="40"/>
            </w:pPr>
            <w:r>
              <w:t>20</w:t>
            </w:r>
            <w:r w:rsidR="004C30AB">
              <w:t>1</w:t>
            </w:r>
            <w:r w:rsidR="00B8122E">
              <w:t>3</w:t>
            </w:r>
            <w:r>
              <w:t xml:space="preserve"> Reference Period End Date: Month</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B8122E">
            <w:pPr>
              <w:pStyle w:val="SL-FlLftSgl"/>
              <w:spacing w:before="40" w:after="40"/>
            </w:pPr>
            <w:r>
              <w:lastRenderedPageBreak/>
              <w:t>ENDRFY</w:t>
            </w:r>
            <w:r w:rsidR="004C30AB">
              <w:t>1</w:t>
            </w:r>
            <w:r w:rsidR="00B8122E">
              <w:t>3</w:t>
            </w:r>
          </w:p>
        </w:tc>
        <w:tc>
          <w:tcPr>
            <w:tcW w:w="4621" w:type="dxa"/>
          </w:tcPr>
          <w:p w:rsidR="00605C85" w:rsidRDefault="00605C85" w:rsidP="00B8122E">
            <w:pPr>
              <w:pStyle w:val="SL-FlLftSgl"/>
              <w:spacing w:before="40" w:after="40"/>
            </w:pPr>
            <w:r>
              <w:t>20</w:t>
            </w:r>
            <w:r w:rsidR="004C30AB">
              <w:t>1</w:t>
            </w:r>
            <w:r w:rsidR="00B8122E">
              <w:t>3</w:t>
            </w:r>
            <w:r>
              <w:t xml:space="preserve"> Reference Period End Date: Year</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KEYNESS</w:t>
            </w:r>
          </w:p>
        </w:tc>
        <w:tc>
          <w:tcPr>
            <w:tcW w:w="4621" w:type="dxa"/>
          </w:tcPr>
          <w:p w:rsidR="00605C85" w:rsidRDefault="00605C85">
            <w:pPr>
              <w:pStyle w:val="SL-FlLftSgl"/>
              <w:spacing w:before="40" w:after="40"/>
            </w:pPr>
            <w:r>
              <w:t>Person Key Status</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INSCOP31</w:t>
            </w:r>
          </w:p>
        </w:tc>
        <w:tc>
          <w:tcPr>
            <w:tcW w:w="4621" w:type="dxa"/>
          </w:tcPr>
          <w:p w:rsidR="00605C85" w:rsidRDefault="00605C85">
            <w:pPr>
              <w:pStyle w:val="SL-FlLftSgl"/>
              <w:spacing w:before="40" w:after="40"/>
            </w:pPr>
            <w:r>
              <w:t>Inscope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INSCOP42</w:t>
            </w:r>
          </w:p>
        </w:tc>
        <w:tc>
          <w:tcPr>
            <w:tcW w:w="4621" w:type="dxa"/>
          </w:tcPr>
          <w:p w:rsidR="00605C85" w:rsidRDefault="00605C85">
            <w:pPr>
              <w:pStyle w:val="SL-FlLftSgl"/>
              <w:spacing w:before="40" w:after="40"/>
            </w:pPr>
            <w:r>
              <w:t>Inscope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INSCOP53</w:t>
            </w:r>
          </w:p>
        </w:tc>
        <w:tc>
          <w:tcPr>
            <w:tcW w:w="4621" w:type="dxa"/>
          </w:tcPr>
          <w:p w:rsidR="00605C85" w:rsidRDefault="00605C85">
            <w:pPr>
              <w:pStyle w:val="SL-FlLftSgl"/>
              <w:spacing w:before="40" w:after="40"/>
            </w:pPr>
            <w:r>
              <w:t>Inscope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7E04E7">
            <w:pPr>
              <w:pStyle w:val="SL-FlLftSgl"/>
              <w:spacing w:before="40" w:after="40"/>
            </w:pPr>
            <w:r>
              <w:t>INSCOP</w:t>
            </w:r>
            <w:r w:rsidR="004C30AB">
              <w:t>1</w:t>
            </w:r>
            <w:r w:rsidR="007E04E7">
              <w:t>3</w:t>
            </w:r>
          </w:p>
        </w:tc>
        <w:tc>
          <w:tcPr>
            <w:tcW w:w="4621" w:type="dxa"/>
          </w:tcPr>
          <w:p w:rsidR="00605C85" w:rsidRDefault="00605C85" w:rsidP="007E04E7">
            <w:pPr>
              <w:pStyle w:val="SL-FlLftSgl"/>
              <w:spacing w:before="40" w:after="40"/>
            </w:pPr>
            <w:r>
              <w:t>Inscope – R5/3 Start through 12/31/</w:t>
            </w:r>
            <w:r w:rsidR="004C30AB">
              <w:t>1</w:t>
            </w:r>
            <w:r w:rsidR="007E04E7">
              <w:t>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INSC1231</w:t>
            </w:r>
          </w:p>
        </w:tc>
        <w:tc>
          <w:tcPr>
            <w:tcW w:w="4621" w:type="dxa"/>
          </w:tcPr>
          <w:p w:rsidR="00605C85" w:rsidRDefault="00605C85" w:rsidP="007E04E7">
            <w:pPr>
              <w:pStyle w:val="SL-FlLftSgl"/>
              <w:spacing w:before="40" w:after="40"/>
            </w:pPr>
            <w:r>
              <w:t>Inscope Status on 12/31/</w:t>
            </w:r>
            <w:r w:rsidR="004C30AB">
              <w:t>1</w:t>
            </w:r>
            <w:r w:rsidR="007E04E7">
              <w:t>3</w:t>
            </w:r>
          </w:p>
        </w:tc>
        <w:tc>
          <w:tcPr>
            <w:tcW w:w="3163" w:type="dxa"/>
          </w:tcPr>
          <w:p w:rsidR="00605C85" w:rsidRDefault="00605C85">
            <w:pPr>
              <w:pStyle w:val="SL-FlLftSgl"/>
              <w:spacing w:before="40" w:after="40"/>
            </w:pPr>
            <w:r>
              <w:t>Constructed</w:t>
            </w:r>
          </w:p>
        </w:tc>
      </w:tr>
      <w:tr w:rsidR="00605C85">
        <w:trPr>
          <w:cantSplit/>
        </w:trPr>
        <w:tc>
          <w:tcPr>
            <w:tcW w:w="1576" w:type="dxa"/>
          </w:tcPr>
          <w:p w:rsidR="00605C85" w:rsidRDefault="00605C85">
            <w:pPr>
              <w:pStyle w:val="SL-FlLftSgl"/>
              <w:spacing w:before="40" w:after="40"/>
            </w:pPr>
            <w:r>
              <w:t>INSCOPE</w:t>
            </w:r>
          </w:p>
        </w:tc>
        <w:tc>
          <w:tcPr>
            <w:tcW w:w="4621" w:type="dxa"/>
          </w:tcPr>
          <w:p w:rsidR="00605C85" w:rsidRDefault="00605C85" w:rsidP="007E04E7">
            <w:pPr>
              <w:pStyle w:val="SL-FlLftSgl"/>
              <w:spacing w:before="40" w:after="40"/>
            </w:pPr>
            <w:r>
              <w:t>Was Person Ever Inscope in 20</w:t>
            </w:r>
            <w:r w:rsidR="004C30AB">
              <w:t>1</w:t>
            </w:r>
            <w:r w:rsidR="007E04E7">
              <w:t>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ELGRND31</w:t>
            </w:r>
          </w:p>
        </w:tc>
        <w:tc>
          <w:tcPr>
            <w:tcW w:w="4621" w:type="dxa"/>
          </w:tcPr>
          <w:p w:rsidR="00605C85" w:rsidRDefault="00605C85">
            <w:pPr>
              <w:pStyle w:val="SL-FlLftSgl"/>
              <w:spacing w:before="40" w:after="40"/>
            </w:pPr>
            <w:r>
              <w:t>Eligibility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ELGRND42</w:t>
            </w:r>
          </w:p>
        </w:tc>
        <w:tc>
          <w:tcPr>
            <w:tcW w:w="4621" w:type="dxa"/>
          </w:tcPr>
          <w:p w:rsidR="00605C85" w:rsidRDefault="00605C85">
            <w:pPr>
              <w:pStyle w:val="SL-FlLftSgl"/>
              <w:spacing w:before="40" w:after="40"/>
            </w:pPr>
            <w:r>
              <w:t>Eligibility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ELGRND53</w:t>
            </w:r>
          </w:p>
        </w:tc>
        <w:tc>
          <w:tcPr>
            <w:tcW w:w="4621" w:type="dxa"/>
          </w:tcPr>
          <w:p w:rsidR="00605C85" w:rsidRDefault="00605C85">
            <w:pPr>
              <w:pStyle w:val="SL-FlLftSgl"/>
              <w:spacing w:before="40" w:after="40"/>
            </w:pPr>
            <w:r>
              <w:t>Eligibility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rsidP="007E04E7">
            <w:pPr>
              <w:pStyle w:val="SL-FlLftSgl"/>
              <w:spacing w:before="40" w:after="40"/>
            </w:pPr>
            <w:r>
              <w:t>ELGRND</w:t>
            </w:r>
            <w:r w:rsidR="004C30AB">
              <w:t>1</w:t>
            </w:r>
            <w:r w:rsidR="007E04E7">
              <w:t>3</w:t>
            </w:r>
          </w:p>
        </w:tc>
        <w:tc>
          <w:tcPr>
            <w:tcW w:w="4621" w:type="dxa"/>
          </w:tcPr>
          <w:p w:rsidR="00605C85" w:rsidRDefault="00605C85" w:rsidP="007E04E7">
            <w:pPr>
              <w:pStyle w:val="SL-FlLftSgl"/>
              <w:spacing w:before="40" w:after="40"/>
            </w:pPr>
            <w:r>
              <w:t>Eligibility Status as of 12/31/</w:t>
            </w:r>
            <w:r w:rsidR="004C30AB">
              <w:t>1</w:t>
            </w:r>
            <w:r w:rsidR="007E04E7">
              <w:t>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PSTATS31</w:t>
            </w:r>
          </w:p>
        </w:tc>
        <w:tc>
          <w:tcPr>
            <w:tcW w:w="4621" w:type="dxa"/>
          </w:tcPr>
          <w:p w:rsidR="00605C85" w:rsidRDefault="00605C85">
            <w:pPr>
              <w:pStyle w:val="SL-FlLftSgl"/>
              <w:spacing w:before="40" w:after="40"/>
            </w:pPr>
            <w:r>
              <w:t>Person Disposition Status – R3/1</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PSTATS42</w:t>
            </w:r>
          </w:p>
        </w:tc>
        <w:tc>
          <w:tcPr>
            <w:tcW w:w="4621" w:type="dxa"/>
          </w:tcPr>
          <w:p w:rsidR="00605C85" w:rsidRDefault="00605C85">
            <w:pPr>
              <w:pStyle w:val="SL-FlLftSgl"/>
              <w:spacing w:before="40" w:after="40"/>
            </w:pPr>
            <w:r>
              <w:t>Person Disposition Status – R4/2</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PSTATS53</w:t>
            </w:r>
          </w:p>
        </w:tc>
        <w:tc>
          <w:tcPr>
            <w:tcW w:w="4621" w:type="dxa"/>
          </w:tcPr>
          <w:p w:rsidR="00605C85" w:rsidRDefault="00605C85">
            <w:pPr>
              <w:pStyle w:val="SL-FlLftSgl"/>
              <w:spacing w:before="40" w:after="40"/>
            </w:pPr>
            <w:r>
              <w:t>Person Disposition Status – R5/3</w:t>
            </w:r>
          </w:p>
        </w:tc>
        <w:tc>
          <w:tcPr>
            <w:tcW w:w="3163" w:type="dxa"/>
          </w:tcPr>
          <w:p w:rsidR="00605C85" w:rsidRDefault="00605C85">
            <w:pPr>
              <w:pStyle w:val="SL-FlLftSgl"/>
              <w:spacing w:before="40" w:after="40"/>
            </w:pPr>
            <w:r>
              <w:t>RE Section</w:t>
            </w:r>
          </w:p>
        </w:tc>
      </w:tr>
      <w:tr w:rsidR="00605C85">
        <w:trPr>
          <w:cantSplit/>
        </w:trPr>
        <w:tc>
          <w:tcPr>
            <w:tcW w:w="1576" w:type="dxa"/>
          </w:tcPr>
          <w:p w:rsidR="00605C85" w:rsidRDefault="00605C85">
            <w:pPr>
              <w:pStyle w:val="SL-FlLftSgl"/>
              <w:spacing w:before="40" w:after="40"/>
            </w:pPr>
            <w:r>
              <w:t>RURSLT31</w:t>
            </w:r>
          </w:p>
        </w:tc>
        <w:tc>
          <w:tcPr>
            <w:tcW w:w="4621" w:type="dxa"/>
          </w:tcPr>
          <w:p w:rsidR="00605C85" w:rsidRDefault="00605C85">
            <w:pPr>
              <w:pStyle w:val="SL-FlLftSgl"/>
              <w:spacing w:before="40" w:after="40"/>
            </w:pPr>
            <w:r>
              <w:t>RU Result – R3/1</w:t>
            </w:r>
          </w:p>
        </w:tc>
        <w:tc>
          <w:tcPr>
            <w:tcW w:w="3163" w:type="dxa"/>
          </w:tcPr>
          <w:p w:rsidR="00605C85" w:rsidRDefault="00605C85">
            <w:pPr>
              <w:pStyle w:val="SL-FlLftSgl"/>
              <w:spacing w:before="40" w:after="40"/>
            </w:pPr>
            <w:r>
              <w:t>Assigned by CAPI</w:t>
            </w:r>
          </w:p>
        </w:tc>
      </w:tr>
      <w:tr w:rsidR="00605C85">
        <w:trPr>
          <w:cantSplit/>
        </w:trPr>
        <w:tc>
          <w:tcPr>
            <w:tcW w:w="1576" w:type="dxa"/>
          </w:tcPr>
          <w:p w:rsidR="00605C85" w:rsidRDefault="00605C85">
            <w:pPr>
              <w:pStyle w:val="SL-FlLftSgl"/>
              <w:spacing w:before="40" w:after="40"/>
            </w:pPr>
            <w:r>
              <w:t>RURSLT42</w:t>
            </w:r>
          </w:p>
        </w:tc>
        <w:tc>
          <w:tcPr>
            <w:tcW w:w="4621" w:type="dxa"/>
          </w:tcPr>
          <w:p w:rsidR="00605C85" w:rsidRDefault="00605C85">
            <w:pPr>
              <w:pStyle w:val="SL-FlLftSgl"/>
              <w:spacing w:before="40" w:after="40"/>
            </w:pPr>
            <w:r>
              <w:t>RU Result – R4/2</w:t>
            </w:r>
          </w:p>
        </w:tc>
        <w:tc>
          <w:tcPr>
            <w:tcW w:w="3163" w:type="dxa"/>
          </w:tcPr>
          <w:p w:rsidR="00605C85" w:rsidRDefault="00605C85">
            <w:pPr>
              <w:pStyle w:val="SL-FlLftSgl"/>
              <w:spacing w:before="40" w:after="40"/>
            </w:pPr>
            <w:r>
              <w:t>Assigned by CAPI</w:t>
            </w:r>
          </w:p>
        </w:tc>
      </w:tr>
      <w:tr w:rsidR="00605C85">
        <w:trPr>
          <w:cantSplit/>
        </w:trPr>
        <w:tc>
          <w:tcPr>
            <w:tcW w:w="1576" w:type="dxa"/>
          </w:tcPr>
          <w:p w:rsidR="00605C85" w:rsidRDefault="00605C85">
            <w:pPr>
              <w:pStyle w:val="SL-FlLftSgl"/>
              <w:spacing w:before="40" w:after="40"/>
            </w:pPr>
            <w:r>
              <w:t>RURSLT53</w:t>
            </w:r>
          </w:p>
        </w:tc>
        <w:tc>
          <w:tcPr>
            <w:tcW w:w="4621" w:type="dxa"/>
          </w:tcPr>
          <w:p w:rsidR="00605C85" w:rsidRDefault="00605C85">
            <w:pPr>
              <w:pStyle w:val="SL-FlLftSgl"/>
              <w:spacing w:before="40" w:after="40"/>
            </w:pPr>
            <w:r>
              <w:t>RU Result – R5/3</w:t>
            </w:r>
          </w:p>
        </w:tc>
        <w:tc>
          <w:tcPr>
            <w:tcW w:w="3163" w:type="dxa"/>
          </w:tcPr>
          <w:p w:rsidR="00605C85" w:rsidRDefault="00605C85">
            <w:pPr>
              <w:pStyle w:val="SL-FlLftSgl"/>
              <w:spacing w:before="40" w:after="40"/>
            </w:pPr>
            <w:r>
              <w:t>Assigned by CAPI</w:t>
            </w:r>
          </w:p>
        </w:tc>
      </w:tr>
    </w:tbl>
    <w:p w:rsidR="006C0074" w:rsidRDefault="006C0074">
      <w:pPr>
        <w:pStyle w:val="C1-CtrBoldHd"/>
      </w:pPr>
      <w:r>
        <w:br w:type="page"/>
      </w:r>
      <w:bookmarkStart w:id="411" w:name="_Toc214261427"/>
      <w:r>
        <w:lastRenderedPageBreak/>
        <w:t>DEMOGRAPHIC VARIABLES - PUBLIC USE</w:t>
      </w:r>
      <w:bookmarkEnd w:id="411"/>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18"/>
        <w:gridCol w:w="4772"/>
        <w:gridCol w:w="2970"/>
      </w:tblGrid>
      <w:tr w:rsidR="006C0074" w:rsidTr="00730358">
        <w:trPr>
          <w:cantSplit/>
          <w:tblHeader/>
        </w:trPr>
        <w:tc>
          <w:tcPr>
            <w:tcW w:w="1618" w:type="dxa"/>
          </w:tcPr>
          <w:p w:rsidR="006C0074" w:rsidRDefault="006C0074">
            <w:pPr>
              <w:pStyle w:val="SL-FlLftSgl"/>
              <w:spacing w:before="40" w:after="40"/>
              <w:jc w:val="center"/>
              <w:rPr>
                <w:b/>
              </w:rPr>
            </w:pPr>
            <w:r>
              <w:rPr>
                <w:b/>
              </w:rPr>
              <w:t>VARIABLE</w:t>
            </w:r>
          </w:p>
        </w:tc>
        <w:tc>
          <w:tcPr>
            <w:tcW w:w="4772" w:type="dxa"/>
          </w:tcPr>
          <w:p w:rsidR="006C0074" w:rsidRDefault="006C0074">
            <w:pPr>
              <w:pStyle w:val="SL-FlLftSgl"/>
              <w:spacing w:before="40" w:after="40"/>
              <w:jc w:val="center"/>
              <w:rPr>
                <w:b/>
              </w:rPr>
            </w:pPr>
            <w:r>
              <w:rPr>
                <w:b/>
              </w:rPr>
              <w:t>DESCRIPTION</w:t>
            </w:r>
          </w:p>
        </w:tc>
        <w:tc>
          <w:tcPr>
            <w:tcW w:w="2970" w:type="dxa"/>
          </w:tcPr>
          <w:p w:rsidR="006C0074" w:rsidRDefault="006C0074">
            <w:pPr>
              <w:pStyle w:val="SL-FlLftSgl"/>
              <w:spacing w:before="40" w:after="40"/>
              <w:jc w:val="center"/>
              <w:rPr>
                <w:b/>
              </w:rPr>
            </w:pPr>
            <w:r>
              <w:rPr>
                <w:b/>
              </w:rPr>
              <w:t>SOURCE</w:t>
            </w:r>
          </w:p>
        </w:tc>
      </w:tr>
      <w:tr w:rsidR="006C0074" w:rsidTr="00730358">
        <w:trPr>
          <w:cantSplit/>
        </w:trPr>
        <w:tc>
          <w:tcPr>
            <w:tcW w:w="1618" w:type="dxa"/>
          </w:tcPr>
          <w:p w:rsidR="006C0074" w:rsidRDefault="006C0074">
            <w:pPr>
              <w:pStyle w:val="SL-FlLftSgl"/>
              <w:spacing w:before="40" w:after="40"/>
            </w:pPr>
            <w:r>
              <w:t>AGE31X</w:t>
            </w:r>
          </w:p>
        </w:tc>
        <w:tc>
          <w:tcPr>
            <w:tcW w:w="4772" w:type="dxa"/>
          </w:tcPr>
          <w:p w:rsidR="006C0074" w:rsidRDefault="006C0074">
            <w:pPr>
              <w:pStyle w:val="SL-FlLftSgl"/>
              <w:spacing w:before="40" w:after="40"/>
            </w:pPr>
            <w:r>
              <w:t>Age – R3/1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AGE42X</w:t>
            </w:r>
          </w:p>
        </w:tc>
        <w:tc>
          <w:tcPr>
            <w:tcW w:w="4772" w:type="dxa"/>
          </w:tcPr>
          <w:p w:rsidR="006C0074" w:rsidRDefault="006C0074">
            <w:pPr>
              <w:pStyle w:val="SL-FlLftSgl"/>
              <w:spacing w:before="40" w:after="40"/>
            </w:pPr>
            <w:r>
              <w:t>Age – R4/2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AGE53X</w:t>
            </w:r>
          </w:p>
        </w:tc>
        <w:tc>
          <w:tcPr>
            <w:tcW w:w="4772" w:type="dxa"/>
          </w:tcPr>
          <w:p w:rsidR="006C0074" w:rsidRDefault="006C0074">
            <w:pPr>
              <w:pStyle w:val="SL-FlLftSgl"/>
              <w:spacing w:before="40" w:after="40"/>
            </w:pPr>
            <w:r>
              <w:t>Age – R5/3 (Edited/Imputed)</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rsidP="0043591A">
            <w:pPr>
              <w:pStyle w:val="SL-FlLftSgl"/>
              <w:spacing w:before="40" w:after="40"/>
            </w:pPr>
            <w:r>
              <w:t>AGE</w:t>
            </w:r>
            <w:r w:rsidR="004C30AB">
              <w:t>1</w:t>
            </w:r>
            <w:r w:rsidR="0043591A">
              <w:t>3</w:t>
            </w:r>
            <w:r>
              <w:t>X</w:t>
            </w:r>
          </w:p>
        </w:tc>
        <w:tc>
          <w:tcPr>
            <w:tcW w:w="4772" w:type="dxa"/>
          </w:tcPr>
          <w:p w:rsidR="006C0074" w:rsidRDefault="006C0074" w:rsidP="0043591A">
            <w:pPr>
              <w:pStyle w:val="SL-FlLftSgl"/>
              <w:spacing w:before="40" w:after="40"/>
            </w:pPr>
            <w:r>
              <w:t>Age as of 12/31/</w:t>
            </w:r>
            <w:r w:rsidR="004C30AB">
              <w:t>1</w:t>
            </w:r>
            <w:r w:rsidR="0043591A">
              <w:t>3</w:t>
            </w:r>
            <w:r>
              <w:t xml:space="preserve"> (Edited/Imputed)</w:t>
            </w:r>
          </w:p>
        </w:tc>
        <w:tc>
          <w:tcPr>
            <w:tcW w:w="2970" w:type="dxa"/>
          </w:tcPr>
          <w:p w:rsidR="006C0074" w:rsidRDefault="006C0074">
            <w:pPr>
              <w:pStyle w:val="SL-FlLftSgl"/>
              <w:spacing w:before="40" w:after="40"/>
            </w:pPr>
            <w:r>
              <w:t>RE 12, 57-66</w:t>
            </w:r>
          </w:p>
        </w:tc>
      </w:tr>
      <w:tr w:rsidR="006C0074" w:rsidRPr="00655054" w:rsidTr="00730358">
        <w:trPr>
          <w:cantSplit/>
        </w:trPr>
        <w:tc>
          <w:tcPr>
            <w:tcW w:w="1618" w:type="dxa"/>
          </w:tcPr>
          <w:p w:rsidR="006C0074" w:rsidRPr="00655054" w:rsidRDefault="006C0074" w:rsidP="00E9115D">
            <w:pPr>
              <w:pStyle w:val="SL-FlLftSgl"/>
              <w:spacing w:before="40" w:after="40"/>
            </w:pPr>
            <w:r w:rsidRPr="00655054">
              <w:t>AGELAST</w:t>
            </w:r>
          </w:p>
        </w:tc>
        <w:tc>
          <w:tcPr>
            <w:tcW w:w="4772" w:type="dxa"/>
          </w:tcPr>
          <w:p w:rsidR="006C0074" w:rsidRPr="00655054" w:rsidRDefault="00B63E13" w:rsidP="00E9115D">
            <w:pPr>
              <w:pStyle w:val="SL-FlLftSgl"/>
              <w:spacing w:before="40" w:after="40"/>
            </w:pPr>
            <w:r w:rsidRPr="00655054">
              <w:t>Person’s Age Last Time Eligible</w:t>
            </w:r>
          </w:p>
        </w:tc>
        <w:tc>
          <w:tcPr>
            <w:tcW w:w="2970" w:type="dxa"/>
          </w:tcPr>
          <w:p w:rsidR="006C0074" w:rsidRPr="00655054" w:rsidRDefault="00DD7193" w:rsidP="0043591A">
            <w:pPr>
              <w:pStyle w:val="SL-FlLftSgl"/>
              <w:spacing w:before="40" w:after="40"/>
            </w:pPr>
            <w:r w:rsidRPr="00655054">
              <w:t>AGE</w:t>
            </w:r>
            <w:r w:rsidR="004C30AB">
              <w:t>1</w:t>
            </w:r>
            <w:r w:rsidR="0043591A">
              <w:t>3</w:t>
            </w:r>
            <w:r w:rsidRPr="00655054">
              <w:t>X, AGE42X, AGE31X</w:t>
            </w:r>
          </w:p>
        </w:tc>
      </w:tr>
      <w:tr w:rsidR="006C0074" w:rsidTr="00730358">
        <w:trPr>
          <w:cantSplit/>
        </w:trPr>
        <w:tc>
          <w:tcPr>
            <w:tcW w:w="1618" w:type="dxa"/>
          </w:tcPr>
          <w:p w:rsidR="006C0074" w:rsidRDefault="006C0074">
            <w:pPr>
              <w:pStyle w:val="SL-FlLftSgl"/>
              <w:spacing w:before="40" w:after="40"/>
            </w:pPr>
            <w:r>
              <w:t>DOBMM</w:t>
            </w:r>
          </w:p>
        </w:tc>
        <w:tc>
          <w:tcPr>
            <w:tcW w:w="4772" w:type="dxa"/>
          </w:tcPr>
          <w:p w:rsidR="006C0074" w:rsidRDefault="006C0074">
            <w:pPr>
              <w:pStyle w:val="SL-FlLftSgl"/>
              <w:spacing w:before="40" w:after="40"/>
            </w:pPr>
            <w:r>
              <w:t>Date of Birth: Month</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DOBYY</w:t>
            </w:r>
          </w:p>
        </w:tc>
        <w:tc>
          <w:tcPr>
            <w:tcW w:w="4772" w:type="dxa"/>
          </w:tcPr>
          <w:p w:rsidR="006C0074" w:rsidRDefault="006C0074">
            <w:pPr>
              <w:pStyle w:val="SL-FlLftSgl"/>
              <w:spacing w:before="40" w:after="40"/>
            </w:pPr>
            <w:r>
              <w:t>Date of Birth: Year</w:t>
            </w:r>
          </w:p>
        </w:tc>
        <w:tc>
          <w:tcPr>
            <w:tcW w:w="2970" w:type="dxa"/>
          </w:tcPr>
          <w:p w:rsidR="006C0074" w:rsidRDefault="006C0074">
            <w:pPr>
              <w:pStyle w:val="SL-FlLftSgl"/>
              <w:spacing w:before="40" w:after="40"/>
            </w:pPr>
            <w:r>
              <w:t>RE 12, 57-66</w:t>
            </w:r>
          </w:p>
        </w:tc>
      </w:tr>
      <w:tr w:rsidR="006C0074" w:rsidTr="00730358">
        <w:trPr>
          <w:cantSplit/>
        </w:trPr>
        <w:tc>
          <w:tcPr>
            <w:tcW w:w="1618" w:type="dxa"/>
          </w:tcPr>
          <w:p w:rsidR="006C0074" w:rsidRDefault="006C0074">
            <w:pPr>
              <w:pStyle w:val="SL-FlLftSgl"/>
              <w:spacing w:before="40" w:after="40"/>
            </w:pPr>
            <w:r>
              <w:t>SEX</w:t>
            </w:r>
          </w:p>
        </w:tc>
        <w:tc>
          <w:tcPr>
            <w:tcW w:w="4772" w:type="dxa"/>
          </w:tcPr>
          <w:p w:rsidR="006C0074" w:rsidRDefault="006C0074">
            <w:pPr>
              <w:pStyle w:val="SL-FlLftSgl"/>
              <w:spacing w:before="40" w:after="40"/>
            </w:pPr>
            <w:r>
              <w:t>Sex</w:t>
            </w:r>
          </w:p>
        </w:tc>
        <w:tc>
          <w:tcPr>
            <w:tcW w:w="2970" w:type="dxa"/>
          </w:tcPr>
          <w:p w:rsidR="006C0074" w:rsidRDefault="006C0074">
            <w:pPr>
              <w:pStyle w:val="SL-FlLftSgl"/>
              <w:spacing w:before="40" w:after="40"/>
            </w:pPr>
            <w:r>
              <w:t>RE 12, 57, 61</w:t>
            </w:r>
          </w:p>
        </w:tc>
      </w:tr>
      <w:tr w:rsidR="004B180E" w:rsidRPr="00CF5436" w:rsidTr="00730358">
        <w:trPr>
          <w:cantSplit/>
        </w:trPr>
        <w:tc>
          <w:tcPr>
            <w:tcW w:w="1618" w:type="dxa"/>
          </w:tcPr>
          <w:p w:rsidR="004B180E" w:rsidRPr="00F561E6" w:rsidRDefault="004B180E" w:rsidP="00980E76">
            <w:pPr>
              <w:pStyle w:val="SL-FlLftSgl"/>
              <w:spacing w:before="40" w:after="40"/>
            </w:pPr>
            <w:r w:rsidRPr="00F561E6">
              <w:t>RACEVER</w:t>
            </w:r>
          </w:p>
        </w:tc>
        <w:tc>
          <w:tcPr>
            <w:tcW w:w="4772" w:type="dxa"/>
          </w:tcPr>
          <w:p w:rsidR="004B180E" w:rsidRPr="00F561E6" w:rsidRDefault="004B180E" w:rsidP="00980E76">
            <w:pPr>
              <w:pStyle w:val="SL-FlLftSgl"/>
              <w:spacing w:before="40" w:after="40"/>
            </w:pPr>
            <w:r w:rsidRPr="00F561E6">
              <w:t>Race Question Version Asked</w:t>
            </w:r>
          </w:p>
        </w:tc>
        <w:tc>
          <w:tcPr>
            <w:tcW w:w="2970" w:type="dxa"/>
          </w:tcPr>
          <w:p w:rsidR="004B180E" w:rsidRPr="00F561E6" w:rsidRDefault="004B180E" w:rsidP="00980E76">
            <w:pPr>
              <w:pStyle w:val="SL-FlLftSgl"/>
              <w:spacing w:before="40" w:after="40"/>
            </w:pPr>
            <w:r w:rsidRPr="00F561E6">
              <w:t>Constructed</w:t>
            </w:r>
          </w:p>
        </w:tc>
      </w:tr>
      <w:tr w:rsidR="004B180E" w:rsidRPr="00CF5436" w:rsidTr="00730358">
        <w:trPr>
          <w:cantSplit/>
        </w:trPr>
        <w:tc>
          <w:tcPr>
            <w:tcW w:w="1618" w:type="dxa"/>
          </w:tcPr>
          <w:p w:rsidR="004B180E" w:rsidRPr="00F561E6" w:rsidRDefault="004B180E" w:rsidP="00980E76">
            <w:pPr>
              <w:pStyle w:val="SL-FlLftSgl"/>
              <w:spacing w:before="40" w:after="40"/>
            </w:pPr>
            <w:r w:rsidRPr="00F561E6">
              <w:t>RACEV1X</w:t>
            </w:r>
          </w:p>
        </w:tc>
        <w:tc>
          <w:tcPr>
            <w:tcW w:w="4772" w:type="dxa"/>
          </w:tcPr>
          <w:p w:rsidR="004B180E" w:rsidRPr="00F561E6" w:rsidRDefault="004B180E" w:rsidP="00980E76">
            <w:pPr>
              <w:pStyle w:val="SL-FlLftSgl"/>
              <w:spacing w:before="40" w:after="40"/>
            </w:pPr>
            <w:r w:rsidRPr="00F561E6">
              <w:t>Race (Edited/Imputed)</w:t>
            </w:r>
          </w:p>
        </w:tc>
        <w:tc>
          <w:tcPr>
            <w:tcW w:w="2970" w:type="dxa"/>
          </w:tcPr>
          <w:p w:rsidR="004B180E" w:rsidRPr="00F561E6" w:rsidRDefault="004B180E" w:rsidP="00980E76">
            <w:r w:rsidRPr="00F561E6">
              <w:t>RE 101A</w:t>
            </w:r>
          </w:p>
        </w:tc>
      </w:tr>
      <w:tr w:rsidR="00987312" w:rsidRPr="00AD4EE9" w:rsidTr="00730358">
        <w:trPr>
          <w:cantSplit/>
        </w:trPr>
        <w:tc>
          <w:tcPr>
            <w:tcW w:w="1618" w:type="dxa"/>
          </w:tcPr>
          <w:p w:rsidR="00987312" w:rsidRPr="00AD4EE9" w:rsidRDefault="00987312" w:rsidP="001F6F0A">
            <w:pPr>
              <w:pStyle w:val="SL-FlLftSgl"/>
              <w:spacing w:before="40" w:after="40"/>
            </w:pPr>
            <w:r w:rsidRPr="00AD4EE9">
              <w:t>RACEV2X</w:t>
            </w:r>
          </w:p>
        </w:tc>
        <w:tc>
          <w:tcPr>
            <w:tcW w:w="4772" w:type="dxa"/>
          </w:tcPr>
          <w:p w:rsidR="00987312" w:rsidRPr="00AD4EE9" w:rsidRDefault="00987312" w:rsidP="001F6F0A">
            <w:pPr>
              <w:pStyle w:val="SL-FlLftSgl"/>
              <w:spacing w:before="40" w:after="40"/>
            </w:pPr>
            <w:r w:rsidRPr="00AD4EE9">
              <w:t>Race (Edited/Imputed)</w:t>
            </w:r>
          </w:p>
        </w:tc>
        <w:tc>
          <w:tcPr>
            <w:tcW w:w="2970" w:type="dxa"/>
          </w:tcPr>
          <w:p w:rsidR="00987312" w:rsidRPr="00AD4EE9" w:rsidRDefault="00987312" w:rsidP="001F6F0A">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RACEAX</w:t>
            </w:r>
          </w:p>
        </w:tc>
        <w:tc>
          <w:tcPr>
            <w:tcW w:w="4772" w:type="dxa"/>
          </w:tcPr>
          <w:p w:rsidR="006C0074" w:rsidRPr="00AD4EE9" w:rsidRDefault="006C0074">
            <w:pPr>
              <w:pStyle w:val="SL-FlLftSgl"/>
              <w:spacing w:before="40" w:after="40"/>
            </w:pPr>
            <w:r w:rsidRPr="00AD4EE9">
              <w:t xml:space="preserve">Asian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RACEBX</w:t>
            </w:r>
          </w:p>
        </w:tc>
        <w:tc>
          <w:tcPr>
            <w:tcW w:w="4772" w:type="dxa"/>
          </w:tcPr>
          <w:p w:rsidR="006C0074" w:rsidRPr="00AD4EE9" w:rsidRDefault="006C0074">
            <w:pPr>
              <w:pStyle w:val="SL-FlLftSgl"/>
              <w:spacing w:before="40" w:after="40"/>
            </w:pPr>
            <w:r w:rsidRPr="00AD4EE9">
              <w:t xml:space="preserve">Black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6C0074" w:rsidRPr="00AD4EE9" w:rsidTr="00730358">
        <w:trPr>
          <w:cantSplit/>
        </w:trPr>
        <w:tc>
          <w:tcPr>
            <w:tcW w:w="1618" w:type="dxa"/>
          </w:tcPr>
          <w:p w:rsidR="006C0074" w:rsidRPr="00AD4EE9" w:rsidRDefault="006C0074">
            <w:pPr>
              <w:pStyle w:val="SL-FlLftSgl"/>
              <w:spacing w:before="40" w:after="40"/>
            </w:pPr>
            <w:r w:rsidRPr="00AD4EE9">
              <w:t>RACEWX</w:t>
            </w:r>
          </w:p>
        </w:tc>
        <w:tc>
          <w:tcPr>
            <w:tcW w:w="4772" w:type="dxa"/>
          </w:tcPr>
          <w:p w:rsidR="006C0074" w:rsidRPr="00AD4EE9" w:rsidRDefault="006C0074">
            <w:pPr>
              <w:pStyle w:val="SL-FlLftSgl"/>
              <w:spacing w:before="40" w:after="40"/>
            </w:pPr>
            <w:r w:rsidRPr="00AD4EE9">
              <w:t xml:space="preserve">White Among Races </w:t>
            </w:r>
            <w:proofErr w:type="spellStart"/>
            <w:r w:rsidRPr="00AD4EE9">
              <w:t>Rptd</w:t>
            </w:r>
            <w:proofErr w:type="spellEnd"/>
            <w:r w:rsidRPr="00AD4EE9">
              <w:t xml:space="preserve"> (Edited/Imputed)</w:t>
            </w:r>
          </w:p>
        </w:tc>
        <w:tc>
          <w:tcPr>
            <w:tcW w:w="2970" w:type="dxa"/>
          </w:tcPr>
          <w:p w:rsidR="006C0074" w:rsidRPr="00AD4EE9" w:rsidRDefault="006C0074">
            <w:pPr>
              <w:pStyle w:val="SL-FlLftSgl"/>
              <w:spacing w:before="40" w:after="40"/>
            </w:pPr>
            <w:r w:rsidRPr="00AD4EE9">
              <w:t>RE 101A</w:t>
            </w:r>
          </w:p>
        </w:tc>
      </w:tr>
      <w:tr w:rsidR="004B180E" w:rsidRPr="00AD4EE9" w:rsidTr="00730358">
        <w:trPr>
          <w:cantSplit/>
        </w:trPr>
        <w:tc>
          <w:tcPr>
            <w:tcW w:w="1618" w:type="dxa"/>
          </w:tcPr>
          <w:p w:rsidR="004B180E" w:rsidRPr="00AD4EE9" w:rsidRDefault="004B180E" w:rsidP="00980E76">
            <w:pPr>
              <w:pStyle w:val="SL-FlLftSgl"/>
              <w:spacing w:before="40" w:after="40"/>
            </w:pPr>
            <w:r w:rsidRPr="00AD4EE9">
              <w:t>RACETHX</w:t>
            </w:r>
          </w:p>
        </w:tc>
        <w:tc>
          <w:tcPr>
            <w:tcW w:w="4772" w:type="dxa"/>
          </w:tcPr>
          <w:p w:rsidR="004B180E" w:rsidRPr="00AD4EE9" w:rsidRDefault="004B180E" w:rsidP="00980E76">
            <w:pPr>
              <w:pStyle w:val="SL-FlLftSgl"/>
              <w:spacing w:before="40" w:after="40"/>
            </w:pPr>
            <w:r w:rsidRPr="00AD4EE9">
              <w:t>Race/Ethnicity (Edited/Imputed)</w:t>
            </w:r>
          </w:p>
        </w:tc>
        <w:tc>
          <w:tcPr>
            <w:tcW w:w="2970" w:type="dxa"/>
          </w:tcPr>
          <w:p w:rsidR="004B180E" w:rsidRPr="00AD4EE9" w:rsidRDefault="00C54B33" w:rsidP="00980E76">
            <w:pPr>
              <w:pStyle w:val="SL-FlLftSgl"/>
              <w:spacing w:before="40" w:after="40"/>
            </w:pPr>
            <w:r w:rsidRPr="00AD4EE9">
              <w:t>RE 98A, 101</w:t>
            </w:r>
            <w:r w:rsidR="004B180E" w:rsidRPr="00AD4EE9">
              <w:t xml:space="preserve">A </w:t>
            </w:r>
          </w:p>
        </w:tc>
      </w:tr>
      <w:tr w:rsidR="006C0074" w:rsidRPr="00AD4EE9" w:rsidTr="00730358">
        <w:trPr>
          <w:cantSplit/>
        </w:trPr>
        <w:tc>
          <w:tcPr>
            <w:tcW w:w="1618" w:type="dxa"/>
          </w:tcPr>
          <w:p w:rsidR="006C0074" w:rsidRPr="00AD4EE9" w:rsidRDefault="006C0074">
            <w:pPr>
              <w:pStyle w:val="SL-FlLftSgl"/>
              <w:spacing w:before="40" w:after="40"/>
            </w:pPr>
            <w:r w:rsidRPr="00AD4EE9">
              <w:t>HISPANX</w:t>
            </w:r>
          </w:p>
        </w:tc>
        <w:tc>
          <w:tcPr>
            <w:tcW w:w="4772" w:type="dxa"/>
          </w:tcPr>
          <w:p w:rsidR="006C0074" w:rsidRPr="00AD4EE9" w:rsidRDefault="006C0074">
            <w:pPr>
              <w:pStyle w:val="SL-FlLftSgl"/>
              <w:spacing w:before="40" w:after="40"/>
            </w:pPr>
            <w:r w:rsidRPr="00AD4EE9">
              <w:t>Hispanic Ethnicity (Edited/Imputed)</w:t>
            </w:r>
          </w:p>
        </w:tc>
        <w:tc>
          <w:tcPr>
            <w:tcW w:w="2970" w:type="dxa"/>
          </w:tcPr>
          <w:p w:rsidR="006C0074" w:rsidRPr="00AD4EE9" w:rsidRDefault="006C0074">
            <w:pPr>
              <w:pStyle w:val="SL-FlLftSgl"/>
              <w:spacing w:before="40" w:after="40"/>
            </w:pPr>
            <w:r w:rsidRPr="00AD4EE9">
              <w:t xml:space="preserve">RE 98A-101A </w:t>
            </w:r>
          </w:p>
        </w:tc>
      </w:tr>
      <w:tr w:rsidR="006C0074" w:rsidRPr="00AD4EE9" w:rsidTr="00730358">
        <w:trPr>
          <w:cantSplit/>
        </w:trPr>
        <w:tc>
          <w:tcPr>
            <w:tcW w:w="1618" w:type="dxa"/>
          </w:tcPr>
          <w:p w:rsidR="006C0074" w:rsidRPr="00AD4EE9" w:rsidRDefault="006C0074">
            <w:pPr>
              <w:pStyle w:val="SL-FlLftSgl"/>
              <w:spacing w:before="40" w:after="40"/>
            </w:pPr>
            <w:r w:rsidRPr="00AD4EE9">
              <w:t>HISPCAT</w:t>
            </w:r>
          </w:p>
        </w:tc>
        <w:tc>
          <w:tcPr>
            <w:tcW w:w="4772" w:type="dxa"/>
          </w:tcPr>
          <w:p w:rsidR="006C0074" w:rsidRPr="00AD4EE9" w:rsidRDefault="006C0074">
            <w:pPr>
              <w:pStyle w:val="SL-FlLftSgl"/>
              <w:spacing w:before="40" w:after="40"/>
            </w:pPr>
            <w:r w:rsidRPr="00AD4EE9">
              <w:t>Specific Hispanic Ethnicity Group</w:t>
            </w:r>
          </w:p>
        </w:tc>
        <w:tc>
          <w:tcPr>
            <w:tcW w:w="2970" w:type="dxa"/>
          </w:tcPr>
          <w:p w:rsidR="006C0074" w:rsidRPr="00AD4EE9" w:rsidRDefault="006C0074">
            <w:pPr>
              <w:pStyle w:val="SL-FlLftSgl"/>
              <w:spacing w:before="40" w:after="40"/>
            </w:pPr>
            <w:r w:rsidRPr="00AD4EE9">
              <w:t xml:space="preserve">RE 98A-101A </w:t>
            </w:r>
          </w:p>
        </w:tc>
      </w:tr>
      <w:tr w:rsidR="00DB1A59" w:rsidRPr="00AD4EE9" w:rsidTr="00730358">
        <w:trPr>
          <w:cantSplit/>
        </w:trPr>
        <w:tc>
          <w:tcPr>
            <w:tcW w:w="1618" w:type="dxa"/>
          </w:tcPr>
          <w:p w:rsidR="00DB1A59" w:rsidRPr="00AD4EE9" w:rsidRDefault="00DB1A59" w:rsidP="001F6F0A">
            <w:pPr>
              <w:pStyle w:val="SL-FlLftSgl"/>
              <w:spacing w:before="40" w:after="40"/>
            </w:pPr>
            <w:r w:rsidRPr="00AD4EE9">
              <w:t>HISPNCAT</w:t>
            </w:r>
          </w:p>
        </w:tc>
        <w:tc>
          <w:tcPr>
            <w:tcW w:w="4772" w:type="dxa"/>
          </w:tcPr>
          <w:p w:rsidR="00DB1A59" w:rsidRPr="00AD4EE9" w:rsidRDefault="00DB1A59" w:rsidP="001F6F0A">
            <w:pPr>
              <w:pStyle w:val="SL-FlLftSgl"/>
              <w:spacing w:before="40" w:after="40"/>
            </w:pPr>
            <w:r w:rsidRPr="00AD4EE9">
              <w:t>Hispanic Ethnicity (Edited/Imputed)</w:t>
            </w:r>
          </w:p>
        </w:tc>
        <w:tc>
          <w:tcPr>
            <w:tcW w:w="2970" w:type="dxa"/>
          </w:tcPr>
          <w:p w:rsidR="00DB1A59" w:rsidRPr="00AD4EE9" w:rsidRDefault="00DB1A59" w:rsidP="001F6F0A">
            <w:pPr>
              <w:pStyle w:val="SL-FlLftSgl"/>
              <w:spacing w:before="40" w:after="40"/>
            </w:pPr>
            <w:r w:rsidRPr="00AD4EE9">
              <w:t>RE100A</w:t>
            </w:r>
          </w:p>
        </w:tc>
      </w:tr>
      <w:tr w:rsidR="006C0074" w:rsidRPr="00AD4EE9" w:rsidTr="00730358">
        <w:trPr>
          <w:cantSplit/>
        </w:trPr>
        <w:tc>
          <w:tcPr>
            <w:tcW w:w="1618" w:type="dxa"/>
          </w:tcPr>
          <w:p w:rsidR="006C0074" w:rsidRPr="00AD4EE9" w:rsidRDefault="006C0074">
            <w:pPr>
              <w:pStyle w:val="SL-FlLftSgl"/>
              <w:spacing w:before="40" w:after="40"/>
            </w:pPr>
            <w:r w:rsidRPr="00AD4EE9">
              <w:t>MARRY31X</w:t>
            </w:r>
          </w:p>
        </w:tc>
        <w:tc>
          <w:tcPr>
            <w:tcW w:w="4772" w:type="dxa"/>
          </w:tcPr>
          <w:p w:rsidR="006C0074" w:rsidRPr="00AD4EE9" w:rsidRDefault="006C0074">
            <w:pPr>
              <w:pStyle w:val="SL-FlLftSgl"/>
              <w:spacing w:before="40" w:after="40"/>
            </w:pPr>
            <w:r w:rsidRPr="00AD4EE9">
              <w:t>Marital Status – R3/1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pPr>
              <w:pStyle w:val="SL-FlLftSgl"/>
              <w:spacing w:before="40" w:after="40"/>
            </w:pPr>
            <w:r w:rsidRPr="00AD4EE9">
              <w:t>MARRY42X</w:t>
            </w:r>
          </w:p>
        </w:tc>
        <w:tc>
          <w:tcPr>
            <w:tcW w:w="4772" w:type="dxa"/>
          </w:tcPr>
          <w:p w:rsidR="006C0074" w:rsidRPr="00AD4EE9" w:rsidRDefault="006C0074">
            <w:pPr>
              <w:pStyle w:val="SL-FlLftSgl"/>
              <w:spacing w:before="40" w:after="40"/>
            </w:pPr>
            <w:r w:rsidRPr="00AD4EE9">
              <w:t>Marital Status – R4/2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pPr>
              <w:pStyle w:val="SL-FlLftSgl"/>
              <w:spacing w:before="40" w:after="40"/>
            </w:pPr>
            <w:r w:rsidRPr="00AD4EE9">
              <w:t>MARRY53X</w:t>
            </w:r>
          </w:p>
        </w:tc>
        <w:tc>
          <w:tcPr>
            <w:tcW w:w="4772" w:type="dxa"/>
          </w:tcPr>
          <w:p w:rsidR="006C0074" w:rsidRPr="00AD4EE9" w:rsidRDefault="006C0074">
            <w:pPr>
              <w:pStyle w:val="SL-FlLftSgl"/>
              <w:spacing w:before="40" w:after="40"/>
            </w:pPr>
            <w:r w:rsidRPr="00AD4EE9">
              <w:t>Marital Status – R5/3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MARRY</w:t>
            </w:r>
            <w:r w:rsidR="004C30AB" w:rsidRPr="00AD4EE9">
              <w:t>1</w:t>
            </w:r>
            <w:r w:rsidR="0043591A" w:rsidRPr="00AD4EE9">
              <w:t>3</w:t>
            </w:r>
            <w:r w:rsidRPr="00AD4EE9">
              <w:t>X</w:t>
            </w:r>
          </w:p>
        </w:tc>
        <w:tc>
          <w:tcPr>
            <w:tcW w:w="4772" w:type="dxa"/>
          </w:tcPr>
          <w:p w:rsidR="006C0074" w:rsidRPr="00AD4EE9" w:rsidRDefault="006C0074" w:rsidP="0043591A">
            <w:pPr>
              <w:pStyle w:val="SL-FlLftSgl"/>
              <w:spacing w:before="40" w:after="40"/>
            </w:pPr>
            <w:r w:rsidRPr="00AD4EE9">
              <w:t>Marital Status–12/31/</w:t>
            </w:r>
            <w:r w:rsidR="004C30AB" w:rsidRPr="00AD4EE9">
              <w:t>1</w:t>
            </w:r>
            <w:r w:rsidR="0043591A" w:rsidRPr="00AD4EE9">
              <w:t>3</w:t>
            </w:r>
            <w:r w:rsidRPr="00AD4EE9">
              <w:t xml:space="preserve"> (Edited/Imputed)</w:t>
            </w:r>
          </w:p>
        </w:tc>
        <w:tc>
          <w:tcPr>
            <w:tcW w:w="2970" w:type="dxa"/>
          </w:tcPr>
          <w:p w:rsidR="006C0074" w:rsidRPr="00AD4EE9" w:rsidRDefault="006C0074">
            <w:pPr>
              <w:pStyle w:val="SL-FlLftSgl"/>
              <w:spacing w:before="40" w:after="40"/>
            </w:pPr>
            <w:r w:rsidRPr="00AD4EE9">
              <w:t>RE 13,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SPOUID31</w:t>
            </w:r>
          </w:p>
        </w:tc>
        <w:tc>
          <w:tcPr>
            <w:tcW w:w="4772" w:type="dxa"/>
          </w:tcPr>
          <w:p w:rsidR="006C0074" w:rsidRPr="00AD4EE9" w:rsidRDefault="006C0074" w:rsidP="00DE69A3">
            <w:pPr>
              <w:pStyle w:val="SL-FlLftSgl"/>
              <w:spacing w:before="40" w:after="40"/>
            </w:pPr>
            <w:r w:rsidRPr="00AD4EE9">
              <w:t>Spouse ID – R3/1</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SPOUID42</w:t>
            </w:r>
          </w:p>
        </w:tc>
        <w:tc>
          <w:tcPr>
            <w:tcW w:w="4772" w:type="dxa"/>
          </w:tcPr>
          <w:p w:rsidR="006C0074" w:rsidRPr="00AD4EE9" w:rsidRDefault="006C0074" w:rsidP="00DE69A3">
            <w:pPr>
              <w:pStyle w:val="SL-FlLftSgl"/>
              <w:spacing w:before="40" w:after="40"/>
            </w:pPr>
            <w:r w:rsidRPr="00AD4EE9">
              <w:t>Spouse ID – R4/2</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SPOUID53</w:t>
            </w:r>
          </w:p>
        </w:tc>
        <w:tc>
          <w:tcPr>
            <w:tcW w:w="4772" w:type="dxa"/>
          </w:tcPr>
          <w:p w:rsidR="006C0074" w:rsidRPr="00AD4EE9" w:rsidRDefault="006C0074" w:rsidP="00DE69A3">
            <w:pPr>
              <w:pStyle w:val="SL-FlLftSgl"/>
              <w:spacing w:before="40" w:after="40"/>
            </w:pPr>
            <w:r w:rsidRPr="00AD4EE9">
              <w:t>Spouse ID – R5/3</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SPOUID</w:t>
            </w:r>
            <w:r w:rsidR="004C30AB" w:rsidRPr="00AD4EE9">
              <w:t>1</w:t>
            </w:r>
            <w:r w:rsidR="0043591A" w:rsidRPr="00AD4EE9">
              <w:t>3</w:t>
            </w:r>
          </w:p>
        </w:tc>
        <w:tc>
          <w:tcPr>
            <w:tcW w:w="4772" w:type="dxa"/>
          </w:tcPr>
          <w:p w:rsidR="006C0074" w:rsidRPr="00AD4EE9" w:rsidRDefault="006C0074" w:rsidP="0043591A">
            <w:pPr>
              <w:pStyle w:val="SL-FlLftSgl"/>
              <w:spacing w:before="40" w:after="40"/>
            </w:pPr>
            <w:r w:rsidRPr="00AD4EE9">
              <w:t>Spouse ID – 12/31/</w:t>
            </w:r>
            <w:r w:rsidR="004C30AB" w:rsidRPr="00AD4EE9">
              <w:t>1</w:t>
            </w:r>
            <w:r w:rsidR="0043591A" w:rsidRPr="00AD4EE9">
              <w:t>3</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SPOUIN31</w:t>
            </w:r>
          </w:p>
        </w:tc>
        <w:tc>
          <w:tcPr>
            <w:tcW w:w="4772" w:type="dxa"/>
          </w:tcPr>
          <w:p w:rsidR="006C0074" w:rsidRPr="00AD4EE9" w:rsidRDefault="006C0074" w:rsidP="00DE69A3">
            <w:pPr>
              <w:pStyle w:val="SL-FlLftSgl"/>
              <w:spacing w:before="40" w:after="40"/>
            </w:pPr>
            <w:r w:rsidRPr="00AD4EE9">
              <w:t>Marital Status w/ Spouse Present – R3/1</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SPOUIN42</w:t>
            </w:r>
          </w:p>
        </w:tc>
        <w:tc>
          <w:tcPr>
            <w:tcW w:w="4772" w:type="dxa"/>
          </w:tcPr>
          <w:p w:rsidR="006C0074" w:rsidRPr="00AD4EE9" w:rsidRDefault="006C0074" w:rsidP="00DE69A3">
            <w:pPr>
              <w:pStyle w:val="SL-FlLftSgl"/>
              <w:spacing w:before="40" w:after="40"/>
            </w:pPr>
            <w:r w:rsidRPr="00AD4EE9">
              <w:t>Marital Status w/ Spouse Present – R4/2</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DE69A3">
            <w:pPr>
              <w:pStyle w:val="SL-FlLftSgl"/>
              <w:spacing w:before="40" w:after="40"/>
            </w:pPr>
            <w:r w:rsidRPr="00AD4EE9">
              <w:t>SPOUIN53</w:t>
            </w:r>
          </w:p>
        </w:tc>
        <w:tc>
          <w:tcPr>
            <w:tcW w:w="4772" w:type="dxa"/>
          </w:tcPr>
          <w:p w:rsidR="006C0074" w:rsidRPr="00AD4EE9" w:rsidRDefault="006C0074" w:rsidP="00DE69A3">
            <w:pPr>
              <w:pStyle w:val="SL-FlLftSgl"/>
              <w:spacing w:before="40" w:after="40"/>
            </w:pPr>
            <w:r w:rsidRPr="00AD4EE9">
              <w:t>Marital Status w/ Spouse Present – R5/3</w:t>
            </w:r>
          </w:p>
        </w:tc>
        <w:tc>
          <w:tcPr>
            <w:tcW w:w="2970" w:type="dxa"/>
          </w:tcPr>
          <w:p w:rsidR="006C0074" w:rsidRPr="00AD4EE9" w:rsidRDefault="006C0074" w:rsidP="006800DB">
            <w:pPr>
              <w:pStyle w:val="SL-FlLftSgl"/>
              <w:spacing w:before="40" w:after="40"/>
            </w:pPr>
            <w:r w:rsidRPr="00AD4EE9">
              <w:t>RE 13, 76A, 97</w:t>
            </w:r>
          </w:p>
        </w:tc>
      </w:tr>
      <w:tr w:rsidR="006C0074" w:rsidRPr="00AD4EE9" w:rsidTr="00730358">
        <w:trPr>
          <w:cantSplit/>
        </w:trPr>
        <w:tc>
          <w:tcPr>
            <w:tcW w:w="1618" w:type="dxa"/>
          </w:tcPr>
          <w:p w:rsidR="006C0074" w:rsidRPr="00AD4EE9" w:rsidRDefault="006C0074" w:rsidP="0043591A">
            <w:pPr>
              <w:pStyle w:val="SL-FlLftSgl"/>
              <w:spacing w:before="40" w:after="40"/>
            </w:pPr>
            <w:r w:rsidRPr="00AD4EE9">
              <w:t>SPOUIN</w:t>
            </w:r>
            <w:r w:rsidR="004C30AB" w:rsidRPr="00AD4EE9">
              <w:t>1</w:t>
            </w:r>
            <w:r w:rsidR="0043591A" w:rsidRPr="00AD4EE9">
              <w:t>3</w:t>
            </w:r>
          </w:p>
        </w:tc>
        <w:tc>
          <w:tcPr>
            <w:tcW w:w="4772" w:type="dxa"/>
          </w:tcPr>
          <w:p w:rsidR="006C0074" w:rsidRPr="00AD4EE9" w:rsidRDefault="006C0074" w:rsidP="0043591A">
            <w:pPr>
              <w:pStyle w:val="SL-FlLftSgl"/>
              <w:spacing w:before="40" w:after="40"/>
            </w:pPr>
            <w:r w:rsidRPr="00AD4EE9">
              <w:t>Marital Status w/Spouse Present–12/31/</w:t>
            </w:r>
            <w:r w:rsidR="004C30AB" w:rsidRPr="00AD4EE9">
              <w:t>1</w:t>
            </w:r>
            <w:r w:rsidR="0043591A" w:rsidRPr="00AD4EE9">
              <w:t>3</w:t>
            </w:r>
          </w:p>
        </w:tc>
        <w:tc>
          <w:tcPr>
            <w:tcW w:w="2970" w:type="dxa"/>
          </w:tcPr>
          <w:p w:rsidR="006C0074" w:rsidRPr="00AD4EE9" w:rsidRDefault="006C0074" w:rsidP="006800DB">
            <w:pPr>
              <w:pStyle w:val="SL-FlLftSgl"/>
              <w:spacing w:before="40" w:after="40"/>
            </w:pPr>
            <w:r w:rsidRPr="00AD4EE9">
              <w:t>RE 13, 76A, 97</w:t>
            </w:r>
          </w:p>
        </w:tc>
      </w:tr>
      <w:tr w:rsidR="00730358" w:rsidRPr="00AD4EE9" w:rsidTr="00730358">
        <w:trPr>
          <w:cantSplit/>
        </w:trPr>
        <w:tc>
          <w:tcPr>
            <w:tcW w:w="1618" w:type="dxa"/>
          </w:tcPr>
          <w:p w:rsidR="00730358" w:rsidRPr="00AD4EE9" w:rsidRDefault="00142AEA" w:rsidP="009B2F68">
            <w:pPr>
              <w:pStyle w:val="SL-FlLftSgl"/>
              <w:spacing w:before="40" w:after="40"/>
            </w:pPr>
            <w:r w:rsidRPr="00AD4EE9">
              <w:t>EDUYRDG</w:t>
            </w:r>
          </w:p>
        </w:tc>
        <w:tc>
          <w:tcPr>
            <w:tcW w:w="4772" w:type="dxa"/>
          </w:tcPr>
          <w:p w:rsidR="00730358" w:rsidRPr="00AD4EE9" w:rsidRDefault="00730358" w:rsidP="009B2F68">
            <w:pPr>
              <w:pStyle w:val="SL-FlLftSgl"/>
              <w:spacing w:before="40" w:after="40"/>
            </w:pPr>
            <w:r w:rsidRPr="00AD4EE9">
              <w:t>Year of Education or Highest Degree</w:t>
            </w:r>
          </w:p>
        </w:tc>
        <w:tc>
          <w:tcPr>
            <w:tcW w:w="2970" w:type="dxa"/>
          </w:tcPr>
          <w:p w:rsidR="00730358" w:rsidRPr="00AD4EE9" w:rsidRDefault="00730358" w:rsidP="009B2F68">
            <w:pPr>
              <w:pStyle w:val="SL-FlLftSgl"/>
              <w:spacing w:before="40" w:after="40"/>
            </w:pPr>
            <w:r w:rsidRPr="00AD4EE9">
              <w:t>RE103</w:t>
            </w:r>
          </w:p>
        </w:tc>
      </w:tr>
      <w:tr w:rsidR="001D6E68" w:rsidTr="00730358">
        <w:trPr>
          <w:cantSplit/>
        </w:trPr>
        <w:tc>
          <w:tcPr>
            <w:tcW w:w="1618" w:type="dxa"/>
          </w:tcPr>
          <w:p w:rsidR="001D6E68" w:rsidRPr="00470DDD" w:rsidRDefault="001D6E68" w:rsidP="00272016">
            <w:pPr>
              <w:pStyle w:val="SL-FlLftSgl"/>
              <w:spacing w:before="40" w:after="40"/>
            </w:pPr>
            <w:r w:rsidRPr="00470DDD">
              <w:lastRenderedPageBreak/>
              <w:t>EDRECODE</w:t>
            </w:r>
          </w:p>
        </w:tc>
        <w:tc>
          <w:tcPr>
            <w:tcW w:w="4772" w:type="dxa"/>
          </w:tcPr>
          <w:p w:rsidR="001D6E68" w:rsidRPr="00470DDD" w:rsidRDefault="001D6E68" w:rsidP="00272016">
            <w:pPr>
              <w:pStyle w:val="SL-FlLftSgl"/>
              <w:spacing w:before="40" w:after="40"/>
            </w:pPr>
            <w:r w:rsidRPr="00470DDD">
              <w:t>Education Recode (Edited)</w:t>
            </w:r>
          </w:p>
        </w:tc>
        <w:tc>
          <w:tcPr>
            <w:tcW w:w="2970" w:type="dxa"/>
          </w:tcPr>
          <w:p w:rsidR="001D6E68" w:rsidRPr="00470DDD" w:rsidRDefault="001D6E68" w:rsidP="00272016">
            <w:pPr>
              <w:pStyle w:val="SL-FlLftSgl"/>
              <w:spacing w:before="40" w:after="40"/>
            </w:pPr>
            <w:r w:rsidRPr="00470DDD">
              <w:t>RE103</w:t>
            </w:r>
          </w:p>
        </w:tc>
      </w:tr>
      <w:tr w:rsidR="006C0074" w:rsidTr="00730358">
        <w:trPr>
          <w:cantSplit/>
        </w:trPr>
        <w:tc>
          <w:tcPr>
            <w:tcW w:w="1618" w:type="dxa"/>
          </w:tcPr>
          <w:p w:rsidR="006C0074" w:rsidRDefault="006C0074">
            <w:pPr>
              <w:pStyle w:val="SL-FlLftSgl"/>
              <w:spacing w:before="40" w:after="40"/>
            </w:pPr>
            <w:r>
              <w:t>FTSTU31X</w:t>
            </w:r>
          </w:p>
        </w:tc>
        <w:tc>
          <w:tcPr>
            <w:tcW w:w="4772" w:type="dxa"/>
          </w:tcPr>
          <w:p w:rsidR="006C0074" w:rsidRDefault="006C0074">
            <w:pPr>
              <w:pStyle w:val="SL-FlLftSgl"/>
              <w:spacing w:before="40" w:after="40"/>
            </w:pPr>
            <w:r>
              <w:t>Student Status if Ages 17-23 – R3/1</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pPr>
              <w:pStyle w:val="SL-FlLftSgl"/>
              <w:spacing w:before="40" w:after="40"/>
            </w:pPr>
            <w:r>
              <w:t>FTSTU42X</w:t>
            </w:r>
          </w:p>
        </w:tc>
        <w:tc>
          <w:tcPr>
            <w:tcW w:w="4772" w:type="dxa"/>
          </w:tcPr>
          <w:p w:rsidR="006C0074" w:rsidRDefault="006C0074">
            <w:pPr>
              <w:pStyle w:val="SL-FlLftSgl"/>
              <w:spacing w:before="40" w:after="40"/>
            </w:pPr>
            <w:r>
              <w:t>Student Status if Ages 17-23 – R4/2</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pPr>
              <w:pStyle w:val="SL-FlLftSgl"/>
              <w:spacing w:before="40" w:after="40"/>
            </w:pPr>
            <w:r>
              <w:t>FTSTU53X</w:t>
            </w:r>
          </w:p>
        </w:tc>
        <w:tc>
          <w:tcPr>
            <w:tcW w:w="4772" w:type="dxa"/>
          </w:tcPr>
          <w:p w:rsidR="006C0074" w:rsidRDefault="006C0074">
            <w:pPr>
              <w:pStyle w:val="SL-FlLftSgl"/>
              <w:spacing w:before="40" w:after="40"/>
            </w:pPr>
            <w:r>
              <w:t>Student Status if Ages 17-23 – R5/3</w:t>
            </w:r>
          </w:p>
        </w:tc>
        <w:tc>
          <w:tcPr>
            <w:tcW w:w="2970" w:type="dxa"/>
          </w:tcPr>
          <w:p w:rsidR="006C0074" w:rsidRDefault="006C0074">
            <w:pPr>
              <w:pStyle w:val="SL-FlLftSgl"/>
              <w:spacing w:before="40" w:after="40"/>
            </w:pPr>
            <w:r>
              <w:t>RE 11A, 106-108</w:t>
            </w:r>
          </w:p>
        </w:tc>
      </w:tr>
      <w:tr w:rsidR="006C0074" w:rsidTr="00730358">
        <w:trPr>
          <w:cantSplit/>
        </w:trPr>
        <w:tc>
          <w:tcPr>
            <w:tcW w:w="1618" w:type="dxa"/>
          </w:tcPr>
          <w:p w:rsidR="006C0074" w:rsidRDefault="006C0074" w:rsidP="00123FD6">
            <w:pPr>
              <w:pStyle w:val="SL-FlLftSgl"/>
              <w:spacing w:before="40" w:after="40"/>
            </w:pPr>
            <w:r>
              <w:t>FTSTU</w:t>
            </w:r>
            <w:r w:rsidR="004C30AB">
              <w:t>1</w:t>
            </w:r>
            <w:r w:rsidR="00123FD6">
              <w:t>3</w:t>
            </w:r>
            <w:r>
              <w:t>X</w:t>
            </w:r>
          </w:p>
        </w:tc>
        <w:tc>
          <w:tcPr>
            <w:tcW w:w="4772" w:type="dxa"/>
          </w:tcPr>
          <w:p w:rsidR="006C0074" w:rsidRDefault="006C0074" w:rsidP="00123FD6">
            <w:pPr>
              <w:pStyle w:val="SL-FlLftSgl"/>
              <w:spacing w:before="40" w:after="40"/>
            </w:pPr>
            <w:r>
              <w:t>Student Status if Ages 17-23 – 12/31/</w:t>
            </w:r>
            <w:r w:rsidR="004C30AB">
              <w:t>1</w:t>
            </w:r>
            <w:r w:rsidR="00123FD6">
              <w:t>3</w:t>
            </w:r>
          </w:p>
        </w:tc>
        <w:tc>
          <w:tcPr>
            <w:tcW w:w="2970" w:type="dxa"/>
          </w:tcPr>
          <w:p w:rsidR="006C0074" w:rsidRDefault="006C0074">
            <w:pPr>
              <w:pStyle w:val="SL-FlLftSgl"/>
              <w:spacing w:before="40" w:after="40"/>
            </w:pPr>
            <w:r>
              <w:t>RE 11A, 106-108</w:t>
            </w:r>
          </w:p>
        </w:tc>
      </w:tr>
      <w:tr w:rsidR="006C0074" w:rsidRPr="007B6492" w:rsidTr="00730358">
        <w:trPr>
          <w:cantSplit/>
        </w:trPr>
        <w:tc>
          <w:tcPr>
            <w:tcW w:w="1618" w:type="dxa"/>
          </w:tcPr>
          <w:p w:rsidR="006C0074" w:rsidRDefault="006C0074">
            <w:pPr>
              <w:pStyle w:val="SL-FlLftSgl"/>
              <w:spacing w:before="40" w:after="40"/>
            </w:pPr>
            <w:r>
              <w:t>ACTDTY31</w:t>
            </w:r>
          </w:p>
        </w:tc>
        <w:tc>
          <w:tcPr>
            <w:tcW w:w="4772" w:type="dxa"/>
          </w:tcPr>
          <w:p w:rsidR="006C0074" w:rsidRDefault="006C0074">
            <w:pPr>
              <w:pStyle w:val="SL-FlLftSgl"/>
              <w:spacing w:before="40" w:after="40"/>
            </w:pPr>
            <w:r>
              <w:t>Military Full-Time Active Duty – R3/1</w:t>
            </w:r>
          </w:p>
        </w:tc>
        <w:tc>
          <w:tcPr>
            <w:tcW w:w="2970" w:type="dxa"/>
          </w:tcPr>
          <w:p w:rsidR="006C0074" w:rsidRDefault="006C0074">
            <w:pPr>
              <w:pStyle w:val="SL-FlLftSgl"/>
              <w:spacing w:before="40" w:after="40"/>
            </w:pPr>
            <w:r>
              <w:t>RE 14, 94A-96B1</w:t>
            </w:r>
          </w:p>
        </w:tc>
      </w:tr>
      <w:tr w:rsidR="006C0074" w:rsidRPr="007B6492" w:rsidTr="00730358">
        <w:trPr>
          <w:cantSplit/>
        </w:trPr>
        <w:tc>
          <w:tcPr>
            <w:tcW w:w="1618" w:type="dxa"/>
          </w:tcPr>
          <w:p w:rsidR="006C0074" w:rsidRDefault="006C0074">
            <w:pPr>
              <w:pStyle w:val="SL-FlLftSgl"/>
              <w:spacing w:before="40" w:after="40"/>
            </w:pPr>
            <w:r>
              <w:t>ACTDTY42</w:t>
            </w:r>
          </w:p>
        </w:tc>
        <w:tc>
          <w:tcPr>
            <w:tcW w:w="4772" w:type="dxa"/>
          </w:tcPr>
          <w:p w:rsidR="006C0074" w:rsidRDefault="006C0074">
            <w:pPr>
              <w:pStyle w:val="SL-FlLftSgl"/>
              <w:spacing w:before="40" w:after="40"/>
            </w:pPr>
            <w:r>
              <w:t>Military Full-Time Active Duty – R4/2</w:t>
            </w:r>
          </w:p>
        </w:tc>
        <w:tc>
          <w:tcPr>
            <w:tcW w:w="2970" w:type="dxa"/>
          </w:tcPr>
          <w:p w:rsidR="006C0074" w:rsidRDefault="006C0074">
            <w:pPr>
              <w:pStyle w:val="SL-FlLftSgl"/>
              <w:spacing w:before="40" w:after="40"/>
            </w:pPr>
            <w:r>
              <w:t>RE 14, 96B1</w:t>
            </w:r>
          </w:p>
        </w:tc>
      </w:tr>
      <w:tr w:rsidR="006C0074" w:rsidRPr="007B6492" w:rsidTr="00730358">
        <w:trPr>
          <w:cantSplit/>
        </w:trPr>
        <w:tc>
          <w:tcPr>
            <w:tcW w:w="1618" w:type="dxa"/>
          </w:tcPr>
          <w:p w:rsidR="006C0074" w:rsidRDefault="006C0074">
            <w:pPr>
              <w:pStyle w:val="SL-FlLftSgl"/>
              <w:spacing w:before="40" w:after="40"/>
            </w:pPr>
            <w:r>
              <w:t>ACTDTY53</w:t>
            </w:r>
          </w:p>
        </w:tc>
        <w:tc>
          <w:tcPr>
            <w:tcW w:w="4772" w:type="dxa"/>
          </w:tcPr>
          <w:p w:rsidR="006C0074" w:rsidRDefault="006C0074">
            <w:pPr>
              <w:pStyle w:val="SL-FlLftSgl"/>
              <w:spacing w:before="40" w:after="40"/>
            </w:pPr>
            <w:r>
              <w:t>Military Full-Time Active Duty – R5/3</w:t>
            </w:r>
          </w:p>
        </w:tc>
        <w:tc>
          <w:tcPr>
            <w:tcW w:w="2970" w:type="dxa"/>
          </w:tcPr>
          <w:p w:rsidR="006C0074" w:rsidRDefault="006C0074">
            <w:pPr>
              <w:pStyle w:val="SL-FlLftSgl"/>
              <w:spacing w:before="40" w:after="40"/>
            </w:pPr>
            <w:r>
              <w:t>RE 14, 96B1</w:t>
            </w:r>
          </w:p>
        </w:tc>
      </w:tr>
      <w:tr w:rsidR="006C0074" w:rsidRPr="007B6492" w:rsidTr="00730358">
        <w:trPr>
          <w:cantSplit/>
        </w:trPr>
        <w:tc>
          <w:tcPr>
            <w:tcW w:w="1618" w:type="dxa"/>
          </w:tcPr>
          <w:p w:rsidR="006C0074" w:rsidRDefault="006C0074">
            <w:pPr>
              <w:pStyle w:val="SL-FlLftSgl"/>
              <w:spacing w:before="40" w:after="40"/>
            </w:pPr>
            <w:r>
              <w:t>HONRDC31</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96F-G</w:t>
            </w:r>
          </w:p>
        </w:tc>
      </w:tr>
      <w:tr w:rsidR="006C0074" w:rsidRPr="00310D18" w:rsidTr="00730358">
        <w:trPr>
          <w:cantSplit/>
        </w:trPr>
        <w:tc>
          <w:tcPr>
            <w:tcW w:w="1618" w:type="dxa"/>
          </w:tcPr>
          <w:p w:rsidR="006C0074" w:rsidRDefault="006C0074">
            <w:pPr>
              <w:pStyle w:val="SL-FlLftSgl"/>
              <w:spacing w:before="40" w:after="40"/>
            </w:pPr>
            <w:r>
              <w:t>HONRDC42</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96G</w:t>
            </w:r>
          </w:p>
        </w:tc>
      </w:tr>
      <w:tr w:rsidR="006C0074" w:rsidRPr="00310D18" w:rsidTr="00730358">
        <w:trPr>
          <w:cantSplit/>
        </w:trPr>
        <w:tc>
          <w:tcPr>
            <w:tcW w:w="1618" w:type="dxa"/>
          </w:tcPr>
          <w:p w:rsidR="006C0074" w:rsidRDefault="006C0074">
            <w:pPr>
              <w:pStyle w:val="SL-FlLftSgl"/>
              <w:spacing w:before="40" w:after="40"/>
            </w:pPr>
            <w:r>
              <w:t>HONRDC53</w:t>
            </w:r>
          </w:p>
        </w:tc>
        <w:tc>
          <w:tcPr>
            <w:tcW w:w="4772" w:type="dxa"/>
          </w:tcPr>
          <w:p w:rsidR="006C0074" w:rsidRDefault="006C0074">
            <w:pPr>
              <w:pStyle w:val="SL-FlLftSgl"/>
              <w:spacing w:before="40" w:after="40"/>
            </w:pPr>
            <w:r>
              <w:t>Honorably Discharged from Military</w:t>
            </w:r>
          </w:p>
        </w:tc>
        <w:tc>
          <w:tcPr>
            <w:tcW w:w="2970" w:type="dxa"/>
          </w:tcPr>
          <w:p w:rsidR="006C0074" w:rsidRDefault="006C0074">
            <w:pPr>
              <w:pStyle w:val="SL-FlLftSgl"/>
              <w:spacing w:before="40" w:after="40"/>
            </w:pPr>
            <w:r>
              <w:t>RE 18A, 96G</w:t>
            </w:r>
          </w:p>
        </w:tc>
      </w:tr>
      <w:tr w:rsidR="006C0074" w:rsidRPr="00AD4EE9" w:rsidTr="00730358">
        <w:trPr>
          <w:cantSplit/>
        </w:trPr>
        <w:tc>
          <w:tcPr>
            <w:tcW w:w="1618" w:type="dxa"/>
          </w:tcPr>
          <w:p w:rsidR="006C0074" w:rsidRPr="00AD4EE9" w:rsidRDefault="00EF73F7">
            <w:pPr>
              <w:pStyle w:val="SL-FlLftSgl"/>
              <w:spacing w:before="40" w:after="40"/>
            </w:pPr>
            <w:r w:rsidRPr="00AD4EE9">
              <w:t>REFRL31X</w:t>
            </w:r>
          </w:p>
        </w:tc>
        <w:tc>
          <w:tcPr>
            <w:tcW w:w="4772" w:type="dxa"/>
          </w:tcPr>
          <w:p w:rsidR="006C0074" w:rsidRPr="00AD4EE9" w:rsidRDefault="006C0074">
            <w:pPr>
              <w:pStyle w:val="SL-FlLftSgl"/>
              <w:spacing w:before="40" w:after="40"/>
            </w:pPr>
            <w:r w:rsidRPr="00AD4EE9">
              <w:t>Relation to Ref Pers – R3/1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pPr>
              <w:pStyle w:val="SL-FlLftSgl"/>
              <w:spacing w:before="40" w:after="40"/>
            </w:pPr>
            <w:r w:rsidRPr="00AD4EE9">
              <w:t>REFRL42X</w:t>
            </w:r>
          </w:p>
        </w:tc>
        <w:tc>
          <w:tcPr>
            <w:tcW w:w="4772" w:type="dxa"/>
          </w:tcPr>
          <w:p w:rsidR="006C0074" w:rsidRPr="00AD4EE9" w:rsidRDefault="006C0074">
            <w:pPr>
              <w:pStyle w:val="SL-FlLftSgl"/>
              <w:spacing w:before="40" w:after="40"/>
            </w:pPr>
            <w:r w:rsidRPr="00AD4EE9">
              <w:t>Relation to Ref Pers – R4/2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pPr>
              <w:pStyle w:val="SL-FlLftSgl"/>
              <w:spacing w:before="40" w:after="40"/>
            </w:pPr>
            <w:r w:rsidRPr="00AD4EE9">
              <w:t>REFRL53X</w:t>
            </w:r>
          </w:p>
        </w:tc>
        <w:tc>
          <w:tcPr>
            <w:tcW w:w="4772" w:type="dxa"/>
          </w:tcPr>
          <w:p w:rsidR="006C0074" w:rsidRPr="00AD4EE9" w:rsidRDefault="006C0074">
            <w:pPr>
              <w:pStyle w:val="SL-FlLftSgl"/>
              <w:spacing w:before="40" w:after="40"/>
            </w:pPr>
            <w:r w:rsidRPr="00AD4EE9">
              <w:t>Relation to Ref Pers – R5/3 (Edit/Imp)</w:t>
            </w:r>
          </w:p>
        </w:tc>
        <w:tc>
          <w:tcPr>
            <w:tcW w:w="2970" w:type="dxa"/>
          </w:tcPr>
          <w:p w:rsidR="006C0074" w:rsidRPr="00AD4EE9" w:rsidRDefault="006C0074">
            <w:pPr>
              <w:pStyle w:val="SL-FlLftSgl"/>
              <w:spacing w:before="40" w:after="40"/>
            </w:pPr>
            <w:r w:rsidRPr="00AD4EE9">
              <w:t>RE 76-77</w:t>
            </w:r>
          </w:p>
        </w:tc>
      </w:tr>
      <w:tr w:rsidR="006C0074" w:rsidRPr="00AD4EE9" w:rsidTr="00730358">
        <w:trPr>
          <w:cantSplit/>
        </w:trPr>
        <w:tc>
          <w:tcPr>
            <w:tcW w:w="1618" w:type="dxa"/>
          </w:tcPr>
          <w:p w:rsidR="006C0074" w:rsidRPr="00AD4EE9" w:rsidRDefault="00EF73F7" w:rsidP="00123FD6">
            <w:pPr>
              <w:pStyle w:val="SL-FlLftSgl"/>
              <w:spacing w:before="40" w:after="40"/>
            </w:pPr>
            <w:r w:rsidRPr="00AD4EE9">
              <w:t>REFRL13X</w:t>
            </w:r>
          </w:p>
        </w:tc>
        <w:tc>
          <w:tcPr>
            <w:tcW w:w="4772" w:type="dxa"/>
          </w:tcPr>
          <w:p w:rsidR="006C0074" w:rsidRPr="00AD4EE9" w:rsidRDefault="006C0074" w:rsidP="00123FD6">
            <w:pPr>
              <w:pStyle w:val="SL-FlLftSgl"/>
              <w:spacing w:before="40" w:after="40"/>
            </w:pPr>
            <w:r w:rsidRPr="00AD4EE9">
              <w:t>Relation to Ref Pers – 12/31/</w:t>
            </w:r>
            <w:r w:rsidR="004C30AB" w:rsidRPr="00AD4EE9">
              <w:t>1</w:t>
            </w:r>
            <w:r w:rsidR="00123FD6" w:rsidRPr="00AD4EE9">
              <w:t>3</w:t>
            </w:r>
            <w:r w:rsidRPr="00AD4EE9">
              <w:t xml:space="preserve"> (Edit/Imp)</w:t>
            </w:r>
          </w:p>
        </w:tc>
        <w:tc>
          <w:tcPr>
            <w:tcW w:w="2970" w:type="dxa"/>
          </w:tcPr>
          <w:p w:rsidR="006C0074" w:rsidRPr="00AD4EE9" w:rsidRDefault="006C0074">
            <w:pPr>
              <w:pStyle w:val="SL-FlLftSgl"/>
              <w:spacing w:before="40" w:after="40"/>
            </w:pPr>
            <w:r w:rsidRPr="00AD4EE9">
              <w:t>RE 76-77</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OTHLANG</w:t>
            </w:r>
          </w:p>
        </w:tc>
        <w:tc>
          <w:tcPr>
            <w:tcW w:w="4772" w:type="dxa"/>
          </w:tcPr>
          <w:p w:rsidR="00077040" w:rsidRPr="00AD4EE9" w:rsidRDefault="00077040" w:rsidP="001F6F0A">
            <w:pPr>
              <w:pStyle w:val="SL-FlLftSgl"/>
              <w:spacing w:before="40" w:after="40"/>
            </w:pPr>
            <w:r w:rsidRPr="00AD4EE9">
              <w:t xml:space="preserve">In Family with Someone </w:t>
            </w:r>
            <w:proofErr w:type="spellStart"/>
            <w:r w:rsidRPr="00AD4EE9">
              <w:t>Spkng</w:t>
            </w:r>
            <w:proofErr w:type="spellEnd"/>
            <w:r w:rsidRPr="00AD4EE9">
              <w:t xml:space="preserve"> Other Lang</w:t>
            </w:r>
          </w:p>
        </w:tc>
        <w:tc>
          <w:tcPr>
            <w:tcW w:w="2970" w:type="dxa"/>
          </w:tcPr>
          <w:p w:rsidR="00077040" w:rsidRPr="00AD4EE9" w:rsidRDefault="00077040" w:rsidP="001F6F0A">
            <w:pPr>
              <w:pStyle w:val="SL-FlLftSgl"/>
              <w:spacing w:before="40" w:after="40"/>
            </w:pPr>
            <w:r w:rsidRPr="00AD4EE9">
              <w:t>RE102</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LANGSPK</w:t>
            </w:r>
          </w:p>
        </w:tc>
        <w:tc>
          <w:tcPr>
            <w:tcW w:w="4772" w:type="dxa"/>
          </w:tcPr>
          <w:p w:rsidR="00077040" w:rsidRPr="00AD4EE9" w:rsidRDefault="00077040" w:rsidP="001F6F0A">
            <w:pPr>
              <w:pStyle w:val="SL-FlLftSgl"/>
              <w:spacing w:before="40" w:after="40"/>
            </w:pPr>
            <w:r w:rsidRPr="00AD4EE9">
              <w:t xml:space="preserve">Language Spoken at Home Other Than </w:t>
            </w:r>
            <w:proofErr w:type="spellStart"/>
            <w:r w:rsidRPr="00AD4EE9">
              <w:t>Engl</w:t>
            </w:r>
            <w:proofErr w:type="spellEnd"/>
          </w:p>
        </w:tc>
        <w:tc>
          <w:tcPr>
            <w:tcW w:w="2970" w:type="dxa"/>
          </w:tcPr>
          <w:p w:rsidR="00077040" w:rsidRPr="00AD4EE9" w:rsidRDefault="00077040" w:rsidP="001F6F0A">
            <w:pPr>
              <w:pStyle w:val="SL-FlLftSgl"/>
              <w:spacing w:before="40" w:after="40"/>
            </w:pPr>
            <w:r w:rsidRPr="00AD4EE9">
              <w:t>RE102A</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HWELLSPE</w:t>
            </w:r>
          </w:p>
        </w:tc>
        <w:tc>
          <w:tcPr>
            <w:tcW w:w="4772" w:type="dxa"/>
          </w:tcPr>
          <w:p w:rsidR="00077040" w:rsidRPr="00AD4EE9" w:rsidRDefault="00077040" w:rsidP="001F6F0A">
            <w:pPr>
              <w:pStyle w:val="SL-FlLftSgl"/>
              <w:spacing w:before="40" w:after="40"/>
            </w:pPr>
            <w:r w:rsidRPr="00AD4EE9">
              <w:t>How Well Person Speaks English</w:t>
            </w:r>
          </w:p>
        </w:tc>
        <w:tc>
          <w:tcPr>
            <w:tcW w:w="2970" w:type="dxa"/>
          </w:tcPr>
          <w:p w:rsidR="00077040" w:rsidRPr="00AD4EE9" w:rsidRDefault="00077040" w:rsidP="001F6F0A">
            <w:pPr>
              <w:pStyle w:val="SL-FlLftSgl"/>
              <w:spacing w:before="40" w:after="40"/>
            </w:pPr>
            <w:r w:rsidRPr="00AD4EE9">
              <w:t>RE102B</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BORNUSA</w:t>
            </w:r>
          </w:p>
        </w:tc>
        <w:tc>
          <w:tcPr>
            <w:tcW w:w="4772" w:type="dxa"/>
          </w:tcPr>
          <w:p w:rsidR="00077040" w:rsidRPr="00AD4EE9" w:rsidRDefault="00077040" w:rsidP="001F6F0A">
            <w:pPr>
              <w:pStyle w:val="SL-FlLftSgl"/>
              <w:spacing w:before="40" w:after="40"/>
            </w:pPr>
            <w:r w:rsidRPr="00AD4EE9">
              <w:t>Person Born in the US</w:t>
            </w:r>
          </w:p>
        </w:tc>
        <w:tc>
          <w:tcPr>
            <w:tcW w:w="2970" w:type="dxa"/>
          </w:tcPr>
          <w:p w:rsidR="00077040" w:rsidRPr="00AD4EE9" w:rsidRDefault="00077040" w:rsidP="001F6F0A">
            <w:pPr>
              <w:pStyle w:val="SL-FlLftSgl"/>
              <w:spacing w:before="40" w:after="40"/>
            </w:pPr>
            <w:r w:rsidRPr="00AD4EE9">
              <w:t>RE102C</w:t>
            </w:r>
          </w:p>
        </w:tc>
      </w:tr>
      <w:tr w:rsidR="00077040" w:rsidRPr="00AD4EE9" w:rsidTr="00730358">
        <w:trPr>
          <w:cantSplit/>
        </w:trPr>
        <w:tc>
          <w:tcPr>
            <w:tcW w:w="1618" w:type="dxa"/>
          </w:tcPr>
          <w:p w:rsidR="00077040" w:rsidRPr="00AD4EE9" w:rsidRDefault="00077040" w:rsidP="001F6F0A">
            <w:pPr>
              <w:pStyle w:val="SL-FlLftSgl"/>
              <w:spacing w:before="40" w:after="40"/>
            </w:pPr>
            <w:r w:rsidRPr="00AD4EE9">
              <w:t>YRSINUS</w:t>
            </w:r>
          </w:p>
        </w:tc>
        <w:tc>
          <w:tcPr>
            <w:tcW w:w="4772" w:type="dxa"/>
          </w:tcPr>
          <w:p w:rsidR="00077040" w:rsidRPr="00AD4EE9" w:rsidRDefault="00077040" w:rsidP="001F6F0A">
            <w:pPr>
              <w:pStyle w:val="SL-FlLftSgl"/>
              <w:spacing w:before="40" w:after="40"/>
            </w:pPr>
            <w:r w:rsidRPr="00AD4EE9">
              <w:t>Years Person Lived in the US</w:t>
            </w:r>
          </w:p>
        </w:tc>
        <w:tc>
          <w:tcPr>
            <w:tcW w:w="2970" w:type="dxa"/>
          </w:tcPr>
          <w:p w:rsidR="00077040" w:rsidRPr="00AD4EE9" w:rsidRDefault="00077040" w:rsidP="001F6F0A">
            <w:pPr>
              <w:pStyle w:val="SL-FlLftSgl"/>
              <w:spacing w:before="40" w:after="40"/>
            </w:pPr>
            <w:r w:rsidRPr="00AD4EE9">
              <w:t>RE102D, RE102E</w:t>
            </w:r>
          </w:p>
        </w:tc>
      </w:tr>
      <w:tr w:rsidR="006C0074" w:rsidTr="00730358">
        <w:trPr>
          <w:cantSplit/>
        </w:trPr>
        <w:tc>
          <w:tcPr>
            <w:tcW w:w="1618" w:type="dxa"/>
          </w:tcPr>
          <w:p w:rsidR="006C0074" w:rsidRDefault="006C0074">
            <w:pPr>
              <w:pStyle w:val="SL-FlLftSgl"/>
              <w:spacing w:before="40" w:after="40"/>
            </w:pPr>
            <w:r>
              <w:t>MOPID31X</w:t>
            </w:r>
          </w:p>
        </w:tc>
        <w:tc>
          <w:tcPr>
            <w:tcW w:w="4772" w:type="dxa"/>
          </w:tcPr>
          <w:p w:rsidR="006C0074" w:rsidRDefault="006C0074">
            <w:pPr>
              <w:pStyle w:val="SL-FlLftSgl"/>
              <w:spacing w:before="40" w:after="40"/>
            </w:pPr>
            <w:r>
              <w:t>PID of Person’s Mom – RD 3/1</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MOPID42X</w:t>
            </w:r>
          </w:p>
        </w:tc>
        <w:tc>
          <w:tcPr>
            <w:tcW w:w="4772" w:type="dxa"/>
          </w:tcPr>
          <w:p w:rsidR="006C0074" w:rsidRDefault="006C0074">
            <w:pPr>
              <w:pStyle w:val="SL-FlLftSgl"/>
              <w:spacing w:before="40" w:after="40"/>
            </w:pPr>
            <w:r>
              <w:t>PID of Person’s Mom – RD 4/2</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MOPID53X</w:t>
            </w:r>
          </w:p>
        </w:tc>
        <w:tc>
          <w:tcPr>
            <w:tcW w:w="4772" w:type="dxa"/>
          </w:tcPr>
          <w:p w:rsidR="006C0074" w:rsidRDefault="006C0074">
            <w:pPr>
              <w:pStyle w:val="SL-FlLftSgl"/>
              <w:spacing w:before="40" w:after="40"/>
            </w:pPr>
            <w:r>
              <w:t>PID of Person’s Mom – RD 5/3</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DAPID31X</w:t>
            </w:r>
          </w:p>
        </w:tc>
        <w:tc>
          <w:tcPr>
            <w:tcW w:w="4772" w:type="dxa"/>
          </w:tcPr>
          <w:p w:rsidR="006C0074" w:rsidRDefault="006C0074">
            <w:pPr>
              <w:pStyle w:val="SL-FlLftSgl"/>
              <w:spacing w:before="40" w:after="40"/>
            </w:pPr>
            <w:r>
              <w:t>PID of Person’s Dad – RD 3/1</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DAPID42X</w:t>
            </w:r>
          </w:p>
        </w:tc>
        <w:tc>
          <w:tcPr>
            <w:tcW w:w="4772" w:type="dxa"/>
          </w:tcPr>
          <w:p w:rsidR="006C0074" w:rsidRDefault="006C0074">
            <w:pPr>
              <w:pStyle w:val="SL-FlLftSgl"/>
              <w:spacing w:before="40" w:after="40"/>
            </w:pPr>
            <w:r>
              <w:t>PID of Person’s Dad – RD 4/2</w:t>
            </w:r>
          </w:p>
        </w:tc>
        <w:tc>
          <w:tcPr>
            <w:tcW w:w="2970" w:type="dxa"/>
          </w:tcPr>
          <w:p w:rsidR="006C0074" w:rsidRDefault="006C0074">
            <w:pPr>
              <w:pStyle w:val="SL-FlLftSgl"/>
              <w:spacing w:before="40" w:after="40"/>
            </w:pPr>
            <w:r>
              <w:t>RE 76-77</w:t>
            </w:r>
          </w:p>
        </w:tc>
      </w:tr>
      <w:tr w:rsidR="006C0074" w:rsidTr="00730358">
        <w:trPr>
          <w:cantSplit/>
        </w:trPr>
        <w:tc>
          <w:tcPr>
            <w:tcW w:w="1618" w:type="dxa"/>
          </w:tcPr>
          <w:p w:rsidR="006C0074" w:rsidRDefault="006C0074">
            <w:pPr>
              <w:pStyle w:val="SL-FlLftSgl"/>
              <w:spacing w:before="40" w:after="40"/>
            </w:pPr>
            <w:r>
              <w:t>DAPID53X</w:t>
            </w:r>
          </w:p>
        </w:tc>
        <w:tc>
          <w:tcPr>
            <w:tcW w:w="4772" w:type="dxa"/>
          </w:tcPr>
          <w:p w:rsidR="006C0074" w:rsidRDefault="006C0074">
            <w:pPr>
              <w:pStyle w:val="SL-FlLftSgl"/>
              <w:spacing w:before="40" w:after="40"/>
            </w:pPr>
            <w:r>
              <w:t>PID of Person’s Dad – RD 5/3</w:t>
            </w:r>
          </w:p>
        </w:tc>
        <w:tc>
          <w:tcPr>
            <w:tcW w:w="2970" w:type="dxa"/>
          </w:tcPr>
          <w:p w:rsidR="006C0074" w:rsidRDefault="006C0074">
            <w:pPr>
              <w:pStyle w:val="SL-FlLftSgl"/>
              <w:spacing w:before="40" w:after="40"/>
            </w:pPr>
            <w:r>
              <w:t>RE 76-77</w:t>
            </w:r>
          </w:p>
        </w:tc>
      </w:tr>
    </w:tbl>
    <w:p w:rsidR="006C0074" w:rsidRDefault="006C0074" w:rsidP="0006434E">
      <w:pPr>
        <w:pStyle w:val="C1-CtrBoldHd"/>
      </w:pPr>
      <w:bookmarkStart w:id="412" w:name="_Toc214261428"/>
      <w:r>
        <w:rPr>
          <w:bCs/>
        </w:rPr>
        <w:br w:type="page"/>
      </w:r>
      <w:r>
        <w:lastRenderedPageBreak/>
        <w:t>INCOME VARIABLES</w:t>
      </w:r>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8" w:type="dxa"/>
          <w:right w:w="88" w:type="dxa"/>
        </w:tblCellMar>
        <w:tblLook w:val="0000" w:firstRow="0" w:lastRow="0" w:firstColumn="0" w:lastColumn="0" w:noHBand="0" w:noVBand="0"/>
      </w:tblPr>
      <w:tblGrid>
        <w:gridCol w:w="1717"/>
        <w:gridCol w:w="5846"/>
        <w:gridCol w:w="1885"/>
      </w:tblGrid>
      <w:tr w:rsidR="006C0074" w:rsidTr="009906C3">
        <w:trPr>
          <w:cantSplit/>
          <w:trHeight w:val="440"/>
          <w:tblHeader/>
        </w:trPr>
        <w:tc>
          <w:tcPr>
            <w:tcW w:w="1717" w:type="dxa"/>
            <w:vAlign w:val="center"/>
          </w:tcPr>
          <w:p w:rsidR="006C0074" w:rsidRDefault="006C0074" w:rsidP="0006434E">
            <w:pPr>
              <w:spacing w:before="40" w:after="40"/>
              <w:jc w:val="center"/>
              <w:rPr>
                <w:b/>
              </w:rPr>
            </w:pPr>
            <w:r>
              <w:rPr>
                <w:b/>
              </w:rPr>
              <w:t>VARIABLE</w:t>
            </w:r>
          </w:p>
        </w:tc>
        <w:tc>
          <w:tcPr>
            <w:tcW w:w="5846" w:type="dxa"/>
            <w:vAlign w:val="center"/>
          </w:tcPr>
          <w:p w:rsidR="006C0074" w:rsidRDefault="006C0074" w:rsidP="0006434E">
            <w:pPr>
              <w:spacing w:before="40" w:after="40"/>
              <w:jc w:val="center"/>
              <w:rPr>
                <w:b/>
              </w:rPr>
            </w:pPr>
            <w:r>
              <w:rPr>
                <w:b/>
              </w:rPr>
              <w:t>DESCRIPTION</w:t>
            </w:r>
          </w:p>
        </w:tc>
        <w:tc>
          <w:tcPr>
            <w:tcW w:w="1885" w:type="dxa"/>
            <w:vAlign w:val="center"/>
          </w:tcPr>
          <w:p w:rsidR="006C0074" w:rsidRDefault="006C0074" w:rsidP="0006434E">
            <w:pPr>
              <w:spacing w:before="40" w:after="40"/>
              <w:jc w:val="center"/>
              <w:rPr>
                <w:b/>
              </w:rPr>
            </w:pPr>
            <w:r>
              <w:rPr>
                <w:b/>
              </w:rPr>
              <w:t>SOURCE</w:t>
            </w:r>
          </w:p>
        </w:tc>
      </w:tr>
      <w:tr w:rsidR="006C0074" w:rsidTr="009906C3">
        <w:trPr>
          <w:cantSplit/>
        </w:trPr>
        <w:tc>
          <w:tcPr>
            <w:tcW w:w="1717" w:type="dxa"/>
          </w:tcPr>
          <w:p w:rsidR="006C0074" w:rsidRDefault="006C0074" w:rsidP="0006434E">
            <w:pPr>
              <w:spacing w:before="40" w:after="40"/>
            </w:pPr>
            <w:r>
              <w:t>AFDC</w:t>
            </w:r>
            <w:r w:rsidR="00C47763">
              <w:t>13</w:t>
            </w:r>
          </w:p>
        </w:tc>
        <w:tc>
          <w:tcPr>
            <w:tcW w:w="5846" w:type="dxa"/>
          </w:tcPr>
          <w:p w:rsidR="006C0074" w:rsidRDefault="006C0074" w:rsidP="0006434E">
            <w:pPr>
              <w:spacing w:before="40" w:after="40"/>
            </w:pPr>
            <w:r>
              <w:t xml:space="preserve">Did Person’s Check Include </w:t>
            </w:r>
            <w:proofErr w:type="spellStart"/>
            <w:r>
              <w:t>Tanf</w:t>
            </w:r>
            <w:proofErr w:type="spellEnd"/>
          </w:p>
        </w:tc>
        <w:tc>
          <w:tcPr>
            <w:tcW w:w="1885" w:type="dxa"/>
          </w:tcPr>
          <w:p w:rsidR="006C0074" w:rsidRDefault="006C0074" w:rsidP="0006434E">
            <w:pPr>
              <w:spacing w:before="40" w:after="40"/>
            </w:pPr>
            <w:r>
              <w:t>IN 44</w:t>
            </w:r>
          </w:p>
        </w:tc>
      </w:tr>
      <w:tr w:rsidR="006C0074" w:rsidTr="009906C3">
        <w:trPr>
          <w:cantSplit/>
        </w:trPr>
        <w:tc>
          <w:tcPr>
            <w:tcW w:w="1717" w:type="dxa"/>
          </w:tcPr>
          <w:p w:rsidR="006C0074" w:rsidRDefault="006C0074" w:rsidP="0006434E">
            <w:pPr>
              <w:spacing w:before="40" w:after="40"/>
            </w:pPr>
            <w:r>
              <w:t>FILEDR</w:t>
            </w:r>
            <w:r w:rsidR="00C47763">
              <w:t>13</w:t>
            </w:r>
          </w:p>
        </w:tc>
        <w:tc>
          <w:tcPr>
            <w:tcW w:w="5846" w:type="dxa"/>
          </w:tcPr>
          <w:p w:rsidR="006C0074" w:rsidRDefault="006C0074" w:rsidP="0006434E">
            <w:pPr>
              <w:spacing w:before="40" w:after="40"/>
            </w:pPr>
            <w:r>
              <w:t>Has Person Filed A Fed Income Tax Return</w:t>
            </w:r>
          </w:p>
        </w:tc>
        <w:tc>
          <w:tcPr>
            <w:tcW w:w="1885" w:type="dxa"/>
          </w:tcPr>
          <w:p w:rsidR="006C0074" w:rsidRDefault="006C0074" w:rsidP="0006434E">
            <w:pPr>
              <w:spacing w:before="40" w:after="40"/>
            </w:pPr>
            <w:r>
              <w:t>IN 02</w:t>
            </w:r>
          </w:p>
        </w:tc>
      </w:tr>
      <w:tr w:rsidR="006C0074" w:rsidTr="009906C3">
        <w:trPr>
          <w:cantSplit/>
        </w:trPr>
        <w:tc>
          <w:tcPr>
            <w:tcW w:w="1717" w:type="dxa"/>
          </w:tcPr>
          <w:p w:rsidR="006C0074" w:rsidRDefault="006C0074" w:rsidP="0006434E">
            <w:pPr>
              <w:spacing w:before="40" w:after="40"/>
            </w:pPr>
            <w:r>
              <w:t>WILFIL</w:t>
            </w:r>
            <w:r w:rsidR="00C47763">
              <w:t>13</w:t>
            </w:r>
          </w:p>
        </w:tc>
        <w:tc>
          <w:tcPr>
            <w:tcW w:w="5846" w:type="dxa"/>
          </w:tcPr>
          <w:p w:rsidR="006C0074" w:rsidRDefault="006C0074" w:rsidP="0006434E">
            <w:pPr>
              <w:spacing w:before="40" w:after="40"/>
            </w:pPr>
            <w:r>
              <w:t>Will Person File Fed Income Tax Return</w:t>
            </w:r>
          </w:p>
        </w:tc>
        <w:tc>
          <w:tcPr>
            <w:tcW w:w="1885" w:type="dxa"/>
          </w:tcPr>
          <w:p w:rsidR="006C0074" w:rsidRDefault="006C0074" w:rsidP="0006434E">
            <w:pPr>
              <w:spacing w:before="40" w:after="40"/>
            </w:pPr>
            <w:r>
              <w:t>IN 03</w:t>
            </w:r>
          </w:p>
        </w:tc>
      </w:tr>
      <w:tr w:rsidR="006C0074" w:rsidTr="009906C3">
        <w:trPr>
          <w:cantSplit/>
        </w:trPr>
        <w:tc>
          <w:tcPr>
            <w:tcW w:w="1717" w:type="dxa"/>
          </w:tcPr>
          <w:p w:rsidR="006C0074" w:rsidRDefault="006C0074" w:rsidP="0006434E">
            <w:pPr>
              <w:spacing w:before="40" w:after="40"/>
            </w:pPr>
            <w:r>
              <w:t>FLSTAT</w:t>
            </w:r>
            <w:r w:rsidR="00C47763">
              <w:t>13</w:t>
            </w:r>
          </w:p>
        </w:tc>
        <w:tc>
          <w:tcPr>
            <w:tcW w:w="5846" w:type="dxa"/>
          </w:tcPr>
          <w:p w:rsidR="006C0074" w:rsidRDefault="006C0074" w:rsidP="0006434E">
            <w:pPr>
              <w:spacing w:before="40" w:after="40"/>
            </w:pPr>
            <w:r>
              <w:t>Person’s Filing Status</w:t>
            </w:r>
          </w:p>
        </w:tc>
        <w:tc>
          <w:tcPr>
            <w:tcW w:w="1885" w:type="dxa"/>
          </w:tcPr>
          <w:p w:rsidR="006C0074" w:rsidRDefault="006C0074" w:rsidP="0006434E">
            <w:pPr>
              <w:spacing w:before="40" w:after="40"/>
            </w:pPr>
            <w:r>
              <w:t xml:space="preserve">IN 04 </w:t>
            </w:r>
          </w:p>
        </w:tc>
      </w:tr>
      <w:tr w:rsidR="006C0074" w:rsidTr="009906C3">
        <w:trPr>
          <w:cantSplit/>
        </w:trPr>
        <w:tc>
          <w:tcPr>
            <w:tcW w:w="1717" w:type="dxa"/>
          </w:tcPr>
          <w:p w:rsidR="006C0074" w:rsidRDefault="006C0074" w:rsidP="0006434E">
            <w:pPr>
              <w:spacing w:before="40" w:after="40"/>
            </w:pPr>
            <w:r>
              <w:t>FILER</w:t>
            </w:r>
            <w:r w:rsidR="00C47763">
              <w:t>13</w:t>
            </w:r>
          </w:p>
        </w:tc>
        <w:tc>
          <w:tcPr>
            <w:tcW w:w="5846" w:type="dxa"/>
          </w:tcPr>
          <w:p w:rsidR="006C0074" w:rsidRDefault="006C0074" w:rsidP="0006434E">
            <w:pPr>
              <w:spacing w:before="40" w:after="40"/>
            </w:pPr>
            <w:r>
              <w:t>Primary Or Secondary Filer</w:t>
            </w:r>
          </w:p>
        </w:tc>
        <w:tc>
          <w:tcPr>
            <w:tcW w:w="1885" w:type="dxa"/>
          </w:tcPr>
          <w:p w:rsidR="006C0074" w:rsidRDefault="006C0074" w:rsidP="0006434E">
            <w:pPr>
              <w:spacing w:before="40" w:after="40"/>
            </w:pPr>
            <w:r>
              <w:t>IN 04</w:t>
            </w:r>
          </w:p>
        </w:tc>
      </w:tr>
      <w:tr w:rsidR="006C0074" w:rsidTr="009906C3">
        <w:trPr>
          <w:cantSplit/>
        </w:trPr>
        <w:tc>
          <w:tcPr>
            <w:tcW w:w="1717" w:type="dxa"/>
          </w:tcPr>
          <w:p w:rsidR="006C0074" w:rsidRDefault="006C0074" w:rsidP="0006434E">
            <w:pPr>
              <w:spacing w:before="40" w:after="40"/>
            </w:pPr>
            <w:r>
              <w:t>JTINRU</w:t>
            </w:r>
            <w:r w:rsidR="00C47763">
              <w:t>13</w:t>
            </w:r>
          </w:p>
        </w:tc>
        <w:tc>
          <w:tcPr>
            <w:tcW w:w="5846" w:type="dxa"/>
          </w:tcPr>
          <w:p w:rsidR="006C0074" w:rsidRDefault="006C0074" w:rsidP="0006434E">
            <w:pPr>
              <w:spacing w:before="40" w:after="40"/>
            </w:pPr>
            <w:r>
              <w:t>Joint Filer’s Membership In RU</w:t>
            </w:r>
          </w:p>
        </w:tc>
        <w:tc>
          <w:tcPr>
            <w:tcW w:w="1885" w:type="dxa"/>
          </w:tcPr>
          <w:p w:rsidR="006C0074" w:rsidRDefault="006C0074" w:rsidP="0006434E">
            <w:pPr>
              <w:spacing w:before="40" w:after="40"/>
            </w:pPr>
            <w:r>
              <w:t>IN 05</w:t>
            </w:r>
          </w:p>
        </w:tc>
      </w:tr>
      <w:tr w:rsidR="006C0074" w:rsidTr="009906C3">
        <w:trPr>
          <w:cantSplit/>
        </w:trPr>
        <w:tc>
          <w:tcPr>
            <w:tcW w:w="1717" w:type="dxa"/>
          </w:tcPr>
          <w:p w:rsidR="006C0074" w:rsidRDefault="006C0074" w:rsidP="0006434E">
            <w:pPr>
              <w:spacing w:before="40" w:after="40"/>
            </w:pPr>
            <w:r>
              <w:t>JNTPID</w:t>
            </w:r>
            <w:r w:rsidR="00C47763">
              <w:t>13</w:t>
            </w:r>
          </w:p>
        </w:tc>
        <w:tc>
          <w:tcPr>
            <w:tcW w:w="5846" w:type="dxa"/>
          </w:tcPr>
          <w:p w:rsidR="006C0074" w:rsidRDefault="006C0074" w:rsidP="0006434E">
            <w:pPr>
              <w:spacing w:before="40" w:after="40"/>
            </w:pPr>
            <w:r>
              <w:t>PID of Joint Filer</w:t>
            </w:r>
          </w:p>
        </w:tc>
        <w:tc>
          <w:tcPr>
            <w:tcW w:w="1885" w:type="dxa"/>
          </w:tcPr>
          <w:p w:rsidR="006C0074" w:rsidRDefault="006C0074" w:rsidP="0006434E">
            <w:pPr>
              <w:spacing w:before="40" w:after="40"/>
            </w:pPr>
            <w:r>
              <w:t>IN 05</w:t>
            </w:r>
          </w:p>
        </w:tc>
      </w:tr>
      <w:tr w:rsidR="006C0074" w:rsidTr="009906C3">
        <w:trPr>
          <w:cantSplit/>
        </w:trPr>
        <w:tc>
          <w:tcPr>
            <w:tcW w:w="1717" w:type="dxa"/>
          </w:tcPr>
          <w:p w:rsidR="006C0074" w:rsidRDefault="006C0074" w:rsidP="0006434E">
            <w:pPr>
              <w:spacing w:before="40" w:after="40"/>
            </w:pPr>
            <w:r>
              <w:t>CLMDEP</w:t>
            </w:r>
            <w:r w:rsidR="00C47763">
              <w:t>13</w:t>
            </w:r>
          </w:p>
        </w:tc>
        <w:tc>
          <w:tcPr>
            <w:tcW w:w="5846" w:type="dxa"/>
          </w:tcPr>
          <w:p w:rsidR="006C0074" w:rsidRDefault="006C0074" w:rsidP="0006434E">
            <w:pPr>
              <w:spacing w:before="40" w:after="40"/>
            </w:pPr>
            <w:r>
              <w:t>Did/Will Pers Claim Dependents On Return</w:t>
            </w:r>
          </w:p>
        </w:tc>
        <w:tc>
          <w:tcPr>
            <w:tcW w:w="1885" w:type="dxa"/>
          </w:tcPr>
          <w:p w:rsidR="006C0074" w:rsidRDefault="006C0074" w:rsidP="0006434E">
            <w:pPr>
              <w:spacing w:before="40" w:after="40"/>
            </w:pPr>
            <w:r>
              <w:t>IN 06</w:t>
            </w:r>
          </w:p>
        </w:tc>
      </w:tr>
      <w:tr w:rsidR="006C0074" w:rsidTr="009906C3">
        <w:trPr>
          <w:cantSplit/>
        </w:trPr>
        <w:tc>
          <w:tcPr>
            <w:tcW w:w="1717" w:type="dxa"/>
          </w:tcPr>
          <w:p w:rsidR="006C0074" w:rsidRDefault="006C0074" w:rsidP="0006434E">
            <w:pPr>
              <w:spacing w:before="40" w:after="40"/>
            </w:pPr>
            <w:r>
              <w:t>DEPDNT</w:t>
            </w:r>
            <w:r w:rsidR="00C47763">
              <w:t>13</w:t>
            </w:r>
          </w:p>
        </w:tc>
        <w:tc>
          <w:tcPr>
            <w:tcW w:w="5846" w:type="dxa"/>
          </w:tcPr>
          <w:p w:rsidR="006C0074" w:rsidRDefault="006C0074" w:rsidP="0006434E">
            <w:pPr>
              <w:spacing w:before="40" w:after="40"/>
            </w:pPr>
            <w:r>
              <w:t>Person Is Flagged A Dependent</w:t>
            </w:r>
          </w:p>
        </w:tc>
        <w:tc>
          <w:tcPr>
            <w:tcW w:w="1885" w:type="dxa"/>
          </w:tcPr>
          <w:p w:rsidR="006C0074" w:rsidRDefault="006C0074" w:rsidP="0006434E">
            <w:pPr>
              <w:spacing w:before="40" w:after="40"/>
            </w:pPr>
            <w:r>
              <w:t>IN 07</w:t>
            </w:r>
          </w:p>
        </w:tc>
      </w:tr>
      <w:tr w:rsidR="006C0074" w:rsidTr="009906C3">
        <w:trPr>
          <w:cantSplit/>
        </w:trPr>
        <w:tc>
          <w:tcPr>
            <w:tcW w:w="1717" w:type="dxa"/>
          </w:tcPr>
          <w:p w:rsidR="006C0074" w:rsidRDefault="006C0074" w:rsidP="0006434E">
            <w:pPr>
              <w:spacing w:before="40" w:after="40"/>
            </w:pPr>
            <w:r>
              <w:t>DPINRU</w:t>
            </w:r>
            <w:r w:rsidR="00C47763">
              <w:t>13</w:t>
            </w:r>
          </w:p>
        </w:tc>
        <w:tc>
          <w:tcPr>
            <w:tcW w:w="5846" w:type="dxa"/>
          </w:tcPr>
          <w:p w:rsidR="006C0074" w:rsidRDefault="006C0074" w:rsidP="0006434E">
            <w:pPr>
              <w:spacing w:before="40" w:after="40"/>
            </w:pPr>
            <w:r>
              <w:t>Dependents In/Out Of RU</w:t>
            </w:r>
          </w:p>
        </w:tc>
        <w:tc>
          <w:tcPr>
            <w:tcW w:w="1885" w:type="dxa"/>
          </w:tcPr>
          <w:p w:rsidR="006C0074" w:rsidRDefault="006C0074" w:rsidP="0006434E">
            <w:pPr>
              <w:spacing w:before="40" w:after="40"/>
            </w:pPr>
            <w:r>
              <w:t>IN 07</w:t>
            </w:r>
          </w:p>
        </w:tc>
      </w:tr>
      <w:tr w:rsidR="006C0074" w:rsidTr="009906C3">
        <w:trPr>
          <w:cantSplit/>
        </w:trPr>
        <w:tc>
          <w:tcPr>
            <w:tcW w:w="1717" w:type="dxa"/>
          </w:tcPr>
          <w:p w:rsidR="006C0074" w:rsidRDefault="006C0074" w:rsidP="0006434E">
            <w:pPr>
              <w:spacing w:before="40" w:after="40"/>
            </w:pPr>
            <w:r>
              <w:t>DPOTSD</w:t>
            </w:r>
            <w:r w:rsidR="00C47763">
              <w:t>13</w:t>
            </w:r>
          </w:p>
        </w:tc>
        <w:tc>
          <w:tcPr>
            <w:tcW w:w="5846" w:type="dxa"/>
          </w:tcPr>
          <w:p w:rsidR="006C0074" w:rsidRDefault="006C0074" w:rsidP="0006434E">
            <w:pPr>
              <w:spacing w:before="40" w:after="40"/>
            </w:pPr>
            <w:r>
              <w:t>How Many Dependents Live Outside RU</w:t>
            </w:r>
          </w:p>
        </w:tc>
        <w:tc>
          <w:tcPr>
            <w:tcW w:w="1885" w:type="dxa"/>
          </w:tcPr>
          <w:p w:rsidR="006C0074" w:rsidRDefault="006C0074" w:rsidP="0006434E">
            <w:pPr>
              <w:spacing w:before="40" w:after="40"/>
            </w:pPr>
            <w:r>
              <w:t xml:space="preserve">IN </w:t>
            </w:r>
            <w:r w:rsidR="007779FA">
              <w:t>09</w:t>
            </w:r>
          </w:p>
        </w:tc>
      </w:tr>
      <w:tr w:rsidR="006C0074" w:rsidTr="009906C3">
        <w:trPr>
          <w:cantSplit/>
        </w:trPr>
        <w:tc>
          <w:tcPr>
            <w:tcW w:w="1717" w:type="dxa"/>
          </w:tcPr>
          <w:p w:rsidR="006C0074" w:rsidRDefault="006C0074" w:rsidP="0006434E">
            <w:pPr>
              <w:spacing w:before="40" w:after="40"/>
            </w:pPr>
            <w:r>
              <w:t>TAXFRM</w:t>
            </w:r>
            <w:r w:rsidR="00C47763">
              <w:t>13</w:t>
            </w:r>
          </w:p>
        </w:tc>
        <w:tc>
          <w:tcPr>
            <w:tcW w:w="5846" w:type="dxa"/>
          </w:tcPr>
          <w:p w:rsidR="006C0074" w:rsidRDefault="006C0074" w:rsidP="0006434E">
            <w:pPr>
              <w:spacing w:before="40" w:after="40"/>
            </w:pPr>
            <w:r>
              <w:t>Tax Form Person Will File</w:t>
            </w:r>
          </w:p>
        </w:tc>
        <w:tc>
          <w:tcPr>
            <w:tcW w:w="1885" w:type="dxa"/>
          </w:tcPr>
          <w:p w:rsidR="006C0074" w:rsidRDefault="006C0074" w:rsidP="0006434E">
            <w:pPr>
              <w:spacing w:before="40" w:after="40"/>
            </w:pPr>
            <w:r>
              <w:t>IN 09</w:t>
            </w:r>
          </w:p>
        </w:tc>
      </w:tr>
      <w:tr w:rsidR="006C0074" w:rsidTr="009906C3">
        <w:trPr>
          <w:cantSplit/>
        </w:trPr>
        <w:tc>
          <w:tcPr>
            <w:tcW w:w="1717" w:type="dxa"/>
          </w:tcPr>
          <w:p w:rsidR="006C0074" w:rsidRDefault="006C0074" w:rsidP="0006434E">
            <w:pPr>
              <w:spacing w:before="40" w:after="40"/>
            </w:pPr>
            <w:r>
              <w:t>DEDUCT</w:t>
            </w:r>
            <w:r w:rsidR="00C47763">
              <w:t>13</w:t>
            </w:r>
          </w:p>
        </w:tc>
        <w:tc>
          <w:tcPr>
            <w:tcW w:w="5846" w:type="dxa"/>
          </w:tcPr>
          <w:p w:rsidR="006C0074" w:rsidRDefault="006C0074" w:rsidP="0006434E">
            <w:pPr>
              <w:spacing w:before="40" w:after="40"/>
            </w:pPr>
            <w:r>
              <w:t xml:space="preserve">Itemize Or Standard Deduction </w:t>
            </w:r>
          </w:p>
        </w:tc>
        <w:tc>
          <w:tcPr>
            <w:tcW w:w="1885" w:type="dxa"/>
          </w:tcPr>
          <w:p w:rsidR="006C0074" w:rsidRDefault="006C0074" w:rsidP="0006434E">
            <w:pPr>
              <w:spacing w:before="40" w:after="40"/>
            </w:pPr>
            <w:r>
              <w:t>IN 10</w:t>
            </w:r>
          </w:p>
        </w:tc>
      </w:tr>
      <w:tr w:rsidR="006C0074" w:rsidTr="009906C3">
        <w:trPr>
          <w:cantSplit/>
        </w:trPr>
        <w:tc>
          <w:tcPr>
            <w:tcW w:w="1717" w:type="dxa"/>
          </w:tcPr>
          <w:p w:rsidR="006C0074" w:rsidRDefault="006C0074" w:rsidP="0006434E">
            <w:pPr>
              <w:spacing w:before="40" w:after="40"/>
            </w:pPr>
            <w:r>
              <w:t>TOTDED</w:t>
            </w:r>
            <w:r w:rsidR="00C47763">
              <w:t>13</w:t>
            </w:r>
          </w:p>
        </w:tc>
        <w:tc>
          <w:tcPr>
            <w:tcW w:w="5846" w:type="dxa"/>
          </w:tcPr>
          <w:p w:rsidR="006C0074" w:rsidRDefault="006C0074" w:rsidP="0006434E">
            <w:pPr>
              <w:spacing w:before="40" w:after="40"/>
            </w:pPr>
            <w:r>
              <w:t>Total Of All Itemized Deductions</w:t>
            </w:r>
          </w:p>
        </w:tc>
        <w:tc>
          <w:tcPr>
            <w:tcW w:w="1885" w:type="dxa"/>
          </w:tcPr>
          <w:p w:rsidR="006C0074" w:rsidRDefault="006C0074" w:rsidP="0006434E">
            <w:pPr>
              <w:spacing w:before="40" w:after="40"/>
            </w:pPr>
            <w:r>
              <w:t>IN 14</w:t>
            </w:r>
          </w:p>
        </w:tc>
      </w:tr>
      <w:tr w:rsidR="006C0074" w:rsidTr="009906C3">
        <w:trPr>
          <w:cantSplit/>
        </w:trPr>
        <w:tc>
          <w:tcPr>
            <w:tcW w:w="1717" w:type="dxa"/>
          </w:tcPr>
          <w:p w:rsidR="006C0074" w:rsidRDefault="006C0074" w:rsidP="0006434E">
            <w:pPr>
              <w:spacing w:before="40" w:after="40"/>
            </w:pPr>
            <w:r>
              <w:t>CLMHIP</w:t>
            </w:r>
            <w:r w:rsidR="00C47763">
              <w:t>13</w:t>
            </w:r>
          </w:p>
        </w:tc>
        <w:tc>
          <w:tcPr>
            <w:tcW w:w="5846" w:type="dxa"/>
          </w:tcPr>
          <w:p w:rsidR="006C0074" w:rsidRDefault="006C0074" w:rsidP="0006434E">
            <w:pPr>
              <w:spacing w:before="40" w:after="40"/>
            </w:pPr>
            <w:r>
              <w:t xml:space="preserve">Did/Will </w:t>
            </w:r>
            <w:proofErr w:type="spellStart"/>
            <w:r>
              <w:t>Pers</w:t>
            </w:r>
            <w:proofErr w:type="spellEnd"/>
            <w:r>
              <w:t xml:space="preserve"> Deduct Health </w:t>
            </w:r>
            <w:proofErr w:type="spellStart"/>
            <w:r>
              <w:t>Insur</w:t>
            </w:r>
            <w:proofErr w:type="spellEnd"/>
            <w:r>
              <w:t xml:space="preserve"> </w:t>
            </w:r>
            <w:proofErr w:type="spellStart"/>
            <w:r>
              <w:t>Prem</w:t>
            </w:r>
            <w:proofErr w:type="spellEnd"/>
          </w:p>
        </w:tc>
        <w:tc>
          <w:tcPr>
            <w:tcW w:w="1885" w:type="dxa"/>
          </w:tcPr>
          <w:p w:rsidR="006C0074" w:rsidRDefault="006C0074" w:rsidP="0006434E">
            <w:pPr>
              <w:spacing w:before="40" w:after="40"/>
            </w:pPr>
            <w:r>
              <w:t>IN 15</w:t>
            </w:r>
          </w:p>
        </w:tc>
      </w:tr>
      <w:tr w:rsidR="006C0074" w:rsidTr="009906C3">
        <w:trPr>
          <w:cantSplit/>
        </w:trPr>
        <w:tc>
          <w:tcPr>
            <w:tcW w:w="1717" w:type="dxa"/>
          </w:tcPr>
          <w:p w:rsidR="006C0074" w:rsidRDefault="006C0074" w:rsidP="0006434E">
            <w:pPr>
              <w:spacing w:before="40" w:after="40"/>
            </w:pPr>
            <w:r>
              <w:t>EICRDT</w:t>
            </w:r>
            <w:r w:rsidR="00C47763">
              <w:t>13</w:t>
            </w:r>
          </w:p>
        </w:tc>
        <w:tc>
          <w:tcPr>
            <w:tcW w:w="5846" w:type="dxa"/>
          </w:tcPr>
          <w:p w:rsidR="006C0074" w:rsidRDefault="006C0074" w:rsidP="0006434E">
            <w:pPr>
              <w:spacing w:before="40" w:after="40"/>
            </w:pPr>
            <w:r>
              <w:t xml:space="preserve">Did/Will </w:t>
            </w:r>
            <w:proofErr w:type="spellStart"/>
            <w:r>
              <w:t>Pers</w:t>
            </w:r>
            <w:proofErr w:type="spellEnd"/>
            <w:r>
              <w:t xml:space="preserve"> Receive Earned </w:t>
            </w:r>
            <w:proofErr w:type="spellStart"/>
            <w:r>
              <w:t>Inc</w:t>
            </w:r>
            <w:proofErr w:type="spellEnd"/>
            <w:r>
              <w:t xml:space="preserve"> Credit</w:t>
            </w:r>
          </w:p>
        </w:tc>
        <w:tc>
          <w:tcPr>
            <w:tcW w:w="1885" w:type="dxa"/>
          </w:tcPr>
          <w:p w:rsidR="006C0074" w:rsidRDefault="006C0074" w:rsidP="0006434E">
            <w:pPr>
              <w:spacing w:before="40" w:after="40"/>
            </w:pPr>
            <w:r>
              <w:t>IN 17</w:t>
            </w:r>
          </w:p>
        </w:tc>
      </w:tr>
      <w:tr w:rsidR="006C0074" w:rsidTr="009906C3">
        <w:trPr>
          <w:cantSplit/>
        </w:trPr>
        <w:tc>
          <w:tcPr>
            <w:tcW w:w="1717" w:type="dxa"/>
          </w:tcPr>
          <w:p w:rsidR="006C0074" w:rsidRDefault="006C0074" w:rsidP="0006434E">
            <w:pPr>
              <w:spacing w:before="40" w:after="40"/>
            </w:pPr>
            <w:r>
              <w:t>FOODST</w:t>
            </w:r>
            <w:r w:rsidR="00C47763">
              <w:t>13</w:t>
            </w:r>
          </w:p>
        </w:tc>
        <w:tc>
          <w:tcPr>
            <w:tcW w:w="5846" w:type="dxa"/>
          </w:tcPr>
          <w:p w:rsidR="006C0074" w:rsidRDefault="006C0074" w:rsidP="0006434E">
            <w:pPr>
              <w:spacing w:before="40" w:after="40"/>
            </w:pPr>
            <w:r>
              <w:t>Did Anyone Receive Food Stamps</w:t>
            </w:r>
          </w:p>
        </w:tc>
        <w:tc>
          <w:tcPr>
            <w:tcW w:w="1885" w:type="dxa"/>
          </w:tcPr>
          <w:p w:rsidR="006C0074" w:rsidRDefault="006C0074" w:rsidP="0006434E">
            <w:pPr>
              <w:spacing w:before="40" w:after="40"/>
            </w:pPr>
            <w:r>
              <w:t>IN 55</w:t>
            </w:r>
          </w:p>
        </w:tc>
      </w:tr>
      <w:tr w:rsidR="006C0074" w:rsidTr="009906C3">
        <w:trPr>
          <w:cantSplit/>
        </w:trPr>
        <w:tc>
          <w:tcPr>
            <w:tcW w:w="1717" w:type="dxa"/>
          </w:tcPr>
          <w:p w:rsidR="006C0074" w:rsidRDefault="006C0074" w:rsidP="0006434E">
            <w:pPr>
              <w:spacing w:before="40" w:after="40"/>
            </w:pPr>
            <w:r>
              <w:t>FOODMN</w:t>
            </w:r>
            <w:r w:rsidR="00C47763">
              <w:t>13</w:t>
            </w:r>
          </w:p>
        </w:tc>
        <w:tc>
          <w:tcPr>
            <w:tcW w:w="5846" w:type="dxa"/>
          </w:tcPr>
          <w:p w:rsidR="006C0074" w:rsidRDefault="006C0074" w:rsidP="0006434E">
            <w:pPr>
              <w:spacing w:before="40" w:after="40"/>
            </w:pPr>
            <w:r>
              <w:t>Number Of Months Food Stamps Received</w:t>
            </w:r>
          </w:p>
        </w:tc>
        <w:tc>
          <w:tcPr>
            <w:tcW w:w="1885" w:type="dxa"/>
          </w:tcPr>
          <w:p w:rsidR="006C0074" w:rsidRDefault="006C0074" w:rsidP="0006434E">
            <w:pPr>
              <w:spacing w:before="40" w:after="40"/>
            </w:pPr>
            <w:r>
              <w:t>IN 56</w:t>
            </w:r>
          </w:p>
        </w:tc>
      </w:tr>
      <w:tr w:rsidR="006C0074" w:rsidTr="009906C3">
        <w:trPr>
          <w:cantSplit/>
        </w:trPr>
        <w:tc>
          <w:tcPr>
            <w:tcW w:w="1717" w:type="dxa"/>
          </w:tcPr>
          <w:p w:rsidR="006C0074" w:rsidRDefault="006C0074" w:rsidP="0006434E">
            <w:pPr>
              <w:spacing w:before="40" w:after="40"/>
            </w:pPr>
            <w:r>
              <w:t>FOODVL</w:t>
            </w:r>
            <w:r w:rsidR="00C47763">
              <w:t>13</w:t>
            </w:r>
          </w:p>
        </w:tc>
        <w:tc>
          <w:tcPr>
            <w:tcW w:w="5846" w:type="dxa"/>
          </w:tcPr>
          <w:p w:rsidR="006C0074" w:rsidRDefault="006C0074" w:rsidP="0006434E">
            <w:pPr>
              <w:spacing w:before="40" w:after="40"/>
            </w:pPr>
            <w:r>
              <w:t>Monthly Value Of Food Stamps</w:t>
            </w:r>
          </w:p>
        </w:tc>
        <w:tc>
          <w:tcPr>
            <w:tcW w:w="1885" w:type="dxa"/>
          </w:tcPr>
          <w:p w:rsidR="006C0074" w:rsidRDefault="006C0074" w:rsidP="0006434E">
            <w:pPr>
              <w:spacing w:before="40" w:after="40"/>
            </w:pPr>
            <w:r>
              <w:t>IN 58</w:t>
            </w:r>
          </w:p>
        </w:tc>
      </w:tr>
      <w:tr w:rsidR="006C0074" w:rsidTr="009906C3">
        <w:trPr>
          <w:cantSplit/>
        </w:trPr>
        <w:tc>
          <w:tcPr>
            <w:tcW w:w="1717" w:type="dxa"/>
          </w:tcPr>
          <w:p w:rsidR="006C0074" w:rsidRDefault="006C0074" w:rsidP="0006434E">
            <w:pPr>
              <w:spacing w:before="40" w:after="40"/>
            </w:pPr>
            <w:r>
              <w:t>TTLP</w:t>
            </w:r>
            <w:r w:rsidR="00C47763">
              <w:t>13</w:t>
            </w:r>
            <w:r>
              <w:t>X</w:t>
            </w:r>
          </w:p>
        </w:tc>
        <w:tc>
          <w:tcPr>
            <w:tcW w:w="5846" w:type="dxa"/>
          </w:tcPr>
          <w:p w:rsidR="006C0074" w:rsidRDefault="006C0074" w:rsidP="0006434E">
            <w:pPr>
              <w:spacing w:before="40" w:after="40"/>
            </w:pPr>
            <w:r>
              <w:t>Person’s Total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FAMINC</w:t>
            </w:r>
            <w:r w:rsidR="00C47763">
              <w:t>13</w:t>
            </w:r>
          </w:p>
        </w:tc>
        <w:tc>
          <w:tcPr>
            <w:tcW w:w="5846" w:type="dxa"/>
          </w:tcPr>
          <w:p w:rsidR="006C0074" w:rsidRDefault="006C0074" w:rsidP="0006434E">
            <w:pPr>
              <w:spacing w:before="40" w:after="40"/>
            </w:pPr>
            <w:r>
              <w:t>Family’s Total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POVCAT</w:t>
            </w:r>
            <w:r w:rsidR="00C47763">
              <w:t>13</w:t>
            </w:r>
          </w:p>
        </w:tc>
        <w:tc>
          <w:tcPr>
            <w:tcW w:w="5846" w:type="dxa"/>
          </w:tcPr>
          <w:p w:rsidR="006C0074" w:rsidRDefault="006C0074" w:rsidP="0006434E">
            <w:pPr>
              <w:spacing w:before="40" w:after="40"/>
            </w:pPr>
            <w:r>
              <w:t>Family Income As Percent Of Poverty Line - Categorical</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POVLEV</w:t>
            </w:r>
            <w:r w:rsidR="00C47763">
              <w:t>13</w:t>
            </w:r>
          </w:p>
        </w:tc>
        <w:tc>
          <w:tcPr>
            <w:tcW w:w="5846" w:type="dxa"/>
          </w:tcPr>
          <w:p w:rsidR="006C0074" w:rsidRDefault="006C0074" w:rsidP="0006434E">
            <w:pPr>
              <w:spacing w:before="40" w:after="40"/>
            </w:pPr>
            <w:r>
              <w:t>Family Income As Percent Of Poverty Line - Continuous</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WAGEP</w:t>
            </w:r>
            <w:r w:rsidR="00C47763">
              <w:t>13</w:t>
            </w:r>
            <w:r>
              <w:t>X</w:t>
            </w:r>
          </w:p>
        </w:tc>
        <w:tc>
          <w:tcPr>
            <w:tcW w:w="5846" w:type="dxa"/>
          </w:tcPr>
          <w:p w:rsidR="006C0074" w:rsidRDefault="006C0074" w:rsidP="0006434E">
            <w:pPr>
              <w:spacing w:before="40" w:after="40"/>
            </w:pPr>
            <w:r>
              <w:t>Person’s Wage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WAGIMP</w:t>
            </w:r>
            <w:r w:rsidR="00C47763">
              <w:t>13</w:t>
            </w:r>
          </w:p>
        </w:tc>
        <w:tc>
          <w:tcPr>
            <w:tcW w:w="5846" w:type="dxa"/>
          </w:tcPr>
          <w:p w:rsidR="006C0074" w:rsidRDefault="006C0074" w:rsidP="0006434E">
            <w:pPr>
              <w:spacing w:before="40" w:after="40"/>
            </w:pPr>
            <w:r>
              <w:t>Wage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BUSNP</w:t>
            </w:r>
            <w:r w:rsidR="00C47763">
              <w:t>13</w:t>
            </w:r>
            <w:r>
              <w:t>X</w:t>
            </w:r>
          </w:p>
        </w:tc>
        <w:tc>
          <w:tcPr>
            <w:tcW w:w="5846" w:type="dxa"/>
          </w:tcPr>
          <w:p w:rsidR="006C0074" w:rsidRDefault="006C0074" w:rsidP="0006434E">
            <w:pPr>
              <w:spacing w:before="40" w:after="40"/>
            </w:pPr>
            <w:r>
              <w:t>Person’s Business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BUSIMP</w:t>
            </w:r>
            <w:r w:rsidR="00C47763">
              <w:t>13</w:t>
            </w:r>
          </w:p>
        </w:tc>
        <w:tc>
          <w:tcPr>
            <w:tcW w:w="5846" w:type="dxa"/>
          </w:tcPr>
          <w:p w:rsidR="006C0074" w:rsidRDefault="006C0074" w:rsidP="0006434E">
            <w:pPr>
              <w:spacing w:before="40" w:after="40"/>
            </w:pPr>
            <w:r>
              <w:t>Business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UNEMP</w:t>
            </w:r>
            <w:r w:rsidR="00C47763">
              <w:t>13</w:t>
            </w:r>
            <w:r>
              <w:t>X</w:t>
            </w:r>
          </w:p>
        </w:tc>
        <w:tc>
          <w:tcPr>
            <w:tcW w:w="5846" w:type="dxa"/>
          </w:tcPr>
          <w:p w:rsidR="006C0074" w:rsidRDefault="006C0074" w:rsidP="0006434E">
            <w:pPr>
              <w:spacing w:before="40" w:after="40"/>
            </w:pPr>
            <w:r>
              <w:t>Person’s Unemployment Comp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UNEIMP</w:t>
            </w:r>
            <w:r w:rsidR="00C47763">
              <w:t>13</w:t>
            </w:r>
          </w:p>
        </w:tc>
        <w:tc>
          <w:tcPr>
            <w:tcW w:w="5846" w:type="dxa"/>
          </w:tcPr>
          <w:p w:rsidR="006C0074" w:rsidRDefault="006C0074" w:rsidP="0006434E">
            <w:pPr>
              <w:spacing w:before="40" w:after="40"/>
            </w:pPr>
            <w:r>
              <w:t>Unemployment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WCMPP</w:t>
            </w:r>
            <w:r w:rsidR="00C47763">
              <w:t>13</w:t>
            </w:r>
            <w:r>
              <w:t>X</w:t>
            </w:r>
          </w:p>
        </w:tc>
        <w:tc>
          <w:tcPr>
            <w:tcW w:w="5846" w:type="dxa"/>
          </w:tcPr>
          <w:p w:rsidR="006C0074" w:rsidRDefault="006C0074" w:rsidP="0006434E">
            <w:pPr>
              <w:spacing w:before="40" w:after="40"/>
            </w:pPr>
            <w:r>
              <w:t>Person’s Workers’ Compensation</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WCPIMP</w:t>
            </w:r>
            <w:r w:rsidR="00C47763">
              <w:t>13</w:t>
            </w:r>
          </w:p>
        </w:tc>
        <w:tc>
          <w:tcPr>
            <w:tcW w:w="5846" w:type="dxa"/>
          </w:tcPr>
          <w:p w:rsidR="006C0074" w:rsidRDefault="006C0074" w:rsidP="0006434E">
            <w:pPr>
              <w:spacing w:before="40" w:after="40"/>
            </w:pPr>
            <w:r>
              <w:t>Workers' Comp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INTRP</w:t>
            </w:r>
            <w:r w:rsidR="003F56C6">
              <w:t>13</w:t>
            </w:r>
            <w:r>
              <w:t>X</w:t>
            </w:r>
          </w:p>
        </w:tc>
        <w:tc>
          <w:tcPr>
            <w:tcW w:w="5846" w:type="dxa"/>
          </w:tcPr>
          <w:p w:rsidR="006C0074" w:rsidRDefault="006C0074" w:rsidP="0006434E">
            <w:pPr>
              <w:spacing w:before="40" w:after="40"/>
            </w:pPr>
            <w:r>
              <w:t>Person’s Interest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lastRenderedPageBreak/>
              <w:t>INTIMP</w:t>
            </w:r>
            <w:r w:rsidR="003F56C6">
              <w:t>13</w:t>
            </w:r>
          </w:p>
        </w:tc>
        <w:tc>
          <w:tcPr>
            <w:tcW w:w="5846" w:type="dxa"/>
          </w:tcPr>
          <w:p w:rsidR="006C0074" w:rsidRDefault="006C0074" w:rsidP="0006434E">
            <w:pPr>
              <w:spacing w:before="40" w:after="40"/>
            </w:pPr>
            <w:r>
              <w:t>Interest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DIVDP</w:t>
            </w:r>
            <w:r w:rsidR="003F56C6">
              <w:t>13</w:t>
            </w:r>
            <w:r>
              <w:t>X</w:t>
            </w:r>
          </w:p>
        </w:tc>
        <w:tc>
          <w:tcPr>
            <w:tcW w:w="5846" w:type="dxa"/>
          </w:tcPr>
          <w:p w:rsidR="006C0074" w:rsidRDefault="006C0074" w:rsidP="0006434E">
            <w:pPr>
              <w:spacing w:before="40" w:after="40"/>
            </w:pPr>
            <w:r>
              <w:t>Person’s Dividend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DIVIMP</w:t>
            </w:r>
            <w:r w:rsidR="003F56C6">
              <w:t>13</w:t>
            </w:r>
          </w:p>
        </w:tc>
        <w:tc>
          <w:tcPr>
            <w:tcW w:w="5846" w:type="dxa"/>
          </w:tcPr>
          <w:p w:rsidR="006C0074" w:rsidRDefault="006C0074" w:rsidP="0006434E">
            <w:pPr>
              <w:spacing w:before="40" w:after="40"/>
            </w:pPr>
            <w:r>
              <w:t>Dividend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SALEP</w:t>
            </w:r>
            <w:r w:rsidR="003F56C6">
              <w:t>13</w:t>
            </w:r>
            <w:r>
              <w:t>X</w:t>
            </w:r>
          </w:p>
        </w:tc>
        <w:tc>
          <w:tcPr>
            <w:tcW w:w="5846" w:type="dxa"/>
          </w:tcPr>
          <w:p w:rsidR="006C0074" w:rsidRDefault="006C0074" w:rsidP="0006434E">
            <w:pPr>
              <w:spacing w:before="40" w:after="40"/>
            </w:pPr>
            <w:r>
              <w:t>Person’s Sales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SALIMP</w:t>
            </w:r>
            <w:r w:rsidR="003F56C6">
              <w:t>13</w:t>
            </w:r>
          </w:p>
        </w:tc>
        <w:tc>
          <w:tcPr>
            <w:tcW w:w="5846" w:type="dxa"/>
          </w:tcPr>
          <w:p w:rsidR="006C0074" w:rsidRDefault="006C0074" w:rsidP="0006434E">
            <w:pPr>
              <w:spacing w:before="40" w:after="40"/>
            </w:pPr>
            <w:r>
              <w:t>Sales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PENSP</w:t>
            </w:r>
            <w:r w:rsidR="003F56C6">
              <w:t>13</w:t>
            </w:r>
            <w:r>
              <w:t>X</w:t>
            </w:r>
          </w:p>
        </w:tc>
        <w:tc>
          <w:tcPr>
            <w:tcW w:w="5846" w:type="dxa"/>
          </w:tcPr>
          <w:p w:rsidR="006C0074" w:rsidRDefault="006C0074" w:rsidP="0006434E">
            <w:pPr>
              <w:spacing w:before="40" w:after="40"/>
            </w:pPr>
            <w:r>
              <w:t>Person’s Pension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PENIMP</w:t>
            </w:r>
            <w:r w:rsidR="003F56C6">
              <w:t>13</w:t>
            </w:r>
          </w:p>
        </w:tc>
        <w:tc>
          <w:tcPr>
            <w:tcW w:w="5846" w:type="dxa"/>
          </w:tcPr>
          <w:p w:rsidR="006C0074" w:rsidRDefault="006C0074" w:rsidP="0006434E">
            <w:pPr>
              <w:spacing w:before="40" w:after="40"/>
            </w:pPr>
            <w:r>
              <w:t>Pension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SSECP</w:t>
            </w:r>
            <w:r w:rsidR="003F56C6">
              <w:t>13</w:t>
            </w:r>
            <w:r>
              <w:t>X</w:t>
            </w:r>
          </w:p>
        </w:tc>
        <w:tc>
          <w:tcPr>
            <w:tcW w:w="5846" w:type="dxa"/>
          </w:tcPr>
          <w:p w:rsidR="006C0074" w:rsidRDefault="006C0074" w:rsidP="0006434E">
            <w:pPr>
              <w:spacing w:before="40" w:after="40"/>
            </w:pPr>
            <w:r>
              <w:t>Person’s Social Security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SSCIMP</w:t>
            </w:r>
            <w:r w:rsidR="003F56C6">
              <w:t>13</w:t>
            </w:r>
          </w:p>
        </w:tc>
        <w:tc>
          <w:tcPr>
            <w:tcW w:w="5846" w:type="dxa"/>
          </w:tcPr>
          <w:p w:rsidR="006C0074" w:rsidRDefault="006C0074" w:rsidP="0006434E">
            <w:pPr>
              <w:spacing w:before="40" w:after="40"/>
            </w:pPr>
            <w:r>
              <w:t>Social Security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TRSTP</w:t>
            </w:r>
            <w:r w:rsidR="003F56C6">
              <w:t>13</w:t>
            </w:r>
            <w:r>
              <w:t>X</w:t>
            </w:r>
          </w:p>
        </w:tc>
        <w:tc>
          <w:tcPr>
            <w:tcW w:w="5846" w:type="dxa"/>
          </w:tcPr>
          <w:p w:rsidR="006C0074" w:rsidRDefault="006C0074" w:rsidP="0006434E">
            <w:pPr>
              <w:spacing w:before="40" w:after="40"/>
            </w:pPr>
            <w:r>
              <w:t>Person’s Trust/Rent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TRTIMP</w:t>
            </w:r>
            <w:r w:rsidR="003F56C6">
              <w:t>13</w:t>
            </w:r>
          </w:p>
        </w:tc>
        <w:tc>
          <w:tcPr>
            <w:tcW w:w="5846" w:type="dxa"/>
          </w:tcPr>
          <w:p w:rsidR="006C0074" w:rsidRDefault="006C0074" w:rsidP="0006434E">
            <w:pPr>
              <w:spacing w:before="40" w:after="40"/>
            </w:pPr>
            <w:r>
              <w:t>Trust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VETSP</w:t>
            </w:r>
            <w:r w:rsidR="003F56C6">
              <w:t>13</w:t>
            </w:r>
            <w:r>
              <w:t>X</w:t>
            </w:r>
          </w:p>
        </w:tc>
        <w:tc>
          <w:tcPr>
            <w:tcW w:w="5846" w:type="dxa"/>
          </w:tcPr>
          <w:p w:rsidR="006C0074" w:rsidRDefault="006C0074" w:rsidP="0006434E">
            <w:pPr>
              <w:spacing w:before="40" w:after="40"/>
            </w:pPr>
            <w:r>
              <w:t>Person’s Veteran’s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VETIMP</w:t>
            </w:r>
            <w:r w:rsidR="003F56C6">
              <w:t>13</w:t>
            </w:r>
          </w:p>
        </w:tc>
        <w:tc>
          <w:tcPr>
            <w:tcW w:w="5846" w:type="dxa"/>
          </w:tcPr>
          <w:p w:rsidR="006C0074" w:rsidRDefault="006C0074" w:rsidP="0006434E">
            <w:pPr>
              <w:spacing w:before="40" w:after="40"/>
            </w:pPr>
            <w:r>
              <w:t>Veteran's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IRASP</w:t>
            </w:r>
            <w:r w:rsidR="003F56C6">
              <w:t>13</w:t>
            </w:r>
            <w:r>
              <w:t>X</w:t>
            </w:r>
          </w:p>
        </w:tc>
        <w:tc>
          <w:tcPr>
            <w:tcW w:w="5846" w:type="dxa"/>
          </w:tcPr>
          <w:p w:rsidR="006C0074" w:rsidRDefault="006C0074" w:rsidP="0006434E">
            <w:pPr>
              <w:spacing w:before="40" w:after="40"/>
            </w:pPr>
            <w:r>
              <w:t>Person’s Ira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IRAIMP</w:t>
            </w:r>
            <w:r w:rsidR="003F56C6">
              <w:t>13</w:t>
            </w:r>
          </w:p>
        </w:tc>
        <w:tc>
          <w:tcPr>
            <w:tcW w:w="5846" w:type="dxa"/>
          </w:tcPr>
          <w:p w:rsidR="006C0074" w:rsidRDefault="006C0074" w:rsidP="0006434E">
            <w:pPr>
              <w:spacing w:before="40" w:after="40"/>
            </w:pPr>
            <w:r>
              <w:t>Ira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ALIMP</w:t>
            </w:r>
            <w:r w:rsidR="003F56C6">
              <w:t>13</w:t>
            </w:r>
            <w:r>
              <w:t>X</w:t>
            </w:r>
          </w:p>
        </w:tc>
        <w:tc>
          <w:tcPr>
            <w:tcW w:w="5846" w:type="dxa"/>
          </w:tcPr>
          <w:p w:rsidR="006C0074" w:rsidRDefault="006C0074" w:rsidP="0006434E">
            <w:pPr>
              <w:spacing w:before="40" w:after="40"/>
            </w:pPr>
            <w:r>
              <w:t>Person’s Alimony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ALIIMP</w:t>
            </w:r>
            <w:r w:rsidR="003F56C6">
              <w:t>13</w:t>
            </w:r>
          </w:p>
        </w:tc>
        <w:tc>
          <w:tcPr>
            <w:tcW w:w="5846" w:type="dxa"/>
          </w:tcPr>
          <w:p w:rsidR="006C0074" w:rsidRDefault="006C0074" w:rsidP="0006434E">
            <w:pPr>
              <w:spacing w:before="40" w:after="40"/>
            </w:pPr>
            <w:r>
              <w:t>Alimony Income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CHLDP</w:t>
            </w:r>
            <w:r w:rsidR="003F56C6">
              <w:t>13</w:t>
            </w:r>
            <w:r>
              <w:t>X</w:t>
            </w:r>
          </w:p>
        </w:tc>
        <w:tc>
          <w:tcPr>
            <w:tcW w:w="5846" w:type="dxa"/>
          </w:tcPr>
          <w:p w:rsidR="006C0074" w:rsidRDefault="006C0074" w:rsidP="0006434E">
            <w:pPr>
              <w:spacing w:before="40" w:after="40"/>
            </w:pPr>
            <w:r>
              <w:t>Person’s Child Support</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CHLIMP</w:t>
            </w:r>
            <w:r w:rsidR="003F56C6">
              <w:t>13</w:t>
            </w:r>
          </w:p>
        </w:tc>
        <w:tc>
          <w:tcPr>
            <w:tcW w:w="5846" w:type="dxa"/>
          </w:tcPr>
          <w:p w:rsidR="006C0074" w:rsidRDefault="006C0074" w:rsidP="0006434E">
            <w:pPr>
              <w:spacing w:before="40" w:after="40"/>
            </w:pPr>
            <w:r>
              <w:t>Child Support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CASHP</w:t>
            </w:r>
            <w:r w:rsidR="003F56C6">
              <w:t>13</w:t>
            </w:r>
            <w:r>
              <w:t>X</w:t>
            </w:r>
          </w:p>
        </w:tc>
        <w:tc>
          <w:tcPr>
            <w:tcW w:w="5846" w:type="dxa"/>
          </w:tcPr>
          <w:p w:rsidR="006C0074" w:rsidRDefault="006C0074" w:rsidP="0006434E">
            <w:pPr>
              <w:spacing w:before="40" w:after="40"/>
            </w:pPr>
            <w:r>
              <w:t xml:space="preserve">Person’s Other Regular Cash </w:t>
            </w:r>
            <w:proofErr w:type="spellStart"/>
            <w:r>
              <w:t>Contrib</w:t>
            </w:r>
            <w:proofErr w:type="spellEnd"/>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CSHIMP</w:t>
            </w:r>
            <w:r w:rsidR="003F56C6">
              <w:t>13</w:t>
            </w:r>
          </w:p>
        </w:tc>
        <w:tc>
          <w:tcPr>
            <w:tcW w:w="5846" w:type="dxa"/>
          </w:tcPr>
          <w:p w:rsidR="006C0074" w:rsidRDefault="006C0074" w:rsidP="0006434E">
            <w:pPr>
              <w:spacing w:before="40" w:after="40"/>
            </w:pPr>
            <w:r>
              <w:t>Cash Contribution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SSIP</w:t>
            </w:r>
            <w:r w:rsidR="003F56C6">
              <w:t>13</w:t>
            </w:r>
            <w:r>
              <w:t>X</w:t>
            </w:r>
          </w:p>
        </w:tc>
        <w:tc>
          <w:tcPr>
            <w:tcW w:w="5846" w:type="dxa"/>
          </w:tcPr>
          <w:p w:rsidR="006C0074" w:rsidRDefault="006C0074" w:rsidP="0006434E">
            <w:pPr>
              <w:spacing w:before="40" w:after="40"/>
            </w:pPr>
            <w:r>
              <w:t>Person’s SSI</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SSIIMP</w:t>
            </w:r>
            <w:r w:rsidR="003F56C6">
              <w:t>13</w:t>
            </w:r>
          </w:p>
        </w:tc>
        <w:tc>
          <w:tcPr>
            <w:tcW w:w="5846" w:type="dxa"/>
          </w:tcPr>
          <w:p w:rsidR="006C0074" w:rsidRDefault="006C0074" w:rsidP="0006434E">
            <w:pPr>
              <w:spacing w:before="40" w:after="40"/>
            </w:pPr>
            <w:r>
              <w:t>SSI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PUBP</w:t>
            </w:r>
            <w:r w:rsidR="003F56C6">
              <w:t>13</w:t>
            </w:r>
            <w:r>
              <w:t>X</w:t>
            </w:r>
          </w:p>
        </w:tc>
        <w:tc>
          <w:tcPr>
            <w:tcW w:w="5846" w:type="dxa"/>
          </w:tcPr>
          <w:p w:rsidR="006C0074" w:rsidRDefault="006C0074" w:rsidP="0006434E">
            <w:pPr>
              <w:spacing w:before="40" w:after="40"/>
            </w:pPr>
            <w:r>
              <w:t>Person’s Public Assistance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PUBIMP</w:t>
            </w:r>
            <w:r w:rsidR="003F56C6">
              <w:t>13</w:t>
            </w:r>
          </w:p>
        </w:tc>
        <w:tc>
          <w:tcPr>
            <w:tcW w:w="5846" w:type="dxa"/>
          </w:tcPr>
          <w:p w:rsidR="006C0074" w:rsidRDefault="006C0074" w:rsidP="0006434E">
            <w:pPr>
              <w:spacing w:before="40" w:after="40"/>
            </w:pPr>
            <w:r>
              <w:t>Public Assistance Imputation Flag</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OTHRP</w:t>
            </w:r>
            <w:r w:rsidR="003F56C6">
              <w:t>13</w:t>
            </w:r>
            <w:r>
              <w:t>X</w:t>
            </w:r>
          </w:p>
        </w:tc>
        <w:tc>
          <w:tcPr>
            <w:tcW w:w="5846" w:type="dxa"/>
          </w:tcPr>
          <w:p w:rsidR="006C0074" w:rsidRDefault="006C0074" w:rsidP="0006434E">
            <w:pPr>
              <w:spacing w:before="40" w:after="40"/>
            </w:pPr>
            <w:r>
              <w:t>Person’s Other Income</w:t>
            </w:r>
          </w:p>
        </w:tc>
        <w:tc>
          <w:tcPr>
            <w:tcW w:w="1885" w:type="dxa"/>
          </w:tcPr>
          <w:p w:rsidR="006C0074" w:rsidRDefault="006C0074" w:rsidP="0006434E">
            <w:pPr>
              <w:spacing w:before="40" w:after="40"/>
            </w:pPr>
            <w:r>
              <w:t>Constructed</w:t>
            </w:r>
          </w:p>
        </w:tc>
      </w:tr>
      <w:tr w:rsidR="006C0074" w:rsidTr="009906C3">
        <w:trPr>
          <w:cantSplit/>
        </w:trPr>
        <w:tc>
          <w:tcPr>
            <w:tcW w:w="1717" w:type="dxa"/>
          </w:tcPr>
          <w:p w:rsidR="006C0074" w:rsidRDefault="006C0074" w:rsidP="0006434E">
            <w:pPr>
              <w:spacing w:before="40" w:after="40"/>
            </w:pPr>
            <w:r>
              <w:t>OTHIMP</w:t>
            </w:r>
            <w:r w:rsidR="003F56C6">
              <w:t>13</w:t>
            </w:r>
          </w:p>
        </w:tc>
        <w:tc>
          <w:tcPr>
            <w:tcW w:w="5846" w:type="dxa"/>
          </w:tcPr>
          <w:p w:rsidR="006C0074" w:rsidRDefault="006C0074" w:rsidP="0006434E">
            <w:pPr>
              <w:spacing w:before="40" w:after="40"/>
            </w:pPr>
            <w:r>
              <w:t>Other Income Imputation Flag</w:t>
            </w:r>
          </w:p>
        </w:tc>
        <w:tc>
          <w:tcPr>
            <w:tcW w:w="1885" w:type="dxa"/>
          </w:tcPr>
          <w:p w:rsidR="006C0074" w:rsidRDefault="006C0074" w:rsidP="0006434E">
            <w:pPr>
              <w:spacing w:before="40" w:after="40"/>
            </w:pPr>
            <w:r>
              <w:t>Constructed</w:t>
            </w:r>
          </w:p>
        </w:tc>
      </w:tr>
      <w:tr w:rsidR="00987F8C" w:rsidRPr="00AF027F" w:rsidTr="00557CE4">
        <w:trPr>
          <w:cantSplit/>
        </w:trPr>
        <w:tc>
          <w:tcPr>
            <w:tcW w:w="1717"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HIEUIDX</w:t>
            </w:r>
          </w:p>
        </w:tc>
        <w:tc>
          <w:tcPr>
            <w:tcW w:w="5846"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Health Insurance Eligibility Unit Identifier</w:t>
            </w:r>
          </w:p>
        </w:tc>
        <w:tc>
          <w:tcPr>
            <w:tcW w:w="1885" w:type="dxa"/>
            <w:tcBorders>
              <w:top w:val="single" w:sz="6" w:space="0" w:color="auto"/>
              <w:left w:val="single" w:sz="6" w:space="0" w:color="auto"/>
              <w:bottom w:val="single" w:sz="6" w:space="0" w:color="auto"/>
              <w:right w:val="single" w:sz="6" w:space="0" w:color="auto"/>
            </w:tcBorders>
          </w:tcPr>
          <w:p w:rsidR="00557CE4" w:rsidRPr="00AF027F" w:rsidRDefault="00557CE4" w:rsidP="00987F8C">
            <w:pPr>
              <w:spacing w:before="40" w:after="40"/>
            </w:pPr>
            <w:r w:rsidRPr="00AF027F">
              <w:t>Constructed</w:t>
            </w:r>
          </w:p>
        </w:tc>
      </w:tr>
    </w:tbl>
    <w:p w:rsidR="002A0384" w:rsidRDefault="002A0384" w:rsidP="0006434E">
      <w:pPr>
        <w:pStyle w:val="C1-CtrBoldHd"/>
      </w:pPr>
    </w:p>
    <w:p w:rsidR="002A0384" w:rsidRDefault="002A0384">
      <w:pPr>
        <w:spacing w:line="240" w:lineRule="auto"/>
        <w:rPr>
          <w:rFonts w:ascii="Times New Roman Bold" w:hAnsi="Times New Roman Bold"/>
          <w:b/>
          <w:szCs w:val="24"/>
        </w:rPr>
      </w:pPr>
      <w:r>
        <w:br w:type="page"/>
      </w:r>
    </w:p>
    <w:p w:rsidR="006C0074" w:rsidRPr="00823014" w:rsidRDefault="006C0074" w:rsidP="0006434E">
      <w:pPr>
        <w:pStyle w:val="C1-CtrBoldHd"/>
      </w:pPr>
      <w:r w:rsidRPr="00823014">
        <w:lastRenderedPageBreak/>
        <w:t>PERSON-LEVEL CONDITION VARIABLES - PUBLIC USE</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310"/>
        <w:gridCol w:w="2340"/>
      </w:tblGrid>
      <w:tr w:rsidR="006C0074" w:rsidRPr="00DE69A3">
        <w:trPr>
          <w:cantSplit/>
          <w:tblHeader/>
        </w:trPr>
        <w:tc>
          <w:tcPr>
            <w:tcW w:w="1710" w:type="dxa"/>
          </w:tcPr>
          <w:p w:rsidR="006C0074" w:rsidRPr="00DE69A3" w:rsidRDefault="006C0074" w:rsidP="00DE69A3">
            <w:pPr>
              <w:pStyle w:val="SL-FlLftSgl"/>
              <w:spacing w:before="40" w:after="40"/>
              <w:jc w:val="center"/>
              <w:rPr>
                <w:b/>
                <w:bCs/>
                <w:color w:val="000000"/>
              </w:rPr>
            </w:pPr>
            <w:r w:rsidRPr="00DE69A3">
              <w:rPr>
                <w:b/>
                <w:bCs/>
                <w:color w:val="000000"/>
              </w:rPr>
              <w:t>VARIABLE</w:t>
            </w:r>
          </w:p>
        </w:tc>
        <w:tc>
          <w:tcPr>
            <w:tcW w:w="5310" w:type="dxa"/>
          </w:tcPr>
          <w:p w:rsidR="006C0074" w:rsidRPr="00DE69A3" w:rsidRDefault="006C0074" w:rsidP="00DE69A3">
            <w:pPr>
              <w:pStyle w:val="SL-FlLftSgl"/>
              <w:spacing w:before="40" w:after="40"/>
              <w:jc w:val="center"/>
              <w:rPr>
                <w:b/>
                <w:bCs/>
                <w:color w:val="000000"/>
              </w:rPr>
            </w:pPr>
            <w:r w:rsidRPr="00DE69A3">
              <w:rPr>
                <w:b/>
                <w:bCs/>
                <w:color w:val="000000"/>
              </w:rPr>
              <w:t>DESCRIPTION</w:t>
            </w:r>
          </w:p>
        </w:tc>
        <w:tc>
          <w:tcPr>
            <w:tcW w:w="2340" w:type="dxa"/>
          </w:tcPr>
          <w:p w:rsidR="006C0074" w:rsidRPr="00DE69A3" w:rsidRDefault="006C0074" w:rsidP="00DE69A3">
            <w:pPr>
              <w:pStyle w:val="SL-FlLftSgl"/>
              <w:spacing w:before="40" w:after="40"/>
              <w:jc w:val="center"/>
              <w:rPr>
                <w:b/>
                <w:bCs/>
                <w:color w:val="000000"/>
              </w:rPr>
            </w:pPr>
            <w:r w:rsidRPr="00DE69A3">
              <w:rPr>
                <w:b/>
                <w:bCs/>
                <w:color w:val="000000"/>
              </w:rPr>
              <w:t>SOURCE</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RTHLTH31</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3/1</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RTHLTH42</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4/2</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RTHLTH53</w:t>
            </w:r>
          </w:p>
        </w:tc>
        <w:tc>
          <w:tcPr>
            <w:tcW w:w="5310" w:type="dxa"/>
          </w:tcPr>
          <w:p w:rsidR="006C0074" w:rsidRPr="00DE69A3" w:rsidRDefault="006C0074" w:rsidP="00DE69A3">
            <w:pPr>
              <w:pStyle w:val="SL-FlLftSgl"/>
              <w:spacing w:before="40" w:after="40"/>
              <w:rPr>
                <w:color w:val="000000"/>
              </w:rPr>
            </w:pPr>
            <w:r w:rsidRPr="00DE69A3">
              <w:rPr>
                <w:color w:val="000000"/>
              </w:rPr>
              <w:t>Perceived Health Status – RD 5/3</w:t>
            </w:r>
          </w:p>
        </w:tc>
        <w:tc>
          <w:tcPr>
            <w:tcW w:w="2340" w:type="dxa"/>
          </w:tcPr>
          <w:p w:rsidR="006C0074" w:rsidRPr="00DE69A3" w:rsidRDefault="006C0074" w:rsidP="00035488">
            <w:pPr>
              <w:pStyle w:val="SL-FlLftSgl"/>
              <w:spacing w:before="40" w:after="40"/>
              <w:rPr>
                <w:color w:val="000000"/>
              </w:rPr>
            </w:pPr>
            <w:r w:rsidRPr="00DE69A3">
              <w:rPr>
                <w:color w:val="000000"/>
              </w:rPr>
              <w:t>PE00A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MNHLTH31</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3/1</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MNHLTH42</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4/2</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MNHLTH53</w:t>
            </w:r>
          </w:p>
        </w:tc>
        <w:tc>
          <w:tcPr>
            <w:tcW w:w="5310" w:type="dxa"/>
          </w:tcPr>
          <w:p w:rsidR="006C0074" w:rsidRPr="00DE69A3" w:rsidRDefault="006C0074" w:rsidP="00DE69A3">
            <w:pPr>
              <w:pStyle w:val="SL-FlLftSgl"/>
              <w:spacing w:before="40" w:after="40"/>
              <w:rPr>
                <w:color w:val="000000"/>
              </w:rPr>
            </w:pPr>
            <w:r w:rsidRPr="00DE69A3">
              <w:rPr>
                <w:color w:val="000000"/>
              </w:rPr>
              <w:t>Perceived Mental Health Status – RD 5/3</w:t>
            </w:r>
          </w:p>
        </w:tc>
        <w:tc>
          <w:tcPr>
            <w:tcW w:w="2340" w:type="dxa"/>
          </w:tcPr>
          <w:p w:rsidR="006C0074" w:rsidRPr="00DE69A3" w:rsidRDefault="006C0074" w:rsidP="00035488">
            <w:pPr>
              <w:pStyle w:val="SL-FlLftSgl"/>
              <w:spacing w:before="40" w:after="40"/>
              <w:rPr>
                <w:color w:val="000000"/>
              </w:rPr>
            </w:pPr>
            <w:r w:rsidRPr="00DE69A3">
              <w:rPr>
                <w:color w:val="000000"/>
              </w:rPr>
              <w:t>PE00B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HIBPDX</w:t>
            </w:r>
          </w:p>
        </w:tc>
        <w:tc>
          <w:tcPr>
            <w:tcW w:w="5310" w:type="dxa"/>
          </w:tcPr>
          <w:p w:rsidR="006C0074" w:rsidRPr="00DE69A3" w:rsidRDefault="006C0074" w:rsidP="00DE69A3">
            <w:pPr>
              <w:pStyle w:val="SL-FlLftSgl"/>
              <w:spacing w:before="40" w:after="40"/>
              <w:rPr>
                <w:color w:val="000000"/>
              </w:rPr>
            </w:pPr>
            <w:r w:rsidRPr="00DE69A3">
              <w:rPr>
                <w:color w:val="000000"/>
              </w:rPr>
              <w:t xml:space="preserve">High Blood Pressure </w:t>
            </w:r>
            <w:proofErr w:type="spellStart"/>
            <w:r w:rsidRPr="00DE69A3">
              <w:rPr>
                <w:color w:val="000000"/>
              </w:rPr>
              <w:t>Diag</w:t>
            </w:r>
            <w:proofErr w:type="spellEnd"/>
            <w:r w:rsidRPr="00DE69A3">
              <w:rPr>
                <w:color w:val="000000"/>
              </w:rPr>
              <w:t xml:space="preserve"> (&gt;17)</w:t>
            </w:r>
          </w:p>
        </w:tc>
        <w:tc>
          <w:tcPr>
            <w:tcW w:w="2340" w:type="dxa"/>
          </w:tcPr>
          <w:p w:rsidR="006C0074" w:rsidRPr="00DE69A3" w:rsidRDefault="006C0074" w:rsidP="00035488">
            <w:pPr>
              <w:pStyle w:val="SL-FlLftSgl"/>
              <w:spacing w:before="40" w:after="40"/>
              <w:rPr>
                <w:color w:val="000000"/>
              </w:rPr>
            </w:pPr>
            <w:r w:rsidRPr="00DE69A3">
              <w:rPr>
                <w:color w:val="000000"/>
              </w:rPr>
              <w:t>PE02</w:t>
            </w:r>
          </w:p>
        </w:tc>
      </w:tr>
      <w:tr w:rsidR="00AB0324" w:rsidRPr="00655054">
        <w:trPr>
          <w:cantSplit/>
        </w:trPr>
        <w:tc>
          <w:tcPr>
            <w:tcW w:w="1710" w:type="dxa"/>
          </w:tcPr>
          <w:p w:rsidR="00AB0324" w:rsidRPr="00655054" w:rsidRDefault="00AB0324" w:rsidP="006A4A3B">
            <w:pPr>
              <w:pStyle w:val="SL-FlLftSgl"/>
              <w:spacing w:before="40" w:after="40"/>
            </w:pPr>
            <w:r w:rsidRPr="00655054">
              <w:t>HIBPAGED</w:t>
            </w:r>
          </w:p>
        </w:tc>
        <w:tc>
          <w:tcPr>
            <w:tcW w:w="5310" w:type="dxa"/>
          </w:tcPr>
          <w:p w:rsidR="00AB0324" w:rsidRPr="00655054" w:rsidRDefault="00AB0324" w:rsidP="006A4A3B">
            <w:pPr>
              <w:pStyle w:val="SL-FlLftSgl"/>
              <w:spacing w:before="40" w:after="40"/>
            </w:pPr>
            <w:r w:rsidRPr="00655054">
              <w:t>Age of Diagnosis-High Blood Pressure</w:t>
            </w:r>
          </w:p>
        </w:tc>
        <w:tc>
          <w:tcPr>
            <w:tcW w:w="2340" w:type="dxa"/>
          </w:tcPr>
          <w:p w:rsidR="00AB0324" w:rsidRPr="00655054" w:rsidRDefault="00AB0324" w:rsidP="006A4A3B">
            <w:pPr>
              <w:pStyle w:val="SL-FlLftSgl"/>
              <w:spacing w:before="40" w:after="40"/>
            </w:pPr>
            <w:r w:rsidRPr="00655054">
              <w:t>CE03</w:t>
            </w:r>
          </w:p>
        </w:tc>
      </w:tr>
      <w:tr w:rsidR="006C0074" w:rsidRPr="00655054">
        <w:trPr>
          <w:cantSplit/>
        </w:trPr>
        <w:tc>
          <w:tcPr>
            <w:tcW w:w="1710" w:type="dxa"/>
          </w:tcPr>
          <w:p w:rsidR="006C0074" w:rsidRPr="00655054" w:rsidRDefault="006C0074" w:rsidP="00DE69A3">
            <w:pPr>
              <w:pStyle w:val="SL-FlLftSgl"/>
              <w:spacing w:before="40" w:after="40"/>
            </w:pPr>
            <w:r w:rsidRPr="00655054">
              <w:t>BPMLDX</w:t>
            </w:r>
          </w:p>
        </w:tc>
        <w:tc>
          <w:tcPr>
            <w:tcW w:w="5310" w:type="dxa"/>
          </w:tcPr>
          <w:p w:rsidR="006C0074" w:rsidRPr="00655054" w:rsidRDefault="006C0074" w:rsidP="00DE69A3">
            <w:pPr>
              <w:pStyle w:val="SL-FlLftSgl"/>
              <w:spacing w:before="40" w:after="40"/>
            </w:pPr>
            <w:proofErr w:type="spellStart"/>
            <w:r w:rsidRPr="00655054">
              <w:t>Mult</w:t>
            </w:r>
            <w:proofErr w:type="spellEnd"/>
            <w:r w:rsidRPr="00655054">
              <w:t xml:space="preserve"> </w:t>
            </w:r>
            <w:proofErr w:type="spellStart"/>
            <w:r w:rsidRPr="00655054">
              <w:t>Diag</w:t>
            </w:r>
            <w:proofErr w:type="spellEnd"/>
            <w:r w:rsidRPr="00655054">
              <w:t xml:space="preserve"> High Blood Press (&gt;17)</w:t>
            </w:r>
          </w:p>
        </w:tc>
        <w:tc>
          <w:tcPr>
            <w:tcW w:w="2340" w:type="dxa"/>
          </w:tcPr>
          <w:p w:rsidR="006C0074" w:rsidRPr="00655054" w:rsidRDefault="006C0074" w:rsidP="00035488">
            <w:pPr>
              <w:pStyle w:val="SL-FlLftSgl"/>
              <w:spacing w:before="40" w:after="40"/>
            </w:pPr>
            <w:r w:rsidRPr="00655054">
              <w:t>PE04</w:t>
            </w:r>
          </w:p>
        </w:tc>
      </w:tr>
      <w:tr w:rsidR="006C0074" w:rsidRPr="00655054">
        <w:trPr>
          <w:cantSplit/>
        </w:trPr>
        <w:tc>
          <w:tcPr>
            <w:tcW w:w="1710" w:type="dxa"/>
          </w:tcPr>
          <w:p w:rsidR="006C0074" w:rsidRPr="00655054" w:rsidRDefault="006C0074" w:rsidP="00DE69A3">
            <w:pPr>
              <w:pStyle w:val="SL-FlLftSgl"/>
              <w:spacing w:before="40" w:after="40"/>
            </w:pPr>
            <w:r w:rsidRPr="00655054">
              <w:t>CHDDX</w:t>
            </w:r>
          </w:p>
        </w:tc>
        <w:tc>
          <w:tcPr>
            <w:tcW w:w="5310" w:type="dxa"/>
          </w:tcPr>
          <w:p w:rsidR="006C0074" w:rsidRPr="00655054" w:rsidRDefault="006C0074" w:rsidP="00DE69A3">
            <w:pPr>
              <w:pStyle w:val="SL-FlLftSgl"/>
              <w:spacing w:before="40" w:after="40"/>
            </w:pPr>
            <w:r w:rsidRPr="00655054">
              <w:t xml:space="preserve">Coronary </w:t>
            </w:r>
            <w:proofErr w:type="spellStart"/>
            <w:r w:rsidRPr="00655054">
              <w:t>Hrt</w:t>
            </w:r>
            <w:proofErr w:type="spellEnd"/>
            <w:r w:rsidRPr="00655054">
              <w:t xml:space="preserve"> Disease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PE05</w:t>
            </w:r>
          </w:p>
        </w:tc>
      </w:tr>
      <w:tr w:rsidR="003774C8" w:rsidRPr="00655054">
        <w:trPr>
          <w:cantSplit/>
        </w:trPr>
        <w:tc>
          <w:tcPr>
            <w:tcW w:w="1710" w:type="dxa"/>
          </w:tcPr>
          <w:p w:rsidR="003774C8" w:rsidRPr="00655054" w:rsidRDefault="003774C8" w:rsidP="006A4A3B">
            <w:pPr>
              <w:pStyle w:val="SL-FlLftSgl"/>
              <w:spacing w:before="40" w:after="40"/>
            </w:pPr>
            <w:r w:rsidRPr="00655054">
              <w:t>CHDAGED</w:t>
            </w:r>
          </w:p>
        </w:tc>
        <w:tc>
          <w:tcPr>
            <w:tcW w:w="5310" w:type="dxa"/>
          </w:tcPr>
          <w:p w:rsidR="003774C8" w:rsidRPr="00655054" w:rsidRDefault="003774C8" w:rsidP="006A4A3B">
            <w:pPr>
              <w:pStyle w:val="SL-FlLftSgl"/>
              <w:spacing w:before="40" w:after="40"/>
            </w:pPr>
            <w:r w:rsidRPr="00655054">
              <w:t>Age of Diagnosis–Coronary Heart Disease</w:t>
            </w:r>
          </w:p>
        </w:tc>
        <w:tc>
          <w:tcPr>
            <w:tcW w:w="2340" w:type="dxa"/>
          </w:tcPr>
          <w:p w:rsidR="003774C8" w:rsidRPr="00655054" w:rsidRDefault="003774C8" w:rsidP="006A4A3B">
            <w:pPr>
              <w:pStyle w:val="SL-FlLftSgl"/>
              <w:spacing w:before="40" w:after="40"/>
            </w:pPr>
            <w:r w:rsidRPr="00655054">
              <w:t>PE06</w:t>
            </w:r>
          </w:p>
        </w:tc>
      </w:tr>
      <w:tr w:rsidR="006C0074" w:rsidRPr="00655054">
        <w:trPr>
          <w:cantSplit/>
        </w:trPr>
        <w:tc>
          <w:tcPr>
            <w:tcW w:w="1710" w:type="dxa"/>
          </w:tcPr>
          <w:p w:rsidR="006C0074" w:rsidRPr="00655054" w:rsidRDefault="006C0074" w:rsidP="00DE69A3">
            <w:pPr>
              <w:pStyle w:val="SL-FlLftSgl"/>
              <w:spacing w:before="40" w:after="40"/>
            </w:pPr>
            <w:r w:rsidRPr="00655054">
              <w:t>ANGIDX</w:t>
            </w:r>
          </w:p>
        </w:tc>
        <w:tc>
          <w:tcPr>
            <w:tcW w:w="5310" w:type="dxa"/>
          </w:tcPr>
          <w:p w:rsidR="006C0074" w:rsidRPr="00655054" w:rsidRDefault="006C0074" w:rsidP="00DE69A3">
            <w:pPr>
              <w:pStyle w:val="SL-FlLftSgl"/>
              <w:spacing w:before="40" w:after="40"/>
            </w:pPr>
            <w:r w:rsidRPr="00655054">
              <w:t>Angina Diagnosis (&gt;17)</w:t>
            </w:r>
          </w:p>
        </w:tc>
        <w:tc>
          <w:tcPr>
            <w:tcW w:w="2340" w:type="dxa"/>
          </w:tcPr>
          <w:p w:rsidR="006C0074" w:rsidRPr="00655054" w:rsidRDefault="006C0074" w:rsidP="00035488">
            <w:pPr>
              <w:pStyle w:val="SL-FlLftSgl"/>
              <w:spacing w:before="40" w:after="40"/>
            </w:pPr>
            <w:r w:rsidRPr="00655054">
              <w:t>PE07</w:t>
            </w:r>
          </w:p>
        </w:tc>
      </w:tr>
      <w:tr w:rsidR="00766FEC" w:rsidRPr="00655054">
        <w:trPr>
          <w:cantSplit/>
        </w:trPr>
        <w:tc>
          <w:tcPr>
            <w:tcW w:w="1710" w:type="dxa"/>
          </w:tcPr>
          <w:p w:rsidR="00766FEC" w:rsidRPr="00655054" w:rsidRDefault="00766FEC" w:rsidP="006A4A3B">
            <w:pPr>
              <w:pStyle w:val="SL-FlLftSgl"/>
              <w:spacing w:before="40" w:after="40"/>
            </w:pPr>
            <w:r w:rsidRPr="00655054">
              <w:t>ANGIAGED</w:t>
            </w:r>
          </w:p>
        </w:tc>
        <w:tc>
          <w:tcPr>
            <w:tcW w:w="5310" w:type="dxa"/>
          </w:tcPr>
          <w:p w:rsidR="00766FEC" w:rsidRPr="00655054" w:rsidRDefault="00766FEC" w:rsidP="006A4A3B">
            <w:pPr>
              <w:pStyle w:val="SL-FlLftSgl"/>
              <w:spacing w:before="40" w:after="40"/>
            </w:pPr>
            <w:r w:rsidRPr="00655054">
              <w:t>Age of Diagnosis-Angina</w:t>
            </w:r>
          </w:p>
        </w:tc>
        <w:tc>
          <w:tcPr>
            <w:tcW w:w="2340" w:type="dxa"/>
          </w:tcPr>
          <w:p w:rsidR="00766FEC" w:rsidRPr="00655054" w:rsidRDefault="00766FEC" w:rsidP="006A4A3B">
            <w:pPr>
              <w:pStyle w:val="SL-FlLftSgl"/>
              <w:spacing w:before="40" w:after="40"/>
            </w:pPr>
            <w:r w:rsidRPr="00655054">
              <w:t>PE08</w:t>
            </w:r>
          </w:p>
        </w:tc>
      </w:tr>
      <w:tr w:rsidR="006C0074" w:rsidRPr="00655054">
        <w:trPr>
          <w:cantSplit/>
        </w:trPr>
        <w:tc>
          <w:tcPr>
            <w:tcW w:w="1710" w:type="dxa"/>
          </w:tcPr>
          <w:p w:rsidR="006C0074" w:rsidRPr="00655054" w:rsidRDefault="006C0074" w:rsidP="00DE69A3">
            <w:pPr>
              <w:pStyle w:val="SL-FlLftSgl"/>
              <w:spacing w:before="40" w:after="40"/>
            </w:pPr>
            <w:r w:rsidRPr="00655054">
              <w:t>MIDX</w:t>
            </w:r>
          </w:p>
        </w:tc>
        <w:tc>
          <w:tcPr>
            <w:tcW w:w="5310" w:type="dxa"/>
          </w:tcPr>
          <w:p w:rsidR="006C0074" w:rsidRPr="00655054" w:rsidRDefault="006C0074" w:rsidP="00DE69A3">
            <w:pPr>
              <w:pStyle w:val="SL-FlLftSgl"/>
              <w:spacing w:before="40" w:after="40"/>
            </w:pPr>
            <w:r w:rsidRPr="00655054">
              <w:t xml:space="preserve">Heart Attack (MI)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PE09</w:t>
            </w:r>
          </w:p>
        </w:tc>
      </w:tr>
      <w:tr w:rsidR="00FA63AF" w:rsidRPr="00655054">
        <w:trPr>
          <w:cantSplit/>
        </w:trPr>
        <w:tc>
          <w:tcPr>
            <w:tcW w:w="1710" w:type="dxa"/>
          </w:tcPr>
          <w:p w:rsidR="00FA63AF" w:rsidRPr="00655054" w:rsidRDefault="00FA63AF" w:rsidP="006A4A3B">
            <w:pPr>
              <w:pStyle w:val="SL-FlLftSgl"/>
              <w:spacing w:before="40" w:after="40"/>
            </w:pPr>
            <w:r w:rsidRPr="00655054">
              <w:t>MIAGED</w:t>
            </w:r>
          </w:p>
        </w:tc>
        <w:tc>
          <w:tcPr>
            <w:tcW w:w="5310" w:type="dxa"/>
          </w:tcPr>
          <w:p w:rsidR="00FA63AF" w:rsidRPr="00655054" w:rsidRDefault="00FA63AF" w:rsidP="006A4A3B">
            <w:pPr>
              <w:pStyle w:val="SL-FlLftSgl"/>
              <w:spacing w:before="40" w:after="40"/>
            </w:pPr>
            <w:r w:rsidRPr="00655054">
              <w:t>Age of Diagnosis-Heart Attack (MI)</w:t>
            </w:r>
          </w:p>
        </w:tc>
        <w:tc>
          <w:tcPr>
            <w:tcW w:w="2340" w:type="dxa"/>
          </w:tcPr>
          <w:p w:rsidR="00FA63AF" w:rsidRPr="00655054" w:rsidRDefault="00FA63AF" w:rsidP="006A4A3B">
            <w:pPr>
              <w:pStyle w:val="SL-FlLftSgl"/>
              <w:spacing w:before="40" w:after="40"/>
            </w:pPr>
            <w:r w:rsidRPr="00655054">
              <w:t>PE10</w:t>
            </w:r>
          </w:p>
        </w:tc>
      </w:tr>
      <w:tr w:rsidR="006C0074" w:rsidRPr="00655054">
        <w:trPr>
          <w:cantSplit/>
        </w:trPr>
        <w:tc>
          <w:tcPr>
            <w:tcW w:w="1710" w:type="dxa"/>
          </w:tcPr>
          <w:p w:rsidR="006C0074" w:rsidRPr="00655054" w:rsidRDefault="006C0074" w:rsidP="00DE69A3">
            <w:pPr>
              <w:pStyle w:val="SL-FlLftSgl"/>
              <w:spacing w:before="40" w:after="40"/>
            </w:pPr>
            <w:r w:rsidRPr="00655054">
              <w:t>OHRTDX</w:t>
            </w:r>
          </w:p>
        </w:tc>
        <w:tc>
          <w:tcPr>
            <w:tcW w:w="5310" w:type="dxa"/>
          </w:tcPr>
          <w:p w:rsidR="006C0074" w:rsidRPr="00655054" w:rsidRDefault="006C0074" w:rsidP="00DE69A3">
            <w:pPr>
              <w:pStyle w:val="SL-FlLftSgl"/>
              <w:spacing w:before="40" w:after="40"/>
            </w:pPr>
            <w:r w:rsidRPr="00655054">
              <w:t xml:space="preserve">Other Heart Disease </w:t>
            </w:r>
            <w:proofErr w:type="spellStart"/>
            <w:r w:rsidRPr="00655054">
              <w:t>Diag</w:t>
            </w:r>
            <w:proofErr w:type="spellEnd"/>
            <w:r w:rsidRPr="00655054">
              <w:t xml:space="preserve"> (&gt;17)</w:t>
            </w:r>
          </w:p>
        </w:tc>
        <w:tc>
          <w:tcPr>
            <w:tcW w:w="2340" w:type="dxa"/>
          </w:tcPr>
          <w:p w:rsidR="006C0074" w:rsidRPr="00655054" w:rsidRDefault="006C0074" w:rsidP="00035488">
            <w:pPr>
              <w:pStyle w:val="SL-FlLftSgl"/>
              <w:spacing w:before="40" w:after="40"/>
            </w:pPr>
            <w:r w:rsidRPr="00655054">
              <w:t>PE11</w:t>
            </w:r>
          </w:p>
        </w:tc>
      </w:tr>
      <w:tr w:rsidR="00BF48FB" w:rsidRPr="00655054">
        <w:trPr>
          <w:cantSplit/>
        </w:trPr>
        <w:tc>
          <w:tcPr>
            <w:tcW w:w="1710" w:type="dxa"/>
          </w:tcPr>
          <w:p w:rsidR="00BF48FB" w:rsidRPr="00655054" w:rsidRDefault="00BF48FB" w:rsidP="006A4A3B">
            <w:pPr>
              <w:pStyle w:val="SL-FlLftSgl"/>
              <w:spacing w:before="40" w:after="40"/>
            </w:pPr>
            <w:r w:rsidRPr="00655054">
              <w:t>OHRTAGED</w:t>
            </w:r>
          </w:p>
        </w:tc>
        <w:tc>
          <w:tcPr>
            <w:tcW w:w="5310" w:type="dxa"/>
          </w:tcPr>
          <w:p w:rsidR="00BF48FB" w:rsidRPr="00655054" w:rsidRDefault="00BF48FB" w:rsidP="006A4A3B">
            <w:pPr>
              <w:pStyle w:val="SL-FlLftSgl"/>
              <w:spacing w:before="40" w:after="40"/>
            </w:pPr>
            <w:r w:rsidRPr="00655054">
              <w:t>Age of Diagnosis-Other Heart Disease</w:t>
            </w:r>
          </w:p>
        </w:tc>
        <w:tc>
          <w:tcPr>
            <w:tcW w:w="2340" w:type="dxa"/>
          </w:tcPr>
          <w:p w:rsidR="00BF48FB" w:rsidRPr="00655054" w:rsidRDefault="00BF48FB" w:rsidP="006A4A3B">
            <w:pPr>
              <w:pStyle w:val="SL-FlLftSgl"/>
              <w:spacing w:before="40" w:after="40"/>
            </w:pPr>
            <w:r w:rsidRPr="00655054">
              <w:t>PE12</w:t>
            </w:r>
          </w:p>
        </w:tc>
      </w:tr>
      <w:tr w:rsidR="006C0074" w:rsidRPr="00655054">
        <w:trPr>
          <w:cantSplit/>
        </w:trPr>
        <w:tc>
          <w:tcPr>
            <w:tcW w:w="1710" w:type="dxa"/>
          </w:tcPr>
          <w:p w:rsidR="006C0074" w:rsidRPr="00655054" w:rsidRDefault="006C0074" w:rsidP="00DE69A3">
            <w:pPr>
              <w:pStyle w:val="SL-FlLftSgl"/>
              <w:spacing w:before="40" w:after="40"/>
            </w:pPr>
            <w:r w:rsidRPr="00655054">
              <w:t>STRKDX</w:t>
            </w:r>
          </w:p>
        </w:tc>
        <w:tc>
          <w:tcPr>
            <w:tcW w:w="5310" w:type="dxa"/>
          </w:tcPr>
          <w:p w:rsidR="006C0074" w:rsidRPr="00655054" w:rsidRDefault="006C0074" w:rsidP="00DE69A3">
            <w:pPr>
              <w:pStyle w:val="SL-FlLftSgl"/>
              <w:spacing w:before="40" w:after="40"/>
            </w:pPr>
            <w:r w:rsidRPr="00655054">
              <w:t>Stroke Diagnosis (&gt;17)</w:t>
            </w:r>
          </w:p>
        </w:tc>
        <w:tc>
          <w:tcPr>
            <w:tcW w:w="2340" w:type="dxa"/>
          </w:tcPr>
          <w:p w:rsidR="006C0074" w:rsidRPr="00655054" w:rsidRDefault="006C0074" w:rsidP="00035488">
            <w:pPr>
              <w:pStyle w:val="SL-FlLftSgl"/>
              <w:spacing w:before="40" w:after="40"/>
            </w:pPr>
            <w:r w:rsidRPr="00655054">
              <w:t>PE13</w:t>
            </w:r>
          </w:p>
        </w:tc>
      </w:tr>
      <w:tr w:rsidR="003A1EB5" w:rsidRPr="00655054">
        <w:trPr>
          <w:cantSplit/>
        </w:trPr>
        <w:tc>
          <w:tcPr>
            <w:tcW w:w="1710" w:type="dxa"/>
          </w:tcPr>
          <w:p w:rsidR="003A1EB5" w:rsidRPr="00655054" w:rsidRDefault="003A1EB5" w:rsidP="006A4A3B">
            <w:pPr>
              <w:pStyle w:val="SL-FlLftSgl"/>
              <w:spacing w:before="40" w:after="40"/>
            </w:pPr>
            <w:r w:rsidRPr="00655054">
              <w:t>STRKAGED</w:t>
            </w:r>
          </w:p>
        </w:tc>
        <w:tc>
          <w:tcPr>
            <w:tcW w:w="5310" w:type="dxa"/>
          </w:tcPr>
          <w:p w:rsidR="003A1EB5" w:rsidRPr="00655054" w:rsidRDefault="003A1EB5" w:rsidP="006A4A3B">
            <w:pPr>
              <w:pStyle w:val="SL-FlLftSgl"/>
              <w:spacing w:before="40" w:after="40"/>
            </w:pPr>
            <w:r w:rsidRPr="00655054">
              <w:t>Age of Diagnosis-Stroke</w:t>
            </w:r>
          </w:p>
        </w:tc>
        <w:tc>
          <w:tcPr>
            <w:tcW w:w="2340" w:type="dxa"/>
          </w:tcPr>
          <w:p w:rsidR="003A1EB5" w:rsidRPr="00655054" w:rsidRDefault="003A1EB5" w:rsidP="006A4A3B">
            <w:pPr>
              <w:pStyle w:val="SL-FlLftSgl"/>
              <w:spacing w:before="40" w:after="40"/>
            </w:pPr>
            <w:r w:rsidRPr="00655054">
              <w:t>PE14</w:t>
            </w:r>
          </w:p>
        </w:tc>
      </w:tr>
      <w:tr w:rsidR="006C0074" w:rsidRPr="00655054">
        <w:trPr>
          <w:cantSplit/>
        </w:trPr>
        <w:tc>
          <w:tcPr>
            <w:tcW w:w="1710" w:type="dxa"/>
          </w:tcPr>
          <w:p w:rsidR="006C0074" w:rsidRPr="00655054" w:rsidRDefault="006C0074" w:rsidP="00DE69A3">
            <w:pPr>
              <w:pStyle w:val="SL-FlLftSgl"/>
              <w:spacing w:before="40" w:after="40"/>
            </w:pPr>
            <w:r w:rsidRPr="00655054">
              <w:t>EMPHDX</w:t>
            </w:r>
          </w:p>
        </w:tc>
        <w:tc>
          <w:tcPr>
            <w:tcW w:w="5310" w:type="dxa"/>
          </w:tcPr>
          <w:p w:rsidR="006C0074" w:rsidRPr="00655054" w:rsidRDefault="006C0074" w:rsidP="00DE69A3">
            <w:pPr>
              <w:pStyle w:val="SL-FlLftSgl"/>
              <w:spacing w:before="40" w:after="40"/>
            </w:pPr>
            <w:r w:rsidRPr="00655054">
              <w:t>Emphysema Diagnosis (&gt;17)</w:t>
            </w:r>
          </w:p>
        </w:tc>
        <w:tc>
          <w:tcPr>
            <w:tcW w:w="2340" w:type="dxa"/>
          </w:tcPr>
          <w:p w:rsidR="006C0074" w:rsidRPr="00655054" w:rsidRDefault="006C0074" w:rsidP="00035488">
            <w:pPr>
              <w:pStyle w:val="SL-FlLftSgl"/>
              <w:spacing w:before="40" w:after="40"/>
            </w:pPr>
            <w:r w:rsidRPr="00655054">
              <w:t>PE15</w:t>
            </w:r>
          </w:p>
        </w:tc>
      </w:tr>
      <w:tr w:rsidR="00C0626D" w:rsidRPr="00655054">
        <w:trPr>
          <w:cantSplit/>
        </w:trPr>
        <w:tc>
          <w:tcPr>
            <w:tcW w:w="1710" w:type="dxa"/>
          </w:tcPr>
          <w:p w:rsidR="00C0626D" w:rsidRPr="00655054" w:rsidRDefault="00C0626D" w:rsidP="006A4A3B">
            <w:pPr>
              <w:pStyle w:val="SL-FlLftSgl"/>
              <w:spacing w:before="40" w:after="40"/>
            </w:pPr>
            <w:r w:rsidRPr="00655054">
              <w:t>EMPHAGED</w:t>
            </w:r>
          </w:p>
        </w:tc>
        <w:tc>
          <w:tcPr>
            <w:tcW w:w="5310" w:type="dxa"/>
          </w:tcPr>
          <w:p w:rsidR="00C0626D" w:rsidRPr="00655054" w:rsidRDefault="00C0626D" w:rsidP="006A4A3B">
            <w:pPr>
              <w:pStyle w:val="SL-FlLftSgl"/>
              <w:spacing w:before="40" w:after="40"/>
            </w:pPr>
            <w:r w:rsidRPr="00655054">
              <w:t>Age of Diagnosis-Emphysema</w:t>
            </w:r>
          </w:p>
        </w:tc>
        <w:tc>
          <w:tcPr>
            <w:tcW w:w="2340" w:type="dxa"/>
          </w:tcPr>
          <w:p w:rsidR="00C0626D" w:rsidRPr="00655054" w:rsidRDefault="00C0626D" w:rsidP="006A4A3B">
            <w:pPr>
              <w:pStyle w:val="SL-FlLftSgl"/>
              <w:spacing w:before="40" w:after="40"/>
            </w:pPr>
            <w:r w:rsidRPr="00655054">
              <w:t>PE16</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CHBRON31</w:t>
            </w:r>
          </w:p>
        </w:tc>
        <w:tc>
          <w:tcPr>
            <w:tcW w:w="5310" w:type="dxa"/>
          </w:tcPr>
          <w:p w:rsidR="006C0074" w:rsidRPr="00655054" w:rsidRDefault="006C0074" w:rsidP="00173BCB">
            <w:pPr>
              <w:pStyle w:val="SL-FlLftSgl"/>
              <w:spacing w:before="40" w:after="40"/>
            </w:pPr>
            <w:proofErr w:type="spellStart"/>
            <w:r w:rsidRPr="00655054">
              <w:t>Chronc</w:t>
            </w:r>
            <w:proofErr w:type="spellEnd"/>
            <w:r w:rsidRPr="00655054">
              <w:t xml:space="preserve"> </w:t>
            </w:r>
            <w:proofErr w:type="spellStart"/>
            <w:r w:rsidRPr="00655054">
              <w:t>Bronchits</w:t>
            </w:r>
            <w:proofErr w:type="spellEnd"/>
            <w:r w:rsidRPr="00655054">
              <w:t xml:space="preserve"> Last 12 </w:t>
            </w:r>
            <w:proofErr w:type="spellStart"/>
            <w:r w:rsidRPr="00655054">
              <w:t>Mths</w:t>
            </w:r>
            <w:proofErr w:type="spellEnd"/>
            <w:r w:rsidRPr="00655054">
              <w:t xml:space="preserve"> (&gt;17)–R3/1</w:t>
            </w:r>
          </w:p>
        </w:tc>
        <w:tc>
          <w:tcPr>
            <w:tcW w:w="2340" w:type="dxa"/>
          </w:tcPr>
          <w:p w:rsidR="006C0074" w:rsidRPr="00655054" w:rsidRDefault="006C0074" w:rsidP="00173BCB">
            <w:pPr>
              <w:pStyle w:val="SL-FlLftSgl"/>
              <w:spacing w:before="40" w:after="40"/>
            </w:pPr>
            <w:r w:rsidRPr="00655054">
              <w:t>PE17</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CHBRON53</w:t>
            </w:r>
          </w:p>
        </w:tc>
        <w:tc>
          <w:tcPr>
            <w:tcW w:w="5310" w:type="dxa"/>
          </w:tcPr>
          <w:p w:rsidR="006C0074" w:rsidRPr="00655054" w:rsidRDefault="006C0074" w:rsidP="00173BCB">
            <w:pPr>
              <w:pStyle w:val="SL-FlLftSgl"/>
              <w:spacing w:before="40" w:after="40"/>
            </w:pPr>
            <w:proofErr w:type="spellStart"/>
            <w:r w:rsidRPr="00655054">
              <w:t>Chronc</w:t>
            </w:r>
            <w:proofErr w:type="spellEnd"/>
            <w:r w:rsidRPr="00655054">
              <w:t xml:space="preserve"> </w:t>
            </w:r>
            <w:proofErr w:type="spellStart"/>
            <w:r w:rsidRPr="00655054">
              <w:t>Bronchits</w:t>
            </w:r>
            <w:proofErr w:type="spellEnd"/>
            <w:r w:rsidRPr="00655054">
              <w:t xml:space="preserve"> Last 12 </w:t>
            </w:r>
            <w:proofErr w:type="spellStart"/>
            <w:r w:rsidRPr="00655054">
              <w:t>Mths</w:t>
            </w:r>
            <w:proofErr w:type="spellEnd"/>
            <w:r w:rsidRPr="00655054">
              <w:t xml:space="preserve"> (&gt;17)–R5/3</w:t>
            </w:r>
          </w:p>
        </w:tc>
        <w:tc>
          <w:tcPr>
            <w:tcW w:w="2340" w:type="dxa"/>
          </w:tcPr>
          <w:p w:rsidR="006C0074" w:rsidRPr="00655054" w:rsidRDefault="006C0074" w:rsidP="00173BCB">
            <w:pPr>
              <w:pStyle w:val="SL-FlLftSgl"/>
              <w:spacing w:before="40" w:after="40"/>
            </w:pPr>
            <w:r w:rsidRPr="00655054">
              <w:t>PE17</w:t>
            </w:r>
          </w:p>
        </w:tc>
      </w:tr>
      <w:tr w:rsidR="006C0074" w:rsidRPr="00655054">
        <w:trPr>
          <w:cantSplit/>
        </w:trPr>
        <w:tc>
          <w:tcPr>
            <w:tcW w:w="1710" w:type="dxa"/>
          </w:tcPr>
          <w:p w:rsidR="006C0074" w:rsidRPr="00655054" w:rsidRDefault="006C0074" w:rsidP="00DE69A3">
            <w:pPr>
              <w:pStyle w:val="SL-FlLftSgl"/>
              <w:spacing w:before="40" w:after="40"/>
            </w:pPr>
            <w:r w:rsidRPr="00655054">
              <w:t>CHOLDX</w:t>
            </w:r>
          </w:p>
        </w:tc>
        <w:tc>
          <w:tcPr>
            <w:tcW w:w="5310" w:type="dxa"/>
          </w:tcPr>
          <w:p w:rsidR="006C0074" w:rsidRPr="00655054" w:rsidRDefault="006C0074" w:rsidP="00DE69A3">
            <w:pPr>
              <w:pStyle w:val="SL-FlLftSgl"/>
              <w:spacing w:before="40" w:after="40"/>
            </w:pPr>
            <w:r w:rsidRPr="00655054">
              <w:t>High Cholesterol Diagnosis (&gt;17)</w:t>
            </w:r>
          </w:p>
        </w:tc>
        <w:tc>
          <w:tcPr>
            <w:tcW w:w="2340" w:type="dxa"/>
          </w:tcPr>
          <w:p w:rsidR="006C0074" w:rsidRPr="00655054" w:rsidRDefault="006C0074" w:rsidP="00DE69A3">
            <w:pPr>
              <w:pStyle w:val="SL-FlLftSgl"/>
              <w:spacing w:before="40" w:after="40"/>
            </w:pPr>
            <w:r w:rsidRPr="00655054">
              <w:t>PC11A/PE19</w:t>
            </w:r>
          </w:p>
        </w:tc>
      </w:tr>
      <w:tr w:rsidR="001F1E9A" w:rsidRPr="00655054">
        <w:trPr>
          <w:cantSplit/>
        </w:trPr>
        <w:tc>
          <w:tcPr>
            <w:tcW w:w="1710" w:type="dxa"/>
          </w:tcPr>
          <w:p w:rsidR="001F1E9A" w:rsidRPr="00655054" w:rsidRDefault="001F1E9A" w:rsidP="006A4A3B">
            <w:pPr>
              <w:pStyle w:val="SL-FlLftSgl"/>
              <w:spacing w:before="40" w:after="40"/>
            </w:pPr>
            <w:r w:rsidRPr="00655054">
              <w:t>CHOLAGED</w:t>
            </w:r>
          </w:p>
        </w:tc>
        <w:tc>
          <w:tcPr>
            <w:tcW w:w="5310" w:type="dxa"/>
          </w:tcPr>
          <w:p w:rsidR="001F1E9A" w:rsidRPr="00655054" w:rsidRDefault="001F1E9A" w:rsidP="006A4A3B">
            <w:pPr>
              <w:pStyle w:val="SL-FlLftSgl"/>
              <w:spacing w:before="40" w:after="40"/>
            </w:pPr>
            <w:r w:rsidRPr="00655054">
              <w:t>Age of Diagnosis-High Cholesterol</w:t>
            </w:r>
          </w:p>
        </w:tc>
        <w:tc>
          <w:tcPr>
            <w:tcW w:w="2340" w:type="dxa"/>
          </w:tcPr>
          <w:p w:rsidR="001F1E9A" w:rsidRPr="00655054" w:rsidRDefault="001F1E9A" w:rsidP="006A4A3B">
            <w:pPr>
              <w:pStyle w:val="SL-FlLftSgl"/>
              <w:tabs>
                <w:tab w:val="center" w:pos="1082"/>
              </w:tabs>
              <w:spacing w:before="40" w:after="40"/>
            </w:pPr>
            <w:r w:rsidRPr="00655054">
              <w:t>PE20</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CANCERDX</w:t>
            </w:r>
          </w:p>
        </w:tc>
        <w:tc>
          <w:tcPr>
            <w:tcW w:w="5310" w:type="dxa"/>
          </w:tcPr>
          <w:p w:rsidR="006C0074" w:rsidRPr="00655054" w:rsidRDefault="006C0074" w:rsidP="00173BCB">
            <w:pPr>
              <w:pStyle w:val="SL-FlLftSgl"/>
              <w:spacing w:before="40" w:after="40"/>
            </w:pPr>
            <w:r w:rsidRPr="00655054">
              <w:t>Cancer Diagnosis (&gt;17)</w:t>
            </w:r>
          </w:p>
        </w:tc>
        <w:tc>
          <w:tcPr>
            <w:tcW w:w="2340" w:type="dxa"/>
          </w:tcPr>
          <w:p w:rsidR="006C0074" w:rsidRPr="00655054" w:rsidRDefault="006C0074" w:rsidP="00173BCB">
            <w:pPr>
              <w:pStyle w:val="SL-FlLftSgl"/>
              <w:spacing w:before="40" w:after="40"/>
            </w:pPr>
            <w:r w:rsidRPr="00655054">
              <w:t>PE21</w:t>
            </w:r>
          </w:p>
        </w:tc>
      </w:tr>
      <w:tr w:rsidR="006C0074" w:rsidRPr="00655054" w:rsidTr="00173BCB">
        <w:trPr>
          <w:cantSplit/>
        </w:trPr>
        <w:tc>
          <w:tcPr>
            <w:tcW w:w="1710" w:type="dxa"/>
          </w:tcPr>
          <w:p w:rsidR="006C0074" w:rsidRPr="00655054" w:rsidRDefault="006C0074" w:rsidP="00173BCB">
            <w:pPr>
              <w:pStyle w:val="SL-FlLftSgl"/>
              <w:spacing w:before="40" w:after="40"/>
            </w:pPr>
            <w:r w:rsidRPr="00655054">
              <w:t>CABLADDR</w:t>
            </w:r>
          </w:p>
        </w:tc>
        <w:tc>
          <w:tcPr>
            <w:tcW w:w="5310" w:type="dxa"/>
          </w:tcPr>
          <w:p w:rsidR="006C0074" w:rsidRPr="00655054" w:rsidRDefault="006C0074" w:rsidP="00173BCB">
            <w:pPr>
              <w:pStyle w:val="SL-FlLftSgl"/>
              <w:spacing w:before="40" w:after="40"/>
            </w:pPr>
            <w:r w:rsidRPr="00655054">
              <w:t>Cancer Diagnosed - Bladder (&gt;17)</w:t>
            </w:r>
          </w:p>
        </w:tc>
        <w:tc>
          <w:tcPr>
            <w:tcW w:w="2340" w:type="dxa"/>
          </w:tcPr>
          <w:p w:rsidR="006C0074" w:rsidRPr="00655054" w:rsidRDefault="006C0074" w:rsidP="00173BCB">
            <w:pPr>
              <w:pStyle w:val="SL-FlLftSgl"/>
              <w:spacing w:before="40" w:after="40"/>
            </w:pPr>
            <w:r w:rsidRPr="00655054">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CABREAST</w:t>
            </w:r>
          </w:p>
        </w:tc>
        <w:tc>
          <w:tcPr>
            <w:tcW w:w="5310" w:type="dxa"/>
          </w:tcPr>
          <w:p w:rsidR="006C0074" w:rsidRPr="00AF027F" w:rsidRDefault="006C0074" w:rsidP="00173BCB">
            <w:pPr>
              <w:pStyle w:val="SL-FlLftSgl"/>
              <w:spacing w:before="40" w:after="40"/>
            </w:pPr>
            <w:r w:rsidRPr="00AF027F">
              <w:t>Cancer Diagnosed - Breast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CACERVIX</w:t>
            </w:r>
          </w:p>
        </w:tc>
        <w:tc>
          <w:tcPr>
            <w:tcW w:w="5310" w:type="dxa"/>
          </w:tcPr>
          <w:p w:rsidR="006C0074" w:rsidRPr="00AF027F" w:rsidRDefault="006C0074" w:rsidP="00173BCB">
            <w:pPr>
              <w:pStyle w:val="SL-FlLftSgl"/>
              <w:spacing w:before="40" w:after="40"/>
            </w:pPr>
            <w:r w:rsidRPr="00AF027F">
              <w:t>Cancer Diagnosed - Cervix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CACOLON</w:t>
            </w:r>
          </w:p>
        </w:tc>
        <w:tc>
          <w:tcPr>
            <w:tcW w:w="5310" w:type="dxa"/>
          </w:tcPr>
          <w:p w:rsidR="006C0074" w:rsidRPr="00AF027F" w:rsidRDefault="006C0074" w:rsidP="00173BCB">
            <w:pPr>
              <w:pStyle w:val="SL-FlLftSgl"/>
              <w:spacing w:before="40" w:after="40"/>
            </w:pPr>
            <w:r w:rsidRPr="00AF027F">
              <w:t>Cancer Diagnosed - Colon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CALUNG</w:t>
            </w:r>
          </w:p>
        </w:tc>
        <w:tc>
          <w:tcPr>
            <w:tcW w:w="5310" w:type="dxa"/>
          </w:tcPr>
          <w:p w:rsidR="006C0074" w:rsidRPr="00AF027F" w:rsidRDefault="006C0074" w:rsidP="00173BCB">
            <w:pPr>
              <w:pStyle w:val="SL-FlLftSgl"/>
              <w:spacing w:before="40" w:after="40"/>
            </w:pPr>
            <w:r w:rsidRPr="00AF027F">
              <w:t>Cancer Diagnosed - Lung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CALYMPH</w:t>
            </w:r>
          </w:p>
        </w:tc>
        <w:tc>
          <w:tcPr>
            <w:tcW w:w="5310" w:type="dxa"/>
          </w:tcPr>
          <w:p w:rsidR="006C0074" w:rsidRPr="00AF027F" w:rsidRDefault="006C0074" w:rsidP="00173BCB">
            <w:pPr>
              <w:pStyle w:val="SL-FlLftSgl"/>
              <w:spacing w:before="40" w:after="40"/>
            </w:pPr>
            <w:r w:rsidRPr="00AF027F">
              <w:t>Cancer Diagnosed - Lymphoma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lastRenderedPageBreak/>
              <w:t>CAMELANO</w:t>
            </w:r>
          </w:p>
        </w:tc>
        <w:tc>
          <w:tcPr>
            <w:tcW w:w="5310" w:type="dxa"/>
          </w:tcPr>
          <w:p w:rsidR="006C0074" w:rsidRPr="00AF027F" w:rsidRDefault="006C0074" w:rsidP="00173BCB">
            <w:pPr>
              <w:pStyle w:val="SL-FlLftSgl"/>
              <w:spacing w:before="40" w:after="40"/>
            </w:pPr>
            <w:r w:rsidRPr="00AF027F">
              <w:t>Cancer Diagnosed - Melanoma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CAOTHER</w:t>
            </w:r>
          </w:p>
        </w:tc>
        <w:tc>
          <w:tcPr>
            <w:tcW w:w="5310" w:type="dxa"/>
          </w:tcPr>
          <w:p w:rsidR="006C0074" w:rsidRPr="00AF027F" w:rsidRDefault="006C0074" w:rsidP="00173BCB">
            <w:pPr>
              <w:pStyle w:val="SL-FlLftSgl"/>
              <w:spacing w:before="40" w:after="40"/>
            </w:pPr>
            <w:r w:rsidRPr="00AF027F">
              <w:t>Cancer Diagnosed - Other (&gt;17)</w:t>
            </w:r>
          </w:p>
        </w:tc>
        <w:tc>
          <w:tcPr>
            <w:tcW w:w="2340" w:type="dxa"/>
          </w:tcPr>
          <w:p w:rsidR="006C0074" w:rsidRPr="00AF027F" w:rsidRDefault="006C0074" w:rsidP="00173BCB">
            <w:r w:rsidRPr="00AF027F">
              <w:t>PE22</w:t>
            </w:r>
          </w:p>
        </w:tc>
      </w:tr>
      <w:tr w:rsidR="006C0074" w:rsidRPr="00AF027F" w:rsidTr="00173BCB">
        <w:trPr>
          <w:cantSplit/>
        </w:trPr>
        <w:tc>
          <w:tcPr>
            <w:tcW w:w="1710" w:type="dxa"/>
          </w:tcPr>
          <w:p w:rsidR="006C0074" w:rsidRPr="00AF027F" w:rsidRDefault="006C0074" w:rsidP="00173BCB">
            <w:pPr>
              <w:pStyle w:val="SL-FlLftSgl"/>
              <w:spacing w:before="40" w:after="40"/>
            </w:pPr>
            <w:r w:rsidRPr="00AF027F">
              <w:t>CAPROSTA</w:t>
            </w:r>
          </w:p>
        </w:tc>
        <w:tc>
          <w:tcPr>
            <w:tcW w:w="5310" w:type="dxa"/>
          </w:tcPr>
          <w:p w:rsidR="006C0074" w:rsidRPr="00AF027F" w:rsidRDefault="006C0074" w:rsidP="00173BCB">
            <w:pPr>
              <w:pStyle w:val="SL-FlLftSgl"/>
              <w:spacing w:before="40" w:after="40"/>
            </w:pPr>
            <w:r w:rsidRPr="00AF027F">
              <w:t>Cancer Diagnosed - Prostate (&gt;17)</w:t>
            </w:r>
          </w:p>
        </w:tc>
        <w:tc>
          <w:tcPr>
            <w:tcW w:w="2340" w:type="dxa"/>
          </w:tcPr>
          <w:p w:rsidR="006C0074" w:rsidRPr="00AF027F" w:rsidRDefault="006C0074" w:rsidP="00173BCB">
            <w:r w:rsidRPr="00AF027F">
              <w:t>PE22</w:t>
            </w:r>
          </w:p>
        </w:tc>
      </w:tr>
      <w:tr w:rsidR="006C0074" w:rsidRPr="00AF027F" w:rsidTr="001306D8">
        <w:trPr>
          <w:cantSplit/>
        </w:trPr>
        <w:tc>
          <w:tcPr>
            <w:tcW w:w="1710" w:type="dxa"/>
          </w:tcPr>
          <w:p w:rsidR="006C0074" w:rsidRPr="00AF027F" w:rsidRDefault="006C0074" w:rsidP="001306D8">
            <w:pPr>
              <w:pStyle w:val="SL-FlLftSgl"/>
              <w:spacing w:before="40" w:after="40"/>
            </w:pPr>
            <w:r w:rsidRPr="00AF027F">
              <w:t>CASKINNM</w:t>
            </w:r>
          </w:p>
        </w:tc>
        <w:tc>
          <w:tcPr>
            <w:tcW w:w="5310" w:type="dxa"/>
          </w:tcPr>
          <w:p w:rsidR="006C0074" w:rsidRPr="00AF027F" w:rsidRDefault="006C0074" w:rsidP="001306D8">
            <w:pPr>
              <w:pStyle w:val="SL-FlLftSgl"/>
              <w:spacing w:before="40" w:after="40"/>
            </w:pPr>
            <w:r w:rsidRPr="00AF027F">
              <w:t>Cancer Diagnosed – Skin-</w:t>
            </w:r>
            <w:proofErr w:type="spellStart"/>
            <w:r w:rsidRPr="00AF027F">
              <w:t>Nonmelano</w:t>
            </w:r>
            <w:proofErr w:type="spellEnd"/>
            <w:r w:rsidRPr="00AF027F">
              <w:t xml:space="preserve"> (&gt;17)</w:t>
            </w:r>
          </w:p>
        </w:tc>
        <w:tc>
          <w:tcPr>
            <w:tcW w:w="2340" w:type="dxa"/>
          </w:tcPr>
          <w:p w:rsidR="006C0074" w:rsidRPr="00AF027F" w:rsidRDefault="006C0074" w:rsidP="001306D8">
            <w:r w:rsidRPr="00AF027F">
              <w:t>PE22</w:t>
            </w:r>
          </w:p>
        </w:tc>
      </w:tr>
      <w:tr w:rsidR="006C0074" w:rsidRPr="00AF027F" w:rsidTr="003512C6">
        <w:trPr>
          <w:cantSplit/>
        </w:trPr>
        <w:tc>
          <w:tcPr>
            <w:tcW w:w="1710" w:type="dxa"/>
          </w:tcPr>
          <w:p w:rsidR="006C0074" w:rsidRPr="00AF027F" w:rsidRDefault="006C0074" w:rsidP="003512C6">
            <w:pPr>
              <w:pStyle w:val="SL-FlLftSgl"/>
              <w:spacing w:before="40" w:after="40"/>
            </w:pPr>
            <w:r w:rsidRPr="00AF027F">
              <w:t>CASKINDK</w:t>
            </w:r>
          </w:p>
        </w:tc>
        <w:tc>
          <w:tcPr>
            <w:tcW w:w="5310" w:type="dxa"/>
          </w:tcPr>
          <w:p w:rsidR="006C0074" w:rsidRPr="00AF027F" w:rsidRDefault="006C0074" w:rsidP="003512C6">
            <w:pPr>
              <w:pStyle w:val="SL-FlLftSgl"/>
              <w:spacing w:before="40" w:after="40"/>
            </w:pPr>
            <w:r w:rsidRPr="00AF027F">
              <w:t>Cancer Diagnosed – Skin-</w:t>
            </w:r>
            <w:r w:rsidR="00386D00" w:rsidRPr="00FA4489">
              <w:t>Unknown Type</w:t>
            </w:r>
            <w:r w:rsidRPr="003F2D99">
              <w:t xml:space="preserve"> </w:t>
            </w:r>
            <w:r w:rsidRPr="00AF027F">
              <w:t>(&gt;17)</w:t>
            </w:r>
          </w:p>
        </w:tc>
        <w:tc>
          <w:tcPr>
            <w:tcW w:w="2340" w:type="dxa"/>
          </w:tcPr>
          <w:p w:rsidR="006C0074" w:rsidRPr="00AF027F" w:rsidRDefault="006C0074" w:rsidP="003512C6">
            <w:r w:rsidRPr="00AF027F">
              <w:t>PE22</w:t>
            </w:r>
          </w:p>
        </w:tc>
      </w:tr>
      <w:tr w:rsidR="006E3C4C" w:rsidRPr="00AD4EE9" w:rsidTr="00173BCB">
        <w:trPr>
          <w:cantSplit/>
        </w:trPr>
        <w:tc>
          <w:tcPr>
            <w:tcW w:w="1710" w:type="dxa"/>
          </w:tcPr>
          <w:p w:rsidR="006E3C4C" w:rsidRPr="00AD4EE9" w:rsidRDefault="006E3C4C" w:rsidP="001F6F0A">
            <w:pPr>
              <w:pStyle w:val="SL-FlLftSgl"/>
              <w:spacing w:before="40" w:after="40"/>
            </w:pPr>
            <w:r w:rsidRPr="00AD4EE9">
              <w:t>CAUTERUS</w:t>
            </w:r>
          </w:p>
        </w:tc>
        <w:tc>
          <w:tcPr>
            <w:tcW w:w="5310" w:type="dxa"/>
          </w:tcPr>
          <w:p w:rsidR="006E3C4C" w:rsidRPr="00AD4EE9" w:rsidRDefault="006E3C4C" w:rsidP="001F6F0A">
            <w:pPr>
              <w:pStyle w:val="SL-FlLftSgl"/>
              <w:spacing w:before="40" w:after="40"/>
            </w:pPr>
            <w:r w:rsidRPr="00AD4EE9">
              <w:t>Cancer Diagnosed - Uterus (&gt;17)</w:t>
            </w:r>
          </w:p>
        </w:tc>
        <w:tc>
          <w:tcPr>
            <w:tcW w:w="2340" w:type="dxa"/>
          </w:tcPr>
          <w:p w:rsidR="006E3C4C" w:rsidRPr="00AD4EE9" w:rsidRDefault="006E3C4C" w:rsidP="001F6F0A">
            <w:r w:rsidRPr="00AD4EE9">
              <w:t>PE22</w:t>
            </w:r>
          </w:p>
        </w:tc>
      </w:tr>
      <w:tr w:rsidR="006C0074" w:rsidRPr="00655054">
        <w:trPr>
          <w:cantSplit/>
        </w:trPr>
        <w:tc>
          <w:tcPr>
            <w:tcW w:w="1710" w:type="dxa"/>
          </w:tcPr>
          <w:p w:rsidR="006C0074" w:rsidRPr="00655054" w:rsidRDefault="006C0074" w:rsidP="00DE69A3">
            <w:pPr>
              <w:pStyle w:val="SL-FlLftSgl"/>
              <w:spacing w:before="40" w:after="40"/>
            </w:pPr>
            <w:r w:rsidRPr="00655054">
              <w:t>DIABDX</w:t>
            </w:r>
          </w:p>
        </w:tc>
        <w:tc>
          <w:tcPr>
            <w:tcW w:w="5310" w:type="dxa"/>
          </w:tcPr>
          <w:p w:rsidR="006C0074" w:rsidRPr="00655054" w:rsidRDefault="006C0074" w:rsidP="00DE69A3">
            <w:pPr>
              <w:pStyle w:val="SL-FlLftSgl"/>
              <w:spacing w:before="40" w:after="40"/>
            </w:pPr>
            <w:r w:rsidRPr="00655054">
              <w:t>Diabetes Diagnosis (&gt;17)</w:t>
            </w:r>
          </w:p>
        </w:tc>
        <w:tc>
          <w:tcPr>
            <w:tcW w:w="2340" w:type="dxa"/>
          </w:tcPr>
          <w:p w:rsidR="006C0074" w:rsidRPr="00655054" w:rsidRDefault="006C0074" w:rsidP="00DE69A3">
            <w:pPr>
              <w:pStyle w:val="SL-FlLftSgl"/>
              <w:spacing w:before="40" w:after="40"/>
            </w:pPr>
            <w:r w:rsidRPr="00655054">
              <w:t>PE26</w:t>
            </w:r>
          </w:p>
        </w:tc>
      </w:tr>
      <w:tr w:rsidR="007105A6" w:rsidRPr="00655054">
        <w:trPr>
          <w:cantSplit/>
        </w:trPr>
        <w:tc>
          <w:tcPr>
            <w:tcW w:w="1710" w:type="dxa"/>
          </w:tcPr>
          <w:p w:rsidR="007105A6" w:rsidRPr="00655054" w:rsidRDefault="007105A6" w:rsidP="006A4A3B">
            <w:pPr>
              <w:pStyle w:val="SL-FlLftSgl"/>
              <w:spacing w:before="40" w:after="40"/>
            </w:pPr>
            <w:r w:rsidRPr="00655054">
              <w:t>DIABAGED</w:t>
            </w:r>
          </w:p>
        </w:tc>
        <w:tc>
          <w:tcPr>
            <w:tcW w:w="5310" w:type="dxa"/>
          </w:tcPr>
          <w:p w:rsidR="007105A6" w:rsidRPr="00655054" w:rsidRDefault="007105A6" w:rsidP="006A4A3B">
            <w:pPr>
              <w:pStyle w:val="SL-FlLftSgl"/>
              <w:spacing w:before="40" w:after="40"/>
            </w:pPr>
            <w:r w:rsidRPr="00655054">
              <w:t>Age of Diagnosis-Diabetes</w:t>
            </w:r>
          </w:p>
        </w:tc>
        <w:tc>
          <w:tcPr>
            <w:tcW w:w="2340" w:type="dxa"/>
          </w:tcPr>
          <w:p w:rsidR="007105A6" w:rsidRPr="00655054" w:rsidRDefault="007105A6" w:rsidP="006A4A3B">
            <w:pPr>
              <w:pStyle w:val="SL-FlLftSgl"/>
              <w:spacing w:before="40" w:after="40"/>
            </w:pPr>
            <w:r w:rsidRPr="00655054">
              <w:t>PE27</w:t>
            </w:r>
          </w:p>
        </w:tc>
      </w:tr>
      <w:tr w:rsidR="006C0074" w:rsidRPr="00655054">
        <w:trPr>
          <w:cantSplit/>
        </w:trPr>
        <w:tc>
          <w:tcPr>
            <w:tcW w:w="1710" w:type="dxa"/>
          </w:tcPr>
          <w:p w:rsidR="006C0074" w:rsidRPr="00655054" w:rsidRDefault="006C0074" w:rsidP="00DE69A3">
            <w:pPr>
              <w:pStyle w:val="SL-FlLftSgl"/>
              <w:spacing w:before="40" w:after="40"/>
            </w:pPr>
            <w:r w:rsidRPr="00655054">
              <w:t>JTPAIN31</w:t>
            </w:r>
          </w:p>
        </w:tc>
        <w:tc>
          <w:tcPr>
            <w:tcW w:w="5310" w:type="dxa"/>
          </w:tcPr>
          <w:p w:rsidR="006C0074" w:rsidRPr="00655054" w:rsidRDefault="006C0074" w:rsidP="00DE69A3">
            <w:pPr>
              <w:pStyle w:val="SL-FlLftSgl"/>
              <w:spacing w:before="40" w:after="40"/>
            </w:pPr>
            <w:r w:rsidRPr="00655054">
              <w:t>Joint Pain Last 12 Months (&gt;17) – RD 3/1</w:t>
            </w:r>
          </w:p>
        </w:tc>
        <w:tc>
          <w:tcPr>
            <w:tcW w:w="2340" w:type="dxa"/>
          </w:tcPr>
          <w:p w:rsidR="006C0074" w:rsidRPr="00655054" w:rsidRDefault="006C0074" w:rsidP="00DE69A3">
            <w:pPr>
              <w:pStyle w:val="SL-FlLftSgl"/>
              <w:spacing w:before="40" w:after="40"/>
            </w:pPr>
            <w:r w:rsidRPr="00655054">
              <w:t>PE28</w:t>
            </w:r>
          </w:p>
        </w:tc>
      </w:tr>
      <w:tr w:rsidR="006C0074" w:rsidRPr="00655054">
        <w:trPr>
          <w:cantSplit/>
        </w:trPr>
        <w:tc>
          <w:tcPr>
            <w:tcW w:w="1710" w:type="dxa"/>
          </w:tcPr>
          <w:p w:rsidR="006C0074" w:rsidRPr="00655054" w:rsidRDefault="006C0074" w:rsidP="00DE69A3">
            <w:pPr>
              <w:pStyle w:val="SL-FlLftSgl"/>
              <w:spacing w:before="40" w:after="40"/>
            </w:pPr>
            <w:r w:rsidRPr="00655054">
              <w:t>JTPAIN53</w:t>
            </w:r>
          </w:p>
        </w:tc>
        <w:tc>
          <w:tcPr>
            <w:tcW w:w="5310" w:type="dxa"/>
          </w:tcPr>
          <w:p w:rsidR="006C0074" w:rsidRPr="00655054" w:rsidRDefault="006C0074" w:rsidP="00DE69A3">
            <w:pPr>
              <w:pStyle w:val="SL-FlLftSgl"/>
              <w:spacing w:before="40" w:after="40"/>
            </w:pPr>
            <w:r w:rsidRPr="00655054">
              <w:t>Joint Pain Last 12 Months (&gt;17) – RD 5/3</w:t>
            </w:r>
          </w:p>
        </w:tc>
        <w:tc>
          <w:tcPr>
            <w:tcW w:w="2340" w:type="dxa"/>
          </w:tcPr>
          <w:p w:rsidR="006C0074" w:rsidRPr="00655054" w:rsidRDefault="006C0074" w:rsidP="00DE69A3">
            <w:pPr>
              <w:pStyle w:val="SL-FlLftSgl"/>
              <w:spacing w:before="40" w:after="40"/>
            </w:pPr>
            <w:r w:rsidRPr="00655054">
              <w:t>PE28</w:t>
            </w:r>
          </w:p>
        </w:tc>
      </w:tr>
      <w:tr w:rsidR="006C0074" w:rsidRPr="00655054">
        <w:trPr>
          <w:cantSplit/>
        </w:trPr>
        <w:tc>
          <w:tcPr>
            <w:tcW w:w="1710" w:type="dxa"/>
          </w:tcPr>
          <w:p w:rsidR="006C0074" w:rsidRPr="00655054" w:rsidRDefault="006C0074" w:rsidP="00DE69A3">
            <w:pPr>
              <w:pStyle w:val="SL-FlLftSgl"/>
              <w:spacing w:before="40" w:after="40"/>
            </w:pPr>
            <w:r w:rsidRPr="00655054">
              <w:t>ARTHDX</w:t>
            </w:r>
          </w:p>
        </w:tc>
        <w:tc>
          <w:tcPr>
            <w:tcW w:w="5310" w:type="dxa"/>
          </w:tcPr>
          <w:p w:rsidR="006C0074" w:rsidRPr="00655054" w:rsidRDefault="006C0074" w:rsidP="00DE69A3">
            <w:pPr>
              <w:pStyle w:val="SL-FlLftSgl"/>
              <w:spacing w:before="40" w:after="40"/>
            </w:pPr>
            <w:r w:rsidRPr="00655054">
              <w:t>Arthritis Diagnosis (&gt;17)</w:t>
            </w:r>
          </w:p>
        </w:tc>
        <w:tc>
          <w:tcPr>
            <w:tcW w:w="2340" w:type="dxa"/>
          </w:tcPr>
          <w:p w:rsidR="006C0074" w:rsidRPr="00655054" w:rsidRDefault="006C0074" w:rsidP="00DE69A3">
            <w:pPr>
              <w:pStyle w:val="SL-FlLftSgl"/>
              <w:spacing w:before="40" w:after="40"/>
            </w:pPr>
            <w:r w:rsidRPr="00655054">
              <w:t>PE29</w:t>
            </w:r>
          </w:p>
        </w:tc>
      </w:tr>
      <w:tr w:rsidR="006C0074" w:rsidRPr="00655054">
        <w:trPr>
          <w:cantSplit/>
        </w:trPr>
        <w:tc>
          <w:tcPr>
            <w:tcW w:w="1710" w:type="dxa"/>
          </w:tcPr>
          <w:p w:rsidR="006C0074" w:rsidRPr="00655054" w:rsidRDefault="006C0074" w:rsidP="006E62E2">
            <w:pPr>
              <w:pStyle w:val="SL-FlLftSgl"/>
              <w:spacing w:before="40" w:after="40"/>
            </w:pPr>
            <w:r w:rsidRPr="00655054">
              <w:t>ARTHTYPE</w:t>
            </w:r>
          </w:p>
        </w:tc>
        <w:tc>
          <w:tcPr>
            <w:tcW w:w="5310" w:type="dxa"/>
          </w:tcPr>
          <w:p w:rsidR="006C0074" w:rsidRPr="00655054" w:rsidRDefault="006C0074" w:rsidP="006E62E2">
            <w:pPr>
              <w:pStyle w:val="SL-FlLftSgl"/>
              <w:spacing w:before="40" w:after="40"/>
            </w:pPr>
            <w:r w:rsidRPr="00655054">
              <w:t>Type Of Arthritis Diagnosed (&gt;17)</w:t>
            </w:r>
          </w:p>
        </w:tc>
        <w:tc>
          <w:tcPr>
            <w:tcW w:w="2340" w:type="dxa"/>
          </w:tcPr>
          <w:p w:rsidR="006C0074" w:rsidRPr="00655054" w:rsidRDefault="006C0074" w:rsidP="006E62E2">
            <w:pPr>
              <w:pStyle w:val="SL-FlLftSgl"/>
              <w:spacing w:before="40" w:after="40"/>
            </w:pPr>
            <w:r w:rsidRPr="00655054">
              <w:t>PE30</w:t>
            </w:r>
          </w:p>
        </w:tc>
      </w:tr>
      <w:tr w:rsidR="00077986" w:rsidRPr="00655054">
        <w:trPr>
          <w:cantSplit/>
        </w:trPr>
        <w:tc>
          <w:tcPr>
            <w:tcW w:w="1710" w:type="dxa"/>
          </w:tcPr>
          <w:p w:rsidR="00077986" w:rsidRPr="00655054" w:rsidRDefault="00077986" w:rsidP="006A4A3B">
            <w:pPr>
              <w:pStyle w:val="SL-FlLftSgl"/>
              <w:spacing w:before="40" w:after="40"/>
            </w:pPr>
            <w:r w:rsidRPr="00655054">
              <w:t>ARTHAGED</w:t>
            </w:r>
          </w:p>
        </w:tc>
        <w:tc>
          <w:tcPr>
            <w:tcW w:w="5310" w:type="dxa"/>
          </w:tcPr>
          <w:p w:rsidR="00077986" w:rsidRPr="00655054" w:rsidRDefault="00077986" w:rsidP="006A4A3B">
            <w:pPr>
              <w:pStyle w:val="SL-FlLftSgl"/>
              <w:spacing w:before="40" w:after="40"/>
            </w:pPr>
            <w:r w:rsidRPr="00655054">
              <w:t>Age of Diagnosis-Arthritis</w:t>
            </w:r>
          </w:p>
        </w:tc>
        <w:tc>
          <w:tcPr>
            <w:tcW w:w="2340" w:type="dxa"/>
          </w:tcPr>
          <w:p w:rsidR="00077986" w:rsidRPr="00655054" w:rsidRDefault="00077986" w:rsidP="006A4A3B">
            <w:pPr>
              <w:pStyle w:val="SL-FlLftSgl"/>
              <w:spacing w:before="40" w:after="40"/>
            </w:pPr>
            <w:r w:rsidRPr="00655054">
              <w:t>PE31</w:t>
            </w:r>
          </w:p>
        </w:tc>
      </w:tr>
      <w:tr w:rsidR="006C0074" w:rsidRPr="00655054">
        <w:trPr>
          <w:cantSplit/>
        </w:trPr>
        <w:tc>
          <w:tcPr>
            <w:tcW w:w="1710" w:type="dxa"/>
          </w:tcPr>
          <w:p w:rsidR="006C0074" w:rsidRPr="00655054" w:rsidRDefault="006C0074" w:rsidP="00DE69A3">
            <w:pPr>
              <w:pStyle w:val="SL-FlLftSgl"/>
              <w:spacing w:before="40" w:after="40"/>
            </w:pPr>
            <w:r w:rsidRPr="00655054">
              <w:t>ASTHDX</w:t>
            </w:r>
          </w:p>
        </w:tc>
        <w:tc>
          <w:tcPr>
            <w:tcW w:w="5310" w:type="dxa"/>
          </w:tcPr>
          <w:p w:rsidR="006C0074" w:rsidRPr="00655054" w:rsidRDefault="006C0074" w:rsidP="00DE69A3">
            <w:pPr>
              <w:pStyle w:val="SL-FlLftSgl"/>
              <w:spacing w:before="40" w:after="40"/>
            </w:pPr>
            <w:r w:rsidRPr="00655054">
              <w:t>Asthma Diagnosis</w:t>
            </w:r>
          </w:p>
        </w:tc>
        <w:tc>
          <w:tcPr>
            <w:tcW w:w="2340" w:type="dxa"/>
          </w:tcPr>
          <w:p w:rsidR="006C0074" w:rsidRPr="00655054" w:rsidRDefault="006C0074" w:rsidP="00DE69A3">
            <w:pPr>
              <w:pStyle w:val="SL-FlLftSgl"/>
              <w:spacing w:before="40" w:after="40"/>
            </w:pPr>
            <w:r w:rsidRPr="00655054">
              <w:t>PE32</w:t>
            </w:r>
          </w:p>
        </w:tc>
      </w:tr>
      <w:tr w:rsidR="003C7479" w:rsidRPr="00655054">
        <w:trPr>
          <w:cantSplit/>
        </w:trPr>
        <w:tc>
          <w:tcPr>
            <w:tcW w:w="1710" w:type="dxa"/>
          </w:tcPr>
          <w:p w:rsidR="003C7479" w:rsidRPr="00655054" w:rsidRDefault="003C7479" w:rsidP="006A4A3B">
            <w:pPr>
              <w:pStyle w:val="SL-FlLftSgl"/>
              <w:spacing w:before="40" w:after="40"/>
            </w:pPr>
            <w:r w:rsidRPr="00655054">
              <w:t>ASTHAGED</w:t>
            </w:r>
          </w:p>
        </w:tc>
        <w:tc>
          <w:tcPr>
            <w:tcW w:w="5310" w:type="dxa"/>
          </w:tcPr>
          <w:p w:rsidR="003C7479" w:rsidRPr="00655054" w:rsidRDefault="003C7479" w:rsidP="006A4A3B">
            <w:pPr>
              <w:pStyle w:val="SL-FlLftSgl"/>
              <w:spacing w:before="40" w:after="40"/>
            </w:pPr>
            <w:r w:rsidRPr="00655054">
              <w:t>Age of Diagnosis-Asthma</w:t>
            </w:r>
          </w:p>
        </w:tc>
        <w:tc>
          <w:tcPr>
            <w:tcW w:w="2340" w:type="dxa"/>
          </w:tcPr>
          <w:p w:rsidR="003C7479" w:rsidRPr="00655054" w:rsidRDefault="003C7479" w:rsidP="006A4A3B">
            <w:pPr>
              <w:pStyle w:val="SL-FlLftSgl"/>
              <w:spacing w:before="40" w:after="40"/>
            </w:pPr>
            <w:r w:rsidRPr="00655054">
              <w:t>PE33</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ASSTIL31</w:t>
            </w:r>
          </w:p>
        </w:tc>
        <w:tc>
          <w:tcPr>
            <w:tcW w:w="5310" w:type="dxa"/>
          </w:tcPr>
          <w:p w:rsidR="006C0074" w:rsidRPr="00DE69A3" w:rsidRDefault="006C0074" w:rsidP="00DE69A3">
            <w:pPr>
              <w:pStyle w:val="SL-FlLftSgl"/>
              <w:spacing w:before="40" w:after="40"/>
              <w:rPr>
                <w:color w:val="000000"/>
              </w:rPr>
            </w:pPr>
            <w:r w:rsidRPr="00DE69A3">
              <w:rPr>
                <w:color w:val="000000"/>
              </w:rPr>
              <w:t>Does Person Still Have Asthma – RD 3/1</w:t>
            </w:r>
          </w:p>
        </w:tc>
        <w:tc>
          <w:tcPr>
            <w:tcW w:w="2340" w:type="dxa"/>
          </w:tcPr>
          <w:p w:rsidR="006C0074" w:rsidRPr="00DE69A3" w:rsidRDefault="006C0074" w:rsidP="00DE69A3">
            <w:pPr>
              <w:pStyle w:val="SL-FlLftSgl"/>
              <w:spacing w:before="40" w:after="40"/>
              <w:rPr>
                <w:color w:val="000000"/>
              </w:rPr>
            </w:pPr>
            <w:r w:rsidRPr="00DE69A3">
              <w:rPr>
                <w:color w:val="000000"/>
              </w:rPr>
              <w:t>PE33A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 xml:space="preserve">ASSTIL53 </w:t>
            </w:r>
          </w:p>
        </w:tc>
        <w:tc>
          <w:tcPr>
            <w:tcW w:w="5310" w:type="dxa"/>
          </w:tcPr>
          <w:p w:rsidR="006C0074" w:rsidRPr="00DE69A3" w:rsidRDefault="006C0074" w:rsidP="00DE69A3">
            <w:pPr>
              <w:pStyle w:val="SL-FlLftSgl"/>
              <w:spacing w:before="40" w:after="40"/>
              <w:rPr>
                <w:color w:val="000000"/>
              </w:rPr>
            </w:pPr>
            <w:r w:rsidRPr="00DE69A3">
              <w:rPr>
                <w:color w:val="000000"/>
              </w:rPr>
              <w:t>Does Person Still Have Asthma - RD 5/3</w:t>
            </w:r>
          </w:p>
        </w:tc>
        <w:tc>
          <w:tcPr>
            <w:tcW w:w="2340" w:type="dxa"/>
          </w:tcPr>
          <w:p w:rsidR="006C0074" w:rsidRPr="00DE69A3" w:rsidRDefault="006C0074" w:rsidP="00DE69A3">
            <w:pPr>
              <w:pStyle w:val="SL-FlLftSgl"/>
              <w:spacing w:before="40" w:after="40"/>
              <w:rPr>
                <w:color w:val="000000"/>
              </w:rPr>
            </w:pPr>
            <w:r w:rsidRPr="00DE69A3">
              <w:rPr>
                <w:color w:val="000000"/>
              </w:rPr>
              <w:t>PE33A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ASATAK31</w:t>
            </w:r>
          </w:p>
        </w:tc>
        <w:tc>
          <w:tcPr>
            <w:tcW w:w="5310" w:type="dxa"/>
          </w:tcPr>
          <w:p w:rsidR="006C0074" w:rsidRPr="00DE69A3" w:rsidRDefault="006C0074" w:rsidP="00DE69A3">
            <w:pPr>
              <w:pStyle w:val="SL-FlLftSgl"/>
              <w:spacing w:before="40" w:after="40"/>
              <w:rPr>
                <w:color w:val="000000"/>
              </w:rPr>
            </w:pPr>
            <w:r w:rsidRPr="00DE69A3">
              <w:rPr>
                <w:color w:val="000000"/>
              </w:rPr>
              <w:t xml:space="preserve">Asthma Attack Last 12 </w:t>
            </w:r>
            <w:proofErr w:type="spellStart"/>
            <w:r w:rsidRPr="00DE69A3">
              <w:rPr>
                <w:color w:val="000000"/>
              </w:rPr>
              <w:t>Mos</w:t>
            </w:r>
            <w:proofErr w:type="spellEnd"/>
            <w:r w:rsidRPr="00DE69A3">
              <w:rPr>
                <w:color w:val="000000"/>
              </w:rPr>
              <w:t>– RD 3/1</w:t>
            </w:r>
          </w:p>
        </w:tc>
        <w:tc>
          <w:tcPr>
            <w:tcW w:w="2340" w:type="dxa"/>
          </w:tcPr>
          <w:p w:rsidR="006C0074" w:rsidRPr="00DE69A3" w:rsidRDefault="006C0074" w:rsidP="00DE69A3">
            <w:pPr>
              <w:pStyle w:val="SL-FlLftSgl"/>
              <w:spacing w:before="40" w:after="40"/>
              <w:rPr>
                <w:color w:val="000000"/>
              </w:rPr>
            </w:pPr>
            <w:r w:rsidRPr="00DE69A3">
              <w:rPr>
                <w:color w:val="000000"/>
              </w:rPr>
              <w:t>PE34</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ASATAK53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Asthma Attack Last 12 </w:t>
            </w:r>
            <w:proofErr w:type="spellStart"/>
            <w:r w:rsidRPr="00DE69A3">
              <w:rPr>
                <w:color w:val="000000"/>
              </w:rPr>
              <w:t>Mos</w:t>
            </w:r>
            <w:proofErr w:type="spellEnd"/>
            <w:r w:rsidRPr="00DE69A3">
              <w:rPr>
                <w:color w:val="000000"/>
              </w:rPr>
              <w:t>– RD 5/3</w:t>
            </w:r>
          </w:p>
        </w:tc>
        <w:tc>
          <w:tcPr>
            <w:tcW w:w="2340" w:type="dxa"/>
          </w:tcPr>
          <w:p w:rsidR="006C0074" w:rsidRPr="00DE69A3" w:rsidRDefault="006C0074" w:rsidP="00DE69A3">
            <w:pPr>
              <w:pStyle w:val="SL-FlLftSgl"/>
              <w:spacing w:before="40" w:after="40"/>
              <w:rPr>
                <w:color w:val="000000"/>
              </w:rPr>
            </w:pPr>
            <w:r w:rsidRPr="00DE69A3">
              <w:rPr>
                <w:color w:val="000000"/>
              </w:rPr>
              <w:t>PE34</w:t>
            </w:r>
          </w:p>
        </w:tc>
      </w:tr>
      <w:tr w:rsidR="006C0074" w:rsidRPr="00F25982">
        <w:trPr>
          <w:cantSplit/>
        </w:trPr>
        <w:tc>
          <w:tcPr>
            <w:tcW w:w="1710" w:type="dxa"/>
          </w:tcPr>
          <w:p w:rsidR="006C0074" w:rsidRPr="00F25982" w:rsidRDefault="006C0074" w:rsidP="006E62E2">
            <w:pPr>
              <w:pStyle w:val="SL-FlLftSgl"/>
              <w:spacing w:before="40" w:after="40"/>
            </w:pPr>
            <w:r w:rsidRPr="00F25982">
              <w:t>ASTHEP31</w:t>
            </w:r>
          </w:p>
        </w:tc>
        <w:tc>
          <w:tcPr>
            <w:tcW w:w="5310" w:type="dxa"/>
          </w:tcPr>
          <w:p w:rsidR="006C0074" w:rsidRPr="00F25982" w:rsidRDefault="006C0074" w:rsidP="006E62E2">
            <w:pPr>
              <w:pStyle w:val="SL-FlLftSgl"/>
              <w:spacing w:before="40" w:after="40"/>
            </w:pPr>
            <w:r w:rsidRPr="00F25982">
              <w:t>When Was Last Episode Of Asthma – Rd 3/1</w:t>
            </w:r>
          </w:p>
        </w:tc>
        <w:tc>
          <w:tcPr>
            <w:tcW w:w="2340" w:type="dxa"/>
          </w:tcPr>
          <w:p w:rsidR="006C0074" w:rsidRPr="00F25982" w:rsidRDefault="006C0074" w:rsidP="006E62E2">
            <w:pPr>
              <w:pStyle w:val="SL-FlLftSgl"/>
              <w:spacing w:before="40" w:after="40"/>
            </w:pPr>
            <w:r w:rsidRPr="00F25982">
              <w:t>PE35</w:t>
            </w:r>
          </w:p>
        </w:tc>
      </w:tr>
      <w:tr w:rsidR="006C0074" w:rsidRPr="00F25982">
        <w:trPr>
          <w:cantSplit/>
        </w:trPr>
        <w:tc>
          <w:tcPr>
            <w:tcW w:w="1710" w:type="dxa"/>
          </w:tcPr>
          <w:p w:rsidR="006C0074" w:rsidRPr="00F25982" w:rsidRDefault="006C0074" w:rsidP="006E62E2">
            <w:pPr>
              <w:pStyle w:val="SL-FlLftSgl"/>
              <w:spacing w:before="40" w:after="40"/>
            </w:pPr>
            <w:r w:rsidRPr="00F25982">
              <w:t>ASTHEP53</w:t>
            </w:r>
          </w:p>
        </w:tc>
        <w:tc>
          <w:tcPr>
            <w:tcW w:w="5310" w:type="dxa"/>
          </w:tcPr>
          <w:p w:rsidR="006C0074" w:rsidRPr="00F25982" w:rsidRDefault="006C0074" w:rsidP="006E62E2">
            <w:pPr>
              <w:pStyle w:val="SL-FlLftSgl"/>
              <w:spacing w:before="40" w:after="40"/>
            </w:pPr>
            <w:r w:rsidRPr="00F25982">
              <w:t>When Was Last Episode Of Asthma – Rd 5/3</w:t>
            </w:r>
          </w:p>
        </w:tc>
        <w:tc>
          <w:tcPr>
            <w:tcW w:w="2340" w:type="dxa"/>
          </w:tcPr>
          <w:p w:rsidR="006C0074" w:rsidRPr="00F25982" w:rsidRDefault="006C0074" w:rsidP="006E62E2">
            <w:pPr>
              <w:pStyle w:val="SL-FlLftSgl"/>
              <w:spacing w:before="40" w:after="40"/>
            </w:pPr>
            <w:r w:rsidRPr="00F25982">
              <w:t>PE35</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ASACUT53</w:t>
            </w:r>
          </w:p>
        </w:tc>
        <w:tc>
          <w:tcPr>
            <w:tcW w:w="5310" w:type="dxa"/>
          </w:tcPr>
          <w:p w:rsidR="006C0074" w:rsidRPr="00DE69A3" w:rsidRDefault="006C0074" w:rsidP="00DE69A3">
            <w:pPr>
              <w:pStyle w:val="SL-FlLftSgl"/>
              <w:spacing w:before="40" w:after="40"/>
              <w:rPr>
                <w:color w:val="000000"/>
              </w:rPr>
            </w:pPr>
            <w:r w:rsidRPr="00DE69A3">
              <w:rPr>
                <w:color w:val="000000"/>
              </w:rPr>
              <w:t>Used Acute Pres Inhaler Last 3 Mos-RD5/3</w:t>
            </w:r>
          </w:p>
        </w:tc>
        <w:tc>
          <w:tcPr>
            <w:tcW w:w="2340" w:type="dxa"/>
          </w:tcPr>
          <w:p w:rsidR="006C0074" w:rsidRPr="00DE69A3" w:rsidRDefault="006C0074" w:rsidP="00DE69A3">
            <w:pPr>
              <w:pStyle w:val="SL-FlLftSgl"/>
              <w:spacing w:before="40" w:after="40"/>
              <w:rPr>
                <w:color w:val="000000"/>
              </w:rPr>
            </w:pPr>
            <w:r w:rsidRPr="00DE69A3">
              <w:rPr>
                <w:color w:val="000000"/>
              </w:rPr>
              <w:t>PC05A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ASMRCN53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Used &gt;3Acute Cn Pres </w:t>
            </w:r>
            <w:proofErr w:type="spellStart"/>
            <w:r w:rsidRPr="00DE69A3">
              <w:rPr>
                <w:color w:val="000000"/>
              </w:rPr>
              <w:t>Inh</w:t>
            </w:r>
            <w:proofErr w:type="spellEnd"/>
            <w:r w:rsidRPr="00DE69A3">
              <w:rPr>
                <w:color w:val="000000"/>
              </w:rPr>
              <w:t xml:space="preserve"> Last 3 Mos-RD5/3</w:t>
            </w:r>
          </w:p>
        </w:tc>
        <w:tc>
          <w:tcPr>
            <w:tcW w:w="2340" w:type="dxa"/>
          </w:tcPr>
          <w:p w:rsidR="006C0074" w:rsidRPr="00DE69A3" w:rsidRDefault="006C0074" w:rsidP="00DE69A3">
            <w:pPr>
              <w:pStyle w:val="SL-FlLftSgl"/>
              <w:spacing w:before="40" w:after="40"/>
              <w:rPr>
                <w:color w:val="000000"/>
              </w:rPr>
            </w:pPr>
            <w:r w:rsidRPr="00DE69A3">
              <w:rPr>
                <w:color w:val="000000"/>
              </w:rPr>
              <w:t>PC05B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ASPREV53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Ever Used </w:t>
            </w:r>
            <w:proofErr w:type="spellStart"/>
            <w:r w:rsidRPr="00DE69A3">
              <w:rPr>
                <w:color w:val="000000"/>
              </w:rPr>
              <w:t>Prev</w:t>
            </w:r>
            <w:proofErr w:type="spellEnd"/>
            <w:r w:rsidRPr="00DE69A3">
              <w:rPr>
                <w:color w:val="000000"/>
              </w:rPr>
              <w:t xml:space="preserve"> Daily Asthma Meds -RD5/3</w:t>
            </w:r>
          </w:p>
        </w:tc>
        <w:tc>
          <w:tcPr>
            <w:tcW w:w="2340" w:type="dxa"/>
          </w:tcPr>
          <w:p w:rsidR="006C0074" w:rsidRPr="00DE69A3" w:rsidRDefault="006C0074" w:rsidP="00DE69A3">
            <w:pPr>
              <w:pStyle w:val="SL-FlLftSgl"/>
              <w:spacing w:before="40" w:after="40"/>
              <w:rPr>
                <w:color w:val="000000"/>
              </w:rPr>
            </w:pPr>
            <w:r w:rsidRPr="00DE69A3">
              <w:rPr>
                <w:color w:val="000000"/>
              </w:rPr>
              <w:t>PC06A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ASDALY53</w:t>
            </w:r>
          </w:p>
        </w:tc>
        <w:tc>
          <w:tcPr>
            <w:tcW w:w="5310" w:type="dxa"/>
          </w:tcPr>
          <w:p w:rsidR="006C0074" w:rsidRPr="00DE69A3" w:rsidRDefault="006C0074" w:rsidP="00DE69A3">
            <w:pPr>
              <w:pStyle w:val="SL-FlLftSgl"/>
              <w:spacing w:before="40" w:after="40"/>
              <w:rPr>
                <w:color w:val="000000"/>
              </w:rPr>
            </w:pPr>
            <w:r w:rsidRPr="00DE69A3">
              <w:rPr>
                <w:color w:val="000000"/>
              </w:rPr>
              <w:t xml:space="preserve">Now Take </w:t>
            </w:r>
            <w:proofErr w:type="spellStart"/>
            <w:r w:rsidRPr="00DE69A3">
              <w:rPr>
                <w:color w:val="000000"/>
              </w:rPr>
              <w:t>Prev</w:t>
            </w:r>
            <w:proofErr w:type="spellEnd"/>
            <w:r w:rsidRPr="00DE69A3">
              <w:rPr>
                <w:color w:val="000000"/>
              </w:rPr>
              <w:t xml:space="preserve"> Daily Asthma Meds - RD 5/3</w:t>
            </w:r>
          </w:p>
        </w:tc>
        <w:tc>
          <w:tcPr>
            <w:tcW w:w="2340" w:type="dxa"/>
          </w:tcPr>
          <w:p w:rsidR="006C0074" w:rsidRPr="00DE69A3" w:rsidRDefault="006C0074" w:rsidP="00DE69A3">
            <w:pPr>
              <w:pStyle w:val="SL-FlLftSgl"/>
              <w:spacing w:before="40" w:after="40"/>
              <w:rPr>
                <w:color w:val="000000"/>
              </w:rPr>
            </w:pPr>
            <w:r w:rsidRPr="00DE69A3">
              <w:rPr>
                <w:color w:val="000000"/>
              </w:rPr>
              <w:t>PC06B</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ASPKFL53</w:t>
            </w:r>
          </w:p>
        </w:tc>
        <w:tc>
          <w:tcPr>
            <w:tcW w:w="5310" w:type="dxa"/>
          </w:tcPr>
          <w:p w:rsidR="006C0074" w:rsidRPr="00DE69A3" w:rsidRDefault="006C0074" w:rsidP="00DE69A3">
            <w:pPr>
              <w:pStyle w:val="SL-FlLftSgl"/>
              <w:spacing w:before="40" w:after="40"/>
              <w:rPr>
                <w:color w:val="000000"/>
              </w:rPr>
            </w:pPr>
            <w:r w:rsidRPr="00DE69A3">
              <w:rPr>
                <w:color w:val="000000"/>
              </w:rPr>
              <w:t>Have Peak Flow Meter at Home – RD 5/3</w:t>
            </w:r>
          </w:p>
        </w:tc>
        <w:tc>
          <w:tcPr>
            <w:tcW w:w="2340" w:type="dxa"/>
          </w:tcPr>
          <w:p w:rsidR="006C0074" w:rsidRPr="00DE69A3" w:rsidRDefault="006C0074" w:rsidP="00DE69A3">
            <w:pPr>
              <w:pStyle w:val="SL-FlLftSgl"/>
              <w:spacing w:before="40" w:after="40"/>
              <w:rPr>
                <w:color w:val="000000"/>
              </w:rPr>
            </w:pPr>
            <w:r w:rsidRPr="00DE69A3">
              <w:rPr>
                <w:color w:val="000000"/>
              </w:rPr>
              <w:t>PC08</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ASEVFL53</w:t>
            </w:r>
          </w:p>
        </w:tc>
        <w:tc>
          <w:tcPr>
            <w:tcW w:w="5310" w:type="dxa"/>
          </w:tcPr>
          <w:p w:rsidR="006C0074" w:rsidRPr="00DE69A3" w:rsidRDefault="006C0074" w:rsidP="00DE69A3">
            <w:pPr>
              <w:pStyle w:val="SL-FlLftSgl"/>
              <w:spacing w:before="40" w:after="40"/>
              <w:rPr>
                <w:color w:val="000000"/>
              </w:rPr>
            </w:pPr>
            <w:r w:rsidRPr="00DE69A3">
              <w:rPr>
                <w:color w:val="000000"/>
              </w:rPr>
              <w:t>Ever Used Peak Flow Meter - RD 5/3</w:t>
            </w:r>
          </w:p>
        </w:tc>
        <w:tc>
          <w:tcPr>
            <w:tcW w:w="2340" w:type="dxa"/>
          </w:tcPr>
          <w:p w:rsidR="006C0074" w:rsidRPr="00DE69A3" w:rsidRDefault="006C0074" w:rsidP="00DE69A3">
            <w:pPr>
              <w:pStyle w:val="SL-FlLftSgl"/>
              <w:spacing w:before="40" w:after="40"/>
              <w:rPr>
                <w:color w:val="000000"/>
              </w:rPr>
            </w:pPr>
            <w:r w:rsidRPr="00DE69A3">
              <w:rPr>
                <w:color w:val="000000"/>
              </w:rPr>
              <w:t>PC08A</w:t>
            </w:r>
          </w:p>
        </w:tc>
      </w:tr>
      <w:tr w:rsidR="006C0074" w:rsidRPr="00DE69A3">
        <w:trPr>
          <w:cantSplit/>
        </w:trPr>
        <w:tc>
          <w:tcPr>
            <w:tcW w:w="1710" w:type="dxa"/>
          </w:tcPr>
          <w:p w:rsidR="006C0074" w:rsidRPr="00DE69A3" w:rsidRDefault="006C0074" w:rsidP="00DE69A3">
            <w:pPr>
              <w:pStyle w:val="SL-FlLftSgl"/>
              <w:spacing w:before="40" w:after="40"/>
              <w:rPr>
                <w:color w:val="000000"/>
              </w:rPr>
            </w:pPr>
            <w:r w:rsidRPr="00DE69A3">
              <w:rPr>
                <w:color w:val="000000"/>
              </w:rPr>
              <w:t>ASWNFL53</w:t>
            </w:r>
          </w:p>
        </w:tc>
        <w:tc>
          <w:tcPr>
            <w:tcW w:w="5310" w:type="dxa"/>
          </w:tcPr>
          <w:p w:rsidR="006C0074" w:rsidRPr="00DE69A3" w:rsidRDefault="006C0074" w:rsidP="00DE69A3">
            <w:pPr>
              <w:pStyle w:val="SL-FlLftSgl"/>
              <w:spacing w:before="40" w:after="40"/>
              <w:rPr>
                <w:color w:val="000000"/>
              </w:rPr>
            </w:pPr>
            <w:r w:rsidRPr="00DE69A3">
              <w:rPr>
                <w:color w:val="000000"/>
              </w:rPr>
              <w:t>When Last Used Peak Flow Meter - RD 5/3</w:t>
            </w:r>
          </w:p>
        </w:tc>
        <w:tc>
          <w:tcPr>
            <w:tcW w:w="2340" w:type="dxa"/>
          </w:tcPr>
          <w:p w:rsidR="006C0074" w:rsidRPr="00DE69A3" w:rsidRDefault="006C0074" w:rsidP="00DE69A3">
            <w:pPr>
              <w:pStyle w:val="SL-FlLftSgl"/>
              <w:spacing w:before="40" w:after="40"/>
              <w:rPr>
                <w:color w:val="000000"/>
              </w:rPr>
            </w:pPr>
            <w:r w:rsidRPr="00DE69A3">
              <w:rPr>
                <w:color w:val="000000"/>
              </w:rPr>
              <w:t>PC08B</w:t>
            </w:r>
          </w:p>
        </w:tc>
      </w:tr>
      <w:tr w:rsidR="006C0074" w:rsidRPr="00F25982">
        <w:trPr>
          <w:cantSplit/>
        </w:trPr>
        <w:tc>
          <w:tcPr>
            <w:tcW w:w="1710" w:type="dxa"/>
          </w:tcPr>
          <w:p w:rsidR="006C0074" w:rsidRPr="00F25982" w:rsidRDefault="006C0074" w:rsidP="006E62E2">
            <w:pPr>
              <w:pStyle w:val="SL-FlLftSgl"/>
              <w:spacing w:before="40" w:after="40"/>
            </w:pPr>
            <w:r w:rsidRPr="00F25982">
              <w:t>ADHDADDX</w:t>
            </w:r>
          </w:p>
        </w:tc>
        <w:tc>
          <w:tcPr>
            <w:tcW w:w="5310" w:type="dxa"/>
          </w:tcPr>
          <w:p w:rsidR="006C0074" w:rsidRPr="00F25982" w:rsidRDefault="006C0074" w:rsidP="007D6895">
            <w:pPr>
              <w:pStyle w:val="SL-FlLftSgl"/>
              <w:spacing w:before="40" w:after="40"/>
            </w:pPr>
            <w:r w:rsidRPr="00F25982">
              <w:t>ADHD/ADD Diagnosis (5-17)</w:t>
            </w:r>
          </w:p>
        </w:tc>
        <w:tc>
          <w:tcPr>
            <w:tcW w:w="2340" w:type="dxa"/>
          </w:tcPr>
          <w:p w:rsidR="006C0074" w:rsidRPr="00F25982" w:rsidRDefault="006C0074" w:rsidP="006E62E2">
            <w:pPr>
              <w:pStyle w:val="SL-FlLftSgl"/>
              <w:spacing w:before="40" w:after="40"/>
            </w:pPr>
            <w:r w:rsidRPr="00F25982">
              <w:t>PE36</w:t>
            </w:r>
          </w:p>
        </w:tc>
      </w:tr>
      <w:tr w:rsidR="006E30DB" w:rsidRPr="00655054">
        <w:trPr>
          <w:cantSplit/>
        </w:trPr>
        <w:tc>
          <w:tcPr>
            <w:tcW w:w="1710" w:type="dxa"/>
          </w:tcPr>
          <w:p w:rsidR="006E30DB" w:rsidRPr="00655054" w:rsidRDefault="006E30DB" w:rsidP="006A4A3B">
            <w:pPr>
              <w:pStyle w:val="SL-FlLftSgl"/>
              <w:spacing w:before="40" w:after="40"/>
            </w:pPr>
            <w:r w:rsidRPr="00655054">
              <w:t>ADHDAGED</w:t>
            </w:r>
          </w:p>
        </w:tc>
        <w:tc>
          <w:tcPr>
            <w:tcW w:w="5310" w:type="dxa"/>
          </w:tcPr>
          <w:p w:rsidR="006E30DB" w:rsidRPr="00655054" w:rsidRDefault="006E30DB" w:rsidP="006A4A3B">
            <w:pPr>
              <w:pStyle w:val="SL-FlLftSgl"/>
              <w:spacing w:before="40" w:after="40"/>
            </w:pPr>
            <w:r w:rsidRPr="00655054">
              <w:t>Age of Diagnosis-ADHD/ADD</w:t>
            </w:r>
          </w:p>
        </w:tc>
        <w:tc>
          <w:tcPr>
            <w:tcW w:w="2340" w:type="dxa"/>
          </w:tcPr>
          <w:p w:rsidR="006E30DB" w:rsidRPr="00655054" w:rsidRDefault="006E30DB" w:rsidP="006A4A3B">
            <w:pPr>
              <w:pStyle w:val="SL-FlLftSgl"/>
              <w:spacing w:before="40" w:after="40"/>
            </w:pPr>
            <w:r w:rsidRPr="00655054">
              <w:t>PE37</w:t>
            </w:r>
          </w:p>
        </w:tc>
      </w:tr>
      <w:tr w:rsidR="006E30DB" w:rsidRPr="00655054">
        <w:trPr>
          <w:cantSplit/>
        </w:trPr>
        <w:tc>
          <w:tcPr>
            <w:tcW w:w="1710" w:type="dxa"/>
          </w:tcPr>
          <w:p w:rsidR="006E30DB" w:rsidRPr="00655054" w:rsidRDefault="006E30DB" w:rsidP="006A4A3B">
            <w:pPr>
              <w:pStyle w:val="SL-FlLftSgl"/>
              <w:spacing w:before="40" w:after="40"/>
            </w:pPr>
            <w:r w:rsidRPr="00655054">
              <w:t>PREGNT31</w:t>
            </w:r>
          </w:p>
        </w:tc>
        <w:tc>
          <w:tcPr>
            <w:tcW w:w="5310" w:type="dxa"/>
          </w:tcPr>
          <w:p w:rsidR="006E30DB" w:rsidRPr="00655054" w:rsidRDefault="006E30DB" w:rsidP="006A4A3B">
            <w:pPr>
              <w:pStyle w:val="SL-FlLftSgl"/>
              <w:spacing w:before="40" w:after="40"/>
            </w:pPr>
            <w:r w:rsidRPr="00655054">
              <w:t>Pregnant During Ref Period – RD 3/1</w:t>
            </w:r>
          </w:p>
        </w:tc>
        <w:tc>
          <w:tcPr>
            <w:tcW w:w="2340" w:type="dxa"/>
          </w:tcPr>
          <w:p w:rsidR="006E30DB" w:rsidRPr="00655054" w:rsidRDefault="006E30DB" w:rsidP="006A4A3B">
            <w:pPr>
              <w:pStyle w:val="SL-FlLftSgl"/>
              <w:spacing w:before="40" w:after="40"/>
            </w:pPr>
            <w:r w:rsidRPr="00655054">
              <w:t>CE05B</w:t>
            </w:r>
          </w:p>
        </w:tc>
      </w:tr>
      <w:tr w:rsidR="006E30DB" w:rsidRPr="00655054">
        <w:trPr>
          <w:cantSplit/>
        </w:trPr>
        <w:tc>
          <w:tcPr>
            <w:tcW w:w="1710" w:type="dxa"/>
          </w:tcPr>
          <w:p w:rsidR="006E30DB" w:rsidRPr="00655054" w:rsidRDefault="006E30DB" w:rsidP="006A4A3B">
            <w:pPr>
              <w:pStyle w:val="SL-FlLftSgl"/>
              <w:spacing w:before="40" w:after="40"/>
            </w:pPr>
            <w:r w:rsidRPr="00655054">
              <w:t>PREGNT42</w:t>
            </w:r>
          </w:p>
        </w:tc>
        <w:tc>
          <w:tcPr>
            <w:tcW w:w="5310" w:type="dxa"/>
          </w:tcPr>
          <w:p w:rsidR="006E30DB" w:rsidRPr="00655054" w:rsidRDefault="006E30DB" w:rsidP="006A4A3B">
            <w:pPr>
              <w:pStyle w:val="SL-FlLftSgl"/>
              <w:spacing w:before="40" w:after="40"/>
            </w:pPr>
            <w:r w:rsidRPr="00655054">
              <w:t>Pregnant During Ref Period – RD 4/2</w:t>
            </w:r>
          </w:p>
        </w:tc>
        <w:tc>
          <w:tcPr>
            <w:tcW w:w="2340" w:type="dxa"/>
          </w:tcPr>
          <w:p w:rsidR="006E30DB" w:rsidRPr="00655054" w:rsidRDefault="006E30DB" w:rsidP="006A4A3B">
            <w:pPr>
              <w:pStyle w:val="SL-FlLftSgl"/>
              <w:spacing w:before="40" w:after="40"/>
            </w:pPr>
            <w:r w:rsidRPr="00655054">
              <w:t>CE05B</w:t>
            </w:r>
          </w:p>
        </w:tc>
      </w:tr>
      <w:tr w:rsidR="006E30DB" w:rsidRPr="00655054">
        <w:trPr>
          <w:cantSplit/>
        </w:trPr>
        <w:tc>
          <w:tcPr>
            <w:tcW w:w="1710" w:type="dxa"/>
          </w:tcPr>
          <w:p w:rsidR="006E30DB" w:rsidRPr="00655054" w:rsidRDefault="006E30DB" w:rsidP="006A4A3B">
            <w:pPr>
              <w:pStyle w:val="SL-FlLftSgl"/>
              <w:spacing w:before="40" w:after="40"/>
            </w:pPr>
            <w:r w:rsidRPr="00655054">
              <w:t>PREGNT53</w:t>
            </w:r>
          </w:p>
        </w:tc>
        <w:tc>
          <w:tcPr>
            <w:tcW w:w="5310" w:type="dxa"/>
          </w:tcPr>
          <w:p w:rsidR="006E30DB" w:rsidRPr="00655054" w:rsidRDefault="006E30DB" w:rsidP="006A4A3B">
            <w:pPr>
              <w:pStyle w:val="SL-FlLftSgl"/>
              <w:spacing w:before="40" w:after="40"/>
            </w:pPr>
            <w:r w:rsidRPr="00655054">
              <w:t>Pregnant During Ref Period – RD 5/3</w:t>
            </w:r>
          </w:p>
        </w:tc>
        <w:tc>
          <w:tcPr>
            <w:tcW w:w="2340" w:type="dxa"/>
          </w:tcPr>
          <w:p w:rsidR="006E30DB" w:rsidRPr="00655054" w:rsidRDefault="006E30DB" w:rsidP="006A4A3B">
            <w:pPr>
              <w:pStyle w:val="SL-FlLftSgl"/>
              <w:spacing w:before="40" w:after="40"/>
            </w:pPr>
            <w:r w:rsidRPr="00655054">
              <w:t>CE05B</w:t>
            </w:r>
          </w:p>
        </w:tc>
      </w:tr>
    </w:tbl>
    <w:p w:rsidR="006C0074" w:rsidRPr="006B0C8E" w:rsidRDefault="006C0074" w:rsidP="0006434E">
      <w:pPr>
        <w:pStyle w:val="C1-CtrBoldHd"/>
      </w:pPr>
      <w:r>
        <w:br w:type="page"/>
      </w:r>
      <w:r w:rsidRPr="006B0C8E">
        <w:lastRenderedPageBreak/>
        <w:t>HEALTH STATUS VARIABLES - PUBLIC USE</w:t>
      </w:r>
      <w:bookmarkEnd w:id="412"/>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310"/>
        <w:gridCol w:w="2340"/>
      </w:tblGrid>
      <w:tr w:rsidR="006C0074">
        <w:trPr>
          <w:cantSplit/>
          <w:tblHeader/>
        </w:trPr>
        <w:tc>
          <w:tcPr>
            <w:tcW w:w="1710" w:type="dxa"/>
          </w:tcPr>
          <w:p w:rsidR="006C0074" w:rsidRDefault="006C0074" w:rsidP="00AA6A64">
            <w:pPr>
              <w:pStyle w:val="SL-FlLftSgl"/>
              <w:spacing w:before="40" w:after="40"/>
              <w:jc w:val="center"/>
              <w:rPr>
                <w:b/>
              </w:rPr>
            </w:pPr>
            <w:r>
              <w:rPr>
                <w:b/>
              </w:rPr>
              <w:t>VARIABLE</w:t>
            </w:r>
          </w:p>
        </w:tc>
        <w:tc>
          <w:tcPr>
            <w:tcW w:w="5310" w:type="dxa"/>
          </w:tcPr>
          <w:p w:rsidR="006C0074" w:rsidRDefault="006C0074" w:rsidP="00AA6A64">
            <w:pPr>
              <w:pStyle w:val="SL-FlLftSgl"/>
              <w:spacing w:before="40" w:after="40"/>
              <w:jc w:val="center"/>
              <w:rPr>
                <w:b/>
              </w:rPr>
            </w:pPr>
            <w:r>
              <w:rPr>
                <w:b/>
              </w:rPr>
              <w:t>DESCRIPTION</w:t>
            </w:r>
          </w:p>
        </w:tc>
        <w:tc>
          <w:tcPr>
            <w:tcW w:w="2340" w:type="dxa"/>
          </w:tcPr>
          <w:p w:rsidR="006C0074" w:rsidRDefault="006C0074" w:rsidP="00AA6A64">
            <w:pPr>
              <w:pStyle w:val="SL-FlLftSgl"/>
              <w:spacing w:before="40" w:after="40"/>
              <w:jc w:val="center"/>
              <w:rPr>
                <w:b/>
              </w:rPr>
            </w:pPr>
            <w:r>
              <w:rPr>
                <w:b/>
              </w:rPr>
              <w:t>SOURCE</w:t>
            </w:r>
          </w:p>
        </w:tc>
      </w:tr>
      <w:tr w:rsidR="006C0074">
        <w:trPr>
          <w:cantSplit/>
        </w:trPr>
        <w:tc>
          <w:tcPr>
            <w:tcW w:w="1710" w:type="dxa"/>
          </w:tcPr>
          <w:p w:rsidR="006C0074" w:rsidRDefault="006C0074" w:rsidP="00AA6A64">
            <w:pPr>
              <w:pStyle w:val="SL-FlLftSgl"/>
              <w:spacing w:before="40" w:after="40"/>
            </w:pPr>
            <w:r>
              <w:t>IADLHP31</w:t>
            </w:r>
          </w:p>
        </w:tc>
        <w:tc>
          <w:tcPr>
            <w:tcW w:w="5310" w:type="dxa"/>
          </w:tcPr>
          <w:p w:rsidR="006C0074" w:rsidRDefault="006C0074" w:rsidP="00AA6A64">
            <w:pPr>
              <w:pStyle w:val="SL-FlLftSgl"/>
              <w:spacing w:before="40" w:after="40"/>
            </w:pPr>
            <w:r>
              <w:t>IADL Screener – RD 3/1</w:t>
            </w:r>
          </w:p>
        </w:tc>
        <w:tc>
          <w:tcPr>
            <w:tcW w:w="2340" w:type="dxa"/>
          </w:tcPr>
          <w:p w:rsidR="006C0074" w:rsidRPr="000A265A" w:rsidRDefault="006C0074" w:rsidP="00AA6A64">
            <w:pPr>
              <w:pStyle w:val="SL-FlLftSgl"/>
              <w:spacing w:before="40" w:after="40"/>
            </w:pPr>
            <w:r w:rsidRPr="000A265A">
              <w:t xml:space="preserve">HE </w:t>
            </w:r>
            <w:r w:rsidR="00B3100C" w:rsidRPr="000A265A">
              <w:t>1-3</w:t>
            </w:r>
          </w:p>
        </w:tc>
      </w:tr>
      <w:tr w:rsidR="006C0074">
        <w:trPr>
          <w:cantSplit/>
        </w:trPr>
        <w:tc>
          <w:tcPr>
            <w:tcW w:w="1710" w:type="dxa"/>
          </w:tcPr>
          <w:p w:rsidR="006C0074" w:rsidRDefault="006C0074" w:rsidP="00AA6A64">
            <w:pPr>
              <w:pStyle w:val="SL-FlLftSgl"/>
              <w:spacing w:before="40" w:after="40"/>
            </w:pPr>
            <w:r>
              <w:t>IADLHP53</w:t>
            </w:r>
          </w:p>
        </w:tc>
        <w:tc>
          <w:tcPr>
            <w:tcW w:w="5310" w:type="dxa"/>
          </w:tcPr>
          <w:p w:rsidR="006C0074" w:rsidRDefault="006C0074" w:rsidP="00AA6A64">
            <w:pPr>
              <w:pStyle w:val="SL-FlLftSgl"/>
              <w:spacing w:before="40" w:after="40"/>
            </w:pPr>
            <w:r>
              <w:t>IADL Screener – RD 5/3</w:t>
            </w:r>
          </w:p>
        </w:tc>
        <w:tc>
          <w:tcPr>
            <w:tcW w:w="2340" w:type="dxa"/>
          </w:tcPr>
          <w:p w:rsidR="006C0074" w:rsidRPr="000A265A" w:rsidRDefault="00B3100C" w:rsidP="00AA6A64">
            <w:pPr>
              <w:pStyle w:val="SL-FlLftSgl"/>
              <w:spacing w:before="40" w:after="40"/>
            </w:pPr>
            <w:r w:rsidRPr="000A265A">
              <w:t>HE 1-3</w:t>
            </w:r>
          </w:p>
        </w:tc>
      </w:tr>
      <w:tr w:rsidR="006C0074" w:rsidRPr="00CF5436">
        <w:trPr>
          <w:cantSplit/>
        </w:trPr>
        <w:tc>
          <w:tcPr>
            <w:tcW w:w="1710" w:type="dxa"/>
          </w:tcPr>
          <w:p w:rsidR="006C0074" w:rsidRDefault="006C0074" w:rsidP="00AA6A64">
            <w:pPr>
              <w:pStyle w:val="SL-FlLftSgl"/>
              <w:spacing w:before="40" w:after="40"/>
            </w:pPr>
            <w:r>
              <w:t>IADL3M31</w:t>
            </w:r>
          </w:p>
        </w:tc>
        <w:tc>
          <w:tcPr>
            <w:tcW w:w="5310" w:type="dxa"/>
          </w:tcPr>
          <w:p w:rsidR="006C0074" w:rsidRDefault="006C0074" w:rsidP="00AA6A64">
            <w:pPr>
              <w:pStyle w:val="SL-FlLftSgl"/>
              <w:spacing w:before="40" w:after="40"/>
            </w:pPr>
            <w:r>
              <w:t>IADL Help 3+ Months – RD 3/1</w:t>
            </w:r>
          </w:p>
        </w:tc>
        <w:tc>
          <w:tcPr>
            <w:tcW w:w="2340" w:type="dxa"/>
          </w:tcPr>
          <w:p w:rsidR="006C0074" w:rsidRDefault="006C0074" w:rsidP="00AA6A64">
            <w:pPr>
              <w:pStyle w:val="SL-FlLftSgl"/>
              <w:spacing w:before="40" w:after="40"/>
            </w:pPr>
            <w:r>
              <w:t>HE 3A</w:t>
            </w:r>
          </w:p>
        </w:tc>
      </w:tr>
      <w:tr w:rsidR="006C0074" w:rsidRPr="00CF5436">
        <w:trPr>
          <w:cantSplit/>
        </w:trPr>
        <w:tc>
          <w:tcPr>
            <w:tcW w:w="1710" w:type="dxa"/>
          </w:tcPr>
          <w:p w:rsidR="006C0074" w:rsidRDefault="006C0074" w:rsidP="00AA6A64">
            <w:pPr>
              <w:pStyle w:val="SL-FlLftSgl"/>
              <w:spacing w:before="40" w:after="40"/>
            </w:pPr>
            <w:r>
              <w:t>ADLHLP31</w:t>
            </w:r>
          </w:p>
        </w:tc>
        <w:tc>
          <w:tcPr>
            <w:tcW w:w="5310" w:type="dxa"/>
          </w:tcPr>
          <w:p w:rsidR="006C0074" w:rsidRDefault="006C0074" w:rsidP="00AA6A64">
            <w:pPr>
              <w:pStyle w:val="SL-FlLftSgl"/>
              <w:spacing w:before="40" w:after="40"/>
            </w:pPr>
            <w:r>
              <w:t>ADL Screener – RD 3/1</w:t>
            </w:r>
          </w:p>
        </w:tc>
        <w:tc>
          <w:tcPr>
            <w:tcW w:w="2340" w:type="dxa"/>
          </w:tcPr>
          <w:p w:rsidR="006C0074" w:rsidRPr="00A677A7" w:rsidRDefault="006C0074" w:rsidP="00AA6A64">
            <w:pPr>
              <w:pStyle w:val="SL-FlLftSgl"/>
              <w:spacing w:before="40" w:after="40"/>
            </w:pPr>
            <w:r w:rsidRPr="00A677A7">
              <w:t xml:space="preserve">HE </w:t>
            </w:r>
            <w:r w:rsidR="00B3100C" w:rsidRPr="00A677A7">
              <w:t>4-6</w:t>
            </w:r>
          </w:p>
        </w:tc>
      </w:tr>
      <w:tr w:rsidR="006C0074" w:rsidRPr="00CF5436">
        <w:trPr>
          <w:cantSplit/>
        </w:trPr>
        <w:tc>
          <w:tcPr>
            <w:tcW w:w="1710" w:type="dxa"/>
          </w:tcPr>
          <w:p w:rsidR="006C0074" w:rsidRPr="005066EB" w:rsidRDefault="006C0074" w:rsidP="00AA6A64">
            <w:pPr>
              <w:pStyle w:val="SL-FlLftSgl"/>
              <w:spacing w:before="40" w:after="40"/>
            </w:pPr>
            <w:r w:rsidRPr="005066EB">
              <w:t>ADLHLP53</w:t>
            </w:r>
          </w:p>
        </w:tc>
        <w:tc>
          <w:tcPr>
            <w:tcW w:w="5310" w:type="dxa"/>
          </w:tcPr>
          <w:p w:rsidR="006C0074" w:rsidRPr="005066EB" w:rsidRDefault="006C0074" w:rsidP="00AA6A64">
            <w:pPr>
              <w:pStyle w:val="SL-FlLftSgl"/>
              <w:spacing w:before="40" w:after="40"/>
            </w:pPr>
            <w:r w:rsidRPr="005066EB">
              <w:t>ADL Screener – RD 5/3</w:t>
            </w:r>
          </w:p>
        </w:tc>
        <w:tc>
          <w:tcPr>
            <w:tcW w:w="2340" w:type="dxa"/>
          </w:tcPr>
          <w:p w:rsidR="006C0074" w:rsidRPr="005066EB" w:rsidRDefault="00B3100C" w:rsidP="00AA6A64">
            <w:pPr>
              <w:pStyle w:val="SL-FlLftSgl"/>
              <w:spacing w:before="40" w:after="40"/>
            </w:pPr>
            <w:r w:rsidRPr="005066EB">
              <w:t>HE 4-6</w:t>
            </w:r>
          </w:p>
        </w:tc>
      </w:tr>
      <w:tr w:rsidR="006C0074" w:rsidRPr="00CF5436">
        <w:trPr>
          <w:cantSplit/>
        </w:trPr>
        <w:tc>
          <w:tcPr>
            <w:tcW w:w="1710" w:type="dxa"/>
          </w:tcPr>
          <w:p w:rsidR="006C0074" w:rsidRPr="005066EB" w:rsidRDefault="006C0074" w:rsidP="00AA6A64">
            <w:pPr>
              <w:pStyle w:val="SL-FlLftSgl"/>
              <w:spacing w:before="40" w:after="40"/>
            </w:pPr>
            <w:r w:rsidRPr="005066EB">
              <w:t>ADL3MO31</w:t>
            </w:r>
          </w:p>
        </w:tc>
        <w:tc>
          <w:tcPr>
            <w:tcW w:w="5310" w:type="dxa"/>
          </w:tcPr>
          <w:p w:rsidR="006C0074" w:rsidRPr="005066EB" w:rsidRDefault="006C0074" w:rsidP="00AA6A64">
            <w:pPr>
              <w:pStyle w:val="SL-FlLftSgl"/>
              <w:spacing w:before="40" w:after="40"/>
            </w:pPr>
            <w:r w:rsidRPr="005066EB">
              <w:t>ADL Help 3+ Months – RD 3/1</w:t>
            </w:r>
          </w:p>
        </w:tc>
        <w:tc>
          <w:tcPr>
            <w:tcW w:w="2340" w:type="dxa"/>
          </w:tcPr>
          <w:p w:rsidR="006C0074" w:rsidRPr="005066EB" w:rsidRDefault="006C0074" w:rsidP="00AA6A64">
            <w:pPr>
              <w:pStyle w:val="SL-FlLftSgl"/>
              <w:spacing w:before="40" w:after="40"/>
            </w:pPr>
            <w:r w:rsidRPr="005066EB">
              <w:t>HE 6A</w:t>
            </w:r>
          </w:p>
        </w:tc>
      </w:tr>
      <w:tr w:rsidR="006C0074">
        <w:trPr>
          <w:cantSplit/>
        </w:trPr>
        <w:tc>
          <w:tcPr>
            <w:tcW w:w="1710" w:type="dxa"/>
          </w:tcPr>
          <w:p w:rsidR="006C0074" w:rsidRDefault="006C0074" w:rsidP="00AA6A64">
            <w:pPr>
              <w:pStyle w:val="SL-FlLftSgl"/>
              <w:spacing w:before="40" w:after="40"/>
            </w:pPr>
            <w:r>
              <w:t>AIDHLP31</w:t>
            </w:r>
          </w:p>
        </w:tc>
        <w:tc>
          <w:tcPr>
            <w:tcW w:w="5310" w:type="dxa"/>
          </w:tcPr>
          <w:p w:rsidR="006C0074" w:rsidRDefault="006C0074" w:rsidP="00AA6A64">
            <w:pPr>
              <w:pStyle w:val="SL-FlLftSgl"/>
              <w:spacing w:before="40" w:after="40"/>
            </w:pPr>
            <w:r>
              <w:t>Used Assistive Devices – RD 3/1</w:t>
            </w:r>
          </w:p>
        </w:tc>
        <w:tc>
          <w:tcPr>
            <w:tcW w:w="2340" w:type="dxa"/>
          </w:tcPr>
          <w:p w:rsidR="006C0074" w:rsidRDefault="006C0074" w:rsidP="00AA6A64">
            <w:pPr>
              <w:pStyle w:val="SL-FlLftSgl"/>
              <w:spacing w:before="40" w:after="40"/>
            </w:pPr>
            <w:r>
              <w:t>HE 7-8</w:t>
            </w:r>
          </w:p>
        </w:tc>
      </w:tr>
      <w:tr w:rsidR="006C0074">
        <w:trPr>
          <w:cantSplit/>
        </w:trPr>
        <w:tc>
          <w:tcPr>
            <w:tcW w:w="1710" w:type="dxa"/>
          </w:tcPr>
          <w:p w:rsidR="006C0074" w:rsidRDefault="006C0074" w:rsidP="00AA6A64">
            <w:pPr>
              <w:pStyle w:val="SL-FlLftSgl"/>
              <w:spacing w:before="40" w:after="40"/>
            </w:pPr>
            <w:r>
              <w:t>AIDHLP53</w:t>
            </w:r>
          </w:p>
        </w:tc>
        <w:tc>
          <w:tcPr>
            <w:tcW w:w="5310" w:type="dxa"/>
          </w:tcPr>
          <w:p w:rsidR="006C0074" w:rsidRDefault="006C0074" w:rsidP="00AA6A64">
            <w:pPr>
              <w:pStyle w:val="SL-FlLftSgl"/>
              <w:spacing w:before="40" w:after="40"/>
            </w:pPr>
            <w:r>
              <w:t>Used Assistive Devices – RD 5/3</w:t>
            </w:r>
          </w:p>
        </w:tc>
        <w:tc>
          <w:tcPr>
            <w:tcW w:w="2340" w:type="dxa"/>
          </w:tcPr>
          <w:p w:rsidR="006C0074" w:rsidRDefault="006C0074" w:rsidP="00AA6A64">
            <w:pPr>
              <w:pStyle w:val="SL-FlLftSgl"/>
              <w:spacing w:before="40" w:after="40"/>
            </w:pPr>
            <w:r>
              <w:t>HE 7-8</w:t>
            </w:r>
          </w:p>
        </w:tc>
      </w:tr>
      <w:tr w:rsidR="006C0074">
        <w:trPr>
          <w:cantSplit/>
        </w:trPr>
        <w:tc>
          <w:tcPr>
            <w:tcW w:w="1710" w:type="dxa"/>
          </w:tcPr>
          <w:p w:rsidR="006C0074" w:rsidRDefault="006C0074" w:rsidP="00AA6A64">
            <w:pPr>
              <w:pStyle w:val="SL-FlLftSgl"/>
              <w:spacing w:before="40" w:after="40"/>
            </w:pPr>
            <w:r>
              <w:t>WLKLIM31</w:t>
            </w:r>
          </w:p>
        </w:tc>
        <w:tc>
          <w:tcPr>
            <w:tcW w:w="5310" w:type="dxa"/>
          </w:tcPr>
          <w:p w:rsidR="006C0074" w:rsidRDefault="006C0074" w:rsidP="00AA6A64">
            <w:pPr>
              <w:pStyle w:val="SL-FlLftSgl"/>
              <w:spacing w:before="40" w:after="40"/>
            </w:pPr>
            <w:r>
              <w:t>Limitation in Physical Functioning – RD 3/1</w:t>
            </w:r>
          </w:p>
        </w:tc>
        <w:tc>
          <w:tcPr>
            <w:tcW w:w="2340" w:type="dxa"/>
          </w:tcPr>
          <w:p w:rsidR="006C0074" w:rsidRPr="00A677A7" w:rsidRDefault="006C0074" w:rsidP="00AA6A64">
            <w:pPr>
              <w:pStyle w:val="SL-FlLftSgl"/>
              <w:spacing w:before="40" w:after="40"/>
            </w:pPr>
            <w:r w:rsidRPr="00A677A7">
              <w:t xml:space="preserve">HE </w:t>
            </w:r>
            <w:r w:rsidR="00543AEC" w:rsidRPr="00A677A7">
              <w:t>9-10</w:t>
            </w:r>
          </w:p>
        </w:tc>
      </w:tr>
      <w:tr w:rsidR="006C0074">
        <w:trPr>
          <w:cantSplit/>
        </w:trPr>
        <w:tc>
          <w:tcPr>
            <w:tcW w:w="1710" w:type="dxa"/>
          </w:tcPr>
          <w:p w:rsidR="006C0074" w:rsidRDefault="006C0074" w:rsidP="00AA6A64">
            <w:pPr>
              <w:pStyle w:val="SL-FlLftSgl"/>
              <w:spacing w:before="40" w:after="40"/>
            </w:pPr>
            <w:r>
              <w:t>WLKLIM53</w:t>
            </w:r>
          </w:p>
        </w:tc>
        <w:tc>
          <w:tcPr>
            <w:tcW w:w="5310" w:type="dxa"/>
          </w:tcPr>
          <w:p w:rsidR="006C0074" w:rsidRDefault="006C0074" w:rsidP="00AA6A64">
            <w:pPr>
              <w:pStyle w:val="SL-FlLftSgl"/>
              <w:spacing w:before="40" w:after="40"/>
            </w:pPr>
            <w:r>
              <w:t>Limitation in Physical Functioning – RD 5/3</w:t>
            </w:r>
          </w:p>
        </w:tc>
        <w:tc>
          <w:tcPr>
            <w:tcW w:w="2340" w:type="dxa"/>
          </w:tcPr>
          <w:p w:rsidR="006C0074" w:rsidRPr="00A677A7" w:rsidRDefault="00543AEC" w:rsidP="00AA6A64">
            <w:pPr>
              <w:pStyle w:val="SL-FlLftSgl"/>
              <w:spacing w:before="40" w:after="40"/>
            </w:pPr>
            <w:r w:rsidRPr="00A677A7">
              <w:t>HE 9-10</w:t>
            </w:r>
          </w:p>
        </w:tc>
      </w:tr>
      <w:tr w:rsidR="006C0074">
        <w:trPr>
          <w:cantSplit/>
        </w:trPr>
        <w:tc>
          <w:tcPr>
            <w:tcW w:w="1710" w:type="dxa"/>
          </w:tcPr>
          <w:p w:rsidR="006C0074" w:rsidRDefault="006C0074" w:rsidP="00AA6A64">
            <w:pPr>
              <w:pStyle w:val="SL-FlLftSgl"/>
              <w:spacing w:before="40" w:after="40"/>
            </w:pPr>
            <w:r>
              <w:t>LFTDIF31</w:t>
            </w:r>
          </w:p>
        </w:tc>
        <w:tc>
          <w:tcPr>
            <w:tcW w:w="5310" w:type="dxa"/>
          </w:tcPr>
          <w:p w:rsidR="006C0074" w:rsidRDefault="006C0074" w:rsidP="00AA6A64">
            <w:pPr>
              <w:pStyle w:val="SL-FlLftSgl"/>
              <w:spacing w:before="40" w:after="40"/>
            </w:pPr>
            <w:r>
              <w:t>Difficulty Lifting 10 Pounds – RD 3/1</w:t>
            </w:r>
          </w:p>
        </w:tc>
        <w:tc>
          <w:tcPr>
            <w:tcW w:w="2340" w:type="dxa"/>
          </w:tcPr>
          <w:p w:rsidR="006C0074" w:rsidRDefault="006C0074" w:rsidP="00AA6A64">
            <w:pPr>
              <w:pStyle w:val="SL-FlLftSgl"/>
              <w:spacing w:before="40" w:after="40"/>
            </w:pPr>
            <w:r>
              <w:t>HE 11</w:t>
            </w:r>
          </w:p>
        </w:tc>
      </w:tr>
      <w:tr w:rsidR="006C0074">
        <w:trPr>
          <w:cantSplit/>
        </w:trPr>
        <w:tc>
          <w:tcPr>
            <w:tcW w:w="1710" w:type="dxa"/>
          </w:tcPr>
          <w:p w:rsidR="006C0074" w:rsidRDefault="006C0074" w:rsidP="00AA6A64">
            <w:pPr>
              <w:pStyle w:val="SL-FlLftSgl"/>
              <w:spacing w:before="40" w:after="40"/>
            </w:pPr>
            <w:r>
              <w:t>LFTDIF53</w:t>
            </w:r>
          </w:p>
        </w:tc>
        <w:tc>
          <w:tcPr>
            <w:tcW w:w="5310" w:type="dxa"/>
          </w:tcPr>
          <w:p w:rsidR="006C0074" w:rsidRDefault="006C0074" w:rsidP="00AA6A64">
            <w:pPr>
              <w:pStyle w:val="SL-FlLftSgl"/>
              <w:spacing w:before="40" w:after="40"/>
            </w:pPr>
            <w:r>
              <w:t>Difficulty Lifting 10 Pounds – RD 5/3</w:t>
            </w:r>
          </w:p>
        </w:tc>
        <w:tc>
          <w:tcPr>
            <w:tcW w:w="2340" w:type="dxa"/>
          </w:tcPr>
          <w:p w:rsidR="006C0074" w:rsidRDefault="006C0074" w:rsidP="00AA6A64">
            <w:pPr>
              <w:pStyle w:val="SL-FlLftSgl"/>
              <w:spacing w:before="40" w:after="40"/>
            </w:pPr>
            <w:r>
              <w:t>HE 11</w:t>
            </w:r>
          </w:p>
        </w:tc>
      </w:tr>
      <w:tr w:rsidR="006C0074">
        <w:trPr>
          <w:cantSplit/>
        </w:trPr>
        <w:tc>
          <w:tcPr>
            <w:tcW w:w="1710" w:type="dxa"/>
          </w:tcPr>
          <w:p w:rsidR="006C0074" w:rsidRDefault="006C0074" w:rsidP="00AA6A64">
            <w:pPr>
              <w:pStyle w:val="SL-FlLftSgl"/>
              <w:spacing w:before="40" w:after="40"/>
            </w:pPr>
            <w:r>
              <w:t>STPDIF31</w:t>
            </w:r>
          </w:p>
        </w:tc>
        <w:tc>
          <w:tcPr>
            <w:tcW w:w="5310" w:type="dxa"/>
          </w:tcPr>
          <w:p w:rsidR="006C0074" w:rsidRDefault="006C0074" w:rsidP="00AA6A64">
            <w:pPr>
              <w:pStyle w:val="SL-FlLftSgl"/>
              <w:spacing w:before="40" w:after="40"/>
            </w:pPr>
            <w:r>
              <w:t>Difficulty Walking up 10 Steps – RD 3/1</w:t>
            </w:r>
          </w:p>
        </w:tc>
        <w:tc>
          <w:tcPr>
            <w:tcW w:w="2340" w:type="dxa"/>
          </w:tcPr>
          <w:p w:rsidR="006C0074" w:rsidRDefault="006C0074" w:rsidP="00AA6A64">
            <w:pPr>
              <w:pStyle w:val="SL-FlLftSgl"/>
              <w:spacing w:before="40" w:after="40"/>
            </w:pPr>
            <w:r>
              <w:t>HE 12</w:t>
            </w:r>
          </w:p>
        </w:tc>
      </w:tr>
      <w:tr w:rsidR="006C0074">
        <w:trPr>
          <w:cantSplit/>
        </w:trPr>
        <w:tc>
          <w:tcPr>
            <w:tcW w:w="1710" w:type="dxa"/>
          </w:tcPr>
          <w:p w:rsidR="006C0074" w:rsidRDefault="006C0074" w:rsidP="00AA6A64">
            <w:pPr>
              <w:pStyle w:val="SL-FlLftSgl"/>
              <w:spacing w:before="40" w:after="40"/>
            </w:pPr>
            <w:r>
              <w:t>STPDIF53</w:t>
            </w:r>
          </w:p>
        </w:tc>
        <w:tc>
          <w:tcPr>
            <w:tcW w:w="5310" w:type="dxa"/>
          </w:tcPr>
          <w:p w:rsidR="006C0074" w:rsidRDefault="006C0074" w:rsidP="00AA6A64">
            <w:pPr>
              <w:pStyle w:val="SL-FlLftSgl"/>
              <w:spacing w:before="40" w:after="40"/>
            </w:pPr>
            <w:r>
              <w:t>Difficulty Walking up 10 Steps – RD 5/3</w:t>
            </w:r>
          </w:p>
        </w:tc>
        <w:tc>
          <w:tcPr>
            <w:tcW w:w="2340" w:type="dxa"/>
          </w:tcPr>
          <w:p w:rsidR="006C0074" w:rsidRDefault="006C0074" w:rsidP="00AA6A64">
            <w:pPr>
              <w:pStyle w:val="SL-FlLftSgl"/>
              <w:spacing w:before="40" w:after="40"/>
            </w:pPr>
            <w:r>
              <w:t>HE 12</w:t>
            </w:r>
          </w:p>
        </w:tc>
      </w:tr>
      <w:tr w:rsidR="006C0074">
        <w:trPr>
          <w:cantSplit/>
        </w:trPr>
        <w:tc>
          <w:tcPr>
            <w:tcW w:w="1710" w:type="dxa"/>
          </w:tcPr>
          <w:p w:rsidR="006C0074" w:rsidRDefault="006C0074" w:rsidP="00AA6A64">
            <w:pPr>
              <w:pStyle w:val="SL-FlLftSgl"/>
              <w:spacing w:before="40" w:after="40"/>
            </w:pPr>
            <w:r>
              <w:t>WLKDIF31</w:t>
            </w:r>
          </w:p>
        </w:tc>
        <w:tc>
          <w:tcPr>
            <w:tcW w:w="5310" w:type="dxa"/>
          </w:tcPr>
          <w:p w:rsidR="006C0074" w:rsidRDefault="006C0074" w:rsidP="00AA6A64">
            <w:pPr>
              <w:pStyle w:val="SL-FlLftSgl"/>
              <w:spacing w:before="40" w:after="40"/>
            </w:pPr>
            <w:r>
              <w:t>Difficulty Walking 3 Blocks – RD 3/1</w:t>
            </w:r>
          </w:p>
        </w:tc>
        <w:tc>
          <w:tcPr>
            <w:tcW w:w="2340" w:type="dxa"/>
          </w:tcPr>
          <w:p w:rsidR="006C0074" w:rsidRDefault="006C0074" w:rsidP="00AA6A64">
            <w:pPr>
              <w:pStyle w:val="SL-FlLftSgl"/>
              <w:spacing w:before="40" w:after="40"/>
            </w:pPr>
            <w:r>
              <w:t>HE 13</w:t>
            </w:r>
          </w:p>
        </w:tc>
      </w:tr>
      <w:tr w:rsidR="006C0074">
        <w:trPr>
          <w:cantSplit/>
        </w:trPr>
        <w:tc>
          <w:tcPr>
            <w:tcW w:w="1710" w:type="dxa"/>
          </w:tcPr>
          <w:p w:rsidR="006C0074" w:rsidRDefault="006C0074" w:rsidP="00AA6A64">
            <w:pPr>
              <w:pStyle w:val="SL-FlLftSgl"/>
              <w:spacing w:before="40" w:after="40"/>
            </w:pPr>
            <w:r>
              <w:t>WLKDIF53</w:t>
            </w:r>
          </w:p>
        </w:tc>
        <w:tc>
          <w:tcPr>
            <w:tcW w:w="5310" w:type="dxa"/>
          </w:tcPr>
          <w:p w:rsidR="006C0074" w:rsidRDefault="006C0074" w:rsidP="00AA6A64">
            <w:pPr>
              <w:pStyle w:val="SL-FlLftSgl"/>
              <w:spacing w:before="40" w:after="40"/>
            </w:pPr>
            <w:r>
              <w:t>Difficulty Walking 3 Blocks – RD 5/3</w:t>
            </w:r>
          </w:p>
        </w:tc>
        <w:tc>
          <w:tcPr>
            <w:tcW w:w="2340" w:type="dxa"/>
          </w:tcPr>
          <w:p w:rsidR="006C0074" w:rsidRDefault="006C0074" w:rsidP="00AA6A64">
            <w:pPr>
              <w:pStyle w:val="SL-FlLftSgl"/>
              <w:spacing w:before="40" w:after="40"/>
            </w:pPr>
            <w:r>
              <w:t>HE 13</w:t>
            </w:r>
          </w:p>
        </w:tc>
      </w:tr>
      <w:tr w:rsidR="006C0074">
        <w:trPr>
          <w:cantSplit/>
        </w:trPr>
        <w:tc>
          <w:tcPr>
            <w:tcW w:w="1710" w:type="dxa"/>
          </w:tcPr>
          <w:p w:rsidR="006C0074" w:rsidRDefault="006C0074" w:rsidP="00AA6A64">
            <w:pPr>
              <w:pStyle w:val="SL-FlLftSgl"/>
              <w:spacing w:before="40" w:after="40"/>
            </w:pPr>
            <w:r>
              <w:t>MILDIF31</w:t>
            </w:r>
          </w:p>
        </w:tc>
        <w:tc>
          <w:tcPr>
            <w:tcW w:w="5310" w:type="dxa"/>
          </w:tcPr>
          <w:p w:rsidR="006C0074" w:rsidRDefault="006C0074" w:rsidP="00AA6A64">
            <w:pPr>
              <w:pStyle w:val="SL-FlLftSgl"/>
              <w:spacing w:before="40" w:after="40"/>
            </w:pPr>
            <w:r>
              <w:t>Difficulty Walking a Mile – RD 3/1</w:t>
            </w:r>
          </w:p>
        </w:tc>
        <w:tc>
          <w:tcPr>
            <w:tcW w:w="2340" w:type="dxa"/>
          </w:tcPr>
          <w:p w:rsidR="006C0074" w:rsidRDefault="006C0074" w:rsidP="00AA6A64">
            <w:pPr>
              <w:pStyle w:val="SL-FlLftSgl"/>
              <w:spacing w:before="40" w:after="40"/>
            </w:pPr>
            <w:r>
              <w:t>HE 14</w:t>
            </w:r>
          </w:p>
        </w:tc>
      </w:tr>
      <w:tr w:rsidR="006C0074">
        <w:trPr>
          <w:cantSplit/>
        </w:trPr>
        <w:tc>
          <w:tcPr>
            <w:tcW w:w="1710" w:type="dxa"/>
          </w:tcPr>
          <w:p w:rsidR="006C0074" w:rsidRDefault="006C0074" w:rsidP="00AA6A64">
            <w:pPr>
              <w:pStyle w:val="SL-FlLftSgl"/>
              <w:spacing w:before="40" w:after="40"/>
            </w:pPr>
            <w:r>
              <w:t>MILDIF53</w:t>
            </w:r>
          </w:p>
        </w:tc>
        <w:tc>
          <w:tcPr>
            <w:tcW w:w="5310" w:type="dxa"/>
          </w:tcPr>
          <w:p w:rsidR="006C0074" w:rsidRDefault="006C0074" w:rsidP="00AA6A64">
            <w:pPr>
              <w:pStyle w:val="SL-FlLftSgl"/>
              <w:spacing w:before="40" w:after="40"/>
            </w:pPr>
            <w:r>
              <w:t>Difficulty Walking a Mile – RD 5/3</w:t>
            </w:r>
          </w:p>
        </w:tc>
        <w:tc>
          <w:tcPr>
            <w:tcW w:w="2340" w:type="dxa"/>
          </w:tcPr>
          <w:p w:rsidR="006C0074" w:rsidRDefault="006C0074" w:rsidP="00AA6A64">
            <w:pPr>
              <w:pStyle w:val="SL-FlLftSgl"/>
              <w:spacing w:before="40" w:after="40"/>
            </w:pPr>
            <w:r>
              <w:t>HE 14</w:t>
            </w:r>
          </w:p>
        </w:tc>
      </w:tr>
      <w:tr w:rsidR="006C0074">
        <w:trPr>
          <w:cantSplit/>
        </w:trPr>
        <w:tc>
          <w:tcPr>
            <w:tcW w:w="1710" w:type="dxa"/>
          </w:tcPr>
          <w:p w:rsidR="006C0074" w:rsidRDefault="006C0074" w:rsidP="00AA6A64">
            <w:pPr>
              <w:pStyle w:val="SL-FlLftSgl"/>
              <w:spacing w:before="40" w:after="40"/>
            </w:pPr>
            <w:r>
              <w:t>STNDIF31</w:t>
            </w:r>
          </w:p>
        </w:tc>
        <w:tc>
          <w:tcPr>
            <w:tcW w:w="5310" w:type="dxa"/>
          </w:tcPr>
          <w:p w:rsidR="006C0074" w:rsidRDefault="006C0074" w:rsidP="00AA6A64">
            <w:pPr>
              <w:pStyle w:val="SL-FlLftSgl"/>
              <w:spacing w:before="40" w:after="40"/>
            </w:pPr>
            <w:r>
              <w:t>Difficulty Standing 20 Minutes – RD 3/1</w:t>
            </w:r>
          </w:p>
        </w:tc>
        <w:tc>
          <w:tcPr>
            <w:tcW w:w="2340" w:type="dxa"/>
          </w:tcPr>
          <w:p w:rsidR="006C0074" w:rsidRDefault="006C0074" w:rsidP="00AA6A64">
            <w:pPr>
              <w:pStyle w:val="SL-FlLftSgl"/>
              <w:spacing w:before="40" w:after="40"/>
            </w:pPr>
            <w:r>
              <w:t>HE 15</w:t>
            </w:r>
          </w:p>
        </w:tc>
      </w:tr>
      <w:tr w:rsidR="006C0074">
        <w:trPr>
          <w:cantSplit/>
        </w:trPr>
        <w:tc>
          <w:tcPr>
            <w:tcW w:w="1710" w:type="dxa"/>
          </w:tcPr>
          <w:p w:rsidR="006C0074" w:rsidRDefault="006C0074" w:rsidP="00AA6A64">
            <w:pPr>
              <w:pStyle w:val="SL-FlLftSgl"/>
              <w:spacing w:before="40" w:after="40"/>
            </w:pPr>
            <w:r>
              <w:t>STNDIF53</w:t>
            </w:r>
          </w:p>
        </w:tc>
        <w:tc>
          <w:tcPr>
            <w:tcW w:w="5310" w:type="dxa"/>
          </w:tcPr>
          <w:p w:rsidR="006C0074" w:rsidRDefault="006C0074" w:rsidP="00AA6A64">
            <w:pPr>
              <w:pStyle w:val="SL-FlLftSgl"/>
              <w:spacing w:before="40" w:after="40"/>
            </w:pPr>
            <w:r>
              <w:t>Difficulty Standing 20 Minutes – RD 5/3</w:t>
            </w:r>
          </w:p>
        </w:tc>
        <w:tc>
          <w:tcPr>
            <w:tcW w:w="2340" w:type="dxa"/>
          </w:tcPr>
          <w:p w:rsidR="006C0074" w:rsidRDefault="006C0074" w:rsidP="00AA6A64">
            <w:pPr>
              <w:pStyle w:val="SL-FlLftSgl"/>
              <w:spacing w:before="40" w:after="40"/>
            </w:pPr>
            <w:r>
              <w:t>HE 15</w:t>
            </w:r>
          </w:p>
        </w:tc>
      </w:tr>
      <w:tr w:rsidR="006C0074">
        <w:trPr>
          <w:cantSplit/>
        </w:trPr>
        <w:tc>
          <w:tcPr>
            <w:tcW w:w="1710" w:type="dxa"/>
          </w:tcPr>
          <w:p w:rsidR="006C0074" w:rsidRDefault="006C0074" w:rsidP="00AA6A64">
            <w:pPr>
              <w:pStyle w:val="SL-FlLftSgl"/>
              <w:spacing w:before="40" w:after="40"/>
            </w:pPr>
            <w:r>
              <w:t>BENDIF31</w:t>
            </w:r>
          </w:p>
        </w:tc>
        <w:tc>
          <w:tcPr>
            <w:tcW w:w="5310" w:type="dxa"/>
          </w:tcPr>
          <w:p w:rsidR="006C0074" w:rsidRDefault="006C0074" w:rsidP="00AA6A64">
            <w:pPr>
              <w:pStyle w:val="SL-FlLftSgl"/>
              <w:spacing w:before="40" w:after="40"/>
            </w:pPr>
            <w:r>
              <w:t>Difficulty Bending/Stooping – RD 3/1</w:t>
            </w:r>
          </w:p>
        </w:tc>
        <w:tc>
          <w:tcPr>
            <w:tcW w:w="2340" w:type="dxa"/>
          </w:tcPr>
          <w:p w:rsidR="006C0074" w:rsidRDefault="006C0074" w:rsidP="00AA6A64">
            <w:pPr>
              <w:pStyle w:val="SL-FlLftSgl"/>
              <w:spacing w:before="40" w:after="40"/>
            </w:pPr>
            <w:r>
              <w:t>HE 16</w:t>
            </w:r>
          </w:p>
        </w:tc>
      </w:tr>
      <w:tr w:rsidR="006C0074">
        <w:trPr>
          <w:cantSplit/>
        </w:trPr>
        <w:tc>
          <w:tcPr>
            <w:tcW w:w="1710" w:type="dxa"/>
          </w:tcPr>
          <w:p w:rsidR="006C0074" w:rsidRDefault="006C0074" w:rsidP="00AA6A64">
            <w:pPr>
              <w:pStyle w:val="SL-FlLftSgl"/>
              <w:spacing w:before="40" w:after="40"/>
            </w:pPr>
            <w:r>
              <w:t>BENDIF53</w:t>
            </w:r>
          </w:p>
        </w:tc>
        <w:tc>
          <w:tcPr>
            <w:tcW w:w="5310" w:type="dxa"/>
          </w:tcPr>
          <w:p w:rsidR="006C0074" w:rsidRDefault="006C0074" w:rsidP="00AA6A64">
            <w:pPr>
              <w:pStyle w:val="SL-FlLftSgl"/>
              <w:spacing w:before="40" w:after="40"/>
            </w:pPr>
            <w:r>
              <w:t>Difficulty Bending/Stooping – RD 5/3</w:t>
            </w:r>
          </w:p>
        </w:tc>
        <w:tc>
          <w:tcPr>
            <w:tcW w:w="2340" w:type="dxa"/>
          </w:tcPr>
          <w:p w:rsidR="006C0074" w:rsidRDefault="006C0074" w:rsidP="00AA6A64">
            <w:pPr>
              <w:pStyle w:val="SL-FlLftSgl"/>
              <w:spacing w:before="40" w:after="40"/>
            </w:pPr>
            <w:r>
              <w:t>HE 16</w:t>
            </w:r>
          </w:p>
        </w:tc>
      </w:tr>
      <w:tr w:rsidR="006C0074">
        <w:trPr>
          <w:cantSplit/>
        </w:trPr>
        <w:tc>
          <w:tcPr>
            <w:tcW w:w="1710" w:type="dxa"/>
          </w:tcPr>
          <w:p w:rsidR="006C0074" w:rsidRDefault="006C0074" w:rsidP="00AA6A64">
            <w:pPr>
              <w:pStyle w:val="SL-FlLftSgl"/>
              <w:spacing w:before="40" w:after="40"/>
            </w:pPr>
            <w:r>
              <w:t>RCHDIF31</w:t>
            </w:r>
          </w:p>
        </w:tc>
        <w:tc>
          <w:tcPr>
            <w:tcW w:w="5310" w:type="dxa"/>
          </w:tcPr>
          <w:p w:rsidR="006C0074" w:rsidRDefault="006C0074" w:rsidP="00AA6A64">
            <w:pPr>
              <w:pStyle w:val="SL-FlLftSgl"/>
              <w:spacing w:before="40" w:after="40"/>
            </w:pPr>
            <w:r>
              <w:t>Difficulty Reaching Overhead – RD 3/1</w:t>
            </w:r>
          </w:p>
        </w:tc>
        <w:tc>
          <w:tcPr>
            <w:tcW w:w="2340" w:type="dxa"/>
          </w:tcPr>
          <w:p w:rsidR="006C0074" w:rsidRDefault="006C0074" w:rsidP="00AA6A64">
            <w:pPr>
              <w:pStyle w:val="SL-FlLftSgl"/>
              <w:spacing w:before="40" w:after="40"/>
            </w:pPr>
            <w:r>
              <w:t>HE 17</w:t>
            </w:r>
          </w:p>
        </w:tc>
      </w:tr>
      <w:tr w:rsidR="006C0074">
        <w:trPr>
          <w:cantSplit/>
        </w:trPr>
        <w:tc>
          <w:tcPr>
            <w:tcW w:w="1710" w:type="dxa"/>
          </w:tcPr>
          <w:p w:rsidR="006C0074" w:rsidRDefault="006C0074" w:rsidP="00AA6A64">
            <w:pPr>
              <w:pStyle w:val="SL-FlLftSgl"/>
              <w:spacing w:before="40" w:after="40"/>
            </w:pPr>
            <w:r>
              <w:t>RCHDIF53</w:t>
            </w:r>
          </w:p>
        </w:tc>
        <w:tc>
          <w:tcPr>
            <w:tcW w:w="5310" w:type="dxa"/>
          </w:tcPr>
          <w:p w:rsidR="006C0074" w:rsidRDefault="006C0074" w:rsidP="00AA6A64">
            <w:pPr>
              <w:pStyle w:val="SL-FlLftSgl"/>
              <w:spacing w:before="40" w:after="40"/>
            </w:pPr>
            <w:r>
              <w:t>Difficulty Reaching Overhead – RD 5/3</w:t>
            </w:r>
          </w:p>
        </w:tc>
        <w:tc>
          <w:tcPr>
            <w:tcW w:w="2340" w:type="dxa"/>
          </w:tcPr>
          <w:p w:rsidR="006C0074" w:rsidRDefault="006C0074" w:rsidP="00AA6A64">
            <w:pPr>
              <w:pStyle w:val="SL-FlLftSgl"/>
              <w:spacing w:before="40" w:after="40"/>
            </w:pPr>
            <w:r>
              <w:t>HE 17</w:t>
            </w:r>
          </w:p>
        </w:tc>
      </w:tr>
      <w:tr w:rsidR="006C0074">
        <w:trPr>
          <w:cantSplit/>
        </w:trPr>
        <w:tc>
          <w:tcPr>
            <w:tcW w:w="1710" w:type="dxa"/>
          </w:tcPr>
          <w:p w:rsidR="006C0074" w:rsidRDefault="006C0074" w:rsidP="00AA6A64">
            <w:pPr>
              <w:pStyle w:val="SL-FlLftSgl"/>
              <w:spacing w:before="40" w:after="40"/>
            </w:pPr>
            <w:r>
              <w:t>FNGRDF31</w:t>
            </w:r>
          </w:p>
        </w:tc>
        <w:tc>
          <w:tcPr>
            <w:tcW w:w="5310" w:type="dxa"/>
          </w:tcPr>
          <w:p w:rsidR="006C0074" w:rsidRDefault="006C0074" w:rsidP="00AA6A64">
            <w:pPr>
              <w:pStyle w:val="SL-FlLftSgl"/>
              <w:spacing w:before="40" w:after="40"/>
            </w:pPr>
            <w:r>
              <w:t>Difficulty Using Fingers to Grasp – RD 3/1</w:t>
            </w:r>
          </w:p>
        </w:tc>
        <w:tc>
          <w:tcPr>
            <w:tcW w:w="2340" w:type="dxa"/>
          </w:tcPr>
          <w:p w:rsidR="006C0074" w:rsidRDefault="006C0074" w:rsidP="00AA6A64">
            <w:pPr>
              <w:pStyle w:val="SL-FlLftSgl"/>
              <w:spacing w:before="40" w:after="40"/>
            </w:pPr>
            <w:r>
              <w:t>HE 18</w:t>
            </w:r>
          </w:p>
        </w:tc>
      </w:tr>
      <w:tr w:rsidR="006C0074">
        <w:trPr>
          <w:cantSplit/>
        </w:trPr>
        <w:tc>
          <w:tcPr>
            <w:tcW w:w="1710" w:type="dxa"/>
          </w:tcPr>
          <w:p w:rsidR="006C0074" w:rsidRDefault="006C0074" w:rsidP="00AA6A64">
            <w:pPr>
              <w:pStyle w:val="SL-FlLftSgl"/>
              <w:spacing w:before="40" w:after="40"/>
            </w:pPr>
            <w:r>
              <w:t>FNGRDF53</w:t>
            </w:r>
          </w:p>
        </w:tc>
        <w:tc>
          <w:tcPr>
            <w:tcW w:w="5310" w:type="dxa"/>
          </w:tcPr>
          <w:p w:rsidR="006C0074" w:rsidRDefault="006C0074" w:rsidP="00AA6A64">
            <w:pPr>
              <w:pStyle w:val="SL-FlLftSgl"/>
              <w:spacing w:before="40" w:after="40"/>
            </w:pPr>
            <w:r>
              <w:t>Difficulty Using Fingers to Grasp – RD 5/3</w:t>
            </w:r>
          </w:p>
        </w:tc>
        <w:tc>
          <w:tcPr>
            <w:tcW w:w="2340" w:type="dxa"/>
          </w:tcPr>
          <w:p w:rsidR="006C0074" w:rsidRDefault="006C0074" w:rsidP="00AA6A64">
            <w:pPr>
              <w:pStyle w:val="SL-FlLftSgl"/>
              <w:spacing w:before="40" w:after="40"/>
            </w:pPr>
            <w:r>
              <w:t>HE 18</w:t>
            </w:r>
          </w:p>
        </w:tc>
      </w:tr>
      <w:tr w:rsidR="006C0074" w:rsidRPr="00CF5436">
        <w:trPr>
          <w:cantSplit/>
        </w:trPr>
        <w:tc>
          <w:tcPr>
            <w:tcW w:w="1710" w:type="dxa"/>
          </w:tcPr>
          <w:p w:rsidR="006C0074" w:rsidRDefault="006C0074" w:rsidP="00AA6A64">
            <w:pPr>
              <w:pStyle w:val="SL-FlLftSgl"/>
              <w:spacing w:before="40" w:after="40"/>
            </w:pPr>
            <w:r>
              <w:t>WLK3MO31</w:t>
            </w:r>
          </w:p>
        </w:tc>
        <w:tc>
          <w:tcPr>
            <w:tcW w:w="5310" w:type="dxa"/>
          </w:tcPr>
          <w:p w:rsidR="006C0074" w:rsidRDefault="006C0074" w:rsidP="00AA6A64">
            <w:pPr>
              <w:pStyle w:val="SL-FlLftSgl"/>
              <w:spacing w:before="40" w:after="40"/>
            </w:pPr>
            <w:r>
              <w:t>Phys Functioning Help 3+ Months – RD 3/1</w:t>
            </w:r>
          </w:p>
        </w:tc>
        <w:tc>
          <w:tcPr>
            <w:tcW w:w="2340" w:type="dxa"/>
          </w:tcPr>
          <w:p w:rsidR="006C0074" w:rsidRDefault="006C0074" w:rsidP="00AA6A64">
            <w:pPr>
              <w:pStyle w:val="SL-FlLftSgl"/>
              <w:spacing w:before="40" w:after="40"/>
            </w:pPr>
            <w:r>
              <w:t>HE 18A</w:t>
            </w:r>
          </w:p>
        </w:tc>
      </w:tr>
      <w:tr w:rsidR="006C0074">
        <w:trPr>
          <w:cantSplit/>
        </w:trPr>
        <w:tc>
          <w:tcPr>
            <w:tcW w:w="1710" w:type="dxa"/>
          </w:tcPr>
          <w:p w:rsidR="006C0074" w:rsidRDefault="006C0074" w:rsidP="00AA6A64">
            <w:pPr>
              <w:pStyle w:val="SL-FlLftSgl"/>
              <w:spacing w:before="40" w:after="40"/>
            </w:pPr>
            <w:r>
              <w:t>ACTLIM31</w:t>
            </w:r>
          </w:p>
        </w:tc>
        <w:tc>
          <w:tcPr>
            <w:tcW w:w="5310" w:type="dxa"/>
          </w:tcPr>
          <w:p w:rsidR="006C0074" w:rsidRDefault="006C0074" w:rsidP="00AA6A64">
            <w:pPr>
              <w:pStyle w:val="SL-FlLftSgl"/>
              <w:spacing w:before="40" w:after="40"/>
            </w:pPr>
            <w:r>
              <w:t>Any Limitation Work/</w:t>
            </w:r>
            <w:proofErr w:type="spellStart"/>
            <w:r>
              <w:t>Housewrk</w:t>
            </w:r>
            <w:proofErr w:type="spellEnd"/>
            <w:r>
              <w:t>/</w:t>
            </w:r>
            <w:proofErr w:type="spellStart"/>
            <w:r>
              <w:t>Schl</w:t>
            </w:r>
            <w:proofErr w:type="spellEnd"/>
            <w:r>
              <w:t xml:space="preserve"> – RD 3/1</w:t>
            </w:r>
          </w:p>
        </w:tc>
        <w:tc>
          <w:tcPr>
            <w:tcW w:w="2340" w:type="dxa"/>
          </w:tcPr>
          <w:p w:rsidR="006C0074" w:rsidRDefault="006C0074" w:rsidP="00AA6A64">
            <w:pPr>
              <w:pStyle w:val="SL-FlLftSgl"/>
              <w:spacing w:before="40" w:after="40"/>
            </w:pPr>
            <w:r>
              <w:t>HE 19-20</w:t>
            </w:r>
          </w:p>
        </w:tc>
      </w:tr>
      <w:tr w:rsidR="006C0074">
        <w:trPr>
          <w:cantSplit/>
        </w:trPr>
        <w:tc>
          <w:tcPr>
            <w:tcW w:w="1710" w:type="dxa"/>
          </w:tcPr>
          <w:p w:rsidR="006C0074" w:rsidRDefault="006C0074" w:rsidP="00AA6A64">
            <w:pPr>
              <w:pStyle w:val="SL-FlLftSgl"/>
              <w:spacing w:before="40" w:after="40"/>
            </w:pPr>
            <w:r>
              <w:t>ACTLIM53</w:t>
            </w:r>
          </w:p>
        </w:tc>
        <w:tc>
          <w:tcPr>
            <w:tcW w:w="5310" w:type="dxa"/>
          </w:tcPr>
          <w:p w:rsidR="006C0074" w:rsidRDefault="006C0074" w:rsidP="00AA6A64">
            <w:pPr>
              <w:pStyle w:val="SL-FlLftSgl"/>
              <w:spacing w:before="40" w:after="40"/>
            </w:pPr>
            <w:r>
              <w:t>Any Limitation Work/</w:t>
            </w:r>
            <w:proofErr w:type="spellStart"/>
            <w:r>
              <w:t>Housewrk</w:t>
            </w:r>
            <w:proofErr w:type="spellEnd"/>
            <w:r>
              <w:t>/</w:t>
            </w:r>
            <w:proofErr w:type="spellStart"/>
            <w:r>
              <w:t>Schl</w:t>
            </w:r>
            <w:proofErr w:type="spellEnd"/>
            <w:r>
              <w:t xml:space="preserve"> – RD 5/3</w:t>
            </w:r>
          </w:p>
        </w:tc>
        <w:tc>
          <w:tcPr>
            <w:tcW w:w="2340" w:type="dxa"/>
          </w:tcPr>
          <w:p w:rsidR="006C0074" w:rsidRDefault="006C0074" w:rsidP="00AA6A64">
            <w:pPr>
              <w:pStyle w:val="SL-FlLftSgl"/>
              <w:spacing w:before="40" w:after="40"/>
            </w:pPr>
            <w:r>
              <w:t>HE 19-20</w:t>
            </w:r>
          </w:p>
        </w:tc>
      </w:tr>
      <w:tr w:rsidR="006C0074">
        <w:trPr>
          <w:cantSplit/>
        </w:trPr>
        <w:tc>
          <w:tcPr>
            <w:tcW w:w="1710" w:type="dxa"/>
          </w:tcPr>
          <w:p w:rsidR="006C0074" w:rsidRDefault="006C0074" w:rsidP="00AA6A64">
            <w:pPr>
              <w:pStyle w:val="SL-FlLftSgl"/>
              <w:spacing w:before="40" w:after="40"/>
            </w:pPr>
            <w:r>
              <w:t>WRKLIM31</w:t>
            </w:r>
          </w:p>
        </w:tc>
        <w:tc>
          <w:tcPr>
            <w:tcW w:w="5310" w:type="dxa"/>
          </w:tcPr>
          <w:p w:rsidR="006C0074" w:rsidRDefault="006C0074" w:rsidP="00AA6A64">
            <w:pPr>
              <w:pStyle w:val="SL-FlLftSgl"/>
              <w:spacing w:before="40" w:after="40"/>
            </w:pPr>
            <w:r>
              <w:t>Work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WRKLIM53</w:t>
            </w:r>
          </w:p>
        </w:tc>
        <w:tc>
          <w:tcPr>
            <w:tcW w:w="5310" w:type="dxa"/>
          </w:tcPr>
          <w:p w:rsidR="006C0074" w:rsidRDefault="006C0074" w:rsidP="00AA6A64">
            <w:pPr>
              <w:pStyle w:val="SL-FlLftSgl"/>
              <w:spacing w:before="40" w:after="40"/>
            </w:pPr>
            <w:r>
              <w:t>Work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HSELIM31</w:t>
            </w:r>
          </w:p>
        </w:tc>
        <w:tc>
          <w:tcPr>
            <w:tcW w:w="5310" w:type="dxa"/>
          </w:tcPr>
          <w:p w:rsidR="006C0074" w:rsidRDefault="006C0074" w:rsidP="00AA6A64">
            <w:pPr>
              <w:pStyle w:val="SL-FlLftSgl"/>
              <w:spacing w:before="40" w:after="40"/>
            </w:pPr>
            <w:r>
              <w:t>Housework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lastRenderedPageBreak/>
              <w:t>HSELIM53</w:t>
            </w:r>
          </w:p>
        </w:tc>
        <w:tc>
          <w:tcPr>
            <w:tcW w:w="5310" w:type="dxa"/>
          </w:tcPr>
          <w:p w:rsidR="006C0074" w:rsidRDefault="006C0074" w:rsidP="00AA6A64">
            <w:pPr>
              <w:pStyle w:val="SL-FlLftSgl"/>
              <w:spacing w:before="40" w:after="40"/>
            </w:pPr>
            <w:r>
              <w:t>Housework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SCHLIM31</w:t>
            </w:r>
          </w:p>
        </w:tc>
        <w:tc>
          <w:tcPr>
            <w:tcW w:w="5310" w:type="dxa"/>
          </w:tcPr>
          <w:p w:rsidR="006C0074" w:rsidRDefault="006C0074" w:rsidP="00AA6A64">
            <w:pPr>
              <w:pStyle w:val="SL-FlLftSgl"/>
              <w:spacing w:before="40" w:after="40"/>
            </w:pPr>
            <w:r>
              <w:t>School Limitation – RD 3/1</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SCHLIM53</w:t>
            </w:r>
          </w:p>
        </w:tc>
        <w:tc>
          <w:tcPr>
            <w:tcW w:w="5310" w:type="dxa"/>
          </w:tcPr>
          <w:p w:rsidR="006C0074" w:rsidRDefault="006C0074" w:rsidP="00AA6A64">
            <w:pPr>
              <w:pStyle w:val="SL-FlLftSgl"/>
              <w:spacing w:before="40" w:after="40"/>
            </w:pPr>
            <w:r>
              <w:t>School Limitation – RD 5/3</w:t>
            </w:r>
          </w:p>
        </w:tc>
        <w:tc>
          <w:tcPr>
            <w:tcW w:w="2340" w:type="dxa"/>
          </w:tcPr>
          <w:p w:rsidR="006C0074" w:rsidRDefault="006C0074" w:rsidP="00AA6A64">
            <w:pPr>
              <w:pStyle w:val="SL-FlLftSgl"/>
              <w:spacing w:before="40" w:after="40"/>
            </w:pPr>
            <w:r>
              <w:t>HE 20A</w:t>
            </w:r>
          </w:p>
        </w:tc>
      </w:tr>
      <w:tr w:rsidR="006C0074">
        <w:trPr>
          <w:cantSplit/>
        </w:trPr>
        <w:tc>
          <w:tcPr>
            <w:tcW w:w="1710" w:type="dxa"/>
          </w:tcPr>
          <w:p w:rsidR="006C0074" w:rsidRDefault="006C0074" w:rsidP="00AA6A64">
            <w:pPr>
              <w:pStyle w:val="SL-FlLftSgl"/>
              <w:spacing w:before="40" w:after="40"/>
            </w:pPr>
            <w:r>
              <w:t>UNABLE31</w:t>
            </w:r>
          </w:p>
        </w:tc>
        <w:tc>
          <w:tcPr>
            <w:tcW w:w="5310" w:type="dxa"/>
          </w:tcPr>
          <w:p w:rsidR="006C0074" w:rsidRDefault="006C0074" w:rsidP="00AA6A64">
            <w:pPr>
              <w:pStyle w:val="SL-FlLftSgl"/>
              <w:spacing w:before="40" w:after="40"/>
            </w:pPr>
            <w:r>
              <w:t>Completely Unable to Do Activity – RD 3/1</w:t>
            </w:r>
          </w:p>
        </w:tc>
        <w:tc>
          <w:tcPr>
            <w:tcW w:w="2340" w:type="dxa"/>
          </w:tcPr>
          <w:p w:rsidR="006C0074" w:rsidRDefault="006C0074" w:rsidP="00AA6A64">
            <w:pPr>
              <w:pStyle w:val="SL-FlLftSgl"/>
              <w:spacing w:before="40" w:after="40"/>
            </w:pPr>
            <w:r>
              <w:t>HE 21</w:t>
            </w:r>
          </w:p>
        </w:tc>
      </w:tr>
      <w:tr w:rsidR="006C0074">
        <w:trPr>
          <w:cantSplit/>
        </w:trPr>
        <w:tc>
          <w:tcPr>
            <w:tcW w:w="1710" w:type="dxa"/>
          </w:tcPr>
          <w:p w:rsidR="006C0074" w:rsidRDefault="006C0074" w:rsidP="00AA6A64">
            <w:pPr>
              <w:pStyle w:val="SL-FlLftSgl"/>
              <w:spacing w:before="40" w:after="40"/>
            </w:pPr>
            <w:r>
              <w:t>UNABLE53</w:t>
            </w:r>
          </w:p>
        </w:tc>
        <w:tc>
          <w:tcPr>
            <w:tcW w:w="5310" w:type="dxa"/>
          </w:tcPr>
          <w:p w:rsidR="006C0074" w:rsidRDefault="006C0074" w:rsidP="00AA6A64">
            <w:pPr>
              <w:pStyle w:val="SL-FlLftSgl"/>
              <w:spacing w:before="40" w:after="40"/>
            </w:pPr>
            <w:r>
              <w:t>Completely Unable to Do Activity – RD 5/3</w:t>
            </w:r>
          </w:p>
        </w:tc>
        <w:tc>
          <w:tcPr>
            <w:tcW w:w="2340" w:type="dxa"/>
          </w:tcPr>
          <w:p w:rsidR="006C0074" w:rsidRDefault="006C0074" w:rsidP="00AA6A64">
            <w:pPr>
              <w:pStyle w:val="SL-FlLftSgl"/>
              <w:spacing w:before="40" w:after="40"/>
            </w:pPr>
            <w:r>
              <w:t>HE 21</w:t>
            </w:r>
          </w:p>
        </w:tc>
      </w:tr>
      <w:tr w:rsidR="006C0074">
        <w:trPr>
          <w:cantSplit/>
        </w:trPr>
        <w:tc>
          <w:tcPr>
            <w:tcW w:w="1710" w:type="dxa"/>
          </w:tcPr>
          <w:p w:rsidR="006C0074" w:rsidRDefault="006C0074" w:rsidP="00AA6A64">
            <w:pPr>
              <w:pStyle w:val="SL-FlLftSgl"/>
              <w:spacing w:before="40" w:after="40"/>
            </w:pPr>
            <w:r>
              <w:t>SOCLIM31</w:t>
            </w:r>
          </w:p>
        </w:tc>
        <w:tc>
          <w:tcPr>
            <w:tcW w:w="5310" w:type="dxa"/>
          </w:tcPr>
          <w:p w:rsidR="006C0074" w:rsidRDefault="006C0074" w:rsidP="00AA6A64">
            <w:pPr>
              <w:pStyle w:val="SL-FlLftSgl"/>
              <w:spacing w:before="40" w:after="40"/>
            </w:pPr>
            <w:r>
              <w:t>Social Limitations – RD 3/1</w:t>
            </w:r>
          </w:p>
        </w:tc>
        <w:tc>
          <w:tcPr>
            <w:tcW w:w="2340" w:type="dxa"/>
          </w:tcPr>
          <w:p w:rsidR="006C0074" w:rsidRDefault="006C0074" w:rsidP="00AA6A64">
            <w:pPr>
              <w:pStyle w:val="SL-FlLftSgl"/>
              <w:spacing w:before="40" w:after="40"/>
            </w:pPr>
            <w:r>
              <w:t>HE 22-23</w:t>
            </w:r>
          </w:p>
        </w:tc>
      </w:tr>
      <w:tr w:rsidR="006C0074">
        <w:trPr>
          <w:cantSplit/>
        </w:trPr>
        <w:tc>
          <w:tcPr>
            <w:tcW w:w="1710" w:type="dxa"/>
          </w:tcPr>
          <w:p w:rsidR="006C0074" w:rsidRDefault="006C0074" w:rsidP="00AA6A64">
            <w:pPr>
              <w:pStyle w:val="SL-FlLftSgl"/>
              <w:spacing w:before="40" w:after="40"/>
            </w:pPr>
            <w:r>
              <w:t>SOCLIM53</w:t>
            </w:r>
          </w:p>
        </w:tc>
        <w:tc>
          <w:tcPr>
            <w:tcW w:w="5310" w:type="dxa"/>
          </w:tcPr>
          <w:p w:rsidR="006C0074" w:rsidRDefault="006C0074" w:rsidP="00AA6A64">
            <w:pPr>
              <w:pStyle w:val="SL-FlLftSgl"/>
              <w:spacing w:before="40" w:after="40"/>
            </w:pPr>
            <w:r>
              <w:t>Social Limitations – RD 5/3</w:t>
            </w:r>
          </w:p>
        </w:tc>
        <w:tc>
          <w:tcPr>
            <w:tcW w:w="2340" w:type="dxa"/>
          </w:tcPr>
          <w:p w:rsidR="006C0074" w:rsidRDefault="006C0074" w:rsidP="00AA6A64">
            <w:pPr>
              <w:pStyle w:val="SL-FlLftSgl"/>
              <w:spacing w:before="40" w:after="40"/>
            </w:pPr>
            <w:r>
              <w:t>HE 22-23</w:t>
            </w:r>
          </w:p>
        </w:tc>
      </w:tr>
      <w:tr w:rsidR="006C0074">
        <w:trPr>
          <w:cantSplit/>
        </w:trPr>
        <w:tc>
          <w:tcPr>
            <w:tcW w:w="1710" w:type="dxa"/>
          </w:tcPr>
          <w:p w:rsidR="006C0074" w:rsidRDefault="006C0074" w:rsidP="00AA6A64">
            <w:pPr>
              <w:pStyle w:val="SL-FlLftSgl"/>
              <w:spacing w:before="40" w:after="40"/>
            </w:pPr>
            <w:r>
              <w:t>COGLIM31</w:t>
            </w:r>
          </w:p>
        </w:tc>
        <w:tc>
          <w:tcPr>
            <w:tcW w:w="5310" w:type="dxa"/>
          </w:tcPr>
          <w:p w:rsidR="006C0074" w:rsidRDefault="006C0074" w:rsidP="00AA6A64">
            <w:pPr>
              <w:pStyle w:val="SL-FlLftSgl"/>
              <w:spacing w:before="40" w:after="40"/>
            </w:pPr>
            <w:r>
              <w:t>Cognitive Limitations – RD 3/1</w:t>
            </w:r>
          </w:p>
        </w:tc>
        <w:tc>
          <w:tcPr>
            <w:tcW w:w="2340" w:type="dxa"/>
          </w:tcPr>
          <w:p w:rsidR="006C0074" w:rsidRDefault="006C0074" w:rsidP="00AA6A64">
            <w:pPr>
              <w:pStyle w:val="SL-FlLftSgl"/>
              <w:spacing w:before="40" w:after="40"/>
            </w:pPr>
            <w:r>
              <w:t>HE 24-25</w:t>
            </w:r>
          </w:p>
        </w:tc>
      </w:tr>
      <w:tr w:rsidR="006C0074">
        <w:trPr>
          <w:cantSplit/>
        </w:trPr>
        <w:tc>
          <w:tcPr>
            <w:tcW w:w="1710" w:type="dxa"/>
          </w:tcPr>
          <w:p w:rsidR="006C0074" w:rsidRDefault="006C0074" w:rsidP="00AA6A64">
            <w:pPr>
              <w:pStyle w:val="SL-FlLftSgl"/>
              <w:spacing w:before="40" w:after="40"/>
            </w:pPr>
            <w:r>
              <w:t>COGLIM53</w:t>
            </w:r>
          </w:p>
        </w:tc>
        <w:tc>
          <w:tcPr>
            <w:tcW w:w="5310" w:type="dxa"/>
          </w:tcPr>
          <w:p w:rsidR="006C0074" w:rsidRDefault="006C0074" w:rsidP="00AA6A64">
            <w:pPr>
              <w:pStyle w:val="SL-FlLftSgl"/>
              <w:spacing w:before="40" w:after="40"/>
            </w:pPr>
            <w:r>
              <w:t>Cognitive Limitations – RD 5/3</w:t>
            </w:r>
          </w:p>
        </w:tc>
        <w:tc>
          <w:tcPr>
            <w:tcW w:w="2340" w:type="dxa"/>
          </w:tcPr>
          <w:p w:rsidR="006C0074" w:rsidRDefault="006C0074" w:rsidP="00AA6A64">
            <w:pPr>
              <w:pStyle w:val="SL-FlLftSgl"/>
              <w:spacing w:before="40" w:after="40"/>
            </w:pPr>
            <w:r>
              <w:t>HE 24-25</w:t>
            </w:r>
          </w:p>
        </w:tc>
      </w:tr>
      <w:tr w:rsidR="00B830C1" w:rsidRPr="00AD4EE9">
        <w:trPr>
          <w:cantSplit/>
        </w:trPr>
        <w:tc>
          <w:tcPr>
            <w:tcW w:w="1710" w:type="dxa"/>
          </w:tcPr>
          <w:p w:rsidR="0026588F" w:rsidRPr="00AD4EE9" w:rsidRDefault="0026588F" w:rsidP="001F6F0A">
            <w:pPr>
              <w:pStyle w:val="SL-FlLftSgl"/>
              <w:spacing w:before="40" w:after="40"/>
            </w:pPr>
            <w:r w:rsidRPr="00AD4EE9">
              <w:t>DFHEAR42</w:t>
            </w:r>
          </w:p>
        </w:tc>
        <w:tc>
          <w:tcPr>
            <w:tcW w:w="5310" w:type="dxa"/>
          </w:tcPr>
          <w:p w:rsidR="0026588F" w:rsidRPr="00AD4EE9" w:rsidRDefault="0026588F" w:rsidP="001F6F0A">
            <w:pPr>
              <w:pStyle w:val="SL-FlLftSgl"/>
              <w:spacing w:before="40" w:after="40"/>
            </w:pPr>
            <w:r w:rsidRPr="00AD4EE9">
              <w:t>Serious Difficulty Hearing-RD4/2</w:t>
            </w:r>
          </w:p>
        </w:tc>
        <w:tc>
          <w:tcPr>
            <w:tcW w:w="2340" w:type="dxa"/>
          </w:tcPr>
          <w:p w:rsidR="0026588F" w:rsidRPr="00AD4EE9" w:rsidRDefault="0026588F" w:rsidP="001F6F0A">
            <w:pPr>
              <w:pStyle w:val="SL-FlLftSgl"/>
              <w:spacing w:before="40" w:after="40"/>
            </w:pPr>
            <w:r w:rsidRPr="00AD4EE9">
              <w:t>HE26-27</w:t>
            </w:r>
          </w:p>
        </w:tc>
      </w:tr>
      <w:tr w:rsidR="00B830C1" w:rsidRPr="00AD4EE9">
        <w:trPr>
          <w:cantSplit/>
        </w:trPr>
        <w:tc>
          <w:tcPr>
            <w:tcW w:w="1710" w:type="dxa"/>
          </w:tcPr>
          <w:p w:rsidR="00B830C1" w:rsidRPr="00AD4EE9" w:rsidRDefault="00B830C1" w:rsidP="001F6F0A">
            <w:pPr>
              <w:pStyle w:val="SL-FlLftSgl"/>
              <w:spacing w:before="40" w:after="40"/>
            </w:pPr>
            <w:r w:rsidRPr="00AD4EE9">
              <w:t>DEAF42</w:t>
            </w:r>
          </w:p>
        </w:tc>
        <w:tc>
          <w:tcPr>
            <w:tcW w:w="5310" w:type="dxa"/>
          </w:tcPr>
          <w:p w:rsidR="00B830C1" w:rsidRPr="00AD4EE9" w:rsidRDefault="00B830C1" w:rsidP="001F6F0A">
            <w:pPr>
              <w:pStyle w:val="SL-FlLftSgl"/>
              <w:spacing w:before="40" w:after="40"/>
            </w:pPr>
            <w:r w:rsidRPr="00AD4EE9">
              <w:t>Person Is Deaf – RD 4/2</w:t>
            </w:r>
          </w:p>
        </w:tc>
        <w:tc>
          <w:tcPr>
            <w:tcW w:w="2340" w:type="dxa"/>
          </w:tcPr>
          <w:p w:rsidR="00B830C1" w:rsidRPr="00AD4EE9" w:rsidRDefault="00B830C1" w:rsidP="001F6F0A">
            <w:pPr>
              <w:pStyle w:val="SL-FlLftSgl"/>
              <w:spacing w:before="40" w:after="40"/>
            </w:pPr>
            <w:r w:rsidRPr="00AD4EE9">
              <w:t>HE 28</w:t>
            </w:r>
          </w:p>
        </w:tc>
      </w:tr>
      <w:tr w:rsidR="00777F35" w:rsidRPr="00AD4EE9">
        <w:trPr>
          <w:cantSplit/>
        </w:trPr>
        <w:tc>
          <w:tcPr>
            <w:tcW w:w="1710" w:type="dxa"/>
          </w:tcPr>
          <w:p w:rsidR="00777F35" w:rsidRPr="00AD4EE9" w:rsidRDefault="00777F35" w:rsidP="001F6F0A">
            <w:pPr>
              <w:pStyle w:val="SL-FlLftSgl"/>
              <w:spacing w:before="40" w:after="40"/>
            </w:pPr>
            <w:r w:rsidRPr="00AD4EE9">
              <w:t>DFSEE42</w:t>
            </w:r>
          </w:p>
        </w:tc>
        <w:tc>
          <w:tcPr>
            <w:tcW w:w="5310" w:type="dxa"/>
          </w:tcPr>
          <w:p w:rsidR="00777F35" w:rsidRPr="00AD4EE9" w:rsidRDefault="00777F35" w:rsidP="001F6F0A">
            <w:pPr>
              <w:pStyle w:val="SL-FlLftSgl"/>
              <w:spacing w:before="40" w:after="40"/>
            </w:pPr>
            <w:r w:rsidRPr="00AD4EE9">
              <w:t>Serious Difficulty See w/Glasses-RD4/2</w:t>
            </w:r>
          </w:p>
        </w:tc>
        <w:tc>
          <w:tcPr>
            <w:tcW w:w="2340" w:type="dxa"/>
          </w:tcPr>
          <w:p w:rsidR="00777F35" w:rsidRPr="00AD4EE9" w:rsidRDefault="00777F35" w:rsidP="001F6F0A">
            <w:pPr>
              <w:pStyle w:val="SL-FlLftSgl"/>
              <w:spacing w:before="40" w:after="40"/>
            </w:pPr>
            <w:r w:rsidRPr="00AD4EE9">
              <w:t>HE29-30</w:t>
            </w:r>
          </w:p>
        </w:tc>
      </w:tr>
      <w:tr w:rsidR="006C0074" w:rsidRPr="00AD4EE9">
        <w:trPr>
          <w:cantSplit/>
        </w:trPr>
        <w:tc>
          <w:tcPr>
            <w:tcW w:w="1710" w:type="dxa"/>
          </w:tcPr>
          <w:p w:rsidR="006C0074" w:rsidRPr="00AD4EE9" w:rsidRDefault="006C0074" w:rsidP="00AA6A64">
            <w:pPr>
              <w:pStyle w:val="SL-FlLftSgl"/>
              <w:spacing w:before="40" w:after="40"/>
            </w:pPr>
            <w:r w:rsidRPr="00AD4EE9">
              <w:t>BLIND42</w:t>
            </w:r>
          </w:p>
        </w:tc>
        <w:tc>
          <w:tcPr>
            <w:tcW w:w="5310" w:type="dxa"/>
          </w:tcPr>
          <w:p w:rsidR="006C0074" w:rsidRPr="00AD4EE9" w:rsidRDefault="006C0074" w:rsidP="00AA6A64">
            <w:pPr>
              <w:pStyle w:val="SL-FlLftSgl"/>
              <w:spacing w:before="40" w:after="40"/>
            </w:pPr>
            <w:r w:rsidRPr="00AD4EE9">
              <w:t>Person Is Blind – RD 4/2</w:t>
            </w:r>
          </w:p>
        </w:tc>
        <w:tc>
          <w:tcPr>
            <w:tcW w:w="2340" w:type="dxa"/>
          </w:tcPr>
          <w:p w:rsidR="006C0074" w:rsidRPr="00AD4EE9" w:rsidRDefault="006C0074" w:rsidP="00AA6A64">
            <w:pPr>
              <w:pStyle w:val="SL-FlLftSgl"/>
              <w:spacing w:before="40" w:after="40"/>
            </w:pPr>
            <w:r w:rsidRPr="00AD4EE9">
              <w:t>HE 30</w:t>
            </w:r>
          </w:p>
        </w:tc>
      </w:tr>
      <w:tr w:rsidR="00F20BFE" w:rsidRPr="00AD4EE9">
        <w:trPr>
          <w:cantSplit/>
        </w:trPr>
        <w:tc>
          <w:tcPr>
            <w:tcW w:w="1710" w:type="dxa"/>
          </w:tcPr>
          <w:p w:rsidR="00F20BFE" w:rsidRPr="00AD4EE9" w:rsidRDefault="00F20BFE" w:rsidP="001F6F0A">
            <w:pPr>
              <w:pStyle w:val="SL-FlLftSgl"/>
              <w:spacing w:before="40" w:after="40"/>
            </w:pPr>
            <w:r w:rsidRPr="00AD4EE9">
              <w:t>DFCOG42</w:t>
            </w:r>
          </w:p>
        </w:tc>
        <w:tc>
          <w:tcPr>
            <w:tcW w:w="5310" w:type="dxa"/>
          </w:tcPr>
          <w:p w:rsidR="00F20BFE" w:rsidRPr="00AD4EE9" w:rsidRDefault="00F20BFE" w:rsidP="001F6F0A">
            <w:pPr>
              <w:pStyle w:val="SL-FlLftSgl"/>
              <w:spacing w:before="40" w:after="40"/>
            </w:pPr>
            <w:r w:rsidRPr="00AD4EE9">
              <w:t>Serious Cognitive Difficulties-RD4/2</w:t>
            </w:r>
          </w:p>
        </w:tc>
        <w:tc>
          <w:tcPr>
            <w:tcW w:w="2340" w:type="dxa"/>
          </w:tcPr>
          <w:p w:rsidR="00F20BFE" w:rsidRPr="00AD4EE9" w:rsidRDefault="00F20BFE" w:rsidP="001F6F0A">
            <w:pPr>
              <w:pStyle w:val="SL-FlLftSgl"/>
              <w:spacing w:before="40" w:after="40"/>
            </w:pPr>
            <w:r w:rsidRPr="00AD4EE9">
              <w:t>HE32-33</w:t>
            </w:r>
          </w:p>
        </w:tc>
      </w:tr>
      <w:tr w:rsidR="00DB3DDD" w:rsidRPr="00AD4EE9">
        <w:trPr>
          <w:cantSplit/>
        </w:trPr>
        <w:tc>
          <w:tcPr>
            <w:tcW w:w="1710" w:type="dxa"/>
          </w:tcPr>
          <w:p w:rsidR="00DB3DDD" w:rsidRPr="00AD4EE9" w:rsidRDefault="00DB3DDD" w:rsidP="001F6F0A">
            <w:pPr>
              <w:pStyle w:val="SL-FlLftSgl"/>
              <w:spacing w:before="40" w:after="40"/>
            </w:pPr>
            <w:r w:rsidRPr="00AD4EE9">
              <w:t>DFWLKC42</w:t>
            </w:r>
          </w:p>
        </w:tc>
        <w:tc>
          <w:tcPr>
            <w:tcW w:w="5310" w:type="dxa"/>
          </w:tcPr>
          <w:p w:rsidR="00DB3DDD" w:rsidRPr="00AD4EE9" w:rsidRDefault="00DB3DDD" w:rsidP="001F6F0A">
            <w:pPr>
              <w:pStyle w:val="SL-FlLftSgl"/>
              <w:spacing w:before="40" w:after="40"/>
            </w:pPr>
            <w:r w:rsidRPr="00AD4EE9">
              <w:t xml:space="preserve">Serious </w:t>
            </w:r>
            <w:proofErr w:type="spellStart"/>
            <w:r w:rsidRPr="00AD4EE9">
              <w:t>Difculty</w:t>
            </w:r>
            <w:proofErr w:type="spellEnd"/>
            <w:r w:rsidRPr="00AD4EE9">
              <w:t xml:space="preserve"> </w:t>
            </w:r>
            <w:proofErr w:type="spellStart"/>
            <w:r w:rsidRPr="00AD4EE9">
              <w:t>Wlk</w:t>
            </w:r>
            <w:proofErr w:type="spellEnd"/>
            <w:r w:rsidRPr="00AD4EE9">
              <w:t>/Climb Stairs-RD4/2</w:t>
            </w:r>
          </w:p>
        </w:tc>
        <w:tc>
          <w:tcPr>
            <w:tcW w:w="2340" w:type="dxa"/>
          </w:tcPr>
          <w:p w:rsidR="00DB3DDD" w:rsidRPr="00AD4EE9" w:rsidRDefault="00DB3DDD" w:rsidP="001F6F0A">
            <w:r w:rsidRPr="00AD4EE9">
              <w:t>HE34-35</w:t>
            </w:r>
          </w:p>
        </w:tc>
      </w:tr>
      <w:tr w:rsidR="00683174" w:rsidRPr="00AD4EE9">
        <w:trPr>
          <w:cantSplit/>
        </w:trPr>
        <w:tc>
          <w:tcPr>
            <w:tcW w:w="1710" w:type="dxa"/>
          </w:tcPr>
          <w:p w:rsidR="00683174" w:rsidRPr="00AD4EE9" w:rsidRDefault="00683174" w:rsidP="001F6F0A">
            <w:pPr>
              <w:pStyle w:val="SL-FlLftSgl"/>
              <w:spacing w:before="40" w:after="40"/>
            </w:pPr>
            <w:r w:rsidRPr="00AD4EE9">
              <w:t>DFDRSB42</w:t>
            </w:r>
          </w:p>
        </w:tc>
        <w:tc>
          <w:tcPr>
            <w:tcW w:w="5310" w:type="dxa"/>
          </w:tcPr>
          <w:p w:rsidR="00683174" w:rsidRPr="00AD4EE9" w:rsidRDefault="00683174" w:rsidP="001F6F0A">
            <w:pPr>
              <w:pStyle w:val="SL-FlLftSgl"/>
              <w:spacing w:before="40" w:after="40"/>
            </w:pPr>
            <w:r w:rsidRPr="00AD4EE9">
              <w:t>Difficulty Dressing/Bathing-RD4/2</w:t>
            </w:r>
          </w:p>
        </w:tc>
        <w:tc>
          <w:tcPr>
            <w:tcW w:w="2340" w:type="dxa"/>
          </w:tcPr>
          <w:p w:rsidR="00683174" w:rsidRPr="00AD4EE9" w:rsidRDefault="00683174" w:rsidP="001F6F0A">
            <w:r w:rsidRPr="00AD4EE9">
              <w:t>HE36-37</w:t>
            </w:r>
          </w:p>
        </w:tc>
      </w:tr>
      <w:tr w:rsidR="00B6600E" w:rsidRPr="00AD4EE9">
        <w:trPr>
          <w:cantSplit/>
        </w:trPr>
        <w:tc>
          <w:tcPr>
            <w:tcW w:w="1710" w:type="dxa"/>
          </w:tcPr>
          <w:p w:rsidR="00B6600E" w:rsidRPr="00AD4EE9" w:rsidRDefault="00B6600E" w:rsidP="001F6F0A">
            <w:pPr>
              <w:pStyle w:val="SL-FlLftSgl"/>
              <w:spacing w:before="40" w:after="40"/>
            </w:pPr>
            <w:r w:rsidRPr="00AD4EE9">
              <w:t>DFERND42</w:t>
            </w:r>
          </w:p>
        </w:tc>
        <w:tc>
          <w:tcPr>
            <w:tcW w:w="5310" w:type="dxa"/>
          </w:tcPr>
          <w:p w:rsidR="00B6600E" w:rsidRPr="00AD4EE9" w:rsidRDefault="00B6600E" w:rsidP="001F6F0A">
            <w:pPr>
              <w:pStyle w:val="SL-FlLftSgl"/>
              <w:spacing w:before="40" w:after="40"/>
            </w:pPr>
            <w:r w:rsidRPr="00AD4EE9">
              <w:t>Difficulty Doing Errands Alone-RD4/2</w:t>
            </w:r>
          </w:p>
        </w:tc>
        <w:tc>
          <w:tcPr>
            <w:tcW w:w="2340" w:type="dxa"/>
          </w:tcPr>
          <w:p w:rsidR="00B6600E" w:rsidRPr="00AD4EE9" w:rsidRDefault="00B6600E" w:rsidP="001F6F0A">
            <w:r w:rsidRPr="00AD4EE9">
              <w:t>HE38-39</w:t>
            </w:r>
          </w:p>
        </w:tc>
      </w:tr>
      <w:tr w:rsidR="006C0074" w:rsidRPr="00AD4EE9">
        <w:trPr>
          <w:cantSplit/>
        </w:trPr>
        <w:tc>
          <w:tcPr>
            <w:tcW w:w="1710" w:type="dxa"/>
          </w:tcPr>
          <w:p w:rsidR="006C0074" w:rsidRPr="00AD4EE9" w:rsidRDefault="006C0074" w:rsidP="00AA6A64">
            <w:pPr>
              <w:pStyle w:val="SL-FlLftSgl"/>
              <w:spacing w:before="40" w:after="40"/>
            </w:pPr>
            <w:r w:rsidRPr="00AD4EE9">
              <w:t>HEARAD42</w:t>
            </w:r>
          </w:p>
        </w:tc>
        <w:tc>
          <w:tcPr>
            <w:tcW w:w="5310" w:type="dxa"/>
          </w:tcPr>
          <w:p w:rsidR="006C0074" w:rsidRPr="00AD4EE9" w:rsidRDefault="006C0074" w:rsidP="00AA6A64">
            <w:pPr>
              <w:pStyle w:val="SL-FlLftSgl"/>
              <w:spacing w:before="40" w:after="40"/>
            </w:pPr>
            <w:r w:rsidRPr="00AD4EE9">
              <w:t>Person Wears Hearing Aid – RD 4/2</w:t>
            </w:r>
          </w:p>
        </w:tc>
        <w:tc>
          <w:tcPr>
            <w:tcW w:w="2340" w:type="dxa"/>
          </w:tcPr>
          <w:p w:rsidR="006C0074" w:rsidRPr="00AD4EE9" w:rsidRDefault="006C0074" w:rsidP="00AA6A64">
            <w:pPr>
              <w:pStyle w:val="SL-FlLftSgl"/>
              <w:spacing w:before="40" w:after="40"/>
            </w:pPr>
            <w:r w:rsidRPr="00AD4EE9">
              <w:t>HE 33-34</w:t>
            </w:r>
          </w:p>
        </w:tc>
      </w:tr>
      <w:tr w:rsidR="00621615" w:rsidRPr="00AD4EE9">
        <w:trPr>
          <w:cantSplit/>
        </w:trPr>
        <w:tc>
          <w:tcPr>
            <w:tcW w:w="1710" w:type="dxa"/>
          </w:tcPr>
          <w:p w:rsidR="00621615" w:rsidRPr="00AD4EE9" w:rsidRDefault="00621615" w:rsidP="001F6F0A">
            <w:pPr>
              <w:pStyle w:val="SL-FlLftSgl"/>
              <w:spacing w:before="40" w:after="40"/>
            </w:pPr>
            <w:r w:rsidRPr="00AD4EE9">
              <w:t>WRGLAS42</w:t>
            </w:r>
          </w:p>
        </w:tc>
        <w:tc>
          <w:tcPr>
            <w:tcW w:w="5310" w:type="dxa"/>
          </w:tcPr>
          <w:p w:rsidR="00621615" w:rsidRPr="00AD4EE9" w:rsidRDefault="00621615" w:rsidP="001F6F0A">
            <w:pPr>
              <w:pStyle w:val="SL-FlLftSgl"/>
              <w:spacing w:before="40" w:after="40"/>
            </w:pPr>
            <w:r w:rsidRPr="00AD4EE9">
              <w:t>Wears Glasses or Contacts – RD 4/2</w:t>
            </w:r>
          </w:p>
        </w:tc>
        <w:tc>
          <w:tcPr>
            <w:tcW w:w="2340" w:type="dxa"/>
          </w:tcPr>
          <w:p w:rsidR="00621615" w:rsidRPr="00AD4EE9" w:rsidRDefault="00621615" w:rsidP="001F6F0A">
            <w:pPr>
              <w:pStyle w:val="SL-FlLftSgl"/>
              <w:spacing w:before="40" w:after="40"/>
            </w:pPr>
            <w:r w:rsidRPr="00AD4EE9">
              <w:t>HE 26-27</w:t>
            </w:r>
          </w:p>
        </w:tc>
      </w:tr>
      <w:tr w:rsidR="006C0074" w:rsidRPr="00AD4EE9">
        <w:trPr>
          <w:cantSplit/>
        </w:trPr>
        <w:tc>
          <w:tcPr>
            <w:tcW w:w="1710" w:type="dxa"/>
          </w:tcPr>
          <w:p w:rsidR="006C0074" w:rsidRPr="00AD4EE9" w:rsidRDefault="004C76F2" w:rsidP="00B27DF8">
            <w:pPr>
              <w:pStyle w:val="SL-FlLftSgl"/>
              <w:spacing w:before="40" w:after="40"/>
            </w:pPr>
            <w:r w:rsidRPr="00AD4EE9">
              <w:t>ANYLMT13</w:t>
            </w:r>
          </w:p>
        </w:tc>
        <w:tc>
          <w:tcPr>
            <w:tcW w:w="5310" w:type="dxa"/>
          </w:tcPr>
          <w:p w:rsidR="006C0074" w:rsidRPr="00AD4EE9" w:rsidRDefault="006C0074" w:rsidP="00B27DF8">
            <w:pPr>
              <w:pStyle w:val="SL-FlLftSgl"/>
              <w:spacing w:before="40" w:after="40"/>
            </w:pPr>
            <w:r w:rsidRPr="00AD4EE9">
              <w:t>Any Limitation in P1</w:t>
            </w:r>
            <w:r w:rsidR="00B27DF8" w:rsidRPr="00AD4EE9">
              <w:t>7</w:t>
            </w:r>
            <w:r w:rsidRPr="00AD4EE9">
              <w:t>R3,4,5/P1</w:t>
            </w:r>
            <w:r w:rsidR="00B27DF8" w:rsidRPr="00AD4EE9">
              <w:t>8</w:t>
            </w:r>
            <w:r w:rsidRPr="00AD4EE9">
              <w:t>R1,2,3</w:t>
            </w:r>
          </w:p>
        </w:tc>
        <w:tc>
          <w:tcPr>
            <w:tcW w:w="2340" w:type="dxa"/>
          </w:tcPr>
          <w:p w:rsidR="006C0074" w:rsidRPr="00AD4EE9" w:rsidRDefault="006C0074" w:rsidP="00AA6A64">
            <w:pPr>
              <w:pStyle w:val="SL-FlLftSgl"/>
              <w:spacing w:before="40" w:after="40"/>
            </w:pPr>
            <w:r w:rsidRPr="00AD4EE9">
              <w:t>Constructed</w:t>
            </w:r>
          </w:p>
        </w:tc>
      </w:tr>
      <w:tr w:rsidR="006C0074">
        <w:trPr>
          <w:cantSplit/>
        </w:trPr>
        <w:tc>
          <w:tcPr>
            <w:tcW w:w="1710" w:type="dxa"/>
          </w:tcPr>
          <w:p w:rsidR="006C0074" w:rsidRDefault="006C0074" w:rsidP="00AA6A64">
            <w:pPr>
              <w:pStyle w:val="SL-FlLftSgl"/>
              <w:spacing w:before="40" w:after="40"/>
            </w:pPr>
            <w:r>
              <w:t>LSHLTH42</w:t>
            </w:r>
          </w:p>
        </w:tc>
        <w:tc>
          <w:tcPr>
            <w:tcW w:w="5310" w:type="dxa"/>
          </w:tcPr>
          <w:p w:rsidR="006C0074" w:rsidRDefault="006C0074" w:rsidP="00AA6A64">
            <w:pPr>
              <w:pStyle w:val="SL-FlLftSgl"/>
              <w:spacing w:before="40" w:after="40"/>
            </w:pPr>
            <w:r>
              <w:t xml:space="preserve">Less Healthy than </w:t>
            </w:r>
            <w:proofErr w:type="spellStart"/>
            <w:r>
              <w:t>Othr</w:t>
            </w:r>
            <w:proofErr w:type="spellEnd"/>
            <w:r>
              <w:t xml:space="preserve"> Child (0-17)-R4/2</w:t>
            </w:r>
          </w:p>
        </w:tc>
        <w:tc>
          <w:tcPr>
            <w:tcW w:w="2340" w:type="dxa"/>
          </w:tcPr>
          <w:p w:rsidR="006C0074" w:rsidRDefault="006C0074" w:rsidP="00AA6A64">
            <w:pPr>
              <w:pStyle w:val="SL-FlLftSgl"/>
              <w:spacing w:before="40" w:after="40"/>
            </w:pPr>
            <w:r>
              <w:t>CS01_01</w:t>
            </w:r>
          </w:p>
        </w:tc>
      </w:tr>
      <w:tr w:rsidR="006C0074">
        <w:trPr>
          <w:cantSplit/>
        </w:trPr>
        <w:tc>
          <w:tcPr>
            <w:tcW w:w="1710" w:type="dxa"/>
          </w:tcPr>
          <w:p w:rsidR="006C0074" w:rsidRDefault="006C0074" w:rsidP="00AA6A64">
            <w:pPr>
              <w:pStyle w:val="SL-FlLftSgl"/>
              <w:spacing w:before="40" w:after="40"/>
            </w:pPr>
            <w:r>
              <w:t>NEVILL42</w:t>
            </w:r>
          </w:p>
        </w:tc>
        <w:tc>
          <w:tcPr>
            <w:tcW w:w="5310" w:type="dxa"/>
          </w:tcPr>
          <w:p w:rsidR="006C0074" w:rsidRDefault="006C0074" w:rsidP="00AA6A64">
            <w:pPr>
              <w:pStyle w:val="SL-FlLftSgl"/>
              <w:spacing w:before="40" w:after="40"/>
            </w:pPr>
            <w:r>
              <w:t>Never Been Seriously Ill (0-17)-R4/2</w:t>
            </w:r>
          </w:p>
        </w:tc>
        <w:tc>
          <w:tcPr>
            <w:tcW w:w="2340" w:type="dxa"/>
          </w:tcPr>
          <w:p w:rsidR="006C0074" w:rsidRDefault="006C0074" w:rsidP="00AA6A64">
            <w:pPr>
              <w:pStyle w:val="SL-FlLftSgl"/>
              <w:spacing w:before="40" w:after="40"/>
            </w:pPr>
            <w:r>
              <w:t>CS01_02</w:t>
            </w:r>
          </w:p>
        </w:tc>
      </w:tr>
      <w:tr w:rsidR="006C0074">
        <w:trPr>
          <w:cantSplit/>
        </w:trPr>
        <w:tc>
          <w:tcPr>
            <w:tcW w:w="1710" w:type="dxa"/>
          </w:tcPr>
          <w:p w:rsidR="006C0074" w:rsidRDefault="006C0074" w:rsidP="00AA6A64">
            <w:pPr>
              <w:pStyle w:val="SL-FlLftSgl"/>
              <w:spacing w:before="40" w:after="40"/>
            </w:pPr>
            <w:r>
              <w:t>SICEAS42</w:t>
            </w:r>
          </w:p>
        </w:tc>
        <w:tc>
          <w:tcPr>
            <w:tcW w:w="5310" w:type="dxa"/>
          </w:tcPr>
          <w:p w:rsidR="006C0074" w:rsidRDefault="006C0074" w:rsidP="00AA6A64">
            <w:pPr>
              <w:pStyle w:val="SL-FlLftSgl"/>
              <w:spacing w:before="40" w:after="40"/>
            </w:pPr>
            <w:r>
              <w:t>Child Gets Sick Easily (0-17)-R4/2</w:t>
            </w:r>
          </w:p>
        </w:tc>
        <w:tc>
          <w:tcPr>
            <w:tcW w:w="2340" w:type="dxa"/>
          </w:tcPr>
          <w:p w:rsidR="006C0074" w:rsidRDefault="006C0074" w:rsidP="00AA6A64">
            <w:pPr>
              <w:pStyle w:val="SL-FlLftSgl"/>
              <w:spacing w:before="40" w:after="40"/>
            </w:pPr>
            <w:r>
              <w:t>CS01_03</w:t>
            </w:r>
          </w:p>
        </w:tc>
      </w:tr>
      <w:tr w:rsidR="006C0074">
        <w:trPr>
          <w:cantSplit/>
        </w:trPr>
        <w:tc>
          <w:tcPr>
            <w:tcW w:w="1710" w:type="dxa"/>
          </w:tcPr>
          <w:p w:rsidR="006C0074" w:rsidRDefault="006C0074" w:rsidP="00AA6A64">
            <w:pPr>
              <w:pStyle w:val="SL-FlLftSgl"/>
              <w:spacing w:before="40" w:after="40"/>
            </w:pPr>
            <w:r>
              <w:t>HLTHLF42</w:t>
            </w:r>
          </w:p>
        </w:tc>
        <w:tc>
          <w:tcPr>
            <w:tcW w:w="5310" w:type="dxa"/>
          </w:tcPr>
          <w:p w:rsidR="006C0074" w:rsidRDefault="006C0074" w:rsidP="00AA6A64">
            <w:pPr>
              <w:pStyle w:val="SL-FlLftSgl"/>
              <w:spacing w:before="40" w:after="40"/>
            </w:pPr>
            <w:r>
              <w:t>Child Will Have Healthy Life (0-17)-R4/2</w:t>
            </w:r>
          </w:p>
        </w:tc>
        <w:tc>
          <w:tcPr>
            <w:tcW w:w="2340" w:type="dxa"/>
          </w:tcPr>
          <w:p w:rsidR="006C0074" w:rsidRDefault="006C0074" w:rsidP="00AA6A64">
            <w:pPr>
              <w:pStyle w:val="SL-FlLftSgl"/>
              <w:spacing w:before="40" w:after="40"/>
            </w:pPr>
            <w:r>
              <w:t>CS01_04</w:t>
            </w:r>
          </w:p>
        </w:tc>
      </w:tr>
      <w:tr w:rsidR="006C0074">
        <w:trPr>
          <w:cantSplit/>
        </w:trPr>
        <w:tc>
          <w:tcPr>
            <w:tcW w:w="1710" w:type="dxa"/>
          </w:tcPr>
          <w:p w:rsidR="006C0074" w:rsidRDefault="006C0074" w:rsidP="00AA6A64">
            <w:pPr>
              <w:pStyle w:val="SL-FlLftSgl"/>
              <w:spacing w:before="40" w:after="40"/>
            </w:pPr>
            <w:r>
              <w:t>WRHLTH42</w:t>
            </w:r>
          </w:p>
        </w:tc>
        <w:tc>
          <w:tcPr>
            <w:tcW w:w="5310" w:type="dxa"/>
          </w:tcPr>
          <w:p w:rsidR="006C0074" w:rsidRDefault="006C0074" w:rsidP="00AA6A64">
            <w:pPr>
              <w:pStyle w:val="SL-FlLftSgl"/>
              <w:spacing w:before="40" w:after="40"/>
            </w:pPr>
            <w:r>
              <w:t>Worry More about Health (0-17)-R4/2</w:t>
            </w:r>
          </w:p>
        </w:tc>
        <w:tc>
          <w:tcPr>
            <w:tcW w:w="2340" w:type="dxa"/>
          </w:tcPr>
          <w:p w:rsidR="006C0074" w:rsidRDefault="006C0074" w:rsidP="00AA6A64">
            <w:pPr>
              <w:pStyle w:val="SL-FlLftSgl"/>
              <w:spacing w:before="40" w:after="40"/>
            </w:pPr>
            <w:r>
              <w:t>CS01_05</w:t>
            </w:r>
          </w:p>
        </w:tc>
      </w:tr>
      <w:tr w:rsidR="006C0074">
        <w:trPr>
          <w:cantSplit/>
        </w:trPr>
        <w:tc>
          <w:tcPr>
            <w:tcW w:w="1710" w:type="dxa"/>
          </w:tcPr>
          <w:p w:rsidR="006C0074" w:rsidRDefault="006C0074" w:rsidP="00AA6A64">
            <w:pPr>
              <w:pStyle w:val="SL-FlLftSgl"/>
              <w:spacing w:before="40" w:after="40"/>
            </w:pPr>
            <w:r>
              <w:t>CHPMED42</w:t>
            </w:r>
          </w:p>
        </w:tc>
        <w:tc>
          <w:tcPr>
            <w:tcW w:w="5310" w:type="dxa"/>
          </w:tcPr>
          <w:p w:rsidR="006C0074" w:rsidRDefault="006C0074" w:rsidP="00AA6A64">
            <w:pPr>
              <w:pStyle w:val="SL-FlLftSgl"/>
              <w:spacing w:before="40" w:after="40"/>
            </w:pPr>
            <w:r>
              <w:t xml:space="preserve">CSHCN: Child Needs </w:t>
            </w:r>
            <w:proofErr w:type="spellStart"/>
            <w:r>
              <w:t>Prescrb</w:t>
            </w:r>
            <w:proofErr w:type="spellEnd"/>
            <w:r>
              <w:t xml:space="preserve"> Med(0-17)-R4/2</w:t>
            </w:r>
          </w:p>
        </w:tc>
        <w:tc>
          <w:tcPr>
            <w:tcW w:w="2340" w:type="dxa"/>
          </w:tcPr>
          <w:p w:rsidR="006C0074" w:rsidRDefault="006C0074" w:rsidP="00AA6A64">
            <w:pPr>
              <w:pStyle w:val="SL-FlLftSgl"/>
              <w:spacing w:before="40" w:after="40"/>
            </w:pPr>
            <w:r>
              <w:t>CS03</w:t>
            </w:r>
          </w:p>
        </w:tc>
      </w:tr>
      <w:tr w:rsidR="006C0074">
        <w:trPr>
          <w:cantSplit/>
        </w:trPr>
        <w:tc>
          <w:tcPr>
            <w:tcW w:w="1710" w:type="dxa"/>
          </w:tcPr>
          <w:p w:rsidR="006C0074" w:rsidRDefault="006C0074" w:rsidP="00AA6A64">
            <w:pPr>
              <w:pStyle w:val="SL-FlLftSgl"/>
              <w:spacing w:before="40" w:after="40"/>
            </w:pPr>
            <w:r>
              <w:t>CHPMHB42</w:t>
            </w:r>
          </w:p>
        </w:tc>
        <w:tc>
          <w:tcPr>
            <w:tcW w:w="5310" w:type="dxa"/>
          </w:tcPr>
          <w:p w:rsidR="006C0074" w:rsidRDefault="006C0074" w:rsidP="00AA6A64">
            <w:pPr>
              <w:pStyle w:val="SL-FlLftSgl"/>
              <w:spacing w:before="40" w:after="40"/>
            </w:pPr>
            <w:r>
              <w:t xml:space="preserve">CSHCN: </w:t>
            </w:r>
            <w:proofErr w:type="spellStart"/>
            <w:r>
              <w:t>Pmed</w:t>
            </w:r>
            <w:proofErr w:type="spellEnd"/>
            <w:r>
              <w:t xml:space="preserve"> for </w:t>
            </w:r>
            <w:proofErr w:type="spellStart"/>
            <w:r>
              <w:t>Hlth</w:t>
            </w:r>
            <w:proofErr w:type="spellEnd"/>
            <w:r>
              <w:t>/</w:t>
            </w:r>
            <w:proofErr w:type="spellStart"/>
            <w:r>
              <w:t>Behv</w:t>
            </w:r>
            <w:proofErr w:type="spellEnd"/>
            <w:r>
              <w:t xml:space="preserve"> Cond (0-17)-R4/2</w:t>
            </w:r>
          </w:p>
        </w:tc>
        <w:tc>
          <w:tcPr>
            <w:tcW w:w="2340" w:type="dxa"/>
          </w:tcPr>
          <w:p w:rsidR="006C0074" w:rsidRDefault="006C0074" w:rsidP="00AA6A64">
            <w:pPr>
              <w:pStyle w:val="SL-FlLftSgl"/>
              <w:spacing w:before="40" w:after="40"/>
            </w:pPr>
            <w:r>
              <w:t>CS03OV1</w:t>
            </w:r>
          </w:p>
        </w:tc>
      </w:tr>
      <w:tr w:rsidR="006C0074">
        <w:trPr>
          <w:cantSplit/>
        </w:trPr>
        <w:tc>
          <w:tcPr>
            <w:tcW w:w="1710" w:type="dxa"/>
          </w:tcPr>
          <w:p w:rsidR="006C0074" w:rsidRDefault="006C0074" w:rsidP="00AA6A64">
            <w:pPr>
              <w:pStyle w:val="SL-FlLftSgl"/>
              <w:spacing w:before="40" w:after="40"/>
            </w:pPr>
            <w:r>
              <w:t>CHPMCN42</w:t>
            </w:r>
          </w:p>
        </w:tc>
        <w:tc>
          <w:tcPr>
            <w:tcW w:w="5310" w:type="dxa"/>
          </w:tcPr>
          <w:p w:rsidR="006C0074" w:rsidRDefault="006C0074" w:rsidP="00AA6A64">
            <w:pPr>
              <w:pStyle w:val="SL-FlLftSgl"/>
              <w:spacing w:before="40" w:after="40"/>
            </w:pPr>
            <w:r>
              <w:t xml:space="preserve">CSHCN: </w:t>
            </w:r>
            <w:proofErr w:type="spellStart"/>
            <w:r>
              <w:t>Pmed</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CS03OV2</w:t>
            </w:r>
          </w:p>
        </w:tc>
      </w:tr>
      <w:tr w:rsidR="006C0074">
        <w:trPr>
          <w:cantSplit/>
        </w:trPr>
        <w:tc>
          <w:tcPr>
            <w:tcW w:w="1710" w:type="dxa"/>
          </w:tcPr>
          <w:p w:rsidR="006C0074" w:rsidRDefault="006C0074" w:rsidP="00AA6A64">
            <w:pPr>
              <w:pStyle w:val="SL-FlLftSgl"/>
              <w:spacing w:before="40" w:after="40"/>
            </w:pPr>
            <w:r>
              <w:t>CHSERV42</w:t>
            </w:r>
          </w:p>
        </w:tc>
        <w:tc>
          <w:tcPr>
            <w:tcW w:w="5310" w:type="dxa"/>
          </w:tcPr>
          <w:p w:rsidR="006C0074" w:rsidRDefault="006C0074" w:rsidP="00AA6A64">
            <w:pPr>
              <w:pStyle w:val="SL-FlLftSgl"/>
              <w:spacing w:before="40" w:after="40"/>
            </w:pPr>
            <w:r>
              <w:t xml:space="preserve">CSHCN: </w:t>
            </w:r>
            <w:proofErr w:type="spellStart"/>
            <w:r>
              <w:t>Chld</w:t>
            </w:r>
            <w:proofErr w:type="spellEnd"/>
            <w:r>
              <w:t xml:space="preserve"> Needs </w:t>
            </w:r>
            <w:proofErr w:type="spellStart"/>
            <w:r>
              <w:t>Med&amp;Oth</w:t>
            </w:r>
            <w:proofErr w:type="spellEnd"/>
            <w:r>
              <w:t xml:space="preserve"> </w:t>
            </w:r>
            <w:proofErr w:type="spellStart"/>
            <w:r>
              <w:t>Serv</w:t>
            </w:r>
            <w:proofErr w:type="spellEnd"/>
            <w:r>
              <w:t xml:space="preserve"> (0-17)-R4/2</w:t>
            </w:r>
          </w:p>
        </w:tc>
        <w:tc>
          <w:tcPr>
            <w:tcW w:w="2340" w:type="dxa"/>
          </w:tcPr>
          <w:p w:rsidR="006C0074" w:rsidRDefault="006C0074" w:rsidP="00AA6A64">
            <w:pPr>
              <w:pStyle w:val="SL-FlLftSgl"/>
              <w:spacing w:before="40" w:after="40"/>
            </w:pPr>
            <w:r>
              <w:t>CS04</w:t>
            </w:r>
          </w:p>
        </w:tc>
      </w:tr>
      <w:tr w:rsidR="006C0074">
        <w:trPr>
          <w:cantSplit/>
        </w:trPr>
        <w:tc>
          <w:tcPr>
            <w:tcW w:w="1710" w:type="dxa"/>
          </w:tcPr>
          <w:p w:rsidR="006C0074" w:rsidRDefault="006C0074" w:rsidP="00AA6A64">
            <w:pPr>
              <w:pStyle w:val="SL-FlLftSgl"/>
              <w:spacing w:before="40" w:after="40"/>
            </w:pPr>
            <w:r>
              <w:t>CHSRHB42</w:t>
            </w:r>
          </w:p>
        </w:tc>
        <w:tc>
          <w:tcPr>
            <w:tcW w:w="5310" w:type="dxa"/>
          </w:tcPr>
          <w:p w:rsidR="006C0074" w:rsidRDefault="006C0074" w:rsidP="00AA6A64">
            <w:pPr>
              <w:pStyle w:val="SL-FlLftSgl"/>
              <w:spacing w:before="40" w:after="40"/>
            </w:pPr>
            <w:r>
              <w:t xml:space="preserve">CSHCN: </w:t>
            </w:r>
            <w:proofErr w:type="spellStart"/>
            <w:r>
              <w:t>Serv</w:t>
            </w:r>
            <w:proofErr w:type="spellEnd"/>
            <w:r>
              <w:t xml:space="preserve"> for </w:t>
            </w:r>
            <w:proofErr w:type="spellStart"/>
            <w:r>
              <w:t>Hlth</w:t>
            </w:r>
            <w:proofErr w:type="spellEnd"/>
            <w:r>
              <w:t>/</w:t>
            </w:r>
            <w:proofErr w:type="spellStart"/>
            <w:r>
              <w:t>Behv</w:t>
            </w:r>
            <w:proofErr w:type="spellEnd"/>
            <w:r>
              <w:t xml:space="preserve"> Cond(0-17)-R4/2</w:t>
            </w:r>
          </w:p>
        </w:tc>
        <w:tc>
          <w:tcPr>
            <w:tcW w:w="2340" w:type="dxa"/>
          </w:tcPr>
          <w:p w:rsidR="006C0074" w:rsidRDefault="006C0074" w:rsidP="00AA6A64">
            <w:pPr>
              <w:pStyle w:val="SL-FlLftSgl"/>
              <w:spacing w:before="40" w:after="40"/>
            </w:pPr>
            <w:r>
              <w:t>CS04OV1</w:t>
            </w:r>
          </w:p>
        </w:tc>
      </w:tr>
      <w:tr w:rsidR="006C0074">
        <w:trPr>
          <w:cantSplit/>
        </w:trPr>
        <w:tc>
          <w:tcPr>
            <w:tcW w:w="1710" w:type="dxa"/>
          </w:tcPr>
          <w:p w:rsidR="006C0074" w:rsidRDefault="006C0074" w:rsidP="00AA6A64">
            <w:pPr>
              <w:pStyle w:val="SL-FlLftSgl"/>
              <w:spacing w:before="40" w:after="40"/>
            </w:pPr>
            <w:r>
              <w:t>CHSRCN42</w:t>
            </w:r>
          </w:p>
        </w:tc>
        <w:tc>
          <w:tcPr>
            <w:tcW w:w="5310" w:type="dxa"/>
          </w:tcPr>
          <w:p w:rsidR="006C0074" w:rsidRDefault="006C0074" w:rsidP="00AA6A64">
            <w:pPr>
              <w:pStyle w:val="SL-FlLftSgl"/>
              <w:spacing w:before="40" w:after="40"/>
            </w:pPr>
            <w:r>
              <w:t xml:space="preserve">CSHCN: </w:t>
            </w:r>
            <w:proofErr w:type="spellStart"/>
            <w:r>
              <w:t>Serv</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CS04OV2</w:t>
            </w:r>
          </w:p>
        </w:tc>
      </w:tr>
      <w:tr w:rsidR="006C0074">
        <w:trPr>
          <w:cantSplit/>
        </w:trPr>
        <w:tc>
          <w:tcPr>
            <w:tcW w:w="1710" w:type="dxa"/>
          </w:tcPr>
          <w:p w:rsidR="006C0074" w:rsidRDefault="006C0074" w:rsidP="00AA6A64">
            <w:pPr>
              <w:pStyle w:val="SL-FlLftSgl"/>
              <w:spacing w:before="40" w:after="40"/>
            </w:pPr>
            <w:r>
              <w:t>CHLIMI42</w:t>
            </w:r>
          </w:p>
        </w:tc>
        <w:tc>
          <w:tcPr>
            <w:tcW w:w="5310" w:type="dxa"/>
          </w:tcPr>
          <w:p w:rsidR="006C0074" w:rsidRDefault="006C0074" w:rsidP="00AA6A64">
            <w:pPr>
              <w:pStyle w:val="SL-FlLftSgl"/>
              <w:spacing w:before="40" w:after="40"/>
            </w:pPr>
            <w:r>
              <w:t>CSHCN: Limited in Any Way (0-17)-R4/2</w:t>
            </w:r>
          </w:p>
        </w:tc>
        <w:tc>
          <w:tcPr>
            <w:tcW w:w="2340" w:type="dxa"/>
          </w:tcPr>
          <w:p w:rsidR="006C0074" w:rsidRDefault="006C0074" w:rsidP="00AA6A64">
            <w:pPr>
              <w:pStyle w:val="SL-FlLftSgl"/>
              <w:spacing w:before="40" w:after="40"/>
            </w:pPr>
            <w:r>
              <w:t>CS05</w:t>
            </w:r>
          </w:p>
        </w:tc>
      </w:tr>
      <w:tr w:rsidR="006C0074">
        <w:trPr>
          <w:cantSplit/>
        </w:trPr>
        <w:tc>
          <w:tcPr>
            <w:tcW w:w="1710" w:type="dxa"/>
          </w:tcPr>
          <w:p w:rsidR="006C0074" w:rsidRDefault="006C0074" w:rsidP="00AA6A64">
            <w:pPr>
              <w:pStyle w:val="SL-FlLftSgl"/>
              <w:spacing w:before="40" w:after="40"/>
            </w:pPr>
            <w:r>
              <w:t>CHLIHB42</w:t>
            </w:r>
          </w:p>
        </w:tc>
        <w:tc>
          <w:tcPr>
            <w:tcW w:w="5310" w:type="dxa"/>
          </w:tcPr>
          <w:p w:rsidR="006C0074" w:rsidRDefault="006C0074" w:rsidP="00AA6A64">
            <w:pPr>
              <w:pStyle w:val="SL-FlLftSgl"/>
              <w:spacing w:before="40" w:after="40"/>
            </w:pPr>
            <w:r>
              <w:t xml:space="preserve">CSHCN: </w:t>
            </w:r>
            <w:proofErr w:type="spellStart"/>
            <w:r>
              <w:t>Limt</w:t>
            </w:r>
            <w:proofErr w:type="spellEnd"/>
            <w:r>
              <w:t xml:space="preserve"> for </w:t>
            </w:r>
            <w:proofErr w:type="spellStart"/>
            <w:r>
              <w:t>Hlth</w:t>
            </w:r>
            <w:proofErr w:type="spellEnd"/>
            <w:r>
              <w:t>/</w:t>
            </w:r>
            <w:proofErr w:type="spellStart"/>
            <w:r>
              <w:t>Behv</w:t>
            </w:r>
            <w:proofErr w:type="spellEnd"/>
            <w:r>
              <w:t xml:space="preserve"> Cond(0-17)-R4/2</w:t>
            </w:r>
          </w:p>
        </w:tc>
        <w:tc>
          <w:tcPr>
            <w:tcW w:w="2340" w:type="dxa"/>
          </w:tcPr>
          <w:p w:rsidR="006C0074" w:rsidRDefault="006C0074" w:rsidP="00AA6A64">
            <w:pPr>
              <w:pStyle w:val="SL-FlLftSgl"/>
              <w:spacing w:before="40" w:after="40"/>
            </w:pPr>
            <w:r>
              <w:t>CS05OV1</w:t>
            </w:r>
          </w:p>
        </w:tc>
      </w:tr>
      <w:tr w:rsidR="006C0074">
        <w:trPr>
          <w:cantSplit/>
        </w:trPr>
        <w:tc>
          <w:tcPr>
            <w:tcW w:w="1710" w:type="dxa"/>
          </w:tcPr>
          <w:p w:rsidR="006C0074" w:rsidRDefault="006C0074" w:rsidP="00AA6A64">
            <w:pPr>
              <w:pStyle w:val="SL-FlLftSgl"/>
              <w:spacing w:before="40" w:after="40"/>
            </w:pPr>
            <w:r>
              <w:lastRenderedPageBreak/>
              <w:t>CHLICO42</w:t>
            </w:r>
          </w:p>
        </w:tc>
        <w:tc>
          <w:tcPr>
            <w:tcW w:w="5310" w:type="dxa"/>
          </w:tcPr>
          <w:p w:rsidR="006C0074" w:rsidRDefault="006C0074" w:rsidP="00AA6A64">
            <w:pPr>
              <w:pStyle w:val="SL-FlLftSgl"/>
              <w:spacing w:before="40" w:after="40"/>
            </w:pPr>
            <w:r>
              <w:t xml:space="preserve">CSHCN: Limit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CS05OV2</w:t>
            </w:r>
          </w:p>
        </w:tc>
      </w:tr>
      <w:tr w:rsidR="006C0074">
        <w:trPr>
          <w:cantSplit/>
        </w:trPr>
        <w:tc>
          <w:tcPr>
            <w:tcW w:w="1710" w:type="dxa"/>
          </w:tcPr>
          <w:p w:rsidR="006C0074" w:rsidRDefault="006C0074" w:rsidP="00AA6A64">
            <w:pPr>
              <w:pStyle w:val="SL-FlLftSgl"/>
              <w:spacing w:before="40" w:after="40"/>
            </w:pPr>
            <w:r>
              <w:t>CHTHER42</w:t>
            </w:r>
          </w:p>
        </w:tc>
        <w:tc>
          <w:tcPr>
            <w:tcW w:w="5310" w:type="dxa"/>
          </w:tcPr>
          <w:p w:rsidR="006C0074" w:rsidRDefault="006C0074" w:rsidP="00AA6A64">
            <w:pPr>
              <w:pStyle w:val="SL-FlLftSgl"/>
              <w:spacing w:before="40" w:after="40"/>
            </w:pPr>
            <w:r>
              <w:t xml:space="preserve">CSHCN: </w:t>
            </w:r>
            <w:proofErr w:type="spellStart"/>
            <w:r>
              <w:t>Chld</w:t>
            </w:r>
            <w:proofErr w:type="spellEnd"/>
            <w:r>
              <w:t xml:space="preserve"> Needs Spec Therapy (0-17)-R4/2</w:t>
            </w:r>
          </w:p>
        </w:tc>
        <w:tc>
          <w:tcPr>
            <w:tcW w:w="2340" w:type="dxa"/>
          </w:tcPr>
          <w:p w:rsidR="006C0074" w:rsidRDefault="006C0074" w:rsidP="00AA6A64">
            <w:pPr>
              <w:pStyle w:val="SL-FlLftSgl"/>
              <w:spacing w:before="40" w:after="40"/>
            </w:pPr>
            <w:r>
              <w:t>CS06</w:t>
            </w:r>
          </w:p>
        </w:tc>
      </w:tr>
      <w:tr w:rsidR="006C0074">
        <w:trPr>
          <w:cantSplit/>
        </w:trPr>
        <w:tc>
          <w:tcPr>
            <w:tcW w:w="1710" w:type="dxa"/>
          </w:tcPr>
          <w:p w:rsidR="006C0074" w:rsidRDefault="006C0074" w:rsidP="00AA6A64">
            <w:pPr>
              <w:pStyle w:val="SL-FlLftSgl"/>
              <w:spacing w:before="40" w:after="40"/>
            </w:pPr>
            <w:r>
              <w:t>CHTHHB42</w:t>
            </w:r>
          </w:p>
        </w:tc>
        <w:tc>
          <w:tcPr>
            <w:tcW w:w="5310" w:type="dxa"/>
          </w:tcPr>
          <w:p w:rsidR="006C0074" w:rsidRDefault="006C0074" w:rsidP="00AA6A64">
            <w:pPr>
              <w:pStyle w:val="SL-FlLftSgl"/>
              <w:spacing w:before="40" w:after="40"/>
            </w:pPr>
            <w:r>
              <w:t xml:space="preserve">CSHCN: Spec </w:t>
            </w:r>
            <w:proofErr w:type="spellStart"/>
            <w:r>
              <w:t>Ther</w:t>
            </w:r>
            <w:proofErr w:type="spellEnd"/>
            <w:r>
              <w:t xml:space="preserve"> for </w:t>
            </w:r>
            <w:proofErr w:type="spellStart"/>
            <w:r>
              <w:t>Hlth+Cond</w:t>
            </w:r>
            <w:proofErr w:type="spellEnd"/>
            <w:r>
              <w:t>(0-17)-R4/2</w:t>
            </w:r>
          </w:p>
        </w:tc>
        <w:tc>
          <w:tcPr>
            <w:tcW w:w="2340" w:type="dxa"/>
          </w:tcPr>
          <w:p w:rsidR="006C0074" w:rsidRDefault="006C0074" w:rsidP="00AA6A64">
            <w:pPr>
              <w:pStyle w:val="SL-FlLftSgl"/>
              <w:spacing w:before="40" w:after="40"/>
            </w:pPr>
            <w:r>
              <w:t>CS06OV1</w:t>
            </w:r>
          </w:p>
        </w:tc>
      </w:tr>
      <w:tr w:rsidR="006C0074">
        <w:trPr>
          <w:cantSplit/>
        </w:trPr>
        <w:tc>
          <w:tcPr>
            <w:tcW w:w="1710" w:type="dxa"/>
          </w:tcPr>
          <w:p w:rsidR="006C0074" w:rsidRDefault="006C0074" w:rsidP="00AA6A64">
            <w:pPr>
              <w:pStyle w:val="SL-FlLftSgl"/>
              <w:spacing w:before="40" w:after="40"/>
            </w:pPr>
            <w:r>
              <w:t>CHTHCO42</w:t>
            </w:r>
          </w:p>
        </w:tc>
        <w:tc>
          <w:tcPr>
            <w:tcW w:w="5310" w:type="dxa"/>
          </w:tcPr>
          <w:p w:rsidR="006C0074" w:rsidRDefault="006C0074" w:rsidP="00AA6A64">
            <w:pPr>
              <w:pStyle w:val="SL-FlLftSgl"/>
              <w:spacing w:before="40" w:after="40"/>
            </w:pPr>
            <w:r>
              <w:t xml:space="preserve">CSHCN: </w:t>
            </w:r>
            <w:proofErr w:type="spellStart"/>
            <w:r>
              <w:t>Ther</w:t>
            </w:r>
            <w:proofErr w:type="spellEnd"/>
            <w:r>
              <w:t xml:space="preserve"> Cond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CS06OV2</w:t>
            </w:r>
          </w:p>
        </w:tc>
      </w:tr>
      <w:tr w:rsidR="006C0074">
        <w:trPr>
          <w:cantSplit/>
        </w:trPr>
        <w:tc>
          <w:tcPr>
            <w:tcW w:w="1710" w:type="dxa"/>
          </w:tcPr>
          <w:p w:rsidR="006C0074" w:rsidRDefault="006C0074" w:rsidP="00AA6A64">
            <w:pPr>
              <w:pStyle w:val="SL-FlLftSgl"/>
              <w:spacing w:before="40" w:after="40"/>
            </w:pPr>
            <w:r>
              <w:t>CHCOUN42</w:t>
            </w:r>
          </w:p>
        </w:tc>
        <w:tc>
          <w:tcPr>
            <w:tcW w:w="5310" w:type="dxa"/>
          </w:tcPr>
          <w:p w:rsidR="006C0074" w:rsidRDefault="006C0074" w:rsidP="00AA6A64">
            <w:pPr>
              <w:pStyle w:val="SL-FlLftSgl"/>
              <w:spacing w:before="40" w:after="40"/>
            </w:pPr>
            <w:r>
              <w:t>CSHCN: Child Needs Counseling (0-17)-R4/2</w:t>
            </w:r>
          </w:p>
        </w:tc>
        <w:tc>
          <w:tcPr>
            <w:tcW w:w="2340" w:type="dxa"/>
          </w:tcPr>
          <w:p w:rsidR="006C0074" w:rsidRDefault="006C0074" w:rsidP="00AA6A64">
            <w:pPr>
              <w:pStyle w:val="SL-FlLftSgl"/>
              <w:spacing w:before="40" w:after="40"/>
            </w:pPr>
            <w:r>
              <w:t>CS07</w:t>
            </w:r>
          </w:p>
        </w:tc>
      </w:tr>
      <w:tr w:rsidR="006C0074">
        <w:trPr>
          <w:cantSplit/>
        </w:trPr>
        <w:tc>
          <w:tcPr>
            <w:tcW w:w="1710" w:type="dxa"/>
          </w:tcPr>
          <w:p w:rsidR="006C0074" w:rsidRDefault="006C0074" w:rsidP="00AA6A64">
            <w:pPr>
              <w:pStyle w:val="SL-FlLftSgl"/>
              <w:spacing w:before="40" w:after="40"/>
            </w:pPr>
            <w:r>
              <w:t>CHEMPB42</w:t>
            </w:r>
          </w:p>
        </w:tc>
        <w:tc>
          <w:tcPr>
            <w:tcW w:w="5310" w:type="dxa"/>
          </w:tcPr>
          <w:p w:rsidR="006C0074" w:rsidRDefault="006C0074" w:rsidP="00AA6A64">
            <w:pPr>
              <w:pStyle w:val="SL-FlLftSgl"/>
              <w:spacing w:before="40" w:after="40"/>
            </w:pPr>
            <w:r>
              <w:t xml:space="preserve">CSHCN: </w:t>
            </w:r>
            <w:proofErr w:type="spellStart"/>
            <w:r>
              <w:t>Couns</w:t>
            </w:r>
            <w:proofErr w:type="spellEnd"/>
            <w:r>
              <w:t xml:space="preserve"> </w:t>
            </w:r>
            <w:proofErr w:type="spellStart"/>
            <w:r>
              <w:t>Prob</w:t>
            </w:r>
            <w:proofErr w:type="spellEnd"/>
            <w:r>
              <w:t xml:space="preserve"> Last 12+ </w:t>
            </w:r>
            <w:proofErr w:type="spellStart"/>
            <w:r>
              <w:t>Mos</w:t>
            </w:r>
            <w:proofErr w:type="spellEnd"/>
            <w:r>
              <w:t xml:space="preserve"> (0-17)-R4/2</w:t>
            </w:r>
          </w:p>
        </w:tc>
        <w:tc>
          <w:tcPr>
            <w:tcW w:w="2340" w:type="dxa"/>
          </w:tcPr>
          <w:p w:rsidR="006C0074" w:rsidRDefault="006C0074" w:rsidP="00AA6A64">
            <w:pPr>
              <w:pStyle w:val="SL-FlLftSgl"/>
              <w:spacing w:before="40" w:after="40"/>
            </w:pPr>
            <w:r>
              <w:t>CS07OV</w:t>
            </w:r>
          </w:p>
        </w:tc>
      </w:tr>
      <w:tr w:rsidR="006C0074" w:rsidRPr="002E4D49">
        <w:trPr>
          <w:cantSplit/>
        </w:trPr>
        <w:tc>
          <w:tcPr>
            <w:tcW w:w="1710" w:type="dxa"/>
            <w:vAlign w:val="center"/>
          </w:tcPr>
          <w:p w:rsidR="006C0074" w:rsidRDefault="006C0074" w:rsidP="00AA6A64">
            <w:pPr>
              <w:pStyle w:val="SL-FlLftSgl"/>
              <w:spacing w:before="40" w:after="40"/>
            </w:pPr>
            <w:r>
              <w:t>CSHCN42</w:t>
            </w:r>
          </w:p>
        </w:tc>
        <w:tc>
          <w:tcPr>
            <w:tcW w:w="5310" w:type="dxa"/>
            <w:vAlign w:val="center"/>
          </w:tcPr>
          <w:p w:rsidR="006C0074" w:rsidRDefault="006C0074" w:rsidP="00AA6A64">
            <w:pPr>
              <w:pStyle w:val="SL-FlLftSgl"/>
              <w:spacing w:before="40" w:after="40"/>
            </w:pPr>
            <w:proofErr w:type="spellStart"/>
            <w:r>
              <w:t>CSHCN:Child</w:t>
            </w:r>
            <w:proofErr w:type="spellEnd"/>
            <w:r>
              <w:t xml:space="preserve"> w/Spec HC Needs (0-17)-R4/2</w:t>
            </w:r>
          </w:p>
        </w:tc>
        <w:tc>
          <w:tcPr>
            <w:tcW w:w="2340" w:type="dxa"/>
          </w:tcPr>
          <w:p w:rsidR="006C0074" w:rsidRDefault="006C0074" w:rsidP="00AA6A64">
            <w:pPr>
              <w:pStyle w:val="SL-FlLftSgl"/>
              <w:spacing w:before="40" w:after="40"/>
            </w:pPr>
            <w:r>
              <w:t>CS03-CS07OV</w:t>
            </w:r>
          </w:p>
        </w:tc>
      </w:tr>
      <w:tr w:rsidR="006C0074">
        <w:trPr>
          <w:cantSplit/>
        </w:trPr>
        <w:tc>
          <w:tcPr>
            <w:tcW w:w="1710" w:type="dxa"/>
          </w:tcPr>
          <w:p w:rsidR="006C0074" w:rsidRDefault="006C0074" w:rsidP="00AA6A64">
            <w:pPr>
              <w:pStyle w:val="SL-FlLftSgl"/>
              <w:spacing w:before="40" w:after="40"/>
            </w:pPr>
            <w:r>
              <w:t>MOMPRO42</w:t>
            </w:r>
          </w:p>
        </w:tc>
        <w:tc>
          <w:tcPr>
            <w:tcW w:w="5310" w:type="dxa"/>
          </w:tcPr>
          <w:p w:rsidR="006C0074" w:rsidRDefault="006C0074" w:rsidP="00AA6A64">
            <w:pPr>
              <w:pStyle w:val="SL-FlLftSgl"/>
              <w:spacing w:before="40" w:after="40"/>
            </w:pPr>
            <w:r>
              <w:t>Problem Getting Along w/Mom (5-17)-R4/2</w:t>
            </w:r>
          </w:p>
        </w:tc>
        <w:tc>
          <w:tcPr>
            <w:tcW w:w="2340" w:type="dxa"/>
          </w:tcPr>
          <w:p w:rsidR="006C0074" w:rsidRDefault="006C0074" w:rsidP="00AA6A64">
            <w:pPr>
              <w:pStyle w:val="SL-FlLftSgl"/>
              <w:spacing w:before="40" w:after="40"/>
            </w:pPr>
            <w:r>
              <w:t>CS08_01</w:t>
            </w:r>
          </w:p>
        </w:tc>
      </w:tr>
      <w:tr w:rsidR="006C0074">
        <w:trPr>
          <w:cantSplit/>
        </w:trPr>
        <w:tc>
          <w:tcPr>
            <w:tcW w:w="1710" w:type="dxa"/>
          </w:tcPr>
          <w:p w:rsidR="006C0074" w:rsidRDefault="006C0074" w:rsidP="00AA6A64">
            <w:pPr>
              <w:pStyle w:val="SL-FlLftSgl"/>
              <w:spacing w:before="40" w:after="40"/>
            </w:pPr>
            <w:r>
              <w:t>DADPRO42</w:t>
            </w:r>
          </w:p>
        </w:tc>
        <w:tc>
          <w:tcPr>
            <w:tcW w:w="5310" w:type="dxa"/>
          </w:tcPr>
          <w:p w:rsidR="006C0074" w:rsidRDefault="006C0074" w:rsidP="00AA6A64">
            <w:pPr>
              <w:pStyle w:val="SL-FlLftSgl"/>
              <w:spacing w:before="40" w:after="40"/>
            </w:pPr>
            <w:r>
              <w:t>Problem Getting Along w/Dad (5-17)-R4/2</w:t>
            </w:r>
          </w:p>
        </w:tc>
        <w:tc>
          <w:tcPr>
            <w:tcW w:w="2340" w:type="dxa"/>
          </w:tcPr>
          <w:p w:rsidR="006C0074" w:rsidRDefault="006C0074" w:rsidP="00AA6A64">
            <w:pPr>
              <w:pStyle w:val="SL-FlLftSgl"/>
              <w:spacing w:before="40" w:after="40"/>
            </w:pPr>
            <w:r>
              <w:t>CS08_02</w:t>
            </w:r>
          </w:p>
        </w:tc>
      </w:tr>
      <w:tr w:rsidR="006C0074">
        <w:trPr>
          <w:cantSplit/>
        </w:trPr>
        <w:tc>
          <w:tcPr>
            <w:tcW w:w="1710" w:type="dxa"/>
          </w:tcPr>
          <w:p w:rsidR="006C0074" w:rsidRDefault="006C0074" w:rsidP="00AA6A64">
            <w:pPr>
              <w:pStyle w:val="SL-FlLftSgl"/>
              <w:spacing w:before="40" w:after="40"/>
            </w:pPr>
            <w:r>
              <w:t>UNHAP42</w:t>
            </w:r>
          </w:p>
        </w:tc>
        <w:tc>
          <w:tcPr>
            <w:tcW w:w="5310" w:type="dxa"/>
          </w:tcPr>
          <w:p w:rsidR="006C0074" w:rsidRDefault="006C0074" w:rsidP="00AA6A64">
            <w:pPr>
              <w:pStyle w:val="SL-FlLftSgl"/>
              <w:spacing w:before="40" w:after="40"/>
            </w:pPr>
            <w:r>
              <w:t>Problem Feeling Unhappy/Sad (5-17)-R4/2</w:t>
            </w:r>
          </w:p>
        </w:tc>
        <w:tc>
          <w:tcPr>
            <w:tcW w:w="2340" w:type="dxa"/>
          </w:tcPr>
          <w:p w:rsidR="006C0074" w:rsidRDefault="006C0074" w:rsidP="00AA6A64">
            <w:pPr>
              <w:pStyle w:val="SL-FlLftSgl"/>
              <w:spacing w:before="40" w:after="40"/>
            </w:pPr>
            <w:r>
              <w:t>CS08_03</w:t>
            </w:r>
          </w:p>
        </w:tc>
      </w:tr>
      <w:tr w:rsidR="006C0074">
        <w:trPr>
          <w:cantSplit/>
        </w:trPr>
        <w:tc>
          <w:tcPr>
            <w:tcW w:w="1710" w:type="dxa"/>
          </w:tcPr>
          <w:p w:rsidR="006C0074" w:rsidRDefault="006C0074" w:rsidP="00AA6A64">
            <w:pPr>
              <w:pStyle w:val="SL-FlLftSgl"/>
              <w:spacing w:before="40" w:after="40"/>
            </w:pPr>
            <w:r>
              <w:t>SCHLBH42</w:t>
            </w:r>
          </w:p>
        </w:tc>
        <w:tc>
          <w:tcPr>
            <w:tcW w:w="5310" w:type="dxa"/>
          </w:tcPr>
          <w:p w:rsidR="006C0074" w:rsidRDefault="006C0074" w:rsidP="00AA6A64">
            <w:pPr>
              <w:pStyle w:val="SL-FlLftSgl"/>
              <w:spacing w:before="40" w:after="40"/>
            </w:pPr>
            <w:r>
              <w:t>Problem Behavior at School (5-17)-R4/2</w:t>
            </w:r>
          </w:p>
        </w:tc>
        <w:tc>
          <w:tcPr>
            <w:tcW w:w="2340" w:type="dxa"/>
          </w:tcPr>
          <w:p w:rsidR="006C0074" w:rsidRDefault="006C0074" w:rsidP="00AA6A64">
            <w:pPr>
              <w:pStyle w:val="SL-FlLftSgl"/>
              <w:spacing w:before="40" w:after="40"/>
            </w:pPr>
            <w:r>
              <w:t>CS08_04</w:t>
            </w:r>
          </w:p>
        </w:tc>
      </w:tr>
      <w:tr w:rsidR="006C0074">
        <w:trPr>
          <w:cantSplit/>
        </w:trPr>
        <w:tc>
          <w:tcPr>
            <w:tcW w:w="1710" w:type="dxa"/>
          </w:tcPr>
          <w:p w:rsidR="006C0074" w:rsidRDefault="006C0074" w:rsidP="00AA6A64">
            <w:pPr>
              <w:pStyle w:val="SL-FlLftSgl"/>
              <w:spacing w:before="40" w:after="40"/>
            </w:pPr>
            <w:r>
              <w:t>HAVFUN42</w:t>
            </w:r>
          </w:p>
        </w:tc>
        <w:tc>
          <w:tcPr>
            <w:tcW w:w="5310" w:type="dxa"/>
          </w:tcPr>
          <w:p w:rsidR="006C0074" w:rsidRDefault="006C0074" w:rsidP="00AA6A64">
            <w:pPr>
              <w:pStyle w:val="SL-FlLftSgl"/>
              <w:spacing w:before="40" w:after="40"/>
            </w:pPr>
            <w:r>
              <w:t xml:space="preserve">Problem Having Fun (5-17) – R4/2 </w:t>
            </w:r>
          </w:p>
        </w:tc>
        <w:tc>
          <w:tcPr>
            <w:tcW w:w="2340" w:type="dxa"/>
          </w:tcPr>
          <w:p w:rsidR="006C0074" w:rsidRDefault="006C0074" w:rsidP="00AA6A64">
            <w:pPr>
              <w:pStyle w:val="SL-FlLftSgl"/>
              <w:spacing w:before="40" w:after="40"/>
            </w:pPr>
            <w:r>
              <w:t>CS08_05</w:t>
            </w:r>
          </w:p>
        </w:tc>
      </w:tr>
      <w:tr w:rsidR="006C0074">
        <w:trPr>
          <w:cantSplit/>
        </w:trPr>
        <w:tc>
          <w:tcPr>
            <w:tcW w:w="1710" w:type="dxa"/>
          </w:tcPr>
          <w:p w:rsidR="006C0074" w:rsidRDefault="006C0074" w:rsidP="00AA6A64">
            <w:pPr>
              <w:pStyle w:val="SL-FlLftSgl"/>
              <w:spacing w:before="40" w:after="40"/>
            </w:pPr>
            <w:r>
              <w:t>ADUPRO42</w:t>
            </w:r>
          </w:p>
        </w:tc>
        <w:tc>
          <w:tcPr>
            <w:tcW w:w="5310" w:type="dxa"/>
          </w:tcPr>
          <w:p w:rsidR="006C0074" w:rsidRDefault="006C0074" w:rsidP="00AA6A64">
            <w:pPr>
              <w:pStyle w:val="SL-FlLftSgl"/>
              <w:spacing w:before="40" w:after="40"/>
            </w:pPr>
            <w:proofErr w:type="spellStart"/>
            <w:r>
              <w:t>Prblm</w:t>
            </w:r>
            <w:proofErr w:type="spellEnd"/>
            <w:r>
              <w:t xml:space="preserve"> Getting Along w/Adults (5-17)-R4/2 </w:t>
            </w:r>
          </w:p>
        </w:tc>
        <w:tc>
          <w:tcPr>
            <w:tcW w:w="2340" w:type="dxa"/>
          </w:tcPr>
          <w:p w:rsidR="006C0074" w:rsidRDefault="006C0074" w:rsidP="00AA6A64">
            <w:pPr>
              <w:pStyle w:val="SL-FlLftSgl"/>
              <w:spacing w:before="40" w:after="40"/>
            </w:pPr>
            <w:r>
              <w:t>CS08_06</w:t>
            </w:r>
          </w:p>
        </w:tc>
      </w:tr>
      <w:tr w:rsidR="006C0074">
        <w:trPr>
          <w:cantSplit/>
        </w:trPr>
        <w:tc>
          <w:tcPr>
            <w:tcW w:w="1710" w:type="dxa"/>
          </w:tcPr>
          <w:p w:rsidR="006C0074" w:rsidRDefault="006C0074" w:rsidP="00AA6A64">
            <w:pPr>
              <w:pStyle w:val="SL-FlLftSgl"/>
              <w:spacing w:before="40" w:after="40"/>
            </w:pPr>
            <w:r>
              <w:t>NERVAF42</w:t>
            </w:r>
          </w:p>
        </w:tc>
        <w:tc>
          <w:tcPr>
            <w:tcW w:w="5310" w:type="dxa"/>
          </w:tcPr>
          <w:p w:rsidR="006C0074" w:rsidRDefault="006C0074" w:rsidP="00AA6A64">
            <w:pPr>
              <w:pStyle w:val="SL-FlLftSgl"/>
              <w:spacing w:before="40" w:after="40"/>
            </w:pPr>
            <w:proofErr w:type="spellStart"/>
            <w:r>
              <w:t>Prblm</w:t>
            </w:r>
            <w:proofErr w:type="spellEnd"/>
            <w:r>
              <w:t xml:space="preserve"> Feeling Nervous/Afraid (5-17)-R4/2</w:t>
            </w:r>
          </w:p>
        </w:tc>
        <w:tc>
          <w:tcPr>
            <w:tcW w:w="2340" w:type="dxa"/>
          </w:tcPr>
          <w:p w:rsidR="006C0074" w:rsidRDefault="006C0074" w:rsidP="00AA6A64">
            <w:pPr>
              <w:pStyle w:val="SL-FlLftSgl"/>
              <w:spacing w:before="40" w:after="40"/>
            </w:pPr>
            <w:r>
              <w:t>CS08_07</w:t>
            </w:r>
          </w:p>
        </w:tc>
      </w:tr>
      <w:tr w:rsidR="006C0074">
        <w:trPr>
          <w:cantSplit/>
        </w:trPr>
        <w:tc>
          <w:tcPr>
            <w:tcW w:w="1710" w:type="dxa"/>
          </w:tcPr>
          <w:p w:rsidR="006C0074" w:rsidRDefault="006C0074" w:rsidP="00AA6A64">
            <w:pPr>
              <w:pStyle w:val="SL-FlLftSgl"/>
              <w:spacing w:before="40" w:after="40"/>
            </w:pPr>
            <w:r>
              <w:t>SIBPRO42</w:t>
            </w:r>
          </w:p>
        </w:tc>
        <w:tc>
          <w:tcPr>
            <w:tcW w:w="5310" w:type="dxa"/>
          </w:tcPr>
          <w:p w:rsidR="006C0074" w:rsidRDefault="006C0074" w:rsidP="00AA6A64">
            <w:pPr>
              <w:pStyle w:val="SL-FlLftSgl"/>
              <w:spacing w:before="40" w:after="40"/>
            </w:pPr>
            <w:proofErr w:type="spellStart"/>
            <w:r>
              <w:t>Prblm</w:t>
            </w:r>
            <w:proofErr w:type="spellEnd"/>
            <w:r>
              <w:t xml:space="preserve"> Getting Along w/Sibs (5-17)-R4/2</w:t>
            </w:r>
          </w:p>
        </w:tc>
        <w:tc>
          <w:tcPr>
            <w:tcW w:w="2340" w:type="dxa"/>
          </w:tcPr>
          <w:p w:rsidR="006C0074" w:rsidRDefault="006C0074" w:rsidP="00AA6A64">
            <w:pPr>
              <w:pStyle w:val="SL-FlLftSgl"/>
              <w:spacing w:before="40" w:after="40"/>
            </w:pPr>
            <w:r>
              <w:t>CS08_08</w:t>
            </w:r>
          </w:p>
        </w:tc>
      </w:tr>
      <w:tr w:rsidR="006C0074">
        <w:trPr>
          <w:cantSplit/>
        </w:trPr>
        <w:tc>
          <w:tcPr>
            <w:tcW w:w="1710" w:type="dxa"/>
          </w:tcPr>
          <w:p w:rsidR="006C0074" w:rsidRDefault="006C0074" w:rsidP="00AA6A64">
            <w:pPr>
              <w:pStyle w:val="SL-FlLftSgl"/>
              <w:spacing w:before="40" w:after="40"/>
            </w:pPr>
            <w:r>
              <w:t>KIDPRO42</w:t>
            </w:r>
          </w:p>
        </w:tc>
        <w:tc>
          <w:tcPr>
            <w:tcW w:w="5310" w:type="dxa"/>
          </w:tcPr>
          <w:p w:rsidR="006C0074" w:rsidRDefault="006C0074" w:rsidP="00AA6A64">
            <w:pPr>
              <w:pStyle w:val="SL-FlLftSgl"/>
              <w:spacing w:before="40" w:after="40"/>
            </w:pPr>
            <w:proofErr w:type="spellStart"/>
            <w:r>
              <w:t>Prblm</w:t>
            </w:r>
            <w:proofErr w:type="spellEnd"/>
            <w:r>
              <w:t xml:space="preserve"> Getting Along w/Kids (5-17)-R4/2</w:t>
            </w:r>
          </w:p>
        </w:tc>
        <w:tc>
          <w:tcPr>
            <w:tcW w:w="2340" w:type="dxa"/>
          </w:tcPr>
          <w:p w:rsidR="006C0074" w:rsidRDefault="006C0074" w:rsidP="00AA6A64">
            <w:pPr>
              <w:pStyle w:val="SL-FlLftSgl"/>
              <w:spacing w:before="40" w:after="40"/>
            </w:pPr>
            <w:r>
              <w:t>CS08_09</w:t>
            </w:r>
          </w:p>
        </w:tc>
      </w:tr>
      <w:tr w:rsidR="006C0074">
        <w:trPr>
          <w:cantSplit/>
        </w:trPr>
        <w:tc>
          <w:tcPr>
            <w:tcW w:w="1710" w:type="dxa"/>
          </w:tcPr>
          <w:p w:rsidR="006C0074" w:rsidRDefault="006C0074" w:rsidP="00AA6A64">
            <w:pPr>
              <w:pStyle w:val="SL-FlLftSgl"/>
              <w:spacing w:before="40" w:after="40"/>
            </w:pPr>
            <w:r>
              <w:t>SPRPRO42</w:t>
            </w:r>
          </w:p>
        </w:tc>
        <w:tc>
          <w:tcPr>
            <w:tcW w:w="5310" w:type="dxa"/>
          </w:tcPr>
          <w:p w:rsidR="006C0074" w:rsidRDefault="006C0074" w:rsidP="00AA6A64">
            <w:pPr>
              <w:pStyle w:val="SL-FlLftSgl"/>
              <w:spacing w:before="40" w:after="40"/>
            </w:pPr>
            <w:r>
              <w:t xml:space="preserve">Problem w/Sports/Hobbies (5-17)–R4/2 </w:t>
            </w:r>
          </w:p>
        </w:tc>
        <w:tc>
          <w:tcPr>
            <w:tcW w:w="2340" w:type="dxa"/>
          </w:tcPr>
          <w:p w:rsidR="006C0074" w:rsidRDefault="006C0074" w:rsidP="00AA6A64">
            <w:pPr>
              <w:pStyle w:val="SL-FlLftSgl"/>
              <w:spacing w:before="40" w:after="40"/>
            </w:pPr>
            <w:r>
              <w:t>CS08_10</w:t>
            </w:r>
          </w:p>
        </w:tc>
      </w:tr>
      <w:tr w:rsidR="006C0074">
        <w:trPr>
          <w:cantSplit/>
        </w:trPr>
        <w:tc>
          <w:tcPr>
            <w:tcW w:w="1710" w:type="dxa"/>
          </w:tcPr>
          <w:p w:rsidR="006C0074" w:rsidRDefault="006C0074" w:rsidP="00AA6A64">
            <w:pPr>
              <w:pStyle w:val="SL-FlLftSgl"/>
              <w:spacing w:before="40" w:after="40"/>
            </w:pPr>
            <w:r>
              <w:t>SCHPRO42</w:t>
            </w:r>
          </w:p>
        </w:tc>
        <w:tc>
          <w:tcPr>
            <w:tcW w:w="5310" w:type="dxa"/>
          </w:tcPr>
          <w:p w:rsidR="006C0074" w:rsidRDefault="006C0074" w:rsidP="00AA6A64">
            <w:pPr>
              <w:pStyle w:val="SL-FlLftSgl"/>
              <w:spacing w:before="40" w:after="40"/>
            </w:pPr>
            <w:r>
              <w:t xml:space="preserve">Problem With Schoolwork (5-17)-R4/2 </w:t>
            </w:r>
          </w:p>
        </w:tc>
        <w:tc>
          <w:tcPr>
            <w:tcW w:w="2340" w:type="dxa"/>
          </w:tcPr>
          <w:p w:rsidR="006C0074" w:rsidRDefault="006C0074" w:rsidP="00AA6A64">
            <w:pPr>
              <w:pStyle w:val="SL-FlLftSgl"/>
              <w:spacing w:before="40" w:after="40"/>
            </w:pPr>
            <w:r>
              <w:t>CS08_11</w:t>
            </w:r>
          </w:p>
        </w:tc>
      </w:tr>
      <w:tr w:rsidR="006C0074">
        <w:trPr>
          <w:cantSplit/>
        </w:trPr>
        <w:tc>
          <w:tcPr>
            <w:tcW w:w="1710" w:type="dxa"/>
          </w:tcPr>
          <w:p w:rsidR="006C0074" w:rsidRDefault="006C0074" w:rsidP="00AA6A64">
            <w:pPr>
              <w:pStyle w:val="SL-FlLftSgl"/>
              <w:spacing w:before="40" w:after="40"/>
            </w:pPr>
            <w:r>
              <w:t>HOMEBH42</w:t>
            </w:r>
          </w:p>
        </w:tc>
        <w:tc>
          <w:tcPr>
            <w:tcW w:w="5310" w:type="dxa"/>
          </w:tcPr>
          <w:p w:rsidR="006C0074" w:rsidRDefault="006C0074" w:rsidP="00AA6A64">
            <w:pPr>
              <w:pStyle w:val="SL-FlLftSgl"/>
              <w:spacing w:before="40" w:after="40"/>
            </w:pPr>
            <w:r>
              <w:t xml:space="preserve">Problem w/Behavior at Home (5-17)-R4/2 </w:t>
            </w:r>
          </w:p>
        </w:tc>
        <w:tc>
          <w:tcPr>
            <w:tcW w:w="2340" w:type="dxa"/>
          </w:tcPr>
          <w:p w:rsidR="006C0074" w:rsidRDefault="006C0074" w:rsidP="00AA6A64">
            <w:pPr>
              <w:pStyle w:val="SL-FlLftSgl"/>
              <w:spacing w:before="40" w:after="40"/>
            </w:pPr>
            <w:r>
              <w:t>CS08_12</w:t>
            </w:r>
          </w:p>
        </w:tc>
      </w:tr>
      <w:tr w:rsidR="006C0074">
        <w:trPr>
          <w:cantSplit/>
        </w:trPr>
        <w:tc>
          <w:tcPr>
            <w:tcW w:w="1710" w:type="dxa"/>
          </w:tcPr>
          <w:p w:rsidR="006C0074" w:rsidRDefault="006C0074" w:rsidP="00AA6A64">
            <w:pPr>
              <w:pStyle w:val="SL-FlLftSgl"/>
              <w:spacing w:before="40" w:after="40"/>
            </w:pPr>
            <w:r>
              <w:t>TRBLE42</w:t>
            </w:r>
          </w:p>
        </w:tc>
        <w:tc>
          <w:tcPr>
            <w:tcW w:w="5310" w:type="dxa"/>
          </w:tcPr>
          <w:p w:rsidR="006C0074" w:rsidRDefault="006C0074" w:rsidP="00AA6A64">
            <w:pPr>
              <w:pStyle w:val="SL-FlLftSgl"/>
              <w:spacing w:before="40" w:after="40"/>
            </w:pPr>
            <w:proofErr w:type="spellStart"/>
            <w:r>
              <w:t>Prblm</w:t>
            </w:r>
            <w:proofErr w:type="spellEnd"/>
            <w:r>
              <w:t xml:space="preserve"> Stay out Of Trouble (5-17)-R4/2</w:t>
            </w:r>
          </w:p>
        </w:tc>
        <w:tc>
          <w:tcPr>
            <w:tcW w:w="2340" w:type="dxa"/>
          </w:tcPr>
          <w:p w:rsidR="006C0074" w:rsidRDefault="006C0074" w:rsidP="00AA6A64">
            <w:pPr>
              <w:pStyle w:val="SL-FlLftSgl"/>
              <w:spacing w:before="40" w:after="40"/>
            </w:pPr>
            <w:r>
              <w:t>CS08_13</w:t>
            </w:r>
          </w:p>
        </w:tc>
      </w:tr>
      <w:tr w:rsidR="006C0074">
        <w:trPr>
          <w:cantSplit/>
        </w:trPr>
        <w:tc>
          <w:tcPr>
            <w:tcW w:w="1710" w:type="dxa"/>
          </w:tcPr>
          <w:p w:rsidR="006C0074" w:rsidRDefault="006C0074" w:rsidP="00AA6A64">
            <w:pPr>
              <w:pStyle w:val="SL-FlLftSgl"/>
              <w:spacing w:before="40" w:after="40"/>
            </w:pPr>
            <w:r>
              <w:t>CHILCR42</w:t>
            </w:r>
          </w:p>
        </w:tc>
        <w:tc>
          <w:tcPr>
            <w:tcW w:w="5310" w:type="dxa"/>
          </w:tcPr>
          <w:p w:rsidR="006C0074" w:rsidRDefault="006C0074" w:rsidP="00AA6A64">
            <w:pPr>
              <w:pStyle w:val="SL-FlLftSgl"/>
              <w:spacing w:before="40" w:after="40"/>
            </w:pPr>
            <w:r>
              <w:t>CAHPS:12Mos: Ill/</w:t>
            </w:r>
            <w:proofErr w:type="spellStart"/>
            <w:r>
              <w:t>Inj</w:t>
            </w:r>
            <w:proofErr w:type="spellEnd"/>
            <w:r>
              <w:t xml:space="preserve"> Need Care (0-17)R4/2</w:t>
            </w:r>
          </w:p>
        </w:tc>
        <w:tc>
          <w:tcPr>
            <w:tcW w:w="2340" w:type="dxa"/>
          </w:tcPr>
          <w:p w:rsidR="006C0074" w:rsidRDefault="006C0074" w:rsidP="00AA6A64">
            <w:pPr>
              <w:pStyle w:val="SL-FlLftSgl"/>
              <w:spacing w:before="40" w:after="40"/>
            </w:pPr>
            <w:r>
              <w:t>CS09A</w:t>
            </w:r>
          </w:p>
        </w:tc>
      </w:tr>
      <w:tr w:rsidR="006C0074">
        <w:trPr>
          <w:cantSplit/>
        </w:trPr>
        <w:tc>
          <w:tcPr>
            <w:tcW w:w="1710" w:type="dxa"/>
          </w:tcPr>
          <w:p w:rsidR="006C0074" w:rsidRDefault="006C0074" w:rsidP="00AA6A64">
            <w:pPr>
              <w:pStyle w:val="SL-FlLftSgl"/>
              <w:spacing w:before="40" w:after="40"/>
            </w:pPr>
            <w:r>
              <w:t>CHILWW42</w:t>
            </w:r>
          </w:p>
        </w:tc>
        <w:tc>
          <w:tcPr>
            <w:tcW w:w="5310" w:type="dxa"/>
          </w:tcPr>
          <w:p w:rsidR="006C0074" w:rsidRDefault="006C0074" w:rsidP="00F25982">
            <w:pPr>
              <w:pStyle w:val="SL-FlLftSgl"/>
              <w:spacing w:before="40" w:after="40"/>
            </w:pPr>
            <w:r>
              <w:t xml:space="preserve">CAHPS:12Mos: Ill Care </w:t>
            </w:r>
            <w:proofErr w:type="spellStart"/>
            <w:r>
              <w:t>Whn</w:t>
            </w:r>
            <w:proofErr w:type="spellEnd"/>
            <w:r>
              <w:t xml:space="preserve"> </w:t>
            </w:r>
            <w:r w:rsidRPr="00F25982">
              <w:t>Needed</w:t>
            </w:r>
            <w:r>
              <w:t xml:space="preserve"> (0-17)R4/2</w:t>
            </w:r>
          </w:p>
        </w:tc>
        <w:tc>
          <w:tcPr>
            <w:tcW w:w="2340" w:type="dxa"/>
          </w:tcPr>
          <w:p w:rsidR="006C0074" w:rsidRDefault="006C0074" w:rsidP="00AA6A64">
            <w:pPr>
              <w:pStyle w:val="SL-FlLftSgl"/>
              <w:spacing w:before="40" w:after="40"/>
            </w:pPr>
            <w:r>
              <w:t>CS10A</w:t>
            </w:r>
          </w:p>
        </w:tc>
      </w:tr>
      <w:tr w:rsidR="006C0074" w:rsidRPr="002E4D49">
        <w:trPr>
          <w:cantSplit/>
        </w:trPr>
        <w:tc>
          <w:tcPr>
            <w:tcW w:w="1710" w:type="dxa"/>
          </w:tcPr>
          <w:p w:rsidR="006C0074" w:rsidRDefault="006C0074" w:rsidP="00AA6A64">
            <w:pPr>
              <w:pStyle w:val="SL-FlLftSgl"/>
              <w:spacing w:before="40" w:after="40"/>
            </w:pPr>
            <w:r>
              <w:t>CHRTCR42</w:t>
            </w:r>
          </w:p>
        </w:tc>
        <w:tc>
          <w:tcPr>
            <w:tcW w:w="5310" w:type="dxa"/>
          </w:tcPr>
          <w:p w:rsidR="006C0074" w:rsidRDefault="006C0074" w:rsidP="00F25982">
            <w:pPr>
              <w:pStyle w:val="SL-FlLftSgl"/>
              <w:spacing w:before="40" w:after="40"/>
            </w:pPr>
            <w:r>
              <w:t>CAHPS:12Mos: Make Apt (0-17)R4/2</w:t>
            </w:r>
          </w:p>
        </w:tc>
        <w:tc>
          <w:tcPr>
            <w:tcW w:w="2340" w:type="dxa"/>
          </w:tcPr>
          <w:p w:rsidR="006C0074" w:rsidRDefault="006C0074" w:rsidP="00AA6A64">
            <w:pPr>
              <w:pStyle w:val="SL-FlLftSgl"/>
              <w:spacing w:before="40" w:after="40"/>
            </w:pPr>
            <w:r>
              <w:t>CS11A</w:t>
            </w:r>
          </w:p>
        </w:tc>
      </w:tr>
      <w:tr w:rsidR="006C0074" w:rsidRPr="002E4D49">
        <w:trPr>
          <w:cantSplit/>
        </w:trPr>
        <w:tc>
          <w:tcPr>
            <w:tcW w:w="1710" w:type="dxa"/>
          </w:tcPr>
          <w:p w:rsidR="006C0074" w:rsidRDefault="006C0074" w:rsidP="00AA6A64">
            <w:pPr>
              <w:pStyle w:val="SL-FlLftSgl"/>
              <w:spacing w:before="40" w:after="40"/>
            </w:pPr>
            <w:r>
              <w:t>CHRTWW42</w:t>
            </w:r>
          </w:p>
        </w:tc>
        <w:tc>
          <w:tcPr>
            <w:tcW w:w="5310" w:type="dxa"/>
          </w:tcPr>
          <w:p w:rsidR="006C0074" w:rsidRDefault="006C0074" w:rsidP="00F25982">
            <w:pPr>
              <w:pStyle w:val="SL-FlLftSgl"/>
              <w:spacing w:before="40" w:after="40"/>
            </w:pPr>
            <w:r>
              <w:t xml:space="preserve">CAHPS:12Mos: Apt </w:t>
            </w:r>
            <w:proofErr w:type="spellStart"/>
            <w:r>
              <w:t>Whn</w:t>
            </w:r>
            <w:proofErr w:type="spellEnd"/>
            <w:r>
              <w:t xml:space="preserve"> </w:t>
            </w:r>
            <w:r w:rsidRPr="00F25982">
              <w:t>Needed</w:t>
            </w:r>
            <w:r>
              <w:t xml:space="preserve"> (0-17)R4/2</w:t>
            </w:r>
          </w:p>
        </w:tc>
        <w:tc>
          <w:tcPr>
            <w:tcW w:w="2340" w:type="dxa"/>
          </w:tcPr>
          <w:p w:rsidR="006C0074" w:rsidRDefault="006C0074" w:rsidP="00AA6A64">
            <w:pPr>
              <w:pStyle w:val="SL-FlLftSgl"/>
              <w:spacing w:before="40" w:after="40"/>
            </w:pPr>
            <w:r>
              <w:t>CS12A</w:t>
            </w:r>
          </w:p>
        </w:tc>
      </w:tr>
      <w:tr w:rsidR="006C0074">
        <w:trPr>
          <w:cantSplit/>
        </w:trPr>
        <w:tc>
          <w:tcPr>
            <w:tcW w:w="1710" w:type="dxa"/>
          </w:tcPr>
          <w:p w:rsidR="006C0074" w:rsidRDefault="006C0074" w:rsidP="00AA6A64">
            <w:pPr>
              <w:pStyle w:val="SL-FlLftSgl"/>
              <w:spacing w:before="40" w:after="40"/>
            </w:pPr>
            <w:r>
              <w:t>CHAPPT42</w:t>
            </w:r>
          </w:p>
        </w:tc>
        <w:tc>
          <w:tcPr>
            <w:tcW w:w="5310" w:type="dxa"/>
          </w:tcPr>
          <w:p w:rsidR="006C0074" w:rsidRDefault="006C0074" w:rsidP="00AA6A64">
            <w:pPr>
              <w:pStyle w:val="SL-FlLftSgl"/>
              <w:spacing w:before="40" w:after="40"/>
            </w:pPr>
            <w:r>
              <w:t>CAHPS:12Mos: # of Off/</w:t>
            </w:r>
            <w:proofErr w:type="spellStart"/>
            <w:r>
              <w:t>Clin</w:t>
            </w:r>
            <w:proofErr w:type="spellEnd"/>
            <w:r>
              <w:t xml:space="preserve"> </w:t>
            </w:r>
            <w:proofErr w:type="spellStart"/>
            <w:r>
              <w:t>Apts</w:t>
            </w:r>
            <w:proofErr w:type="spellEnd"/>
            <w:r>
              <w:t xml:space="preserve"> (0-17)R4/2</w:t>
            </w:r>
          </w:p>
        </w:tc>
        <w:tc>
          <w:tcPr>
            <w:tcW w:w="2340" w:type="dxa"/>
          </w:tcPr>
          <w:p w:rsidR="006C0074" w:rsidRDefault="006C0074" w:rsidP="00AA6A64">
            <w:pPr>
              <w:pStyle w:val="SL-FlLftSgl"/>
              <w:spacing w:before="40" w:after="40"/>
            </w:pPr>
            <w:r>
              <w:t>CS13</w:t>
            </w:r>
          </w:p>
        </w:tc>
      </w:tr>
      <w:tr w:rsidR="006C0074" w:rsidRPr="00CF5436">
        <w:trPr>
          <w:cantSplit/>
        </w:trPr>
        <w:tc>
          <w:tcPr>
            <w:tcW w:w="1710" w:type="dxa"/>
          </w:tcPr>
          <w:p w:rsidR="006C0074" w:rsidRDefault="006C0074" w:rsidP="00AA6A64">
            <w:pPr>
              <w:pStyle w:val="SL-FlLftSgl"/>
              <w:spacing w:before="40" w:after="40"/>
            </w:pPr>
            <w:r>
              <w:t>CHNDCR42</w:t>
            </w:r>
          </w:p>
        </w:tc>
        <w:tc>
          <w:tcPr>
            <w:tcW w:w="5310" w:type="dxa"/>
          </w:tcPr>
          <w:p w:rsidR="006C0074" w:rsidRDefault="006C0074" w:rsidP="00AA6A64">
            <w:pPr>
              <w:pStyle w:val="SL-FlLftSgl"/>
              <w:spacing w:before="40" w:after="40"/>
            </w:pPr>
            <w:r>
              <w:t>CAHPS:12Mos:Need Any Care/</w:t>
            </w:r>
            <w:proofErr w:type="spellStart"/>
            <w:r>
              <w:t>Trt</w:t>
            </w:r>
            <w:proofErr w:type="spellEnd"/>
            <w:r>
              <w:t>(0-17)-R4/2</w:t>
            </w:r>
          </w:p>
        </w:tc>
        <w:tc>
          <w:tcPr>
            <w:tcW w:w="2340" w:type="dxa"/>
          </w:tcPr>
          <w:p w:rsidR="006C0074" w:rsidRDefault="006C0074" w:rsidP="00AA6A64">
            <w:pPr>
              <w:pStyle w:val="SL-FlLftSgl"/>
              <w:spacing w:before="40" w:after="40"/>
            </w:pPr>
            <w:r>
              <w:t>CS14A</w:t>
            </w:r>
          </w:p>
        </w:tc>
      </w:tr>
      <w:tr w:rsidR="006C0074" w:rsidRPr="00CF5436">
        <w:trPr>
          <w:cantSplit/>
        </w:trPr>
        <w:tc>
          <w:tcPr>
            <w:tcW w:w="1710" w:type="dxa"/>
          </w:tcPr>
          <w:p w:rsidR="006C0074" w:rsidRPr="00F25982" w:rsidRDefault="006C0074" w:rsidP="00AA6A64">
            <w:pPr>
              <w:pStyle w:val="SL-FlLftSgl"/>
              <w:spacing w:before="40" w:after="40"/>
            </w:pPr>
            <w:r w:rsidRPr="00F25982">
              <w:t>CHENEC42</w:t>
            </w:r>
          </w:p>
        </w:tc>
        <w:tc>
          <w:tcPr>
            <w:tcW w:w="5310" w:type="dxa"/>
          </w:tcPr>
          <w:p w:rsidR="006C0074" w:rsidRDefault="006C0074" w:rsidP="00F25982">
            <w:pPr>
              <w:pStyle w:val="SL-FlLftSgl"/>
              <w:spacing w:before="40" w:after="40"/>
            </w:pPr>
            <w:r>
              <w:t xml:space="preserve">CAHPS:12Mos: </w:t>
            </w:r>
            <w:proofErr w:type="spellStart"/>
            <w:r w:rsidRPr="00F25982">
              <w:t>Esy</w:t>
            </w:r>
            <w:proofErr w:type="spellEnd"/>
            <w:r>
              <w:t xml:space="preserve"> Get </w:t>
            </w:r>
            <w:proofErr w:type="spellStart"/>
            <w:r>
              <w:t>Nec</w:t>
            </w:r>
            <w:proofErr w:type="spellEnd"/>
            <w:r>
              <w:t xml:space="preserve"> Care (0-17)R4/2</w:t>
            </w:r>
          </w:p>
        </w:tc>
        <w:tc>
          <w:tcPr>
            <w:tcW w:w="2340" w:type="dxa"/>
          </w:tcPr>
          <w:p w:rsidR="006C0074" w:rsidRDefault="006C0074" w:rsidP="00AA6A64">
            <w:pPr>
              <w:pStyle w:val="SL-FlLftSgl"/>
              <w:spacing w:before="40" w:after="40"/>
            </w:pPr>
            <w:r>
              <w:t>CS14</w:t>
            </w:r>
          </w:p>
        </w:tc>
      </w:tr>
      <w:tr w:rsidR="006C0074">
        <w:trPr>
          <w:cantSplit/>
        </w:trPr>
        <w:tc>
          <w:tcPr>
            <w:tcW w:w="1710" w:type="dxa"/>
          </w:tcPr>
          <w:p w:rsidR="006C0074" w:rsidRDefault="006C0074" w:rsidP="00AA6A64">
            <w:pPr>
              <w:pStyle w:val="SL-FlLftSgl"/>
              <w:spacing w:before="40" w:after="40"/>
            </w:pPr>
            <w:r>
              <w:t>CHLIST42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w:t>
            </w:r>
            <w:proofErr w:type="spellStart"/>
            <w:r>
              <w:t>Dr</w:t>
            </w:r>
            <w:proofErr w:type="spellEnd"/>
            <w:r>
              <w:t xml:space="preserve"> </w:t>
            </w:r>
            <w:proofErr w:type="spellStart"/>
            <w:r>
              <w:t>Lsn</w:t>
            </w:r>
            <w:proofErr w:type="spellEnd"/>
            <w:r>
              <w:t xml:space="preserve"> to You (0-17)R4/2</w:t>
            </w:r>
          </w:p>
        </w:tc>
        <w:tc>
          <w:tcPr>
            <w:tcW w:w="2340" w:type="dxa"/>
          </w:tcPr>
          <w:p w:rsidR="006C0074" w:rsidRDefault="006C0074" w:rsidP="00AA6A64">
            <w:pPr>
              <w:pStyle w:val="SL-FlLftSgl"/>
              <w:spacing w:before="40" w:after="40"/>
            </w:pPr>
            <w:r>
              <w:t>CS15</w:t>
            </w:r>
          </w:p>
        </w:tc>
      </w:tr>
      <w:tr w:rsidR="006C0074">
        <w:trPr>
          <w:cantSplit/>
        </w:trPr>
        <w:tc>
          <w:tcPr>
            <w:tcW w:w="1710" w:type="dxa"/>
          </w:tcPr>
          <w:p w:rsidR="006C0074" w:rsidRDefault="006C0074" w:rsidP="00AA6A64">
            <w:pPr>
              <w:pStyle w:val="SL-FlLftSgl"/>
              <w:spacing w:before="40" w:after="40"/>
            </w:pPr>
            <w:r>
              <w:t>CHEXPL42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w:t>
            </w:r>
            <w:proofErr w:type="spellStart"/>
            <w:r>
              <w:t>Dr</w:t>
            </w:r>
            <w:proofErr w:type="spellEnd"/>
            <w:r>
              <w:t xml:space="preserve"> </w:t>
            </w:r>
            <w:proofErr w:type="spellStart"/>
            <w:r>
              <w:t>Expl</w:t>
            </w:r>
            <w:proofErr w:type="spellEnd"/>
            <w:r>
              <w:t xml:space="preserve"> </w:t>
            </w:r>
            <w:proofErr w:type="spellStart"/>
            <w:r>
              <w:t>Thng</w:t>
            </w:r>
            <w:proofErr w:type="spellEnd"/>
            <w:r>
              <w:t xml:space="preserve"> (0-17)R4/2</w:t>
            </w:r>
          </w:p>
        </w:tc>
        <w:tc>
          <w:tcPr>
            <w:tcW w:w="2340" w:type="dxa"/>
          </w:tcPr>
          <w:p w:rsidR="006C0074" w:rsidRDefault="006C0074" w:rsidP="00AA6A64">
            <w:pPr>
              <w:pStyle w:val="SL-FlLftSgl"/>
              <w:spacing w:before="40" w:after="40"/>
            </w:pPr>
            <w:r>
              <w:t>CS16</w:t>
            </w:r>
          </w:p>
        </w:tc>
      </w:tr>
      <w:tr w:rsidR="006C0074">
        <w:trPr>
          <w:cantSplit/>
        </w:trPr>
        <w:tc>
          <w:tcPr>
            <w:tcW w:w="1710" w:type="dxa"/>
          </w:tcPr>
          <w:p w:rsidR="006C0074" w:rsidRDefault="006C0074" w:rsidP="00AA6A64">
            <w:pPr>
              <w:pStyle w:val="SL-FlLftSgl"/>
              <w:spacing w:before="40" w:after="40"/>
            </w:pPr>
            <w:r>
              <w:t>CHRESP42</w:t>
            </w:r>
          </w:p>
        </w:tc>
        <w:tc>
          <w:tcPr>
            <w:tcW w:w="5310" w:type="dxa"/>
          </w:tcPr>
          <w:p w:rsidR="006C0074" w:rsidRDefault="006C0074" w:rsidP="00AA6A64">
            <w:pPr>
              <w:pStyle w:val="SL-FlLftSgl"/>
              <w:spacing w:before="40" w:after="40"/>
            </w:pPr>
            <w:r>
              <w:t xml:space="preserve">CAHPS:12Mos: </w:t>
            </w:r>
            <w:proofErr w:type="spellStart"/>
            <w:r>
              <w:t>Chld’s</w:t>
            </w:r>
            <w:proofErr w:type="spellEnd"/>
            <w:r>
              <w:t xml:space="preserve"> </w:t>
            </w:r>
            <w:proofErr w:type="spellStart"/>
            <w:r>
              <w:t>Dr</w:t>
            </w:r>
            <w:proofErr w:type="spellEnd"/>
            <w:r>
              <w:t xml:space="preserve"> </w:t>
            </w:r>
            <w:proofErr w:type="spellStart"/>
            <w:r>
              <w:t>Shw</w:t>
            </w:r>
            <w:proofErr w:type="spellEnd"/>
            <w:r>
              <w:t xml:space="preserve"> </w:t>
            </w:r>
            <w:proofErr w:type="spellStart"/>
            <w:r>
              <w:t>Resp</w:t>
            </w:r>
            <w:proofErr w:type="spellEnd"/>
            <w:r>
              <w:t>(0-17)R4/2</w:t>
            </w:r>
          </w:p>
        </w:tc>
        <w:tc>
          <w:tcPr>
            <w:tcW w:w="2340" w:type="dxa"/>
          </w:tcPr>
          <w:p w:rsidR="006C0074" w:rsidRDefault="006C0074" w:rsidP="00AA6A64">
            <w:pPr>
              <w:pStyle w:val="SL-FlLftSgl"/>
              <w:spacing w:before="40" w:after="40"/>
            </w:pPr>
            <w:r>
              <w:t>CS17</w:t>
            </w:r>
          </w:p>
        </w:tc>
      </w:tr>
      <w:tr w:rsidR="006C0074">
        <w:trPr>
          <w:cantSplit/>
        </w:trPr>
        <w:tc>
          <w:tcPr>
            <w:tcW w:w="1710" w:type="dxa"/>
          </w:tcPr>
          <w:p w:rsidR="006C0074" w:rsidRDefault="006C0074" w:rsidP="00AA6A64">
            <w:pPr>
              <w:pStyle w:val="SL-FlLftSgl"/>
              <w:spacing w:before="40" w:after="40"/>
            </w:pPr>
            <w:r>
              <w:t>CHPRTM42</w:t>
            </w:r>
          </w:p>
        </w:tc>
        <w:tc>
          <w:tcPr>
            <w:tcW w:w="5310" w:type="dxa"/>
          </w:tcPr>
          <w:p w:rsidR="006C0074" w:rsidRDefault="006C0074" w:rsidP="00AA6A64">
            <w:pPr>
              <w:pStyle w:val="SL-FlLftSgl"/>
              <w:spacing w:before="40" w:after="40"/>
            </w:pPr>
            <w:r>
              <w:t xml:space="preserve">CAHPS:12Mos: Child </w:t>
            </w:r>
            <w:proofErr w:type="spellStart"/>
            <w:r>
              <w:t>Dr</w:t>
            </w:r>
            <w:proofErr w:type="spellEnd"/>
            <w:r>
              <w:t xml:space="preserve"> </w:t>
            </w:r>
            <w:proofErr w:type="spellStart"/>
            <w:r>
              <w:t>Engh</w:t>
            </w:r>
            <w:proofErr w:type="spellEnd"/>
            <w:r>
              <w:t xml:space="preserve"> Time(0-17)R4/2</w:t>
            </w:r>
          </w:p>
        </w:tc>
        <w:tc>
          <w:tcPr>
            <w:tcW w:w="2340" w:type="dxa"/>
          </w:tcPr>
          <w:p w:rsidR="006C0074" w:rsidRDefault="006C0074" w:rsidP="00AA6A64">
            <w:pPr>
              <w:pStyle w:val="SL-FlLftSgl"/>
              <w:spacing w:before="40" w:after="40"/>
            </w:pPr>
            <w:r>
              <w:t>CS18</w:t>
            </w:r>
          </w:p>
        </w:tc>
      </w:tr>
      <w:tr w:rsidR="006C0074">
        <w:trPr>
          <w:cantSplit/>
        </w:trPr>
        <w:tc>
          <w:tcPr>
            <w:tcW w:w="1710" w:type="dxa"/>
          </w:tcPr>
          <w:p w:rsidR="006C0074" w:rsidRDefault="006C0074" w:rsidP="00AA6A64">
            <w:pPr>
              <w:pStyle w:val="SL-FlLftSgl"/>
              <w:spacing w:before="40" w:after="40"/>
            </w:pPr>
            <w:r>
              <w:t>CHHECR42</w:t>
            </w:r>
          </w:p>
        </w:tc>
        <w:tc>
          <w:tcPr>
            <w:tcW w:w="5310" w:type="dxa"/>
          </w:tcPr>
          <w:p w:rsidR="006C0074" w:rsidRDefault="006C0074" w:rsidP="00AA6A64">
            <w:pPr>
              <w:pStyle w:val="SL-FlLftSgl"/>
              <w:spacing w:before="40" w:after="40"/>
            </w:pPr>
            <w:r>
              <w:t xml:space="preserve">CAHPS:12Mos: Rate </w:t>
            </w:r>
            <w:proofErr w:type="spellStart"/>
            <w:r>
              <w:t>Chld</w:t>
            </w:r>
            <w:proofErr w:type="spellEnd"/>
            <w:r>
              <w:t xml:space="preserve"> </w:t>
            </w:r>
            <w:proofErr w:type="spellStart"/>
            <w:r>
              <w:t>Hlt</w:t>
            </w:r>
            <w:proofErr w:type="spellEnd"/>
            <w:r>
              <w:t xml:space="preserve"> Care (0-17)R4/2</w:t>
            </w:r>
          </w:p>
        </w:tc>
        <w:tc>
          <w:tcPr>
            <w:tcW w:w="2340" w:type="dxa"/>
          </w:tcPr>
          <w:p w:rsidR="006C0074" w:rsidRDefault="006C0074" w:rsidP="00AA6A64">
            <w:pPr>
              <w:pStyle w:val="SL-FlLftSgl"/>
              <w:spacing w:before="40" w:after="40"/>
            </w:pPr>
            <w:r>
              <w:t>CS19</w:t>
            </w:r>
          </w:p>
        </w:tc>
      </w:tr>
      <w:tr w:rsidR="006C0074">
        <w:trPr>
          <w:cantSplit/>
        </w:trPr>
        <w:tc>
          <w:tcPr>
            <w:tcW w:w="1710" w:type="dxa"/>
          </w:tcPr>
          <w:p w:rsidR="006C0074" w:rsidRDefault="006C0074" w:rsidP="00AA6A64">
            <w:pPr>
              <w:pStyle w:val="SL-FlLftSgl"/>
              <w:spacing w:before="40" w:after="40"/>
            </w:pPr>
            <w:r>
              <w:t>CHSPEC42</w:t>
            </w:r>
          </w:p>
        </w:tc>
        <w:tc>
          <w:tcPr>
            <w:tcW w:w="5310" w:type="dxa"/>
          </w:tcPr>
          <w:p w:rsidR="006C0074" w:rsidRDefault="006C0074" w:rsidP="00AA6A64">
            <w:pPr>
              <w:pStyle w:val="SL-FlLftSgl"/>
              <w:spacing w:before="40" w:after="40"/>
            </w:pPr>
            <w:r>
              <w:t xml:space="preserve">CAHPS:12Mos: </w:t>
            </w:r>
            <w:proofErr w:type="spellStart"/>
            <w:r>
              <w:t>Chld</w:t>
            </w:r>
            <w:proofErr w:type="spellEnd"/>
            <w:r>
              <w:t xml:space="preserve"> Needed Spec (0-17)R4/2</w:t>
            </w:r>
          </w:p>
        </w:tc>
        <w:tc>
          <w:tcPr>
            <w:tcW w:w="2340" w:type="dxa"/>
          </w:tcPr>
          <w:p w:rsidR="006C0074" w:rsidRDefault="006C0074" w:rsidP="00AA6A64">
            <w:pPr>
              <w:pStyle w:val="SL-FlLftSgl"/>
              <w:spacing w:before="40" w:after="40"/>
            </w:pPr>
            <w:r>
              <w:t>CS20</w:t>
            </w:r>
          </w:p>
        </w:tc>
      </w:tr>
      <w:tr w:rsidR="006C0074">
        <w:trPr>
          <w:cantSplit/>
        </w:trPr>
        <w:tc>
          <w:tcPr>
            <w:tcW w:w="1710" w:type="dxa"/>
          </w:tcPr>
          <w:p w:rsidR="006C0074" w:rsidRPr="00F25982" w:rsidRDefault="006C0074" w:rsidP="00AA6A64">
            <w:pPr>
              <w:pStyle w:val="SL-FlLftSgl"/>
              <w:spacing w:before="40" w:after="40"/>
            </w:pPr>
            <w:r w:rsidRPr="00F25982">
              <w:lastRenderedPageBreak/>
              <w:t>CHEYRE42</w:t>
            </w:r>
          </w:p>
        </w:tc>
        <w:tc>
          <w:tcPr>
            <w:tcW w:w="5310" w:type="dxa"/>
          </w:tcPr>
          <w:p w:rsidR="006C0074" w:rsidRDefault="006C0074" w:rsidP="00F25982">
            <w:pPr>
              <w:pStyle w:val="SL-FlLftSgl"/>
              <w:spacing w:before="40" w:after="40"/>
            </w:pPr>
            <w:r>
              <w:t xml:space="preserve">CAHPS:12Mos: </w:t>
            </w:r>
            <w:proofErr w:type="spellStart"/>
            <w:r w:rsidRPr="00F25982">
              <w:t>Esy</w:t>
            </w:r>
            <w:proofErr w:type="spellEnd"/>
            <w:r>
              <w:t xml:space="preserve"> w/</w:t>
            </w:r>
            <w:proofErr w:type="spellStart"/>
            <w:r>
              <w:t>Rfr</w:t>
            </w:r>
            <w:proofErr w:type="spellEnd"/>
            <w:r>
              <w:t xml:space="preserve"> to Spec (0-17)R4/2</w:t>
            </w:r>
          </w:p>
        </w:tc>
        <w:tc>
          <w:tcPr>
            <w:tcW w:w="2340" w:type="dxa"/>
          </w:tcPr>
          <w:p w:rsidR="006C0074" w:rsidRDefault="006C0074" w:rsidP="00AA6A64">
            <w:pPr>
              <w:pStyle w:val="SL-FlLftSgl"/>
              <w:spacing w:before="40" w:after="40"/>
            </w:pPr>
            <w:r>
              <w:t>CS21</w:t>
            </w:r>
          </w:p>
        </w:tc>
      </w:tr>
      <w:tr w:rsidR="006C0074">
        <w:trPr>
          <w:cantSplit/>
        </w:trPr>
        <w:tc>
          <w:tcPr>
            <w:tcW w:w="1710" w:type="dxa"/>
          </w:tcPr>
          <w:p w:rsidR="006C0074" w:rsidRDefault="006C0074" w:rsidP="00AA6A64">
            <w:pPr>
              <w:pStyle w:val="SL-FlLftSgl"/>
              <w:spacing w:before="40" w:after="40"/>
            </w:pPr>
            <w:r>
              <w:t>MESHGT42</w:t>
            </w:r>
          </w:p>
        </w:tc>
        <w:tc>
          <w:tcPr>
            <w:tcW w:w="5310" w:type="dxa"/>
          </w:tcPr>
          <w:p w:rsidR="006C0074" w:rsidRDefault="006C0074" w:rsidP="00AA6A64">
            <w:pPr>
              <w:pStyle w:val="SL-FlLftSgl"/>
              <w:spacing w:before="40" w:after="40"/>
            </w:pPr>
            <w:r>
              <w:t>Doctor Ever Measured Height (0-17)-R4/2</w:t>
            </w:r>
          </w:p>
        </w:tc>
        <w:tc>
          <w:tcPr>
            <w:tcW w:w="2340" w:type="dxa"/>
          </w:tcPr>
          <w:p w:rsidR="006C0074" w:rsidRDefault="006C0074" w:rsidP="00AA6A64">
            <w:pPr>
              <w:pStyle w:val="SL-FlLftSgl"/>
              <w:spacing w:before="40" w:after="40"/>
            </w:pPr>
            <w:r>
              <w:t>CS22</w:t>
            </w:r>
          </w:p>
        </w:tc>
      </w:tr>
      <w:tr w:rsidR="006C0074">
        <w:trPr>
          <w:cantSplit/>
        </w:trPr>
        <w:tc>
          <w:tcPr>
            <w:tcW w:w="1710" w:type="dxa"/>
          </w:tcPr>
          <w:p w:rsidR="006C0074" w:rsidRDefault="006C0074" w:rsidP="00AA6A64">
            <w:pPr>
              <w:pStyle w:val="SL-FlLftSgl"/>
              <w:spacing w:before="40" w:after="40"/>
            </w:pPr>
            <w:r>
              <w:t>WHNHGT42</w:t>
            </w:r>
          </w:p>
        </w:tc>
        <w:tc>
          <w:tcPr>
            <w:tcW w:w="5310" w:type="dxa"/>
          </w:tcPr>
          <w:p w:rsidR="006C0074" w:rsidRDefault="006C0074" w:rsidP="00AA6A64">
            <w:pPr>
              <w:pStyle w:val="SL-FlLftSgl"/>
              <w:spacing w:before="40" w:after="40"/>
            </w:pPr>
            <w:r>
              <w:t>When Doctor Measured Height (0-17)-R4/2</w:t>
            </w:r>
          </w:p>
        </w:tc>
        <w:tc>
          <w:tcPr>
            <w:tcW w:w="2340" w:type="dxa"/>
          </w:tcPr>
          <w:p w:rsidR="006C0074" w:rsidRDefault="006C0074" w:rsidP="00AA6A64">
            <w:pPr>
              <w:pStyle w:val="SL-FlLftSgl"/>
              <w:spacing w:before="40" w:after="40"/>
            </w:pPr>
            <w:r>
              <w:t>CS22OV</w:t>
            </w:r>
          </w:p>
        </w:tc>
      </w:tr>
      <w:tr w:rsidR="006C0074">
        <w:trPr>
          <w:cantSplit/>
        </w:trPr>
        <w:tc>
          <w:tcPr>
            <w:tcW w:w="1710" w:type="dxa"/>
          </w:tcPr>
          <w:p w:rsidR="006C0074" w:rsidRDefault="006C0074" w:rsidP="00AA6A64">
            <w:pPr>
              <w:pStyle w:val="SL-FlLftSgl"/>
              <w:spacing w:before="40" w:after="40"/>
            </w:pPr>
            <w:r>
              <w:t>MESWGT42</w:t>
            </w:r>
          </w:p>
        </w:tc>
        <w:tc>
          <w:tcPr>
            <w:tcW w:w="5310" w:type="dxa"/>
          </w:tcPr>
          <w:p w:rsidR="006C0074" w:rsidRDefault="006C0074" w:rsidP="00AA6A64">
            <w:pPr>
              <w:pStyle w:val="SL-FlLftSgl"/>
              <w:spacing w:before="40" w:after="40"/>
            </w:pPr>
            <w:r>
              <w:t>Doctor Ever Measured Weight (0-17)-R4/2</w:t>
            </w:r>
          </w:p>
        </w:tc>
        <w:tc>
          <w:tcPr>
            <w:tcW w:w="2340" w:type="dxa"/>
          </w:tcPr>
          <w:p w:rsidR="006C0074" w:rsidRDefault="006C0074" w:rsidP="00AA6A64">
            <w:pPr>
              <w:pStyle w:val="SL-FlLftSgl"/>
              <w:spacing w:before="40" w:after="40"/>
            </w:pPr>
            <w:r>
              <w:t>CS24</w:t>
            </w:r>
          </w:p>
        </w:tc>
      </w:tr>
      <w:tr w:rsidR="006C0074">
        <w:trPr>
          <w:cantSplit/>
        </w:trPr>
        <w:tc>
          <w:tcPr>
            <w:tcW w:w="1710" w:type="dxa"/>
          </w:tcPr>
          <w:p w:rsidR="006C0074" w:rsidRDefault="006C0074" w:rsidP="00AA6A64">
            <w:pPr>
              <w:pStyle w:val="SL-FlLftSgl"/>
              <w:spacing w:before="40" w:after="40"/>
            </w:pPr>
            <w:r>
              <w:t>WHNWGT42</w:t>
            </w:r>
          </w:p>
        </w:tc>
        <w:tc>
          <w:tcPr>
            <w:tcW w:w="5310" w:type="dxa"/>
          </w:tcPr>
          <w:p w:rsidR="006C0074" w:rsidRDefault="006C0074" w:rsidP="00AA6A64">
            <w:pPr>
              <w:pStyle w:val="SL-FlLftSgl"/>
              <w:spacing w:before="40" w:after="40"/>
            </w:pPr>
            <w:r>
              <w:t>When Doctor Measured Weight (0-17)-R4/2</w:t>
            </w:r>
          </w:p>
        </w:tc>
        <w:tc>
          <w:tcPr>
            <w:tcW w:w="2340" w:type="dxa"/>
          </w:tcPr>
          <w:p w:rsidR="006C0074" w:rsidRDefault="006C0074" w:rsidP="00AA6A64">
            <w:pPr>
              <w:pStyle w:val="SL-FlLftSgl"/>
              <w:spacing w:before="40" w:after="40"/>
            </w:pPr>
            <w:r>
              <w:t>CS24OV</w:t>
            </w:r>
          </w:p>
        </w:tc>
      </w:tr>
      <w:tr w:rsidR="006C0074">
        <w:trPr>
          <w:cantSplit/>
        </w:trPr>
        <w:tc>
          <w:tcPr>
            <w:tcW w:w="1710" w:type="dxa"/>
          </w:tcPr>
          <w:p w:rsidR="006C0074" w:rsidRDefault="006C0074" w:rsidP="00AA6A64">
            <w:pPr>
              <w:pStyle w:val="SL-FlLftSgl"/>
              <w:spacing w:before="40" w:after="40"/>
            </w:pPr>
            <w:r>
              <w:t>CHBMIX42</w:t>
            </w:r>
          </w:p>
        </w:tc>
        <w:tc>
          <w:tcPr>
            <w:tcW w:w="5310" w:type="dxa"/>
          </w:tcPr>
          <w:p w:rsidR="006C0074" w:rsidRDefault="006C0074" w:rsidP="00AA6A64">
            <w:pPr>
              <w:pStyle w:val="SL-FlLftSgl"/>
              <w:spacing w:before="40" w:after="40"/>
            </w:pPr>
            <w:r>
              <w:t>Child’s Body Mass Index (6-17)-R4/2</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t>MESVIS42</w:t>
            </w:r>
          </w:p>
        </w:tc>
        <w:tc>
          <w:tcPr>
            <w:tcW w:w="5310" w:type="dxa"/>
          </w:tcPr>
          <w:p w:rsidR="006C0074" w:rsidRDefault="006C0074" w:rsidP="00AA6A64">
            <w:pPr>
              <w:pStyle w:val="SL-FlLftSgl"/>
              <w:spacing w:before="40" w:after="40"/>
            </w:pPr>
            <w:r>
              <w:t>Doctor Checked Child’s Vision (3-6)-R4/2</w:t>
            </w:r>
          </w:p>
        </w:tc>
        <w:tc>
          <w:tcPr>
            <w:tcW w:w="2340" w:type="dxa"/>
          </w:tcPr>
          <w:p w:rsidR="006C0074" w:rsidRDefault="006C0074" w:rsidP="00AA6A64">
            <w:pPr>
              <w:pStyle w:val="SL-FlLftSgl"/>
              <w:spacing w:before="40" w:after="40"/>
            </w:pPr>
            <w:r>
              <w:t>CS26</w:t>
            </w:r>
          </w:p>
        </w:tc>
      </w:tr>
      <w:tr w:rsidR="006C0074">
        <w:trPr>
          <w:cantSplit/>
        </w:trPr>
        <w:tc>
          <w:tcPr>
            <w:tcW w:w="1710" w:type="dxa"/>
          </w:tcPr>
          <w:p w:rsidR="006C0074" w:rsidRDefault="006C0074" w:rsidP="00AA6A64">
            <w:pPr>
              <w:pStyle w:val="SL-FlLftSgl"/>
              <w:spacing w:before="40" w:after="40"/>
            </w:pPr>
            <w:r>
              <w:t>MESBPR42</w:t>
            </w:r>
          </w:p>
        </w:tc>
        <w:tc>
          <w:tcPr>
            <w:tcW w:w="5310" w:type="dxa"/>
          </w:tcPr>
          <w:p w:rsidR="006C0074" w:rsidRDefault="006C0074" w:rsidP="00AA6A64">
            <w:pPr>
              <w:pStyle w:val="SL-FlLftSgl"/>
              <w:spacing w:before="40" w:after="40"/>
            </w:pPr>
            <w:proofErr w:type="spellStart"/>
            <w:r>
              <w:t>Dr</w:t>
            </w:r>
            <w:proofErr w:type="spellEnd"/>
            <w:r>
              <w:t xml:space="preserve"> Checked Blood Pressure (2-17)-R4/2</w:t>
            </w:r>
          </w:p>
        </w:tc>
        <w:tc>
          <w:tcPr>
            <w:tcW w:w="2340" w:type="dxa"/>
          </w:tcPr>
          <w:p w:rsidR="006C0074" w:rsidRDefault="006C0074" w:rsidP="00AA6A64">
            <w:pPr>
              <w:pStyle w:val="SL-FlLftSgl"/>
              <w:spacing w:before="40" w:after="40"/>
            </w:pPr>
            <w:r>
              <w:t>CS27</w:t>
            </w:r>
          </w:p>
        </w:tc>
      </w:tr>
      <w:tr w:rsidR="006C0074">
        <w:trPr>
          <w:cantSplit/>
        </w:trPr>
        <w:tc>
          <w:tcPr>
            <w:tcW w:w="1710" w:type="dxa"/>
          </w:tcPr>
          <w:p w:rsidR="006C0074" w:rsidRDefault="006C0074" w:rsidP="00AA6A64">
            <w:pPr>
              <w:pStyle w:val="SL-FlLftSgl"/>
              <w:spacing w:before="40" w:after="40"/>
            </w:pPr>
            <w:r>
              <w:t>WHNBPR42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Checked Blood Press (2-17)-R4/2</w:t>
            </w:r>
          </w:p>
        </w:tc>
        <w:tc>
          <w:tcPr>
            <w:tcW w:w="2340" w:type="dxa"/>
          </w:tcPr>
          <w:p w:rsidR="006C0074" w:rsidRDefault="006C0074" w:rsidP="00AA6A64">
            <w:pPr>
              <w:pStyle w:val="SL-FlLftSgl"/>
              <w:spacing w:before="40" w:after="40"/>
            </w:pPr>
            <w:r>
              <w:t>CS27OV</w:t>
            </w:r>
          </w:p>
        </w:tc>
      </w:tr>
      <w:tr w:rsidR="006C0074">
        <w:trPr>
          <w:cantSplit/>
        </w:trPr>
        <w:tc>
          <w:tcPr>
            <w:tcW w:w="1710" w:type="dxa"/>
          </w:tcPr>
          <w:p w:rsidR="006C0074" w:rsidRDefault="006C0074" w:rsidP="00AA6A64">
            <w:pPr>
              <w:pStyle w:val="SL-FlLftSgl"/>
              <w:spacing w:before="40" w:after="40"/>
            </w:pPr>
            <w:r>
              <w:t>DENTAL42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Reg</w:t>
            </w:r>
            <w:proofErr w:type="spellEnd"/>
            <w:r>
              <w:t xml:space="preserve"> Dental Checkup (2-17)-R4/2</w:t>
            </w:r>
          </w:p>
        </w:tc>
        <w:tc>
          <w:tcPr>
            <w:tcW w:w="2340" w:type="dxa"/>
          </w:tcPr>
          <w:p w:rsidR="006C0074" w:rsidRDefault="006C0074" w:rsidP="00AA6A64">
            <w:pPr>
              <w:pStyle w:val="SL-FlLftSgl"/>
              <w:spacing w:before="40" w:after="40"/>
            </w:pPr>
            <w:r>
              <w:t>CS28</w:t>
            </w:r>
          </w:p>
        </w:tc>
      </w:tr>
      <w:tr w:rsidR="006C0074">
        <w:trPr>
          <w:cantSplit/>
        </w:trPr>
        <w:tc>
          <w:tcPr>
            <w:tcW w:w="1710" w:type="dxa"/>
          </w:tcPr>
          <w:p w:rsidR="006C0074" w:rsidRDefault="006C0074" w:rsidP="00AA6A64">
            <w:pPr>
              <w:pStyle w:val="SL-FlLftSgl"/>
              <w:spacing w:before="40" w:after="40"/>
            </w:pPr>
            <w:r>
              <w:t>WHNDEN42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Dent Checkup (2-17)-R4/2</w:t>
            </w:r>
          </w:p>
        </w:tc>
        <w:tc>
          <w:tcPr>
            <w:tcW w:w="2340" w:type="dxa"/>
          </w:tcPr>
          <w:p w:rsidR="006C0074" w:rsidRDefault="006C0074" w:rsidP="00AA6A64">
            <w:pPr>
              <w:pStyle w:val="SL-FlLftSgl"/>
              <w:spacing w:before="40" w:after="40"/>
            </w:pPr>
            <w:r>
              <w:t>CS28OV</w:t>
            </w:r>
          </w:p>
        </w:tc>
      </w:tr>
      <w:tr w:rsidR="006C0074">
        <w:trPr>
          <w:cantSplit/>
        </w:trPr>
        <w:tc>
          <w:tcPr>
            <w:tcW w:w="1710" w:type="dxa"/>
          </w:tcPr>
          <w:p w:rsidR="006C0074" w:rsidRDefault="006C0074" w:rsidP="00AA6A64">
            <w:pPr>
              <w:pStyle w:val="SL-FlLftSgl"/>
              <w:spacing w:before="40" w:after="40"/>
            </w:pPr>
            <w:r>
              <w:t>EATHLT42</w:t>
            </w:r>
          </w:p>
        </w:tc>
        <w:tc>
          <w:tcPr>
            <w:tcW w:w="5310" w:type="dxa"/>
          </w:tcPr>
          <w:p w:rsidR="006C0074" w:rsidRDefault="006C0074" w:rsidP="00AA6A64">
            <w:pPr>
              <w:pStyle w:val="SL-FlLftSgl"/>
              <w:spacing w:before="40" w:after="40"/>
            </w:pPr>
            <w:proofErr w:type="spellStart"/>
            <w:r>
              <w:t>Dr</w:t>
            </w:r>
            <w:proofErr w:type="spellEnd"/>
            <w:r>
              <w:t xml:space="preserve"> Advise Eat Healthy (2-17)-R4/2</w:t>
            </w:r>
          </w:p>
        </w:tc>
        <w:tc>
          <w:tcPr>
            <w:tcW w:w="2340" w:type="dxa"/>
          </w:tcPr>
          <w:p w:rsidR="006C0074" w:rsidRDefault="006C0074" w:rsidP="00AA6A64">
            <w:pPr>
              <w:pStyle w:val="SL-FlLftSgl"/>
              <w:spacing w:before="40" w:after="40"/>
            </w:pPr>
            <w:r>
              <w:t>CS29</w:t>
            </w:r>
          </w:p>
        </w:tc>
      </w:tr>
      <w:tr w:rsidR="006C0074">
        <w:trPr>
          <w:cantSplit/>
        </w:trPr>
        <w:tc>
          <w:tcPr>
            <w:tcW w:w="1710" w:type="dxa"/>
          </w:tcPr>
          <w:p w:rsidR="006C0074" w:rsidRDefault="006C0074" w:rsidP="00AA6A64">
            <w:pPr>
              <w:pStyle w:val="SL-FlLftSgl"/>
              <w:spacing w:before="40" w:after="40"/>
            </w:pPr>
            <w:r>
              <w:t>WHNEAT42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Eat Healthy (2-17)-R4/2</w:t>
            </w:r>
          </w:p>
        </w:tc>
        <w:tc>
          <w:tcPr>
            <w:tcW w:w="2340" w:type="dxa"/>
          </w:tcPr>
          <w:p w:rsidR="006C0074" w:rsidRDefault="006C0074" w:rsidP="00AA6A64">
            <w:pPr>
              <w:pStyle w:val="SL-FlLftSgl"/>
              <w:spacing w:before="40" w:after="40"/>
            </w:pPr>
            <w:r>
              <w:t>CS29OV</w:t>
            </w:r>
          </w:p>
        </w:tc>
      </w:tr>
      <w:tr w:rsidR="006C0074">
        <w:trPr>
          <w:cantSplit/>
        </w:trPr>
        <w:tc>
          <w:tcPr>
            <w:tcW w:w="1710" w:type="dxa"/>
          </w:tcPr>
          <w:p w:rsidR="006C0074" w:rsidRDefault="006C0074" w:rsidP="00AA6A64">
            <w:pPr>
              <w:pStyle w:val="SL-FlLftSgl"/>
              <w:spacing w:before="40" w:after="40"/>
            </w:pPr>
            <w:r>
              <w:t>PHYSCL42</w:t>
            </w:r>
          </w:p>
        </w:tc>
        <w:tc>
          <w:tcPr>
            <w:tcW w:w="5310" w:type="dxa"/>
          </w:tcPr>
          <w:p w:rsidR="006C0074" w:rsidRDefault="006C0074" w:rsidP="00AA6A64">
            <w:pPr>
              <w:pStyle w:val="SL-FlLftSgl"/>
              <w:spacing w:before="40" w:after="40"/>
            </w:pPr>
            <w:proofErr w:type="spellStart"/>
            <w:r>
              <w:t>Dr</w:t>
            </w:r>
            <w:proofErr w:type="spellEnd"/>
            <w:r>
              <w:t xml:space="preserve"> Advise Exercise (2-17)-R4/2</w:t>
            </w:r>
          </w:p>
        </w:tc>
        <w:tc>
          <w:tcPr>
            <w:tcW w:w="2340" w:type="dxa"/>
          </w:tcPr>
          <w:p w:rsidR="006C0074" w:rsidRDefault="006C0074" w:rsidP="00AA6A64">
            <w:pPr>
              <w:pStyle w:val="SL-FlLftSgl"/>
              <w:spacing w:before="40" w:after="40"/>
            </w:pPr>
            <w:r>
              <w:t>CS30</w:t>
            </w:r>
          </w:p>
        </w:tc>
      </w:tr>
      <w:tr w:rsidR="006C0074">
        <w:trPr>
          <w:cantSplit/>
        </w:trPr>
        <w:tc>
          <w:tcPr>
            <w:tcW w:w="1710" w:type="dxa"/>
          </w:tcPr>
          <w:p w:rsidR="006C0074" w:rsidRDefault="006C0074" w:rsidP="00AA6A64">
            <w:pPr>
              <w:pStyle w:val="SL-FlLftSgl"/>
              <w:spacing w:before="40" w:after="40"/>
            </w:pPr>
            <w:r>
              <w:t>WHNPHY42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Exercise (2-17)-R4/2</w:t>
            </w:r>
          </w:p>
        </w:tc>
        <w:tc>
          <w:tcPr>
            <w:tcW w:w="2340" w:type="dxa"/>
          </w:tcPr>
          <w:p w:rsidR="006C0074" w:rsidRDefault="006C0074" w:rsidP="00AA6A64">
            <w:pPr>
              <w:pStyle w:val="SL-FlLftSgl"/>
              <w:spacing w:before="40" w:after="40"/>
            </w:pPr>
            <w:r>
              <w:t>CS30OV</w:t>
            </w:r>
          </w:p>
        </w:tc>
      </w:tr>
      <w:tr w:rsidR="006C0074">
        <w:trPr>
          <w:cantSplit/>
        </w:trPr>
        <w:tc>
          <w:tcPr>
            <w:tcW w:w="1710" w:type="dxa"/>
          </w:tcPr>
          <w:p w:rsidR="006C0074" w:rsidRDefault="006C0074" w:rsidP="00AA6A64">
            <w:pPr>
              <w:pStyle w:val="SL-FlLftSgl"/>
              <w:spacing w:before="40" w:after="40"/>
            </w:pPr>
            <w:r>
              <w:t>SAFEST42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Chld</w:t>
            </w:r>
            <w:proofErr w:type="spellEnd"/>
            <w:r>
              <w:t xml:space="preserve"> Safety Seat (</w:t>
            </w:r>
            <w:proofErr w:type="spellStart"/>
            <w:r>
              <w:t>Wt</w:t>
            </w:r>
            <w:proofErr w:type="spellEnd"/>
            <w:r>
              <w:t>&lt;=40)-R4/2</w:t>
            </w:r>
          </w:p>
        </w:tc>
        <w:tc>
          <w:tcPr>
            <w:tcW w:w="2340" w:type="dxa"/>
          </w:tcPr>
          <w:p w:rsidR="006C0074" w:rsidRDefault="006C0074" w:rsidP="00AA6A64">
            <w:pPr>
              <w:pStyle w:val="SL-FlLftSgl"/>
              <w:spacing w:before="40" w:after="40"/>
            </w:pPr>
            <w:r>
              <w:t>CS31</w:t>
            </w:r>
          </w:p>
        </w:tc>
      </w:tr>
      <w:tr w:rsidR="006C0074">
        <w:trPr>
          <w:cantSplit/>
        </w:trPr>
        <w:tc>
          <w:tcPr>
            <w:tcW w:w="1710" w:type="dxa"/>
          </w:tcPr>
          <w:p w:rsidR="006C0074" w:rsidRDefault="006C0074" w:rsidP="00AA6A64">
            <w:pPr>
              <w:pStyle w:val="SL-FlLftSgl"/>
              <w:spacing w:before="40" w:after="40"/>
            </w:pPr>
            <w:r>
              <w:t>WHNSAF42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Safety Seat (</w:t>
            </w:r>
            <w:proofErr w:type="spellStart"/>
            <w:r>
              <w:t>Wt</w:t>
            </w:r>
            <w:proofErr w:type="spellEnd"/>
            <w:r>
              <w:t>&lt;=40)-R4/2</w:t>
            </w:r>
          </w:p>
        </w:tc>
        <w:tc>
          <w:tcPr>
            <w:tcW w:w="2340" w:type="dxa"/>
          </w:tcPr>
          <w:p w:rsidR="006C0074" w:rsidRDefault="006C0074" w:rsidP="00AA6A64">
            <w:pPr>
              <w:pStyle w:val="SL-FlLftSgl"/>
              <w:spacing w:before="40" w:after="40"/>
            </w:pPr>
            <w:r>
              <w:t>CS31OV</w:t>
            </w:r>
          </w:p>
        </w:tc>
      </w:tr>
      <w:tr w:rsidR="006C0074">
        <w:trPr>
          <w:cantSplit/>
        </w:trPr>
        <w:tc>
          <w:tcPr>
            <w:tcW w:w="1710" w:type="dxa"/>
          </w:tcPr>
          <w:p w:rsidR="006C0074" w:rsidRDefault="006C0074" w:rsidP="00AA6A64">
            <w:pPr>
              <w:pStyle w:val="SL-FlLftSgl"/>
              <w:spacing w:before="40" w:after="40"/>
            </w:pPr>
            <w:r>
              <w:t>BOOST42</w:t>
            </w:r>
          </w:p>
        </w:tc>
        <w:tc>
          <w:tcPr>
            <w:tcW w:w="5310" w:type="dxa"/>
          </w:tcPr>
          <w:p w:rsidR="006C0074" w:rsidRDefault="006C0074" w:rsidP="00AA6A64">
            <w:pPr>
              <w:pStyle w:val="SL-FlLftSgl"/>
              <w:spacing w:before="40" w:after="40"/>
            </w:pPr>
            <w:proofErr w:type="spellStart"/>
            <w:r>
              <w:t>Dr</w:t>
            </w:r>
            <w:proofErr w:type="spellEnd"/>
            <w:r>
              <w:t xml:space="preserve"> Advise Booster Seat (40&lt;</w:t>
            </w:r>
            <w:proofErr w:type="spellStart"/>
            <w:r>
              <w:t>Wt</w:t>
            </w:r>
            <w:proofErr w:type="spellEnd"/>
            <w:r>
              <w:t>&lt;=80)-R4/2</w:t>
            </w:r>
          </w:p>
        </w:tc>
        <w:tc>
          <w:tcPr>
            <w:tcW w:w="2340" w:type="dxa"/>
          </w:tcPr>
          <w:p w:rsidR="006C0074" w:rsidRDefault="006C0074" w:rsidP="00AA6A64">
            <w:pPr>
              <w:pStyle w:val="SL-FlLftSgl"/>
              <w:spacing w:before="40" w:after="40"/>
            </w:pPr>
            <w:r>
              <w:t>CS32</w:t>
            </w:r>
          </w:p>
        </w:tc>
      </w:tr>
      <w:tr w:rsidR="006C0074">
        <w:trPr>
          <w:cantSplit/>
        </w:trPr>
        <w:tc>
          <w:tcPr>
            <w:tcW w:w="1710" w:type="dxa"/>
          </w:tcPr>
          <w:p w:rsidR="006C0074" w:rsidRDefault="006C0074" w:rsidP="00AA6A64">
            <w:pPr>
              <w:pStyle w:val="SL-FlLftSgl"/>
              <w:spacing w:before="40" w:after="40"/>
            </w:pPr>
            <w:r>
              <w:t>WHNBST42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Advise Booster Seat(40&lt;</w:t>
            </w:r>
            <w:proofErr w:type="spellStart"/>
            <w:r>
              <w:t>Wt</w:t>
            </w:r>
            <w:proofErr w:type="spellEnd"/>
            <w:r>
              <w:t>&lt;=80)-R4/2</w:t>
            </w:r>
          </w:p>
        </w:tc>
        <w:tc>
          <w:tcPr>
            <w:tcW w:w="2340" w:type="dxa"/>
          </w:tcPr>
          <w:p w:rsidR="006C0074" w:rsidRDefault="006C0074" w:rsidP="00AA6A64">
            <w:pPr>
              <w:pStyle w:val="SL-FlLftSgl"/>
              <w:spacing w:before="40" w:after="40"/>
            </w:pPr>
            <w:r>
              <w:t>CS32OV</w:t>
            </w:r>
          </w:p>
        </w:tc>
      </w:tr>
      <w:tr w:rsidR="006C0074">
        <w:trPr>
          <w:cantSplit/>
        </w:trPr>
        <w:tc>
          <w:tcPr>
            <w:tcW w:w="1710" w:type="dxa"/>
          </w:tcPr>
          <w:p w:rsidR="006C0074" w:rsidRDefault="006C0074" w:rsidP="00AA6A64">
            <w:pPr>
              <w:pStyle w:val="SL-FlLftSgl"/>
              <w:spacing w:before="40" w:after="40"/>
            </w:pPr>
            <w:r>
              <w:t>LAPBLT42</w:t>
            </w:r>
          </w:p>
        </w:tc>
        <w:tc>
          <w:tcPr>
            <w:tcW w:w="5310" w:type="dxa"/>
          </w:tcPr>
          <w:p w:rsidR="006C0074" w:rsidRDefault="006C0074" w:rsidP="00AA6A64">
            <w:pPr>
              <w:pStyle w:val="SL-FlLftSgl"/>
              <w:spacing w:before="40" w:after="40"/>
            </w:pPr>
            <w:proofErr w:type="spellStart"/>
            <w:r>
              <w:t>Dr</w:t>
            </w:r>
            <w:proofErr w:type="spellEnd"/>
            <w:r>
              <w:t xml:space="preserve"> Advise Lap/Shoulder Belt (80&lt;</w:t>
            </w:r>
            <w:proofErr w:type="spellStart"/>
            <w:r>
              <w:t>Wt</w:t>
            </w:r>
            <w:proofErr w:type="spellEnd"/>
            <w:r>
              <w:t>)-R4/2</w:t>
            </w:r>
          </w:p>
        </w:tc>
        <w:tc>
          <w:tcPr>
            <w:tcW w:w="2340" w:type="dxa"/>
          </w:tcPr>
          <w:p w:rsidR="006C0074" w:rsidRDefault="006C0074" w:rsidP="00AA6A64">
            <w:pPr>
              <w:pStyle w:val="SL-FlLftSgl"/>
              <w:spacing w:before="40" w:after="40"/>
            </w:pPr>
            <w:r>
              <w:t>CS33</w:t>
            </w:r>
          </w:p>
        </w:tc>
      </w:tr>
      <w:tr w:rsidR="006C0074">
        <w:trPr>
          <w:cantSplit/>
        </w:trPr>
        <w:tc>
          <w:tcPr>
            <w:tcW w:w="1710" w:type="dxa"/>
          </w:tcPr>
          <w:p w:rsidR="006C0074" w:rsidRDefault="006C0074" w:rsidP="00AA6A64">
            <w:pPr>
              <w:pStyle w:val="SL-FlLftSgl"/>
              <w:spacing w:before="40" w:after="40"/>
            </w:pPr>
            <w:r>
              <w:t>WHNLAP42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Advise Lap/</w:t>
            </w:r>
            <w:proofErr w:type="spellStart"/>
            <w:r>
              <w:t>Shldr</w:t>
            </w:r>
            <w:proofErr w:type="spellEnd"/>
            <w:r>
              <w:t xml:space="preserve"> </w:t>
            </w:r>
            <w:proofErr w:type="spellStart"/>
            <w:r>
              <w:t>Blt</w:t>
            </w:r>
            <w:proofErr w:type="spellEnd"/>
            <w:r>
              <w:t xml:space="preserve"> (80&lt;</w:t>
            </w:r>
            <w:proofErr w:type="spellStart"/>
            <w:r>
              <w:t>Wt</w:t>
            </w:r>
            <w:proofErr w:type="spellEnd"/>
            <w:r>
              <w:t>)-R4/2</w:t>
            </w:r>
          </w:p>
        </w:tc>
        <w:tc>
          <w:tcPr>
            <w:tcW w:w="2340" w:type="dxa"/>
          </w:tcPr>
          <w:p w:rsidR="006C0074" w:rsidRDefault="006C0074" w:rsidP="00AA6A64">
            <w:pPr>
              <w:pStyle w:val="SL-FlLftSgl"/>
              <w:spacing w:before="40" w:after="40"/>
            </w:pPr>
            <w:r>
              <w:t>CS33OV</w:t>
            </w:r>
          </w:p>
        </w:tc>
      </w:tr>
      <w:tr w:rsidR="006C0074">
        <w:trPr>
          <w:cantSplit/>
        </w:trPr>
        <w:tc>
          <w:tcPr>
            <w:tcW w:w="1710" w:type="dxa"/>
          </w:tcPr>
          <w:p w:rsidR="006C0074" w:rsidRDefault="006C0074" w:rsidP="00AA6A64">
            <w:pPr>
              <w:pStyle w:val="SL-FlLftSgl"/>
              <w:spacing w:before="40" w:after="40"/>
            </w:pPr>
            <w:r>
              <w:t>HELMET42</w:t>
            </w:r>
          </w:p>
        </w:tc>
        <w:tc>
          <w:tcPr>
            <w:tcW w:w="5310" w:type="dxa"/>
          </w:tcPr>
          <w:p w:rsidR="006C0074" w:rsidRDefault="006C0074" w:rsidP="00AA6A64">
            <w:pPr>
              <w:pStyle w:val="SL-FlLftSgl"/>
              <w:spacing w:before="40" w:after="40"/>
            </w:pPr>
            <w:proofErr w:type="spellStart"/>
            <w:r>
              <w:t>Dr</w:t>
            </w:r>
            <w:proofErr w:type="spellEnd"/>
            <w:r>
              <w:t xml:space="preserve"> Advise Bike Helmet (2-17)-R4/2</w:t>
            </w:r>
          </w:p>
        </w:tc>
        <w:tc>
          <w:tcPr>
            <w:tcW w:w="2340" w:type="dxa"/>
          </w:tcPr>
          <w:p w:rsidR="006C0074" w:rsidRDefault="006C0074" w:rsidP="00AA6A64">
            <w:pPr>
              <w:pStyle w:val="SL-FlLftSgl"/>
              <w:spacing w:before="40" w:after="40"/>
            </w:pPr>
            <w:r>
              <w:t>CS34</w:t>
            </w:r>
          </w:p>
        </w:tc>
      </w:tr>
      <w:tr w:rsidR="006C0074">
        <w:trPr>
          <w:cantSplit/>
        </w:trPr>
        <w:tc>
          <w:tcPr>
            <w:tcW w:w="1710" w:type="dxa"/>
          </w:tcPr>
          <w:p w:rsidR="006C0074" w:rsidRDefault="006C0074" w:rsidP="00AA6A64">
            <w:pPr>
              <w:pStyle w:val="SL-FlLftSgl"/>
              <w:spacing w:before="40" w:after="40"/>
            </w:pPr>
            <w:r>
              <w:t>WHNHEL42</w:t>
            </w:r>
          </w:p>
        </w:tc>
        <w:tc>
          <w:tcPr>
            <w:tcW w:w="5310" w:type="dxa"/>
          </w:tcPr>
          <w:p w:rsidR="006C0074" w:rsidRDefault="006C0074" w:rsidP="00AA6A64">
            <w:pPr>
              <w:pStyle w:val="SL-FlLftSgl"/>
              <w:spacing w:before="40" w:after="40"/>
            </w:pPr>
            <w:r>
              <w:t xml:space="preserve">When </w:t>
            </w:r>
            <w:proofErr w:type="spellStart"/>
            <w:r>
              <w:t>Dr</w:t>
            </w:r>
            <w:proofErr w:type="spellEnd"/>
            <w:r>
              <w:t xml:space="preserve"> Advise Bike Helmet (2-17)-R4/2</w:t>
            </w:r>
          </w:p>
        </w:tc>
        <w:tc>
          <w:tcPr>
            <w:tcW w:w="2340" w:type="dxa"/>
          </w:tcPr>
          <w:p w:rsidR="006C0074" w:rsidRDefault="006C0074" w:rsidP="00AA6A64">
            <w:pPr>
              <w:pStyle w:val="SL-FlLftSgl"/>
              <w:spacing w:before="40" w:after="40"/>
            </w:pPr>
            <w:r>
              <w:t>CS34OV</w:t>
            </w:r>
          </w:p>
        </w:tc>
      </w:tr>
      <w:tr w:rsidR="006C0074">
        <w:trPr>
          <w:cantSplit/>
        </w:trPr>
        <w:tc>
          <w:tcPr>
            <w:tcW w:w="1710" w:type="dxa"/>
          </w:tcPr>
          <w:p w:rsidR="006C0074" w:rsidRDefault="006C0074" w:rsidP="00AA6A64">
            <w:pPr>
              <w:pStyle w:val="SL-FlLftSgl"/>
              <w:spacing w:before="40" w:after="40"/>
            </w:pPr>
            <w:r>
              <w:t>NOSMOK42</w:t>
            </w:r>
          </w:p>
        </w:tc>
        <w:tc>
          <w:tcPr>
            <w:tcW w:w="5310" w:type="dxa"/>
          </w:tcPr>
          <w:p w:rsidR="006C0074" w:rsidRDefault="006C0074" w:rsidP="00AA6A64">
            <w:pPr>
              <w:pStyle w:val="SL-FlLftSgl"/>
              <w:spacing w:before="40" w:after="40"/>
            </w:pPr>
            <w:proofErr w:type="spellStart"/>
            <w:r>
              <w:t>Dr</w:t>
            </w:r>
            <w:proofErr w:type="spellEnd"/>
            <w:r>
              <w:t xml:space="preserve"> Advise </w:t>
            </w:r>
            <w:proofErr w:type="spellStart"/>
            <w:r>
              <w:t>Smkg</w:t>
            </w:r>
            <w:proofErr w:type="spellEnd"/>
            <w:r>
              <w:t xml:space="preserve"> in Home is Bad(0-17)-R4/2</w:t>
            </w:r>
          </w:p>
        </w:tc>
        <w:tc>
          <w:tcPr>
            <w:tcW w:w="2340" w:type="dxa"/>
          </w:tcPr>
          <w:p w:rsidR="006C0074" w:rsidRDefault="006C0074" w:rsidP="00AA6A64">
            <w:pPr>
              <w:pStyle w:val="SL-FlLftSgl"/>
              <w:spacing w:before="40" w:after="40"/>
            </w:pPr>
            <w:r>
              <w:t>CS35</w:t>
            </w:r>
          </w:p>
        </w:tc>
      </w:tr>
      <w:tr w:rsidR="006C0074">
        <w:trPr>
          <w:cantSplit/>
        </w:trPr>
        <w:tc>
          <w:tcPr>
            <w:tcW w:w="1710" w:type="dxa"/>
          </w:tcPr>
          <w:p w:rsidR="006C0074" w:rsidRDefault="006C0074" w:rsidP="00AA6A64">
            <w:pPr>
              <w:pStyle w:val="SL-FlLftSgl"/>
              <w:spacing w:before="40" w:after="40"/>
            </w:pPr>
            <w:r>
              <w:t>WHNSMK42</w:t>
            </w:r>
          </w:p>
        </w:tc>
        <w:tc>
          <w:tcPr>
            <w:tcW w:w="5310" w:type="dxa"/>
          </w:tcPr>
          <w:p w:rsidR="006C0074" w:rsidRDefault="006C0074" w:rsidP="00AA6A64">
            <w:pPr>
              <w:pStyle w:val="SL-FlLftSgl"/>
              <w:spacing w:before="40" w:after="40"/>
            </w:pPr>
            <w:proofErr w:type="spellStart"/>
            <w:r>
              <w:t>Whn</w:t>
            </w:r>
            <w:proofErr w:type="spellEnd"/>
            <w:r>
              <w:t xml:space="preserve"> </w:t>
            </w:r>
            <w:proofErr w:type="spellStart"/>
            <w:r>
              <w:t>Dr</w:t>
            </w:r>
            <w:proofErr w:type="spellEnd"/>
            <w:r>
              <w:t xml:space="preserve"> </w:t>
            </w:r>
            <w:proofErr w:type="spellStart"/>
            <w:r>
              <w:t>Advis</w:t>
            </w:r>
            <w:proofErr w:type="spellEnd"/>
            <w:r>
              <w:t xml:space="preserve"> </w:t>
            </w:r>
            <w:proofErr w:type="spellStart"/>
            <w:r>
              <w:t>Smkg</w:t>
            </w:r>
            <w:proofErr w:type="spellEnd"/>
            <w:r>
              <w:t xml:space="preserve"> in Home Bad(0-17)-R4/2</w:t>
            </w:r>
          </w:p>
        </w:tc>
        <w:tc>
          <w:tcPr>
            <w:tcW w:w="2340" w:type="dxa"/>
          </w:tcPr>
          <w:p w:rsidR="006C0074" w:rsidRDefault="006C0074" w:rsidP="00AA6A64">
            <w:pPr>
              <w:pStyle w:val="SL-FlLftSgl"/>
              <w:spacing w:before="40" w:after="40"/>
            </w:pPr>
            <w:r>
              <w:t>CS35OV</w:t>
            </w:r>
          </w:p>
        </w:tc>
      </w:tr>
      <w:tr w:rsidR="006C0074">
        <w:trPr>
          <w:cantSplit/>
        </w:trPr>
        <w:tc>
          <w:tcPr>
            <w:tcW w:w="1710" w:type="dxa"/>
          </w:tcPr>
          <w:p w:rsidR="006C0074" w:rsidRDefault="006C0074" w:rsidP="00AA6A64">
            <w:pPr>
              <w:pStyle w:val="SL-FlLftSgl"/>
              <w:spacing w:before="40" w:after="40"/>
            </w:pPr>
            <w:r>
              <w:t>TIMALN42</w:t>
            </w:r>
          </w:p>
        </w:tc>
        <w:tc>
          <w:tcPr>
            <w:tcW w:w="5310" w:type="dxa"/>
          </w:tcPr>
          <w:p w:rsidR="006C0074" w:rsidRDefault="006C0074" w:rsidP="00AA6A64">
            <w:pPr>
              <w:pStyle w:val="SL-FlLftSgl"/>
              <w:spacing w:before="40" w:after="40"/>
            </w:pPr>
            <w:r>
              <w:t>Doctor Spend Any Time Alone (12-17)-R4/2</w:t>
            </w:r>
          </w:p>
        </w:tc>
        <w:tc>
          <w:tcPr>
            <w:tcW w:w="2340" w:type="dxa"/>
          </w:tcPr>
          <w:p w:rsidR="006C0074" w:rsidRDefault="006C0074" w:rsidP="00AA6A64">
            <w:pPr>
              <w:pStyle w:val="SL-FlLftSgl"/>
              <w:spacing w:before="40" w:after="40"/>
            </w:pPr>
            <w:r>
              <w:t>CS36</w:t>
            </w:r>
          </w:p>
        </w:tc>
      </w:tr>
      <w:tr w:rsidR="006C0074">
        <w:trPr>
          <w:cantSplit/>
        </w:trPr>
        <w:tc>
          <w:tcPr>
            <w:tcW w:w="1710" w:type="dxa"/>
          </w:tcPr>
          <w:p w:rsidR="006C0074" w:rsidRDefault="006C0074" w:rsidP="00AA6A64">
            <w:pPr>
              <w:pStyle w:val="SL-FlLftSgl"/>
              <w:spacing w:before="40" w:after="40"/>
            </w:pPr>
            <w:r>
              <w:t>DENTCK53</w:t>
            </w:r>
          </w:p>
        </w:tc>
        <w:tc>
          <w:tcPr>
            <w:tcW w:w="5310" w:type="dxa"/>
          </w:tcPr>
          <w:p w:rsidR="006C0074" w:rsidRDefault="006C0074" w:rsidP="00AA6A64">
            <w:pPr>
              <w:pStyle w:val="SL-FlLftSgl"/>
              <w:spacing w:before="40" w:after="40"/>
            </w:pPr>
            <w:r>
              <w:t>How Often Dental Check-up – RD 5/3</w:t>
            </w:r>
          </w:p>
        </w:tc>
        <w:tc>
          <w:tcPr>
            <w:tcW w:w="2340" w:type="dxa"/>
          </w:tcPr>
          <w:p w:rsidR="006C0074" w:rsidRDefault="006C0074" w:rsidP="00AA6A64">
            <w:pPr>
              <w:pStyle w:val="SL-FlLftSgl"/>
              <w:spacing w:before="40" w:after="40"/>
            </w:pPr>
            <w:r>
              <w:t>AP12</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BPCHEK53</w:t>
            </w:r>
          </w:p>
        </w:tc>
        <w:tc>
          <w:tcPr>
            <w:tcW w:w="5310" w:type="dxa"/>
          </w:tcPr>
          <w:p w:rsidR="006C0074" w:rsidRPr="00411239" w:rsidRDefault="006C0074" w:rsidP="00411239">
            <w:pPr>
              <w:pStyle w:val="SL-FlLftSgl"/>
              <w:spacing w:before="40" w:after="40"/>
              <w:rPr>
                <w:color w:val="000000"/>
              </w:rPr>
            </w:pPr>
            <w:r w:rsidRPr="00411239">
              <w:rPr>
                <w:color w:val="000000"/>
              </w:rPr>
              <w:t xml:space="preserve">Time </w:t>
            </w:r>
            <w:proofErr w:type="spellStart"/>
            <w:r w:rsidRPr="00411239">
              <w:rPr>
                <w:color w:val="000000"/>
              </w:rPr>
              <w:t>Snce</w:t>
            </w:r>
            <w:proofErr w:type="spellEnd"/>
            <w:r w:rsidRPr="00411239">
              <w:rPr>
                <w:color w:val="000000"/>
              </w:rPr>
              <w:t xml:space="preserve"> Lst Blood Pres </w:t>
            </w:r>
            <w:proofErr w:type="spellStart"/>
            <w:r w:rsidRPr="00411239">
              <w:rPr>
                <w:color w:val="000000"/>
              </w:rPr>
              <w:t>Chk</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PC11/AP15</w:t>
            </w:r>
          </w:p>
        </w:tc>
      </w:tr>
      <w:tr w:rsidR="006C0074">
        <w:trPr>
          <w:cantSplit/>
        </w:trPr>
        <w:tc>
          <w:tcPr>
            <w:tcW w:w="1710" w:type="dxa"/>
          </w:tcPr>
          <w:p w:rsidR="006C0074" w:rsidRDefault="006C0074" w:rsidP="00AA6A64">
            <w:pPr>
              <w:pStyle w:val="SL-FlLftSgl"/>
              <w:spacing w:before="40" w:after="40"/>
            </w:pPr>
            <w:r>
              <w:t>CHOLCK53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Cholest</w:t>
            </w:r>
            <w:proofErr w:type="spellEnd"/>
            <w:r>
              <w:t xml:space="preserve"> Lst </w:t>
            </w:r>
            <w:proofErr w:type="spellStart"/>
            <w:r>
              <w:t>Chck</w:t>
            </w:r>
            <w:proofErr w:type="spellEnd"/>
            <w:r>
              <w:t xml:space="preserve"> (&gt;17) – RD 5/3</w:t>
            </w:r>
          </w:p>
        </w:tc>
        <w:tc>
          <w:tcPr>
            <w:tcW w:w="2340" w:type="dxa"/>
          </w:tcPr>
          <w:p w:rsidR="006C0074" w:rsidRDefault="006C0074" w:rsidP="00AA6A64">
            <w:pPr>
              <w:pStyle w:val="SL-FlLftSgl"/>
              <w:spacing w:before="40" w:after="40"/>
            </w:pPr>
            <w:r>
              <w:t>AP16</w:t>
            </w:r>
          </w:p>
        </w:tc>
      </w:tr>
      <w:tr w:rsidR="006C0074">
        <w:trPr>
          <w:cantSplit/>
        </w:trPr>
        <w:tc>
          <w:tcPr>
            <w:tcW w:w="1710" w:type="dxa"/>
          </w:tcPr>
          <w:p w:rsidR="006C0074" w:rsidRDefault="006C0074" w:rsidP="00AA6A64">
            <w:pPr>
              <w:pStyle w:val="SL-FlLftSgl"/>
              <w:spacing w:before="40" w:after="40"/>
            </w:pPr>
            <w:r>
              <w:t>CHECK53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Lst </w:t>
            </w:r>
            <w:proofErr w:type="spellStart"/>
            <w:r>
              <w:t>Routne</w:t>
            </w:r>
            <w:proofErr w:type="spellEnd"/>
            <w:r>
              <w:t xml:space="preserve"> Checkup (&gt;17) – RD 5/3</w:t>
            </w:r>
          </w:p>
        </w:tc>
        <w:tc>
          <w:tcPr>
            <w:tcW w:w="2340" w:type="dxa"/>
          </w:tcPr>
          <w:p w:rsidR="006C0074" w:rsidRDefault="006C0074" w:rsidP="00AA6A64">
            <w:pPr>
              <w:pStyle w:val="SL-FlLftSgl"/>
              <w:spacing w:before="40" w:after="40"/>
            </w:pPr>
            <w:r>
              <w:t>AP17</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NOFAT53</w:t>
            </w:r>
          </w:p>
        </w:tc>
        <w:tc>
          <w:tcPr>
            <w:tcW w:w="5310" w:type="dxa"/>
          </w:tcPr>
          <w:p w:rsidR="006C0074" w:rsidRPr="00411239" w:rsidRDefault="006C0074" w:rsidP="00411239">
            <w:pPr>
              <w:pStyle w:val="SL-FlLftSgl"/>
              <w:spacing w:before="40" w:after="40"/>
              <w:rPr>
                <w:color w:val="000000"/>
              </w:rPr>
            </w:pPr>
            <w:r w:rsidRPr="00411239">
              <w:rPr>
                <w:color w:val="000000"/>
              </w:rPr>
              <w:t>Restrict HGH Fat/</w:t>
            </w:r>
            <w:proofErr w:type="spellStart"/>
            <w:r w:rsidRPr="00411239">
              <w:rPr>
                <w:color w:val="000000"/>
              </w:rPr>
              <w:t>Choles</w:t>
            </w:r>
            <w:proofErr w:type="spellEnd"/>
            <w:r w:rsidRPr="00411239">
              <w:rPr>
                <w:color w:val="000000"/>
              </w:rPr>
              <w:t xml:space="preserve"> Food (&gt;17)–RD 5/3</w:t>
            </w:r>
          </w:p>
        </w:tc>
        <w:tc>
          <w:tcPr>
            <w:tcW w:w="2340" w:type="dxa"/>
          </w:tcPr>
          <w:p w:rsidR="006C0074" w:rsidRPr="00411239" w:rsidRDefault="006C0074" w:rsidP="00411239">
            <w:pPr>
              <w:pStyle w:val="SL-FlLftSgl"/>
              <w:spacing w:before="40" w:after="40"/>
              <w:rPr>
                <w:color w:val="000000"/>
              </w:rPr>
            </w:pPr>
            <w:r w:rsidRPr="00411239">
              <w:rPr>
                <w:color w:val="000000"/>
              </w:rPr>
              <w:t>PC13_01/AP17A_01</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EXRCIS53</w:t>
            </w:r>
          </w:p>
        </w:tc>
        <w:tc>
          <w:tcPr>
            <w:tcW w:w="5310" w:type="dxa"/>
          </w:tcPr>
          <w:p w:rsidR="006C0074" w:rsidRPr="00411239" w:rsidRDefault="006C0074" w:rsidP="00411239">
            <w:pPr>
              <w:pStyle w:val="SL-FlLftSgl"/>
              <w:spacing w:before="40" w:after="40"/>
              <w:rPr>
                <w:color w:val="000000"/>
              </w:rPr>
            </w:pPr>
            <w:r w:rsidRPr="00411239">
              <w:rPr>
                <w:color w:val="000000"/>
              </w:rPr>
              <w:t>Advised to Exercise More (&gt;17) – RD 5/3</w:t>
            </w:r>
          </w:p>
        </w:tc>
        <w:tc>
          <w:tcPr>
            <w:tcW w:w="2340" w:type="dxa"/>
          </w:tcPr>
          <w:p w:rsidR="006C0074" w:rsidRPr="00411239" w:rsidRDefault="006C0074" w:rsidP="00411239">
            <w:pPr>
              <w:pStyle w:val="SL-FlLftSgl"/>
              <w:spacing w:before="40" w:after="40"/>
              <w:rPr>
                <w:color w:val="000000"/>
              </w:rPr>
            </w:pPr>
            <w:r w:rsidRPr="00411239">
              <w:rPr>
                <w:color w:val="000000"/>
              </w:rPr>
              <w:t>PC13_02/AP17A_02</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FLUSHT53</w:t>
            </w:r>
          </w:p>
        </w:tc>
        <w:tc>
          <w:tcPr>
            <w:tcW w:w="5310" w:type="dxa"/>
          </w:tcPr>
          <w:p w:rsidR="006C0074" w:rsidRPr="00411239" w:rsidRDefault="006C0074" w:rsidP="00411239">
            <w:pPr>
              <w:pStyle w:val="SL-FlLftSgl"/>
              <w:spacing w:before="40" w:after="40"/>
              <w:rPr>
                <w:color w:val="000000"/>
              </w:rPr>
            </w:pPr>
            <w:r w:rsidRPr="00411239">
              <w:rPr>
                <w:color w:val="000000"/>
              </w:rPr>
              <w:t xml:space="preserve">How </w:t>
            </w:r>
            <w:proofErr w:type="spellStart"/>
            <w:r w:rsidRPr="00411239">
              <w:rPr>
                <w:color w:val="000000"/>
              </w:rPr>
              <w:t>Lng</w:t>
            </w:r>
            <w:proofErr w:type="spellEnd"/>
            <w:r w:rsidRPr="00411239">
              <w:rPr>
                <w:color w:val="000000"/>
              </w:rPr>
              <w:t xml:space="preserve"> Last Flu </w:t>
            </w:r>
            <w:proofErr w:type="spellStart"/>
            <w:r w:rsidRPr="00411239">
              <w:rPr>
                <w:color w:val="000000"/>
              </w:rPr>
              <w:t>Vacination</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AP18</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lastRenderedPageBreak/>
              <w:t>ASPRIN53</w:t>
            </w:r>
          </w:p>
        </w:tc>
        <w:tc>
          <w:tcPr>
            <w:tcW w:w="5310" w:type="dxa"/>
          </w:tcPr>
          <w:p w:rsidR="006C0074" w:rsidRPr="00411239" w:rsidRDefault="006C0074" w:rsidP="00411239">
            <w:pPr>
              <w:pStyle w:val="SL-FlLftSgl"/>
              <w:spacing w:before="40" w:after="40"/>
              <w:rPr>
                <w:color w:val="000000"/>
              </w:rPr>
            </w:pPr>
            <w:proofErr w:type="spellStart"/>
            <w:r w:rsidRPr="00411239">
              <w:rPr>
                <w:color w:val="000000"/>
              </w:rPr>
              <w:t>Tke</w:t>
            </w:r>
            <w:proofErr w:type="spellEnd"/>
            <w:r w:rsidRPr="00411239">
              <w:rPr>
                <w:color w:val="000000"/>
              </w:rPr>
              <w:t xml:space="preserve"> </w:t>
            </w:r>
            <w:proofErr w:type="spellStart"/>
            <w:r w:rsidRPr="00411239">
              <w:rPr>
                <w:color w:val="000000"/>
              </w:rPr>
              <w:t>Aspirn</w:t>
            </w:r>
            <w:proofErr w:type="spellEnd"/>
            <w:r w:rsidRPr="00411239">
              <w:rPr>
                <w:color w:val="000000"/>
              </w:rPr>
              <w:t xml:space="preserve"> Every (</w:t>
            </w:r>
            <w:proofErr w:type="spellStart"/>
            <w:r w:rsidRPr="00411239">
              <w:rPr>
                <w:color w:val="000000"/>
              </w:rPr>
              <w:t>Othr</w:t>
            </w:r>
            <w:proofErr w:type="spellEnd"/>
            <w:r w:rsidRPr="00411239">
              <w:rPr>
                <w:color w:val="000000"/>
              </w:rPr>
              <w:t>) Day (&gt;17)–RD 5/3</w:t>
            </w:r>
          </w:p>
        </w:tc>
        <w:tc>
          <w:tcPr>
            <w:tcW w:w="2340" w:type="dxa"/>
          </w:tcPr>
          <w:p w:rsidR="006C0074" w:rsidRPr="00411239" w:rsidRDefault="006C0074" w:rsidP="00411239">
            <w:pPr>
              <w:pStyle w:val="SL-FlLftSgl"/>
              <w:spacing w:before="40" w:after="40"/>
              <w:rPr>
                <w:color w:val="000000"/>
              </w:rPr>
            </w:pPr>
            <w:r w:rsidRPr="00411239">
              <w:rPr>
                <w:color w:val="000000"/>
              </w:rPr>
              <w:t>PC15/AP18A</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NOASPR53</w:t>
            </w:r>
          </w:p>
        </w:tc>
        <w:tc>
          <w:tcPr>
            <w:tcW w:w="5310" w:type="dxa"/>
          </w:tcPr>
          <w:p w:rsidR="006C0074" w:rsidRPr="00411239" w:rsidRDefault="006C0074" w:rsidP="00411239">
            <w:pPr>
              <w:pStyle w:val="SL-FlLftSgl"/>
              <w:spacing w:before="40" w:after="40"/>
              <w:rPr>
                <w:color w:val="000000"/>
              </w:rPr>
            </w:pPr>
            <w:r w:rsidRPr="00411239">
              <w:rPr>
                <w:color w:val="000000"/>
              </w:rPr>
              <w:t>Taking Aspirin Unsafe (&gt;17) – RD 5/3</w:t>
            </w:r>
          </w:p>
        </w:tc>
        <w:tc>
          <w:tcPr>
            <w:tcW w:w="2340" w:type="dxa"/>
          </w:tcPr>
          <w:p w:rsidR="006C0074" w:rsidRPr="00411239" w:rsidRDefault="006C0074" w:rsidP="00411239">
            <w:pPr>
              <w:pStyle w:val="SL-FlLftSgl"/>
              <w:spacing w:before="40" w:after="40"/>
              <w:rPr>
                <w:color w:val="000000"/>
              </w:rPr>
            </w:pPr>
            <w:r w:rsidRPr="00411239">
              <w:rPr>
                <w:color w:val="000000"/>
              </w:rPr>
              <w:t xml:space="preserve">PC16/AP18AA </w:t>
            </w:r>
          </w:p>
        </w:tc>
      </w:tr>
      <w:tr w:rsidR="006C0074" w:rsidRPr="00411239">
        <w:trPr>
          <w:cantSplit/>
        </w:trPr>
        <w:tc>
          <w:tcPr>
            <w:tcW w:w="1710" w:type="dxa"/>
          </w:tcPr>
          <w:p w:rsidR="006C0074" w:rsidRPr="00411239" w:rsidRDefault="006C0074" w:rsidP="00411239">
            <w:pPr>
              <w:pStyle w:val="SL-FlLftSgl"/>
              <w:spacing w:before="40" w:after="40"/>
              <w:rPr>
                <w:color w:val="000000"/>
              </w:rPr>
            </w:pPr>
            <w:r w:rsidRPr="00411239">
              <w:rPr>
                <w:color w:val="000000"/>
              </w:rPr>
              <w:t>STOMCH53</w:t>
            </w:r>
          </w:p>
        </w:tc>
        <w:tc>
          <w:tcPr>
            <w:tcW w:w="5310" w:type="dxa"/>
          </w:tcPr>
          <w:p w:rsidR="006C0074" w:rsidRPr="00411239" w:rsidRDefault="006C0074" w:rsidP="00411239">
            <w:pPr>
              <w:pStyle w:val="SL-FlLftSgl"/>
              <w:spacing w:before="40" w:after="40"/>
              <w:rPr>
                <w:color w:val="000000"/>
              </w:rPr>
            </w:pPr>
            <w:proofErr w:type="spellStart"/>
            <w:r w:rsidRPr="00411239">
              <w:rPr>
                <w:color w:val="000000"/>
              </w:rPr>
              <w:t>Tke</w:t>
            </w:r>
            <w:proofErr w:type="spellEnd"/>
            <w:r w:rsidRPr="00411239">
              <w:rPr>
                <w:color w:val="000000"/>
              </w:rPr>
              <w:t xml:space="preserve"> </w:t>
            </w:r>
            <w:proofErr w:type="spellStart"/>
            <w:r w:rsidRPr="00411239">
              <w:rPr>
                <w:color w:val="000000"/>
              </w:rPr>
              <w:t>Asprn</w:t>
            </w:r>
            <w:proofErr w:type="spellEnd"/>
            <w:r w:rsidRPr="00411239">
              <w:rPr>
                <w:color w:val="000000"/>
              </w:rPr>
              <w:t xml:space="preserve"> Unsafe B/C </w:t>
            </w:r>
            <w:proofErr w:type="spellStart"/>
            <w:r w:rsidRPr="00411239">
              <w:rPr>
                <w:color w:val="000000"/>
              </w:rPr>
              <w:t>Stomch</w:t>
            </w:r>
            <w:proofErr w:type="spellEnd"/>
            <w:r w:rsidRPr="00411239">
              <w:rPr>
                <w:color w:val="000000"/>
              </w:rPr>
              <w:t xml:space="preserve"> (&gt;17) – RD 5/3</w:t>
            </w:r>
          </w:p>
        </w:tc>
        <w:tc>
          <w:tcPr>
            <w:tcW w:w="2340" w:type="dxa"/>
          </w:tcPr>
          <w:p w:rsidR="006C0074" w:rsidRPr="00411239" w:rsidRDefault="006C0074" w:rsidP="00411239">
            <w:pPr>
              <w:pStyle w:val="SL-FlLftSgl"/>
              <w:spacing w:before="40" w:after="40"/>
              <w:rPr>
                <w:color w:val="000000"/>
              </w:rPr>
            </w:pPr>
            <w:r w:rsidRPr="00411239">
              <w:rPr>
                <w:color w:val="000000"/>
              </w:rPr>
              <w:t xml:space="preserve">PC17/AP18AAA </w:t>
            </w:r>
          </w:p>
        </w:tc>
      </w:tr>
      <w:tr w:rsidR="006C0074">
        <w:trPr>
          <w:cantSplit/>
        </w:trPr>
        <w:tc>
          <w:tcPr>
            <w:tcW w:w="1710" w:type="dxa"/>
          </w:tcPr>
          <w:p w:rsidR="006C0074" w:rsidRDefault="006C0074" w:rsidP="00AA6A64">
            <w:pPr>
              <w:pStyle w:val="SL-FlLftSgl"/>
              <w:spacing w:before="40" w:after="40"/>
            </w:pPr>
            <w:r>
              <w:t>LSTETH53</w:t>
            </w:r>
          </w:p>
        </w:tc>
        <w:tc>
          <w:tcPr>
            <w:tcW w:w="5310" w:type="dxa"/>
          </w:tcPr>
          <w:p w:rsidR="006C0074" w:rsidRDefault="006C0074" w:rsidP="00AA6A64">
            <w:pPr>
              <w:pStyle w:val="SL-FlLftSgl"/>
              <w:spacing w:before="40" w:after="40"/>
            </w:pPr>
            <w:r>
              <w:t xml:space="preserve">Lost All </w:t>
            </w:r>
            <w:proofErr w:type="spellStart"/>
            <w:r>
              <w:t>Uppr</w:t>
            </w:r>
            <w:proofErr w:type="spellEnd"/>
            <w:r>
              <w:t xml:space="preserve"> And </w:t>
            </w:r>
            <w:proofErr w:type="spellStart"/>
            <w:r>
              <w:t>Lowr</w:t>
            </w:r>
            <w:proofErr w:type="spellEnd"/>
            <w:r>
              <w:t xml:space="preserve"> Teeth (&gt;17) – RD 5/3</w:t>
            </w:r>
          </w:p>
        </w:tc>
        <w:tc>
          <w:tcPr>
            <w:tcW w:w="2340" w:type="dxa"/>
          </w:tcPr>
          <w:p w:rsidR="006C0074" w:rsidRDefault="006C0074" w:rsidP="00AA6A64">
            <w:pPr>
              <w:pStyle w:val="SL-FlLftSgl"/>
              <w:spacing w:before="40" w:after="40"/>
            </w:pPr>
            <w:r>
              <w:t>AP18B</w:t>
            </w:r>
          </w:p>
        </w:tc>
      </w:tr>
      <w:tr w:rsidR="006C0074">
        <w:trPr>
          <w:cantSplit/>
        </w:trPr>
        <w:tc>
          <w:tcPr>
            <w:tcW w:w="1710" w:type="dxa"/>
          </w:tcPr>
          <w:p w:rsidR="006C0074" w:rsidRDefault="006C0074" w:rsidP="00AA6A64">
            <w:pPr>
              <w:pStyle w:val="SL-FlLftSgl"/>
              <w:spacing w:before="40" w:after="40"/>
            </w:pPr>
            <w:r>
              <w:t>PSA53</w:t>
            </w:r>
          </w:p>
        </w:tc>
        <w:tc>
          <w:tcPr>
            <w:tcW w:w="5310" w:type="dxa"/>
          </w:tcPr>
          <w:p w:rsidR="006C0074" w:rsidRDefault="006C0074" w:rsidP="00AA6A64">
            <w:pPr>
              <w:pStyle w:val="SL-FlLftSgl"/>
              <w:spacing w:before="40" w:after="40"/>
            </w:pPr>
            <w:r>
              <w:t>How Long Since Last PSA (&gt;39) – RD 5/3</w:t>
            </w:r>
          </w:p>
        </w:tc>
        <w:tc>
          <w:tcPr>
            <w:tcW w:w="2340" w:type="dxa"/>
          </w:tcPr>
          <w:p w:rsidR="006C0074" w:rsidRDefault="006C0074" w:rsidP="00AA6A64">
            <w:pPr>
              <w:pStyle w:val="SL-FlLftSgl"/>
              <w:spacing w:before="40" w:after="40"/>
            </w:pPr>
            <w:r>
              <w:t>AP19</w:t>
            </w:r>
          </w:p>
        </w:tc>
      </w:tr>
      <w:tr w:rsidR="006C0074">
        <w:trPr>
          <w:cantSplit/>
        </w:trPr>
        <w:tc>
          <w:tcPr>
            <w:tcW w:w="1710" w:type="dxa"/>
          </w:tcPr>
          <w:p w:rsidR="006C0074" w:rsidRDefault="006C0074" w:rsidP="00AA6A64">
            <w:pPr>
              <w:pStyle w:val="SL-FlLftSgl"/>
              <w:spacing w:before="40" w:after="40"/>
            </w:pPr>
            <w:r>
              <w:t>HYSTER53</w:t>
            </w:r>
          </w:p>
        </w:tc>
        <w:tc>
          <w:tcPr>
            <w:tcW w:w="5310" w:type="dxa"/>
          </w:tcPr>
          <w:p w:rsidR="006C0074" w:rsidRDefault="006C0074" w:rsidP="00AA6A64">
            <w:pPr>
              <w:pStyle w:val="SL-FlLftSgl"/>
              <w:spacing w:before="40" w:after="40"/>
            </w:pPr>
            <w:r>
              <w:t>Had a Hysterectomy (&gt;17) – RD 5/3</w:t>
            </w:r>
          </w:p>
        </w:tc>
        <w:tc>
          <w:tcPr>
            <w:tcW w:w="2340" w:type="dxa"/>
          </w:tcPr>
          <w:p w:rsidR="006C0074" w:rsidRDefault="006C0074" w:rsidP="00AA6A64">
            <w:pPr>
              <w:pStyle w:val="SL-FlLftSgl"/>
              <w:spacing w:before="40" w:after="40"/>
            </w:pPr>
            <w:r>
              <w:t>AP20A</w:t>
            </w:r>
          </w:p>
        </w:tc>
      </w:tr>
      <w:tr w:rsidR="006C0074">
        <w:trPr>
          <w:cantSplit/>
        </w:trPr>
        <w:tc>
          <w:tcPr>
            <w:tcW w:w="1710" w:type="dxa"/>
          </w:tcPr>
          <w:p w:rsidR="006C0074" w:rsidRDefault="006C0074" w:rsidP="00AA6A64">
            <w:pPr>
              <w:pStyle w:val="SL-FlLftSgl"/>
              <w:spacing w:before="40" w:after="40"/>
            </w:pPr>
            <w:r>
              <w:t>PAPSMR53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Lst Pap Smear </w:t>
            </w:r>
            <w:proofErr w:type="spellStart"/>
            <w:r>
              <w:t>Tst</w:t>
            </w:r>
            <w:proofErr w:type="spellEnd"/>
            <w:r>
              <w:t xml:space="preserve"> (&gt;17) – RD 5/3</w:t>
            </w:r>
          </w:p>
        </w:tc>
        <w:tc>
          <w:tcPr>
            <w:tcW w:w="2340" w:type="dxa"/>
          </w:tcPr>
          <w:p w:rsidR="006C0074" w:rsidRDefault="006C0074" w:rsidP="00AA6A64">
            <w:pPr>
              <w:pStyle w:val="SL-FlLftSgl"/>
              <w:spacing w:before="40" w:after="40"/>
            </w:pPr>
            <w:r>
              <w:t>AP20</w:t>
            </w:r>
          </w:p>
        </w:tc>
      </w:tr>
      <w:tr w:rsidR="006C0074">
        <w:trPr>
          <w:cantSplit/>
        </w:trPr>
        <w:tc>
          <w:tcPr>
            <w:tcW w:w="1710" w:type="dxa"/>
          </w:tcPr>
          <w:p w:rsidR="006C0074" w:rsidRDefault="006C0074" w:rsidP="00AA6A64">
            <w:pPr>
              <w:pStyle w:val="SL-FlLftSgl"/>
              <w:spacing w:before="40" w:after="40"/>
            </w:pPr>
            <w:r>
              <w:t>BRSTEX53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Snce</w:t>
            </w:r>
            <w:proofErr w:type="spellEnd"/>
            <w:r>
              <w:t xml:space="preserve"> Lst Breast Exam (&gt;17) – RD 5/3</w:t>
            </w:r>
          </w:p>
        </w:tc>
        <w:tc>
          <w:tcPr>
            <w:tcW w:w="2340" w:type="dxa"/>
          </w:tcPr>
          <w:p w:rsidR="006C0074" w:rsidRDefault="006C0074" w:rsidP="00AA6A64">
            <w:pPr>
              <w:pStyle w:val="SL-FlLftSgl"/>
              <w:spacing w:before="40" w:after="40"/>
            </w:pPr>
            <w:r>
              <w:t>AP21</w:t>
            </w:r>
          </w:p>
        </w:tc>
      </w:tr>
      <w:tr w:rsidR="006C0074">
        <w:trPr>
          <w:cantSplit/>
        </w:trPr>
        <w:tc>
          <w:tcPr>
            <w:tcW w:w="1710" w:type="dxa"/>
          </w:tcPr>
          <w:p w:rsidR="006C0074" w:rsidRDefault="006C0074" w:rsidP="00AA6A64">
            <w:pPr>
              <w:pStyle w:val="SL-FlLftSgl"/>
              <w:spacing w:before="40" w:after="40"/>
            </w:pPr>
            <w:r>
              <w:t>MAMOGR53</w:t>
            </w:r>
          </w:p>
        </w:tc>
        <w:tc>
          <w:tcPr>
            <w:tcW w:w="5310" w:type="dxa"/>
          </w:tcPr>
          <w:p w:rsidR="006C0074" w:rsidRDefault="006C0074" w:rsidP="00AA6A64">
            <w:pPr>
              <w:pStyle w:val="SL-FlLftSgl"/>
              <w:spacing w:before="40" w:after="40"/>
            </w:pPr>
            <w:r>
              <w:t xml:space="preserve">How </w:t>
            </w:r>
            <w:proofErr w:type="spellStart"/>
            <w:r>
              <w:t>Lng</w:t>
            </w:r>
            <w:proofErr w:type="spellEnd"/>
            <w:r>
              <w:t xml:space="preserve"> </w:t>
            </w:r>
            <w:proofErr w:type="spellStart"/>
            <w:r>
              <w:t>Snce</w:t>
            </w:r>
            <w:proofErr w:type="spellEnd"/>
            <w:r>
              <w:t xml:space="preserve"> Lst Mammogram (&gt;29) – RD 5/3</w:t>
            </w:r>
          </w:p>
        </w:tc>
        <w:tc>
          <w:tcPr>
            <w:tcW w:w="2340" w:type="dxa"/>
          </w:tcPr>
          <w:p w:rsidR="006C0074" w:rsidRDefault="006C0074" w:rsidP="00AA6A64">
            <w:pPr>
              <w:pStyle w:val="SL-FlLftSgl"/>
              <w:spacing w:before="40" w:after="40"/>
            </w:pPr>
            <w:r>
              <w:t>AP22</w:t>
            </w:r>
          </w:p>
        </w:tc>
      </w:tr>
      <w:tr w:rsidR="00D53FED" w:rsidRPr="00655054">
        <w:trPr>
          <w:cantSplit/>
        </w:trPr>
        <w:tc>
          <w:tcPr>
            <w:tcW w:w="1710" w:type="dxa"/>
          </w:tcPr>
          <w:p w:rsidR="00D53FED" w:rsidRPr="00655054" w:rsidRDefault="00D53FED" w:rsidP="007E2188">
            <w:pPr>
              <w:pStyle w:val="SL-FlLftSgl"/>
              <w:spacing w:before="40" w:after="40"/>
            </w:pPr>
            <w:r w:rsidRPr="00655054">
              <w:t>BSTST53</w:t>
            </w:r>
          </w:p>
        </w:tc>
        <w:tc>
          <w:tcPr>
            <w:tcW w:w="5310" w:type="dxa"/>
          </w:tcPr>
          <w:p w:rsidR="00D53FED" w:rsidRPr="00655054" w:rsidRDefault="00D53FED" w:rsidP="007E2188">
            <w:pPr>
              <w:pStyle w:val="SL-FlLftSgl"/>
              <w:spacing w:before="40" w:after="40"/>
            </w:pPr>
            <w:proofErr w:type="spellStart"/>
            <w:r w:rsidRPr="00655054">
              <w:t>Mst</w:t>
            </w:r>
            <w:proofErr w:type="spellEnd"/>
            <w:r w:rsidRPr="00655054">
              <w:t xml:space="preserve"> </w:t>
            </w:r>
            <w:proofErr w:type="spellStart"/>
            <w:r w:rsidRPr="00655054">
              <w:t>Rcnt</w:t>
            </w:r>
            <w:proofErr w:type="spellEnd"/>
            <w:r w:rsidRPr="00655054">
              <w:t xml:space="preserve"> </w:t>
            </w:r>
            <w:proofErr w:type="spellStart"/>
            <w:r w:rsidRPr="00655054">
              <w:t>Bld</w:t>
            </w:r>
            <w:proofErr w:type="spellEnd"/>
            <w:r w:rsidRPr="00655054">
              <w:t xml:space="preserve"> Stool </w:t>
            </w:r>
            <w:proofErr w:type="spellStart"/>
            <w:r w:rsidRPr="00655054">
              <w:t>Tst</w:t>
            </w:r>
            <w:proofErr w:type="spellEnd"/>
            <w:r w:rsidRPr="00655054">
              <w:t xml:space="preserve"> </w:t>
            </w:r>
            <w:proofErr w:type="spellStart"/>
            <w:r w:rsidRPr="00655054">
              <w:t>Hme</w:t>
            </w:r>
            <w:proofErr w:type="spellEnd"/>
            <w:r w:rsidRPr="00655054">
              <w:t xml:space="preserve"> Kit(&gt;39)-R5/3</w:t>
            </w:r>
          </w:p>
        </w:tc>
        <w:tc>
          <w:tcPr>
            <w:tcW w:w="2340" w:type="dxa"/>
          </w:tcPr>
          <w:p w:rsidR="00D53FED" w:rsidRPr="00655054" w:rsidRDefault="00D53FED" w:rsidP="007E2188">
            <w:pPr>
              <w:pStyle w:val="SL-FlLftSgl"/>
              <w:spacing w:before="40" w:after="40"/>
            </w:pPr>
            <w:r w:rsidRPr="00655054">
              <w:t>AP24</w:t>
            </w:r>
          </w:p>
        </w:tc>
      </w:tr>
      <w:tr w:rsidR="00D53FED" w:rsidRPr="00655054">
        <w:trPr>
          <w:cantSplit/>
        </w:trPr>
        <w:tc>
          <w:tcPr>
            <w:tcW w:w="1710" w:type="dxa"/>
          </w:tcPr>
          <w:p w:rsidR="00D53FED" w:rsidRPr="00655054" w:rsidRDefault="00D53FED" w:rsidP="007E2188">
            <w:pPr>
              <w:pStyle w:val="SL-FlLftSgl"/>
              <w:spacing w:before="40" w:after="40"/>
            </w:pPr>
            <w:r w:rsidRPr="00655054">
              <w:t>BSTSRE53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w:t>
            </w:r>
            <w:proofErr w:type="spellStart"/>
            <w:r w:rsidRPr="00655054">
              <w:t>Bld</w:t>
            </w:r>
            <w:proofErr w:type="spellEnd"/>
            <w:r w:rsidRPr="00655054">
              <w:t xml:space="preserve"> Stool </w:t>
            </w:r>
            <w:proofErr w:type="spellStart"/>
            <w:r w:rsidRPr="00655054">
              <w:t>Tst</w:t>
            </w:r>
            <w:proofErr w:type="spellEnd"/>
            <w:r w:rsidRPr="00655054">
              <w:t xml:space="preserve"> (&gt;39)-R5/</w:t>
            </w:r>
            <w:r w:rsidR="0071575F">
              <w:t>3</w:t>
            </w:r>
          </w:p>
        </w:tc>
        <w:tc>
          <w:tcPr>
            <w:tcW w:w="2340" w:type="dxa"/>
          </w:tcPr>
          <w:p w:rsidR="00D53FED" w:rsidRPr="00655054" w:rsidRDefault="00D53FED" w:rsidP="007E2188">
            <w:pPr>
              <w:pStyle w:val="SL-FlLftSgl"/>
              <w:spacing w:before="40" w:after="40"/>
            </w:pPr>
            <w:r w:rsidRPr="00655054">
              <w:t>AP24A</w:t>
            </w:r>
          </w:p>
        </w:tc>
      </w:tr>
      <w:tr w:rsidR="00D53FED" w:rsidRPr="00655054">
        <w:trPr>
          <w:cantSplit/>
        </w:trPr>
        <w:tc>
          <w:tcPr>
            <w:tcW w:w="1710" w:type="dxa"/>
          </w:tcPr>
          <w:p w:rsidR="00D53FED" w:rsidRPr="00655054" w:rsidRDefault="00D53FED" w:rsidP="007E2188">
            <w:pPr>
              <w:pStyle w:val="SL-FlLftSgl"/>
              <w:spacing w:before="40" w:after="40"/>
            </w:pPr>
            <w:r w:rsidRPr="00655054">
              <w:t>CLNTST53</w:t>
            </w:r>
          </w:p>
        </w:tc>
        <w:tc>
          <w:tcPr>
            <w:tcW w:w="5310" w:type="dxa"/>
          </w:tcPr>
          <w:p w:rsidR="00D53FED" w:rsidRPr="00655054" w:rsidRDefault="00D53FED" w:rsidP="007E2188">
            <w:pPr>
              <w:pStyle w:val="SL-FlLftSgl"/>
              <w:spacing w:before="40" w:after="40"/>
            </w:pPr>
            <w:r w:rsidRPr="00655054">
              <w:t>Most Recent Colonoscopy (&gt;39) - R5/3</w:t>
            </w:r>
          </w:p>
        </w:tc>
        <w:tc>
          <w:tcPr>
            <w:tcW w:w="2340" w:type="dxa"/>
          </w:tcPr>
          <w:p w:rsidR="00D53FED" w:rsidRPr="00655054" w:rsidRDefault="00D53FED" w:rsidP="007E2188">
            <w:pPr>
              <w:pStyle w:val="SL-FlLftSgl"/>
              <w:spacing w:before="40" w:after="40"/>
            </w:pPr>
            <w:r w:rsidRPr="00655054">
              <w:t>AP26</w:t>
            </w:r>
          </w:p>
        </w:tc>
      </w:tr>
      <w:tr w:rsidR="00D53FED" w:rsidRPr="00655054">
        <w:trPr>
          <w:cantSplit/>
        </w:trPr>
        <w:tc>
          <w:tcPr>
            <w:tcW w:w="1710" w:type="dxa"/>
          </w:tcPr>
          <w:p w:rsidR="00D53FED" w:rsidRPr="00655054" w:rsidRDefault="00D53FED" w:rsidP="007E2188">
            <w:pPr>
              <w:pStyle w:val="SL-FlLftSgl"/>
              <w:spacing w:before="40" w:after="40"/>
            </w:pPr>
            <w:r w:rsidRPr="00655054">
              <w:t>CLNTRE53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Colonoscopy (&gt;39) – R5/3</w:t>
            </w:r>
          </w:p>
        </w:tc>
        <w:tc>
          <w:tcPr>
            <w:tcW w:w="2340" w:type="dxa"/>
          </w:tcPr>
          <w:p w:rsidR="00D53FED" w:rsidRPr="00655054" w:rsidRDefault="00D53FED" w:rsidP="007E2188">
            <w:pPr>
              <w:pStyle w:val="SL-FlLftSgl"/>
              <w:spacing w:before="40" w:after="40"/>
            </w:pPr>
            <w:r w:rsidRPr="00655054">
              <w:t>AP26A</w:t>
            </w:r>
          </w:p>
        </w:tc>
      </w:tr>
      <w:tr w:rsidR="00D53FED" w:rsidRPr="00655054">
        <w:trPr>
          <w:cantSplit/>
        </w:trPr>
        <w:tc>
          <w:tcPr>
            <w:tcW w:w="1710" w:type="dxa"/>
          </w:tcPr>
          <w:p w:rsidR="00D53FED" w:rsidRPr="00655054" w:rsidRDefault="00D53FED" w:rsidP="007E2188">
            <w:pPr>
              <w:pStyle w:val="SL-FlLftSgl"/>
              <w:spacing w:before="40" w:after="40"/>
            </w:pPr>
            <w:r w:rsidRPr="00655054">
              <w:t>SGMTST53</w:t>
            </w:r>
          </w:p>
        </w:tc>
        <w:tc>
          <w:tcPr>
            <w:tcW w:w="5310" w:type="dxa"/>
          </w:tcPr>
          <w:p w:rsidR="00D53FED" w:rsidRPr="00655054" w:rsidRDefault="00D53FED" w:rsidP="007E2188">
            <w:pPr>
              <w:pStyle w:val="SL-FlLftSgl"/>
              <w:spacing w:before="40" w:after="40"/>
            </w:pPr>
            <w:r w:rsidRPr="00655054">
              <w:t>Most recent Sigmoidoscopy (&gt;39) – R5/3</w:t>
            </w:r>
          </w:p>
        </w:tc>
        <w:tc>
          <w:tcPr>
            <w:tcW w:w="2340" w:type="dxa"/>
          </w:tcPr>
          <w:p w:rsidR="00D53FED" w:rsidRPr="00655054" w:rsidRDefault="00D53FED" w:rsidP="007E2188">
            <w:pPr>
              <w:pStyle w:val="SL-FlLftSgl"/>
              <w:spacing w:before="40" w:after="40"/>
            </w:pPr>
            <w:r w:rsidRPr="00655054">
              <w:t>AP27</w:t>
            </w:r>
          </w:p>
        </w:tc>
      </w:tr>
      <w:tr w:rsidR="00D53FED" w:rsidRPr="00655054">
        <w:trPr>
          <w:cantSplit/>
        </w:trPr>
        <w:tc>
          <w:tcPr>
            <w:tcW w:w="1710" w:type="dxa"/>
          </w:tcPr>
          <w:p w:rsidR="00D53FED" w:rsidRPr="00655054" w:rsidRDefault="00D53FED" w:rsidP="007E2188">
            <w:pPr>
              <w:pStyle w:val="SL-FlLftSgl"/>
              <w:spacing w:before="40" w:after="40"/>
            </w:pPr>
            <w:r w:rsidRPr="00655054">
              <w:t>SGMTRE53</w:t>
            </w:r>
          </w:p>
        </w:tc>
        <w:tc>
          <w:tcPr>
            <w:tcW w:w="5310" w:type="dxa"/>
          </w:tcPr>
          <w:p w:rsidR="00D53FED" w:rsidRPr="00655054" w:rsidRDefault="00D53FED" w:rsidP="007E2188">
            <w:pPr>
              <w:pStyle w:val="SL-FlLftSgl"/>
              <w:spacing w:before="40" w:after="40"/>
            </w:pPr>
            <w:proofErr w:type="spellStart"/>
            <w:r w:rsidRPr="00655054">
              <w:t>Rsn</w:t>
            </w:r>
            <w:proofErr w:type="spellEnd"/>
            <w:r w:rsidRPr="00655054">
              <w:t xml:space="preserve"> Have Sigmoidoscopy (&gt;39) – R5/3</w:t>
            </w:r>
          </w:p>
        </w:tc>
        <w:tc>
          <w:tcPr>
            <w:tcW w:w="2340" w:type="dxa"/>
          </w:tcPr>
          <w:p w:rsidR="00D53FED" w:rsidRPr="00655054" w:rsidRDefault="00D53FED" w:rsidP="007E2188">
            <w:pPr>
              <w:pStyle w:val="SL-FlLftSgl"/>
              <w:spacing w:before="40" w:after="40"/>
            </w:pPr>
            <w:r w:rsidRPr="00655054">
              <w:t>AP27A</w:t>
            </w:r>
          </w:p>
        </w:tc>
      </w:tr>
      <w:tr w:rsidR="003F00F4" w:rsidRPr="00FA4489">
        <w:trPr>
          <w:cantSplit/>
        </w:trPr>
        <w:tc>
          <w:tcPr>
            <w:tcW w:w="1710" w:type="dxa"/>
          </w:tcPr>
          <w:p w:rsidR="003F00F4" w:rsidRPr="00A608F8" w:rsidRDefault="003F00F4" w:rsidP="009B2F68">
            <w:pPr>
              <w:pStyle w:val="SL-FlLftSgl"/>
              <w:spacing w:before="40" w:after="40"/>
            </w:pPr>
            <w:r w:rsidRPr="00A608F8">
              <w:t>PHYEXE53</w:t>
            </w:r>
          </w:p>
        </w:tc>
        <w:tc>
          <w:tcPr>
            <w:tcW w:w="5310" w:type="dxa"/>
          </w:tcPr>
          <w:p w:rsidR="003F00F4" w:rsidRPr="00A608F8" w:rsidRDefault="003F00F4" w:rsidP="009B2F68">
            <w:pPr>
              <w:pStyle w:val="SL-FlLftSgl"/>
              <w:spacing w:before="40" w:after="40"/>
            </w:pPr>
            <w:r w:rsidRPr="00A608F8">
              <w:t>Mod/</w:t>
            </w:r>
            <w:proofErr w:type="spellStart"/>
            <w:r w:rsidRPr="00A608F8">
              <w:t>Vig</w:t>
            </w:r>
            <w:proofErr w:type="spellEnd"/>
            <w:r w:rsidRPr="00A608F8">
              <w:t xml:space="preserve"> Phys Exec 5X </w:t>
            </w:r>
            <w:proofErr w:type="spellStart"/>
            <w:r w:rsidRPr="00A608F8">
              <w:t>Wk</w:t>
            </w:r>
            <w:proofErr w:type="spellEnd"/>
            <w:r w:rsidRPr="00A608F8">
              <w:t xml:space="preserve"> (&gt;17) – RD 5/3</w:t>
            </w:r>
          </w:p>
        </w:tc>
        <w:tc>
          <w:tcPr>
            <w:tcW w:w="2340" w:type="dxa"/>
          </w:tcPr>
          <w:p w:rsidR="003F00F4" w:rsidRPr="00A608F8" w:rsidRDefault="003F00F4" w:rsidP="009B2F68">
            <w:pPr>
              <w:pStyle w:val="SL-FlLftSgl"/>
              <w:spacing w:before="40" w:after="40"/>
            </w:pPr>
            <w:r w:rsidRPr="00A608F8">
              <w:t>AP28</w:t>
            </w:r>
          </w:p>
        </w:tc>
      </w:tr>
      <w:tr w:rsidR="006C0074">
        <w:trPr>
          <w:cantSplit/>
        </w:trPr>
        <w:tc>
          <w:tcPr>
            <w:tcW w:w="1710" w:type="dxa"/>
          </w:tcPr>
          <w:p w:rsidR="006C0074" w:rsidRDefault="006C0074" w:rsidP="00AA6A64">
            <w:pPr>
              <w:pStyle w:val="SL-FlLftSgl"/>
              <w:spacing w:before="40" w:after="40"/>
            </w:pPr>
            <w:r>
              <w:t>BMINDX53</w:t>
            </w:r>
          </w:p>
        </w:tc>
        <w:tc>
          <w:tcPr>
            <w:tcW w:w="5310" w:type="dxa"/>
          </w:tcPr>
          <w:p w:rsidR="006C0074" w:rsidRDefault="006C0074" w:rsidP="00AA6A64">
            <w:pPr>
              <w:pStyle w:val="SL-FlLftSgl"/>
              <w:spacing w:before="40" w:after="40"/>
            </w:pPr>
            <w:r>
              <w:t>Adult Body Mass Index (&gt; 17) - Rd 5/3</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t>SEATBE53</w:t>
            </w:r>
          </w:p>
        </w:tc>
        <w:tc>
          <w:tcPr>
            <w:tcW w:w="5310" w:type="dxa"/>
          </w:tcPr>
          <w:p w:rsidR="006C0074" w:rsidRDefault="006C0074" w:rsidP="00AA6A64">
            <w:pPr>
              <w:pStyle w:val="SL-FlLftSgl"/>
              <w:spacing w:before="40" w:after="40"/>
            </w:pPr>
            <w:r>
              <w:t>Wears Seat Belt (&gt;15) – RD 5/3</w:t>
            </w:r>
          </w:p>
        </w:tc>
        <w:tc>
          <w:tcPr>
            <w:tcW w:w="2340" w:type="dxa"/>
          </w:tcPr>
          <w:p w:rsidR="006C0074" w:rsidRDefault="006C0074" w:rsidP="00AA6A64">
            <w:pPr>
              <w:pStyle w:val="SL-FlLftSgl"/>
              <w:spacing w:before="40" w:after="40"/>
            </w:pPr>
            <w:r>
              <w:t>AP32</w:t>
            </w:r>
          </w:p>
        </w:tc>
      </w:tr>
      <w:tr w:rsidR="006C0074" w:rsidRPr="00CF5436">
        <w:trPr>
          <w:cantSplit/>
        </w:trPr>
        <w:tc>
          <w:tcPr>
            <w:tcW w:w="1710" w:type="dxa"/>
          </w:tcPr>
          <w:p w:rsidR="006C0074" w:rsidRDefault="006C0074" w:rsidP="00AA6A64">
            <w:pPr>
              <w:pStyle w:val="SL-FlLftSgl"/>
              <w:spacing w:before="40" w:after="40"/>
            </w:pPr>
            <w:r>
              <w:t>SAQELIG</w:t>
            </w:r>
          </w:p>
        </w:tc>
        <w:tc>
          <w:tcPr>
            <w:tcW w:w="5310" w:type="dxa"/>
          </w:tcPr>
          <w:p w:rsidR="006C0074" w:rsidRDefault="006C0074" w:rsidP="00AA6A64">
            <w:pPr>
              <w:pStyle w:val="SL-FlLftSgl"/>
              <w:spacing w:before="40" w:after="40"/>
            </w:pPr>
            <w:r>
              <w:t>Eligibility Status for SAQ</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ADPRX42</w:t>
            </w:r>
          </w:p>
        </w:tc>
        <w:tc>
          <w:tcPr>
            <w:tcW w:w="5310" w:type="dxa"/>
          </w:tcPr>
          <w:p w:rsidR="006C0074" w:rsidRDefault="006C0074" w:rsidP="00AA6A64">
            <w:pPr>
              <w:pStyle w:val="SL-FlLftSgl"/>
              <w:spacing w:before="40" w:after="40"/>
            </w:pPr>
            <w:r>
              <w:t>SAQ: Relationship of Proxy to Adult</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ADILCR42</w:t>
            </w:r>
          </w:p>
        </w:tc>
        <w:tc>
          <w:tcPr>
            <w:tcW w:w="5310" w:type="dxa"/>
          </w:tcPr>
          <w:p w:rsidR="006C0074" w:rsidRDefault="006C0074" w:rsidP="00AA6A64">
            <w:pPr>
              <w:pStyle w:val="SL-FlLftSgl"/>
              <w:spacing w:before="40" w:after="40"/>
            </w:pPr>
            <w:r>
              <w:t xml:space="preserve">SAQ 12Mos: Ill/Injury Needing </w:t>
            </w:r>
            <w:proofErr w:type="spellStart"/>
            <w:r>
              <w:t>Immed</w:t>
            </w:r>
            <w:proofErr w:type="spellEnd"/>
            <w:r>
              <w:t xml:space="preserve"> Care</w:t>
            </w:r>
          </w:p>
        </w:tc>
        <w:tc>
          <w:tcPr>
            <w:tcW w:w="2340" w:type="dxa"/>
          </w:tcPr>
          <w:p w:rsidR="006C0074" w:rsidRDefault="006C0074" w:rsidP="00AA6A64">
            <w:pPr>
              <w:pStyle w:val="SL-FlLftSgl"/>
              <w:spacing w:before="40" w:after="40"/>
            </w:pPr>
            <w:r>
              <w:t>SAQ Q1</w:t>
            </w:r>
          </w:p>
        </w:tc>
      </w:tr>
      <w:tr w:rsidR="006C0074" w:rsidRPr="00CF5436">
        <w:trPr>
          <w:cantSplit/>
        </w:trPr>
        <w:tc>
          <w:tcPr>
            <w:tcW w:w="1710" w:type="dxa"/>
          </w:tcPr>
          <w:p w:rsidR="006C0074" w:rsidRDefault="006C0074" w:rsidP="00AA6A64">
            <w:pPr>
              <w:pStyle w:val="SL-FlLftSgl"/>
              <w:spacing w:before="40" w:after="40"/>
            </w:pPr>
            <w:r>
              <w:t>ADILWW42</w:t>
            </w:r>
          </w:p>
        </w:tc>
        <w:tc>
          <w:tcPr>
            <w:tcW w:w="5310" w:type="dxa"/>
          </w:tcPr>
          <w:p w:rsidR="006C0074" w:rsidRDefault="006C0074" w:rsidP="00AA6A64">
            <w:pPr>
              <w:pStyle w:val="SL-FlLftSgl"/>
              <w:spacing w:before="40" w:after="40"/>
            </w:pPr>
            <w:r>
              <w:t xml:space="preserve">SAQ 12 </w:t>
            </w:r>
            <w:proofErr w:type="spellStart"/>
            <w:r>
              <w:t>Mos</w:t>
            </w:r>
            <w:proofErr w:type="spellEnd"/>
            <w:r>
              <w:t>: Got Care When Needed Ill/</w:t>
            </w:r>
            <w:proofErr w:type="spellStart"/>
            <w:r>
              <w:t>Inj</w:t>
            </w:r>
            <w:proofErr w:type="spellEnd"/>
          </w:p>
        </w:tc>
        <w:tc>
          <w:tcPr>
            <w:tcW w:w="2340" w:type="dxa"/>
          </w:tcPr>
          <w:p w:rsidR="006C0074" w:rsidRDefault="006C0074" w:rsidP="00AA6A64">
            <w:pPr>
              <w:pStyle w:val="SL-FlLftSgl"/>
              <w:spacing w:before="40" w:after="40"/>
            </w:pPr>
            <w:r>
              <w:t>SAQ Q2</w:t>
            </w:r>
          </w:p>
        </w:tc>
      </w:tr>
      <w:tr w:rsidR="006C0074" w:rsidRPr="00CF5436">
        <w:trPr>
          <w:cantSplit/>
        </w:trPr>
        <w:tc>
          <w:tcPr>
            <w:tcW w:w="1710" w:type="dxa"/>
          </w:tcPr>
          <w:p w:rsidR="006C0074" w:rsidRDefault="006C0074" w:rsidP="00AA6A64">
            <w:pPr>
              <w:pStyle w:val="SL-FlLftSgl"/>
              <w:spacing w:before="40" w:after="40"/>
            </w:pPr>
            <w:r>
              <w:t>ADRTCR42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Made </w:t>
            </w:r>
            <w:proofErr w:type="spellStart"/>
            <w:r>
              <w:t>Appt</w:t>
            </w:r>
            <w:proofErr w:type="spellEnd"/>
            <w:r>
              <w:t xml:space="preserve"> Routine Med Care</w:t>
            </w:r>
          </w:p>
        </w:tc>
        <w:tc>
          <w:tcPr>
            <w:tcW w:w="2340" w:type="dxa"/>
          </w:tcPr>
          <w:p w:rsidR="006C0074" w:rsidRDefault="006C0074" w:rsidP="00AA6A64">
            <w:pPr>
              <w:pStyle w:val="SL-FlLftSgl"/>
              <w:spacing w:before="40" w:after="40"/>
            </w:pPr>
            <w:r>
              <w:t>SAQ Q3</w:t>
            </w:r>
          </w:p>
        </w:tc>
      </w:tr>
      <w:tr w:rsidR="006C0074" w:rsidRPr="00CF5436">
        <w:trPr>
          <w:cantSplit/>
        </w:trPr>
        <w:tc>
          <w:tcPr>
            <w:tcW w:w="1710" w:type="dxa"/>
          </w:tcPr>
          <w:p w:rsidR="006C0074" w:rsidRDefault="006C0074" w:rsidP="00AA6A64">
            <w:pPr>
              <w:pStyle w:val="SL-FlLftSgl"/>
              <w:spacing w:before="40" w:after="40"/>
            </w:pPr>
            <w:r>
              <w:t>ADRTWW42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Got Med </w:t>
            </w:r>
            <w:proofErr w:type="spellStart"/>
            <w:r>
              <w:t>Appt</w:t>
            </w:r>
            <w:proofErr w:type="spellEnd"/>
            <w:r>
              <w:t xml:space="preserve"> When Wanted</w:t>
            </w:r>
          </w:p>
        </w:tc>
        <w:tc>
          <w:tcPr>
            <w:tcW w:w="2340" w:type="dxa"/>
          </w:tcPr>
          <w:p w:rsidR="006C0074" w:rsidRDefault="006C0074" w:rsidP="00AA6A64">
            <w:pPr>
              <w:pStyle w:val="SL-FlLftSgl"/>
              <w:spacing w:before="40" w:after="40"/>
            </w:pPr>
            <w:r>
              <w:t>SAQ Q4</w:t>
            </w:r>
          </w:p>
        </w:tc>
      </w:tr>
      <w:tr w:rsidR="006C0074" w:rsidRPr="00CF5436">
        <w:trPr>
          <w:cantSplit/>
        </w:trPr>
        <w:tc>
          <w:tcPr>
            <w:tcW w:w="1710" w:type="dxa"/>
          </w:tcPr>
          <w:p w:rsidR="006C0074" w:rsidRDefault="006C0074" w:rsidP="00AA6A64">
            <w:pPr>
              <w:pStyle w:val="SL-FlLftSgl"/>
              <w:spacing w:before="40" w:after="40"/>
            </w:pPr>
            <w:r>
              <w:t>ADAPPT42</w:t>
            </w:r>
          </w:p>
        </w:tc>
        <w:tc>
          <w:tcPr>
            <w:tcW w:w="5310" w:type="dxa"/>
          </w:tcPr>
          <w:p w:rsidR="006C0074" w:rsidRDefault="006C0074" w:rsidP="00AA6A64">
            <w:pPr>
              <w:pStyle w:val="SL-FlLftSgl"/>
              <w:spacing w:before="40" w:after="40"/>
            </w:pPr>
            <w:r>
              <w:t xml:space="preserve">SAQ 12 </w:t>
            </w:r>
            <w:proofErr w:type="spellStart"/>
            <w:r>
              <w:t>Mos</w:t>
            </w:r>
            <w:proofErr w:type="spellEnd"/>
            <w:r>
              <w:t>:# Visits to Med Off for Care</w:t>
            </w:r>
          </w:p>
        </w:tc>
        <w:tc>
          <w:tcPr>
            <w:tcW w:w="2340" w:type="dxa"/>
          </w:tcPr>
          <w:p w:rsidR="006C0074" w:rsidRDefault="006C0074" w:rsidP="00AA6A64">
            <w:pPr>
              <w:pStyle w:val="SL-FlLftSgl"/>
              <w:spacing w:before="40" w:after="40"/>
            </w:pPr>
            <w:r>
              <w:t>SAQ Q5</w:t>
            </w:r>
          </w:p>
        </w:tc>
      </w:tr>
      <w:tr w:rsidR="006C0074" w:rsidRPr="00CF5436">
        <w:trPr>
          <w:cantSplit/>
        </w:trPr>
        <w:tc>
          <w:tcPr>
            <w:tcW w:w="1710" w:type="dxa"/>
          </w:tcPr>
          <w:p w:rsidR="006C0074" w:rsidRDefault="006C0074" w:rsidP="00AA6A64">
            <w:pPr>
              <w:pStyle w:val="SL-FlLftSgl"/>
              <w:spacing w:before="40" w:after="40"/>
            </w:pPr>
            <w:r>
              <w:t>ADNDCR42</w:t>
            </w:r>
          </w:p>
        </w:tc>
        <w:tc>
          <w:tcPr>
            <w:tcW w:w="5310" w:type="dxa"/>
          </w:tcPr>
          <w:p w:rsidR="006C0074" w:rsidRDefault="006C0074" w:rsidP="00AA6A64">
            <w:pPr>
              <w:pStyle w:val="SL-FlLftSgl"/>
              <w:spacing w:before="40" w:after="40"/>
            </w:pPr>
            <w:r>
              <w:t xml:space="preserve">SAQ 12Mos: Need Any Care, Test, Treatmnt </w:t>
            </w:r>
          </w:p>
        </w:tc>
        <w:tc>
          <w:tcPr>
            <w:tcW w:w="2340" w:type="dxa"/>
          </w:tcPr>
          <w:p w:rsidR="006C0074" w:rsidRDefault="006C0074" w:rsidP="00AA6A64">
            <w:pPr>
              <w:pStyle w:val="SL-FlLftSgl"/>
              <w:spacing w:before="40" w:after="40"/>
            </w:pPr>
            <w:r>
              <w:t>SAQ Q6</w:t>
            </w:r>
          </w:p>
        </w:tc>
      </w:tr>
      <w:tr w:rsidR="006C0074" w:rsidRPr="00CF5436">
        <w:trPr>
          <w:cantSplit/>
        </w:trPr>
        <w:tc>
          <w:tcPr>
            <w:tcW w:w="1710" w:type="dxa"/>
          </w:tcPr>
          <w:p w:rsidR="006C0074" w:rsidRPr="00F25982" w:rsidRDefault="006C0074" w:rsidP="00AA6A64">
            <w:pPr>
              <w:pStyle w:val="SL-FlLftSgl"/>
              <w:spacing w:before="40" w:after="40"/>
            </w:pPr>
            <w:r w:rsidRPr="00F25982">
              <w:t>ADEGMC42</w:t>
            </w:r>
          </w:p>
        </w:tc>
        <w:tc>
          <w:tcPr>
            <w:tcW w:w="5310" w:type="dxa"/>
          </w:tcPr>
          <w:p w:rsidR="006C0074" w:rsidRDefault="006C0074" w:rsidP="00AA6A64">
            <w:pPr>
              <w:pStyle w:val="SL-FlLftSgl"/>
              <w:spacing w:before="40" w:after="40"/>
            </w:pPr>
            <w:r>
              <w:t xml:space="preserve">SAQ 12Mos: </w:t>
            </w:r>
            <w:r w:rsidRPr="00F25982">
              <w:t>Easy</w:t>
            </w:r>
            <w:r>
              <w:t xml:space="preserve"> Getting Needed Med Care</w:t>
            </w:r>
          </w:p>
        </w:tc>
        <w:tc>
          <w:tcPr>
            <w:tcW w:w="2340" w:type="dxa"/>
          </w:tcPr>
          <w:p w:rsidR="006C0074" w:rsidRDefault="006C0074" w:rsidP="00AA6A64">
            <w:pPr>
              <w:pStyle w:val="SL-FlLftSgl"/>
              <w:spacing w:before="40" w:after="40"/>
            </w:pPr>
            <w:r>
              <w:t>SAQ Q7</w:t>
            </w:r>
          </w:p>
        </w:tc>
      </w:tr>
      <w:tr w:rsidR="006C0074" w:rsidRPr="00CF5436">
        <w:trPr>
          <w:cantSplit/>
        </w:trPr>
        <w:tc>
          <w:tcPr>
            <w:tcW w:w="1710" w:type="dxa"/>
          </w:tcPr>
          <w:p w:rsidR="006C0074" w:rsidRDefault="006C0074" w:rsidP="00AA6A64">
            <w:pPr>
              <w:pStyle w:val="SL-FlLftSgl"/>
              <w:spacing w:before="40" w:after="40"/>
            </w:pPr>
            <w:r>
              <w:t>ADLIST42</w:t>
            </w:r>
          </w:p>
        </w:tc>
        <w:tc>
          <w:tcPr>
            <w:tcW w:w="5310" w:type="dxa"/>
          </w:tcPr>
          <w:p w:rsidR="006C0074" w:rsidRDefault="006C0074" w:rsidP="00AA6A64">
            <w:pPr>
              <w:pStyle w:val="SL-FlLftSgl"/>
              <w:spacing w:before="40" w:after="40"/>
            </w:pPr>
            <w:r>
              <w:t xml:space="preserve">SAQ 12 </w:t>
            </w:r>
            <w:proofErr w:type="spellStart"/>
            <w:r>
              <w:t>Mos</w:t>
            </w:r>
            <w:proofErr w:type="spellEnd"/>
            <w:r>
              <w:t>: Doctor Listened to You</w:t>
            </w:r>
          </w:p>
        </w:tc>
        <w:tc>
          <w:tcPr>
            <w:tcW w:w="2340" w:type="dxa"/>
          </w:tcPr>
          <w:p w:rsidR="006C0074" w:rsidRDefault="006C0074" w:rsidP="00AA6A64">
            <w:pPr>
              <w:pStyle w:val="SL-FlLftSgl"/>
              <w:spacing w:before="40" w:after="40"/>
            </w:pPr>
            <w:r>
              <w:t>SAQ Q8</w:t>
            </w:r>
          </w:p>
        </w:tc>
      </w:tr>
      <w:tr w:rsidR="006C0074" w:rsidRPr="00CF5436">
        <w:trPr>
          <w:cantSplit/>
        </w:trPr>
        <w:tc>
          <w:tcPr>
            <w:tcW w:w="1710" w:type="dxa"/>
          </w:tcPr>
          <w:p w:rsidR="006C0074" w:rsidRDefault="006C0074" w:rsidP="00AA6A64">
            <w:pPr>
              <w:pStyle w:val="SL-FlLftSgl"/>
              <w:spacing w:before="40" w:after="40"/>
            </w:pPr>
            <w:r>
              <w:t>ADEXPL42</w:t>
            </w:r>
          </w:p>
        </w:tc>
        <w:tc>
          <w:tcPr>
            <w:tcW w:w="5310" w:type="dxa"/>
          </w:tcPr>
          <w:p w:rsidR="006C0074" w:rsidRDefault="006C0074" w:rsidP="00AA6A64">
            <w:pPr>
              <w:pStyle w:val="SL-FlLftSgl"/>
              <w:spacing w:before="40" w:after="40"/>
            </w:pPr>
            <w:r>
              <w:t xml:space="preserve">SAQ 12 </w:t>
            </w:r>
            <w:proofErr w:type="spellStart"/>
            <w:r>
              <w:t>Mos</w:t>
            </w:r>
            <w:proofErr w:type="spellEnd"/>
            <w:r>
              <w:t>: Doc Explained So Understood</w:t>
            </w:r>
          </w:p>
        </w:tc>
        <w:tc>
          <w:tcPr>
            <w:tcW w:w="2340" w:type="dxa"/>
          </w:tcPr>
          <w:p w:rsidR="006C0074" w:rsidRDefault="006C0074" w:rsidP="00AA6A64">
            <w:pPr>
              <w:pStyle w:val="SL-FlLftSgl"/>
              <w:spacing w:before="40" w:after="40"/>
            </w:pPr>
            <w:r>
              <w:t>SAQ Q9</w:t>
            </w:r>
          </w:p>
        </w:tc>
      </w:tr>
      <w:tr w:rsidR="006C0074" w:rsidRPr="00CF5436">
        <w:trPr>
          <w:cantSplit/>
        </w:trPr>
        <w:tc>
          <w:tcPr>
            <w:tcW w:w="1710" w:type="dxa"/>
          </w:tcPr>
          <w:p w:rsidR="006C0074" w:rsidRDefault="006C0074" w:rsidP="00AA6A64">
            <w:pPr>
              <w:pStyle w:val="SL-FlLftSgl"/>
              <w:spacing w:before="40" w:after="40"/>
            </w:pPr>
            <w:r>
              <w:t>ADRESP42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w:t>
            </w:r>
            <w:proofErr w:type="spellStart"/>
            <w:r>
              <w:t>Dr</w:t>
            </w:r>
            <w:proofErr w:type="spellEnd"/>
            <w:r>
              <w:t xml:space="preserve"> Showed Respect</w:t>
            </w:r>
          </w:p>
        </w:tc>
        <w:tc>
          <w:tcPr>
            <w:tcW w:w="2340" w:type="dxa"/>
          </w:tcPr>
          <w:p w:rsidR="006C0074" w:rsidRDefault="006C0074" w:rsidP="00AA6A64">
            <w:pPr>
              <w:pStyle w:val="SL-FlLftSgl"/>
              <w:spacing w:before="40" w:after="40"/>
            </w:pPr>
            <w:r>
              <w:t>SAQ Q10</w:t>
            </w:r>
          </w:p>
        </w:tc>
      </w:tr>
      <w:tr w:rsidR="006C0074" w:rsidRPr="00CF5436">
        <w:trPr>
          <w:cantSplit/>
        </w:trPr>
        <w:tc>
          <w:tcPr>
            <w:tcW w:w="1710" w:type="dxa"/>
          </w:tcPr>
          <w:p w:rsidR="006C0074" w:rsidRDefault="006C0074" w:rsidP="00AA6A64">
            <w:pPr>
              <w:pStyle w:val="SL-FlLftSgl"/>
              <w:spacing w:before="40" w:after="40"/>
            </w:pPr>
            <w:r>
              <w:t>ADPRTM42</w:t>
            </w:r>
          </w:p>
        </w:tc>
        <w:tc>
          <w:tcPr>
            <w:tcW w:w="5310" w:type="dxa"/>
          </w:tcPr>
          <w:p w:rsidR="006C0074" w:rsidRDefault="006C0074" w:rsidP="00AA6A64">
            <w:pPr>
              <w:pStyle w:val="SL-FlLftSgl"/>
              <w:spacing w:before="40" w:after="40"/>
            </w:pPr>
            <w:r>
              <w:t xml:space="preserve">SAQ 12 </w:t>
            </w:r>
            <w:proofErr w:type="spellStart"/>
            <w:r>
              <w:t>Mos</w:t>
            </w:r>
            <w:proofErr w:type="spellEnd"/>
            <w:r>
              <w:t xml:space="preserve">: </w:t>
            </w:r>
            <w:proofErr w:type="spellStart"/>
            <w:r>
              <w:t>Dr</w:t>
            </w:r>
            <w:proofErr w:type="spellEnd"/>
            <w:r>
              <w:t xml:space="preserve"> Spent </w:t>
            </w:r>
            <w:proofErr w:type="spellStart"/>
            <w:r>
              <w:t>Enuf</w:t>
            </w:r>
            <w:proofErr w:type="spellEnd"/>
            <w:r>
              <w:t xml:space="preserve"> Time with You</w:t>
            </w:r>
          </w:p>
        </w:tc>
        <w:tc>
          <w:tcPr>
            <w:tcW w:w="2340" w:type="dxa"/>
          </w:tcPr>
          <w:p w:rsidR="006C0074" w:rsidRDefault="006C0074" w:rsidP="00AA6A64">
            <w:pPr>
              <w:pStyle w:val="SL-FlLftSgl"/>
              <w:spacing w:before="40" w:after="40"/>
            </w:pPr>
            <w:r>
              <w:t>SAQ Q11</w:t>
            </w:r>
          </w:p>
        </w:tc>
      </w:tr>
      <w:tr w:rsidR="00447AFE" w:rsidRPr="00FA4489">
        <w:trPr>
          <w:cantSplit/>
        </w:trPr>
        <w:tc>
          <w:tcPr>
            <w:tcW w:w="1710" w:type="dxa"/>
          </w:tcPr>
          <w:p w:rsidR="00447AFE" w:rsidRPr="00FA4489" w:rsidRDefault="00447AFE" w:rsidP="00AA6A64">
            <w:pPr>
              <w:pStyle w:val="SL-FlLftSgl"/>
              <w:spacing w:before="40" w:after="40"/>
            </w:pPr>
            <w:r w:rsidRPr="00FA4489">
              <w:t>ADINST42</w:t>
            </w:r>
          </w:p>
        </w:tc>
        <w:tc>
          <w:tcPr>
            <w:tcW w:w="5310" w:type="dxa"/>
          </w:tcPr>
          <w:p w:rsidR="00447AFE" w:rsidRPr="00FA4489" w:rsidRDefault="001B50FA" w:rsidP="001E718A">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3267F4" w:rsidRPr="00FA4489">
              <w:t>Dr</w:t>
            </w:r>
            <w:proofErr w:type="spellEnd"/>
            <w:r w:rsidR="003267F4" w:rsidRPr="00FA4489">
              <w:t xml:space="preserve"> Gave </w:t>
            </w:r>
            <w:proofErr w:type="spellStart"/>
            <w:r w:rsidR="003267F4" w:rsidRPr="00FA4489">
              <w:t>Spcifc</w:t>
            </w:r>
            <w:proofErr w:type="spellEnd"/>
            <w:r w:rsidR="003267F4" w:rsidRPr="00FA4489">
              <w:t xml:space="preserve"> </w:t>
            </w:r>
            <w:proofErr w:type="spellStart"/>
            <w:r w:rsidR="003267F4" w:rsidRPr="00FA4489">
              <w:t>Instrctns</w:t>
            </w:r>
            <w:proofErr w:type="spellEnd"/>
          </w:p>
        </w:tc>
        <w:tc>
          <w:tcPr>
            <w:tcW w:w="2340" w:type="dxa"/>
          </w:tcPr>
          <w:p w:rsidR="00447AFE" w:rsidRPr="00FA4489" w:rsidRDefault="00685AAE" w:rsidP="00AA6A64">
            <w:pPr>
              <w:pStyle w:val="SL-FlLftSgl"/>
              <w:spacing w:before="40" w:after="40"/>
            </w:pPr>
            <w:r w:rsidRPr="00FA4489">
              <w:t>SAQ Q12</w:t>
            </w:r>
          </w:p>
        </w:tc>
      </w:tr>
      <w:tr w:rsidR="00447AFE" w:rsidRPr="00FA4489">
        <w:trPr>
          <w:cantSplit/>
        </w:trPr>
        <w:tc>
          <w:tcPr>
            <w:tcW w:w="1710" w:type="dxa"/>
          </w:tcPr>
          <w:p w:rsidR="00447AFE" w:rsidRPr="00FA4489" w:rsidRDefault="00447AFE" w:rsidP="00AA6A64">
            <w:pPr>
              <w:pStyle w:val="SL-FlLftSgl"/>
              <w:spacing w:before="40" w:after="40"/>
            </w:pPr>
            <w:r w:rsidRPr="00FA4489">
              <w:t>ADEZUN42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Dr</w:t>
            </w:r>
            <w:proofErr w:type="spellEnd"/>
            <w:r w:rsidR="001E718A" w:rsidRPr="00FA4489">
              <w:t xml:space="preserve"> Given Instr. </w:t>
            </w:r>
            <w:proofErr w:type="spellStart"/>
            <w:r w:rsidR="001E718A" w:rsidRPr="00FA4489">
              <w:t>Ez</w:t>
            </w:r>
            <w:proofErr w:type="spellEnd"/>
            <w:r w:rsidR="001E718A" w:rsidRPr="00FA4489">
              <w:t xml:space="preserve"> </w:t>
            </w:r>
            <w:proofErr w:type="spellStart"/>
            <w:r w:rsidR="001E718A" w:rsidRPr="00FA4489">
              <w:t>Undrstd</w:t>
            </w:r>
            <w:proofErr w:type="spellEnd"/>
          </w:p>
        </w:tc>
        <w:tc>
          <w:tcPr>
            <w:tcW w:w="2340" w:type="dxa"/>
          </w:tcPr>
          <w:p w:rsidR="00447AFE" w:rsidRPr="00FA4489" w:rsidRDefault="00685AAE" w:rsidP="00AA6A64">
            <w:pPr>
              <w:pStyle w:val="SL-FlLftSgl"/>
              <w:spacing w:before="40" w:after="40"/>
            </w:pPr>
            <w:r w:rsidRPr="00FA4489">
              <w:t>SAQ Q13</w:t>
            </w:r>
          </w:p>
        </w:tc>
      </w:tr>
      <w:tr w:rsidR="00447AFE" w:rsidRPr="00FA4489">
        <w:trPr>
          <w:cantSplit/>
        </w:trPr>
        <w:tc>
          <w:tcPr>
            <w:tcW w:w="1710" w:type="dxa"/>
          </w:tcPr>
          <w:p w:rsidR="00447AFE" w:rsidRPr="00FA4489" w:rsidRDefault="00447AFE" w:rsidP="00AA6A64">
            <w:pPr>
              <w:pStyle w:val="SL-FlLftSgl"/>
              <w:spacing w:before="40" w:after="40"/>
            </w:pPr>
            <w:r w:rsidRPr="00FA4489">
              <w:lastRenderedPageBreak/>
              <w:t>ADTLHW42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Dr</w:t>
            </w:r>
            <w:proofErr w:type="spellEnd"/>
            <w:r w:rsidR="001E718A" w:rsidRPr="00FA4489">
              <w:t xml:space="preserve"> Asked R </w:t>
            </w:r>
            <w:proofErr w:type="spellStart"/>
            <w:r w:rsidR="001E718A" w:rsidRPr="00FA4489">
              <w:t>Desc</w:t>
            </w:r>
            <w:proofErr w:type="spellEnd"/>
            <w:r w:rsidR="001E718A" w:rsidRPr="00FA4489">
              <w:t xml:space="preserve"> How Follow</w:t>
            </w:r>
          </w:p>
        </w:tc>
        <w:tc>
          <w:tcPr>
            <w:tcW w:w="2340" w:type="dxa"/>
          </w:tcPr>
          <w:p w:rsidR="00447AFE" w:rsidRPr="00FA4489" w:rsidRDefault="00685AAE" w:rsidP="00AA6A64">
            <w:pPr>
              <w:pStyle w:val="SL-FlLftSgl"/>
              <w:spacing w:before="40" w:after="40"/>
            </w:pPr>
            <w:r w:rsidRPr="00FA4489">
              <w:t>SAQ Q14</w:t>
            </w:r>
          </w:p>
        </w:tc>
      </w:tr>
      <w:tr w:rsidR="00447AFE" w:rsidRPr="00FA4489">
        <w:trPr>
          <w:cantSplit/>
        </w:trPr>
        <w:tc>
          <w:tcPr>
            <w:tcW w:w="1710" w:type="dxa"/>
          </w:tcPr>
          <w:p w:rsidR="00447AFE" w:rsidRPr="00FA4489" w:rsidRDefault="00447AFE" w:rsidP="00AA6A64">
            <w:pPr>
              <w:pStyle w:val="SL-FlLftSgl"/>
              <w:spacing w:before="40" w:after="40"/>
            </w:pPr>
            <w:r w:rsidRPr="00FA4489">
              <w:t>ADFFRM42</w:t>
            </w:r>
          </w:p>
        </w:tc>
        <w:tc>
          <w:tcPr>
            <w:tcW w:w="5310" w:type="dxa"/>
          </w:tcPr>
          <w:p w:rsidR="00447AFE" w:rsidRPr="00FA4489" w:rsidRDefault="001B50FA" w:rsidP="0019191A">
            <w:pPr>
              <w:pStyle w:val="SL-FlLftSgl"/>
              <w:spacing w:before="40" w:after="40"/>
            </w:pPr>
            <w:r w:rsidRPr="00FA4489">
              <w:t xml:space="preserve">SAQ 12 </w:t>
            </w:r>
            <w:proofErr w:type="spellStart"/>
            <w:r w:rsidR="001E718A" w:rsidRPr="00FA4489">
              <w:t>Mos</w:t>
            </w:r>
            <w:proofErr w:type="spellEnd"/>
            <w:r w:rsidRPr="00FA4489">
              <w:t xml:space="preserve">: </w:t>
            </w:r>
            <w:r w:rsidR="001E718A" w:rsidRPr="00FA4489">
              <w:t xml:space="preserve">Had </w:t>
            </w:r>
            <w:r w:rsidR="0019191A" w:rsidRPr="00FA4489">
              <w:t>t</w:t>
            </w:r>
            <w:r w:rsidR="001E718A" w:rsidRPr="00FA4489">
              <w:t>o Fill Out/Sign Forms</w:t>
            </w:r>
          </w:p>
        </w:tc>
        <w:tc>
          <w:tcPr>
            <w:tcW w:w="2340" w:type="dxa"/>
          </w:tcPr>
          <w:p w:rsidR="00447AFE" w:rsidRPr="00FA4489" w:rsidRDefault="00685AAE" w:rsidP="00AA6A64">
            <w:pPr>
              <w:pStyle w:val="SL-FlLftSgl"/>
              <w:spacing w:before="40" w:after="40"/>
            </w:pPr>
            <w:r w:rsidRPr="00FA4489">
              <w:t>SAQ Q15</w:t>
            </w:r>
          </w:p>
        </w:tc>
      </w:tr>
      <w:tr w:rsidR="00447AFE" w:rsidRPr="00FA4489">
        <w:trPr>
          <w:cantSplit/>
        </w:trPr>
        <w:tc>
          <w:tcPr>
            <w:tcW w:w="1710" w:type="dxa"/>
          </w:tcPr>
          <w:p w:rsidR="00447AFE" w:rsidRPr="00FA4489" w:rsidRDefault="00447AFE" w:rsidP="00AA6A64">
            <w:pPr>
              <w:pStyle w:val="SL-FlLftSgl"/>
              <w:spacing w:before="40" w:after="40"/>
            </w:pPr>
            <w:r w:rsidRPr="00FA4489">
              <w:t>ADFHLP42</w:t>
            </w:r>
          </w:p>
        </w:tc>
        <w:tc>
          <w:tcPr>
            <w:tcW w:w="5310" w:type="dxa"/>
          </w:tcPr>
          <w:p w:rsidR="00447AFE" w:rsidRPr="00FA4489" w:rsidRDefault="001B50FA" w:rsidP="00AA6A64">
            <w:pPr>
              <w:pStyle w:val="SL-FlLftSgl"/>
              <w:spacing w:before="40" w:after="40"/>
            </w:pPr>
            <w:r w:rsidRPr="00FA4489">
              <w:t xml:space="preserve">SAQ 12 </w:t>
            </w:r>
            <w:proofErr w:type="spellStart"/>
            <w:r w:rsidR="001E718A" w:rsidRPr="00FA4489">
              <w:t>Mos</w:t>
            </w:r>
            <w:proofErr w:type="spellEnd"/>
            <w:r w:rsidRPr="00FA4489">
              <w:t xml:space="preserve">: </w:t>
            </w:r>
            <w:proofErr w:type="spellStart"/>
            <w:r w:rsidR="001E718A" w:rsidRPr="00FA4489">
              <w:t>Offrd</w:t>
            </w:r>
            <w:proofErr w:type="spellEnd"/>
            <w:r w:rsidR="001E718A" w:rsidRPr="00FA4489">
              <w:t xml:space="preserve"> Help Filling Out Forms</w:t>
            </w:r>
          </w:p>
        </w:tc>
        <w:tc>
          <w:tcPr>
            <w:tcW w:w="2340" w:type="dxa"/>
          </w:tcPr>
          <w:p w:rsidR="00447AFE" w:rsidRPr="00FA4489" w:rsidRDefault="00685AAE" w:rsidP="00AA6A64">
            <w:pPr>
              <w:pStyle w:val="SL-FlLftSgl"/>
              <w:spacing w:before="40" w:after="40"/>
            </w:pPr>
            <w:r w:rsidRPr="00FA4489">
              <w:t>SAQ Q16</w:t>
            </w:r>
          </w:p>
        </w:tc>
      </w:tr>
      <w:tr w:rsidR="006C0074" w:rsidRPr="00CF5436">
        <w:trPr>
          <w:cantSplit/>
        </w:trPr>
        <w:tc>
          <w:tcPr>
            <w:tcW w:w="1710" w:type="dxa"/>
          </w:tcPr>
          <w:p w:rsidR="006C0074" w:rsidRDefault="006C0074" w:rsidP="00AA6A64">
            <w:pPr>
              <w:pStyle w:val="SL-FlLftSgl"/>
              <w:spacing w:before="40" w:after="40"/>
            </w:pPr>
            <w:r>
              <w:t>ADHECR42</w:t>
            </w:r>
          </w:p>
        </w:tc>
        <w:tc>
          <w:tcPr>
            <w:tcW w:w="5310" w:type="dxa"/>
          </w:tcPr>
          <w:p w:rsidR="006C0074" w:rsidRDefault="006C0074" w:rsidP="00AA6A64">
            <w:pPr>
              <w:pStyle w:val="SL-FlLftSgl"/>
              <w:spacing w:before="40" w:after="40"/>
            </w:pPr>
            <w:r>
              <w:t xml:space="preserve">SAQ 12 </w:t>
            </w:r>
            <w:proofErr w:type="spellStart"/>
            <w:r>
              <w:t>Mos</w:t>
            </w:r>
            <w:proofErr w:type="spellEnd"/>
            <w:r>
              <w:t>: Rating of Health care</w:t>
            </w:r>
          </w:p>
        </w:tc>
        <w:tc>
          <w:tcPr>
            <w:tcW w:w="2340" w:type="dxa"/>
          </w:tcPr>
          <w:p w:rsidR="006C0074" w:rsidRDefault="006C0074" w:rsidP="00AA6A64">
            <w:pPr>
              <w:pStyle w:val="SL-FlLftSgl"/>
              <w:spacing w:before="40" w:after="40"/>
            </w:pPr>
            <w:r>
              <w:t>SAQ Q</w:t>
            </w:r>
            <w:r w:rsidR="00526B9B" w:rsidRPr="00FA4489">
              <w:t>17</w:t>
            </w:r>
          </w:p>
        </w:tc>
      </w:tr>
      <w:tr w:rsidR="006C0074" w:rsidRPr="00CF5436">
        <w:trPr>
          <w:cantSplit/>
        </w:trPr>
        <w:tc>
          <w:tcPr>
            <w:tcW w:w="1710" w:type="dxa"/>
          </w:tcPr>
          <w:p w:rsidR="006C0074" w:rsidRDefault="006C0074" w:rsidP="00AA6A64">
            <w:pPr>
              <w:pStyle w:val="SL-FlLftSgl"/>
              <w:spacing w:before="40" w:after="40"/>
            </w:pPr>
            <w:r>
              <w:t>ADSMOK42</w:t>
            </w:r>
          </w:p>
        </w:tc>
        <w:tc>
          <w:tcPr>
            <w:tcW w:w="5310" w:type="dxa"/>
          </w:tcPr>
          <w:p w:rsidR="006C0074" w:rsidRDefault="006C0074" w:rsidP="00AA6A64">
            <w:pPr>
              <w:pStyle w:val="SL-FlLftSgl"/>
              <w:spacing w:before="40" w:after="40"/>
            </w:pPr>
            <w:r>
              <w:t>SAQ: Currently Smoke</w:t>
            </w:r>
          </w:p>
        </w:tc>
        <w:tc>
          <w:tcPr>
            <w:tcW w:w="2340" w:type="dxa"/>
          </w:tcPr>
          <w:p w:rsidR="006C0074" w:rsidRDefault="006C0074" w:rsidP="00AA6A64">
            <w:pPr>
              <w:pStyle w:val="SL-FlLftSgl"/>
              <w:spacing w:before="40" w:after="40"/>
            </w:pPr>
            <w:r>
              <w:t>SAQ Q</w:t>
            </w:r>
            <w:r w:rsidR="00526B9B" w:rsidRPr="00FA4489">
              <w:t>18</w:t>
            </w:r>
          </w:p>
        </w:tc>
      </w:tr>
      <w:tr w:rsidR="006C0074" w:rsidRPr="002E4D49">
        <w:trPr>
          <w:cantSplit/>
        </w:trPr>
        <w:tc>
          <w:tcPr>
            <w:tcW w:w="1710" w:type="dxa"/>
            <w:vAlign w:val="center"/>
          </w:tcPr>
          <w:p w:rsidR="006C0074" w:rsidRDefault="006C0074" w:rsidP="00AA6A64">
            <w:pPr>
              <w:pStyle w:val="SL-FlLftSgl"/>
              <w:spacing w:before="40" w:after="40"/>
            </w:pPr>
            <w:r>
              <w:t>ADNSMK42</w:t>
            </w:r>
          </w:p>
        </w:tc>
        <w:tc>
          <w:tcPr>
            <w:tcW w:w="5310" w:type="dxa"/>
            <w:vAlign w:val="center"/>
          </w:tcPr>
          <w:p w:rsidR="006C0074" w:rsidRDefault="006C0074" w:rsidP="00AA6A64">
            <w:pPr>
              <w:pStyle w:val="SL-FlLftSgl"/>
              <w:spacing w:before="40" w:after="40"/>
            </w:pPr>
            <w:r>
              <w:t xml:space="preserve">SAQ 12Mos: </w:t>
            </w:r>
            <w:proofErr w:type="spellStart"/>
            <w:r>
              <w:t>Dr</w:t>
            </w:r>
            <w:proofErr w:type="spellEnd"/>
            <w:r>
              <w:t xml:space="preserve"> Advised to Quit Smoking</w:t>
            </w:r>
          </w:p>
        </w:tc>
        <w:tc>
          <w:tcPr>
            <w:tcW w:w="2340" w:type="dxa"/>
            <w:vAlign w:val="center"/>
          </w:tcPr>
          <w:p w:rsidR="006C0074" w:rsidRDefault="006C0074" w:rsidP="00AA6A64">
            <w:pPr>
              <w:pStyle w:val="SL-FlLftSgl"/>
              <w:spacing w:before="40" w:after="40"/>
            </w:pPr>
            <w:r>
              <w:t>SAQ Q</w:t>
            </w:r>
            <w:r w:rsidR="00526B9B" w:rsidRPr="00FA4489">
              <w:t>19</w:t>
            </w:r>
          </w:p>
        </w:tc>
      </w:tr>
      <w:tr w:rsidR="006C0074" w:rsidRPr="009274C1">
        <w:trPr>
          <w:cantSplit/>
        </w:trPr>
        <w:tc>
          <w:tcPr>
            <w:tcW w:w="1710" w:type="dxa"/>
          </w:tcPr>
          <w:p w:rsidR="006C0074" w:rsidRDefault="006C0074" w:rsidP="00AA6A64">
            <w:pPr>
              <w:pStyle w:val="SL-FlLftSgl"/>
              <w:spacing w:before="40" w:after="40"/>
            </w:pPr>
            <w:r>
              <w:t>ADDRBP42</w:t>
            </w:r>
          </w:p>
        </w:tc>
        <w:tc>
          <w:tcPr>
            <w:tcW w:w="5310" w:type="dxa"/>
          </w:tcPr>
          <w:p w:rsidR="006C0074" w:rsidRDefault="006C0074" w:rsidP="00AA6A64">
            <w:pPr>
              <w:pStyle w:val="SL-FlLftSgl"/>
              <w:spacing w:before="40" w:after="40"/>
            </w:pPr>
            <w:r>
              <w:t xml:space="preserve">SAQ 2 </w:t>
            </w:r>
            <w:proofErr w:type="spellStart"/>
            <w:r>
              <w:t>Yrs</w:t>
            </w:r>
            <w:proofErr w:type="spellEnd"/>
            <w:r>
              <w:t xml:space="preserve">: </w:t>
            </w:r>
            <w:proofErr w:type="spellStart"/>
            <w:r>
              <w:t>Dr</w:t>
            </w:r>
            <w:proofErr w:type="spellEnd"/>
            <w:r>
              <w:t xml:space="preserve"> Checked Blood Pressure</w:t>
            </w:r>
          </w:p>
        </w:tc>
        <w:tc>
          <w:tcPr>
            <w:tcW w:w="2340" w:type="dxa"/>
          </w:tcPr>
          <w:p w:rsidR="006C0074" w:rsidRDefault="006C0074" w:rsidP="00AA6A64">
            <w:pPr>
              <w:pStyle w:val="SL-FlLftSgl"/>
              <w:spacing w:before="40" w:after="40"/>
            </w:pPr>
            <w:r>
              <w:t>SAQ Q</w:t>
            </w:r>
            <w:r w:rsidR="00526B9B" w:rsidRPr="00FA4489">
              <w:t>20</w:t>
            </w:r>
          </w:p>
        </w:tc>
      </w:tr>
      <w:tr w:rsidR="006C0074" w:rsidRPr="009274C1">
        <w:trPr>
          <w:cantSplit/>
        </w:trPr>
        <w:tc>
          <w:tcPr>
            <w:tcW w:w="1710" w:type="dxa"/>
          </w:tcPr>
          <w:p w:rsidR="006C0074" w:rsidRDefault="006C0074" w:rsidP="00AA6A64">
            <w:pPr>
              <w:pStyle w:val="SL-FlLftSgl"/>
              <w:spacing w:before="40" w:after="40"/>
            </w:pPr>
            <w:r>
              <w:t>ADSPEC42</w:t>
            </w:r>
          </w:p>
        </w:tc>
        <w:tc>
          <w:tcPr>
            <w:tcW w:w="5310" w:type="dxa"/>
          </w:tcPr>
          <w:p w:rsidR="006C0074" w:rsidRDefault="006C0074" w:rsidP="00AA6A64">
            <w:pPr>
              <w:pStyle w:val="SL-FlLftSgl"/>
              <w:spacing w:before="40" w:after="40"/>
            </w:pPr>
            <w:r>
              <w:t xml:space="preserve">SAQ 12 </w:t>
            </w:r>
            <w:proofErr w:type="spellStart"/>
            <w:r>
              <w:t>Mos</w:t>
            </w:r>
            <w:proofErr w:type="spellEnd"/>
            <w:r>
              <w:t>: Needed to See Specialist</w:t>
            </w:r>
          </w:p>
        </w:tc>
        <w:tc>
          <w:tcPr>
            <w:tcW w:w="2340" w:type="dxa"/>
          </w:tcPr>
          <w:p w:rsidR="006C0074" w:rsidRDefault="006C0074" w:rsidP="00AA6A64">
            <w:pPr>
              <w:pStyle w:val="SL-FlLftSgl"/>
              <w:spacing w:before="40" w:after="40"/>
            </w:pPr>
            <w:r>
              <w:t>SAQ Q</w:t>
            </w:r>
            <w:r w:rsidR="00526B9B" w:rsidRPr="00FA4489">
              <w:t>21</w:t>
            </w:r>
          </w:p>
        </w:tc>
      </w:tr>
      <w:tr w:rsidR="00685E46" w:rsidRPr="00AD4EE9">
        <w:trPr>
          <w:cantSplit/>
        </w:trPr>
        <w:tc>
          <w:tcPr>
            <w:tcW w:w="1710" w:type="dxa"/>
          </w:tcPr>
          <w:p w:rsidR="00685E46" w:rsidRPr="00AD4EE9" w:rsidRDefault="00685E46" w:rsidP="00AA6A64">
            <w:pPr>
              <w:pStyle w:val="SL-FlLftSgl"/>
              <w:spacing w:before="40" w:after="40"/>
            </w:pPr>
            <w:r w:rsidRPr="00AD4EE9">
              <w:t>ADESSP42</w:t>
            </w:r>
          </w:p>
        </w:tc>
        <w:tc>
          <w:tcPr>
            <w:tcW w:w="5310" w:type="dxa"/>
          </w:tcPr>
          <w:p w:rsidR="00685E46" w:rsidRPr="00AD4EE9" w:rsidRDefault="00685E46" w:rsidP="00685E46">
            <w:pPr>
              <w:pStyle w:val="SL-FlLftSgl"/>
              <w:spacing w:before="40" w:after="40"/>
            </w:pPr>
            <w:r w:rsidRPr="00AD4EE9">
              <w:t xml:space="preserve">SAQ 12Mos: How </w:t>
            </w:r>
            <w:proofErr w:type="spellStart"/>
            <w:r w:rsidRPr="00AD4EE9">
              <w:t>Esy</w:t>
            </w:r>
            <w:proofErr w:type="spellEnd"/>
            <w:r w:rsidRPr="00AD4EE9">
              <w:t xml:space="preserve"> to See Specialist</w:t>
            </w:r>
          </w:p>
        </w:tc>
        <w:tc>
          <w:tcPr>
            <w:tcW w:w="2340" w:type="dxa"/>
          </w:tcPr>
          <w:p w:rsidR="00685E46" w:rsidRPr="00AD4EE9" w:rsidRDefault="00685E46" w:rsidP="00AA6A64">
            <w:pPr>
              <w:pStyle w:val="SL-FlLftSgl"/>
              <w:spacing w:before="40" w:after="40"/>
            </w:pPr>
            <w:r w:rsidRPr="00AD4EE9">
              <w:t>SAQ Q22</w:t>
            </w:r>
          </w:p>
        </w:tc>
      </w:tr>
      <w:tr w:rsidR="006C0074" w:rsidRPr="009274C1">
        <w:trPr>
          <w:cantSplit/>
        </w:trPr>
        <w:tc>
          <w:tcPr>
            <w:tcW w:w="1710" w:type="dxa"/>
          </w:tcPr>
          <w:p w:rsidR="006C0074" w:rsidRDefault="006C0074" w:rsidP="00AA6A64">
            <w:pPr>
              <w:pStyle w:val="SL-FlLftSgl"/>
              <w:spacing w:before="40" w:after="40"/>
            </w:pPr>
            <w:r>
              <w:t>ADGENH42</w:t>
            </w:r>
          </w:p>
        </w:tc>
        <w:tc>
          <w:tcPr>
            <w:tcW w:w="5310" w:type="dxa"/>
            <w:vAlign w:val="center"/>
          </w:tcPr>
          <w:p w:rsidR="006C0074" w:rsidRDefault="006C0074" w:rsidP="00AA6A64">
            <w:pPr>
              <w:pStyle w:val="SL-FlLftSgl"/>
              <w:spacing w:before="40" w:after="40"/>
            </w:pPr>
            <w:r>
              <w:t>SAQ: Health in General SF-12V2</w:t>
            </w:r>
          </w:p>
        </w:tc>
        <w:tc>
          <w:tcPr>
            <w:tcW w:w="2340" w:type="dxa"/>
          </w:tcPr>
          <w:p w:rsidR="006C0074" w:rsidRDefault="006C0074" w:rsidP="00AA6A64">
            <w:pPr>
              <w:pStyle w:val="SL-FlLftSgl"/>
              <w:spacing w:before="40" w:after="40"/>
            </w:pPr>
            <w:r>
              <w:t>SAQ Q</w:t>
            </w:r>
            <w:r w:rsidR="00526B9B" w:rsidRPr="00FA4489">
              <w:t>23</w:t>
            </w:r>
          </w:p>
        </w:tc>
      </w:tr>
      <w:tr w:rsidR="006C0074" w:rsidRPr="009274C1">
        <w:trPr>
          <w:cantSplit/>
        </w:trPr>
        <w:tc>
          <w:tcPr>
            <w:tcW w:w="1710" w:type="dxa"/>
          </w:tcPr>
          <w:p w:rsidR="006C0074" w:rsidRDefault="006C0074" w:rsidP="00AA6A64">
            <w:pPr>
              <w:pStyle w:val="SL-FlLftSgl"/>
              <w:spacing w:before="40" w:after="40"/>
            </w:pPr>
            <w:r>
              <w:t>ADDAYA42</w:t>
            </w:r>
          </w:p>
        </w:tc>
        <w:tc>
          <w:tcPr>
            <w:tcW w:w="5310" w:type="dxa"/>
            <w:vAlign w:val="center"/>
          </w:tcPr>
          <w:p w:rsidR="006C0074" w:rsidRDefault="006C0074" w:rsidP="00AA6A64">
            <w:pPr>
              <w:pStyle w:val="SL-FlLftSgl"/>
              <w:spacing w:before="40" w:after="40"/>
            </w:pPr>
            <w:r>
              <w:t xml:space="preserve">SAQ: </w:t>
            </w:r>
            <w:proofErr w:type="spellStart"/>
            <w:r>
              <w:t>Hlth</w:t>
            </w:r>
            <w:proofErr w:type="spellEnd"/>
            <w:r>
              <w:t xml:space="preserve"> Limits Mod Activities SF-12V2</w:t>
            </w:r>
          </w:p>
        </w:tc>
        <w:tc>
          <w:tcPr>
            <w:tcW w:w="2340" w:type="dxa"/>
          </w:tcPr>
          <w:p w:rsidR="006C0074" w:rsidRDefault="006C0074" w:rsidP="00AA6A64">
            <w:pPr>
              <w:pStyle w:val="SL-FlLftSgl"/>
              <w:spacing w:before="40" w:after="40"/>
            </w:pPr>
            <w:r>
              <w:t>SAQ Q</w:t>
            </w:r>
            <w:r w:rsidR="00526B9B" w:rsidRPr="00FA4489">
              <w:t>24</w:t>
            </w:r>
          </w:p>
        </w:tc>
      </w:tr>
      <w:tr w:rsidR="006C0074" w:rsidRPr="009274C1">
        <w:trPr>
          <w:cantSplit/>
        </w:trPr>
        <w:tc>
          <w:tcPr>
            <w:tcW w:w="1710" w:type="dxa"/>
          </w:tcPr>
          <w:p w:rsidR="006C0074" w:rsidRDefault="006C0074" w:rsidP="00AA6A64">
            <w:pPr>
              <w:pStyle w:val="SL-FlLftSgl"/>
              <w:spacing w:before="40" w:after="40"/>
            </w:pPr>
            <w:r>
              <w:t>ADCLIM42</w:t>
            </w:r>
          </w:p>
        </w:tc>
        <w:tc>
          <w:tcPr>
            <w:tcW w:w="5310" w:type="dxa"/>
            <w:vAlign w:val="center"/>
          </w:tcPr>
          <w:p w:rsidR="006C0074" w:rsidRDefault="006C0074" w:rsidP="00AA6A64">
            <w:pPr>
              <w:pStyle w:val="SL-FlLftSgl"/>
              <w:spacing w:before="40" w:after="40"/>
            </w:pPr>
            <w:r>
              <w:t xml:space="preserve">SAQ: </w:t>
            </w:r>
            <w:proofErr w:type="spellStart"/>
            <w:r>
              <w:t>Hlth</w:t>
            </w:r>
            <w:proofErr w:type="spellEnd"/>
            <w:r>
              <w:t xml:space="preserve"> Limits Climbing Stairs SF-12V2</w:t>
            </w:r>
          </w:p>
        </w:tc>
        <w:tc>
          <w:tcPr>
            <w:tcW w:w="2340" w:type="dxa"/>
          </w:tcPr>
          <w:p w:rsidR="006C0074" w:rsidRDefault="006C0074" w:rsidP="00AA6A64">
            <w:pPr>
              <w:pStyle w:val="SL-FlLftSgl"/>
              <w:spacing w:before="40" w:after="40"/>
            </w:pPr>
            <w:r>
              <w:t>SAQ Q</w:t>
            </w:r>
            <w:r w:rsidR="00526B9B" w:rsidRPr="00FA4489">
              <w:t>25</w:t>
            </w:r>
          </w:p>
        </w:tc>
      </w:tr>
      <w:tr w:rsidR="006C0074" w:rsidRPr="00A44C21">
        <w:trPr>
          <w:cantSplit/>
        </w:trPr>
        <w:tc>
          <w:tcPr>
            <w:tcW w:w="1710" w:type="dxa"/>
            <w:vAlign w:val="center"/>
          </w:tcPr>
          <w:p w:rsidR="006C0074" w:rsidRDefault="006C0074" w:rsidP="00AA6A64">
            <w:pPr>
              <w:pStyle w:val="SL-FlLftSgl"/>
              <w:spacing w:before="40" w:after="40"/>
            </w:pPr>
            <w:r>
              <w:t>ADPALS42</w:t>
            </w:r>
          </w:p>
        </w:tc>
        <w:tc>
          <w:tcPr>
            <w:tcW w:w="5310" w:type="dxa"/>
            <w:vAlign w:val="center"/>
          </w:tcPr>
          <w:p w:rsidR="006C0074" w:rsidRDefault="006C0074" w:rsidP="00AA6A64">
            <w:pPr>
              <w:pStyle w:val="SL-FlLftSgl"/>
              <w:spacing w:before="40" w:after="40"/>
            </w:pPr>
            <w:r>
              <w:t xml:space="preserve">SAQ 4Wks:Accmp Less B/C </w:t>
            </w:r>
            <w:proofErr w:type="spellStart"/>
            <w:r>
              <w:t>Phy</w:t>
            </w:r>
            <w:proofErr w:type="spellEnd"/>
            <w:r>
              <w:t xml:space="preserve"> </w:t>
            </w:r>
            <w:proofErr w:type="spellStart"/>
            <w:r>
              <w:t>Prbs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26</w:t>
            </w:r>
          </w:p>
        </w:tc>
      </w:tr>
      <w:tr w:rsidR="006C0074" w:rsidRPr="00A44C21">
        <w:trPr>
          <w:cantSplit/>
        </w:trPr>
        <w:tc>
          <w:tcPr>
            <w:tcW w:w="1710" w:type="dxa"/>
            <w:vAlign w:val="center"/>
          </w:tcPr>
          <w:p w:rsidR="006C0074" w:rsidRDefault="006C0074" w:rsidP="00AA6A64">
            <w:pPr>
              <w:pStyle w:val="SL-FlLftSgl"/>
              <w:spacing w:before="40" w:after="40"/>
            </w:pPr>
            <w:r>
              <w:t>ADPWLM42</w:t>
            </w:r>
          </w:p>
        </w:tc>
        <w:tc>
          <w:tcPr>
            <w:tcW w:w="5310" w:type="dxa"/>
            <w:vAlign w:val="center"/>
          </w:tcPr>
          <w:p w:rsidR="006C0074" w:rsidRDefault="006C0074" w:rsidP="00AA6A64">
            <w:pPr>
              <w:pStyle w:val="SL-FlLftSgl"/>
              <w:spacing w:before="40" w:after="40"/>
            </w:pPr>
            <w:r>
              <w:t xml:space="preserve">SAQ 4Wks:Work </w:t>
            </w:r>
            <w:proofErr w:type="spellStart"/>
            <w:r>
              <w:t>Limt</w:t>
            </w:r>
            <w:proofErr w:type="spellEnd"/>
            <w:r>
              <w:t xml:space="preserve"> B/C </w:t>
            </w:r>
            <w:proofErr w:type="spellStart"/>
            <w:r>
              <w:t>Phy</w:t>
            </w:r>
            <w:proofErr w:type="spellEnd"/>
            <w:r>
              <w:t xml:space="preserve"> </w:t>
            </w:r>
            <w:proofErr w:type="spellStart"/>
            <w:r>
              <w:t>Probs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27</w:t>
            </w:r>
          </w:p>
        </w:tc>
      </w:tr>
      <w:tr w:rsidR="006C0074" w:rsidRPr="00A44C21">
        <w:trPr>
          <w:cantSplit/>
        </w:trPr>
        <w:tc>
          <w:tcPr>
            <w:tcW w:w="1710" w:type="dxa"/>
            <w:vAlign w:val="center"/>
          </w:tcPr>
          <w:p w:rsidR="006C0074" w:rsidRDefault="006C0074" w:rsidP="00AA6A64">
            <w:pPr>
              <w:pStyle w:val="SL-FlLftSgl"/>
              <w:spacing w:before="40" w:after="40"/>
            </w:pPr>
            <w:r>
              <w:t>ADMALS42</w:t>
            </w:r>
          </w:p>
        </w:tc>
        <w:tc>
          <w:tcPr>
            <w:tcW w:w="5310" w:type="dxa"/>
            <w:vAlign w:val="center"/>
          </w:tcPr>
          <w:p w:rsidR="006C0074" w:rsidRDefault="006C0074" w:rsidP="00AA6A64">
            <w:pPr>
              <w:pStyle w:val="SL-FlLftSgl"/>
              <w:spacing w:before="40" w:after="40"/>
            </w:pPr>
            <w:r>
              <w:t xml:space="preserve">SAQ 4Wks:Accmp Less B/C </w:t>
            </w:r>
            <w:proofErr w:type="spellStart"/>
            <w:r>
              <w:t>Mnt</w:t>
            </w:r>
            <w:proofErr w:type="spellEnd"/>
            <w:r>
              <w:t xml:space="preserve"> </w:t>
            </w:r>
            <w:proofErr w:type="spellStart"/>
            <w:r>
              <w:t>Prbs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28</w:t>
            </w:r>
          </w:p>
        </w:tc>
      </w:tr>
      <w:tr w:rsidR="006C0074" w:rsidRPr="00A44C21">
        <w:trPr>
          <w:cantSplit/>
        </w:trPr>
        <w:tc>
          <w:tcPr>
            <w:tcW w:w="1710" w:type="dxa"/>
            <w:vAlign w:val="center"/>
          </w:tcPr>
          <w:p w:rsidR="006C0074" w:rsidRDefault="006C0074" w:rsidP="00AA6A64">
            <w:pPr>
              <w:pStyle w:val="SL-FlLftSgl"/>
              <w:spacing w:before="40" w:after="40"/>
            </w:pPr>
            <w:r>
              <w:t>ADMWLM42</w:t>
            </w:r>
          </w:p>
        </w:tc>
        <w:tc>
          <w:tcPr>
            <w:tcW w:w="5310" w:type="dxa"/>
            <w:vAlign w:val="center"/>
          </w:tcPr>
          <w:p w:rsidR="006C0074" w:rsidRDefault="006C0074" w:rsidP="00AA6A64">
            <w:pPr>
              <w:pStyle w:val="SL-FlLftSgl"/>
              <w:spacing w:before="40" w:after="40"/>
            </w:pPr>
            <w:r>
              <w:t xml:space="preserve">SAQ 4Wks:Work </w:t>
            </w:r>
            <w:proofErr w:type="spellStart"/>
            <w:r>
              <w:t>Limt</w:t>
            </w:r>
            <w:proofErr w:type="spellEnd"/>
            <w:r>
              <w:t xml:space="preserve"> B/C </w:t>
            </w:r>
            <w:proofErr w:type="spellStart"/>
            <w:r>
              <w:t>Mnt</w:t>
            </w:r>
            <w:proofErr w:type="spellEnd"/>
            <w:r>
              <w:t xml:space="preserve"> </w:t>
            </w:r>
            <w:proofErr w:type="spellStart"/>
            <w:r>
              <w:t>Probs</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29</w:t>
            </w:r>
          </w:p>
        </w:tc>
      </w:tr>
      <w:tr w:rsidR="006C0074" w:rsidRPr="00A44C21">
        <w:trPr>
          <w:cantSplit/>
        </w:trPr>
        <w:tc>
          <w:tcPr>
            <w:tcW w:w="1710" w:type="dxa"/>
          </w:tcPr>
          <w:p w:rsidR="006C0074" w:rsidRDefault="006C0074" w:rsidP="00AA6A64">
            <w:pPr>
              <w:pStyle w:val="SL-FlLftSgl"/>
              <w:spacing w:before="40" w:after="40"/>
            </w:pPr>
            <w:r>
              <w:t>ADPAIN42</w:t>
            </w:r>
          </w:p>
        </w:tc>
        <w:tc>
          <w:tcPr>
            <w:tcW w:w="5310" w:type="dxa"/>
          </w:tcPr>
          <w:p w:rsidR="006C0074" w:rsidRDefault="006C0074" w:rsidP="00AA6A64">
            <w:pPr>
              <w:pStyle w:val="SL-FlLftSgl"/>
              <w:spacing w:before="40" w:after="40"/>
            </w:pPr>
            <w:r>
              <w:t>SAQ 4Wks:Pain Limits Normal Work SF-12V2</w:t>
            </w:r>
          </w:p>
        </w:tc>
        <w:tc>
          <w:tcPr>
            <w:tcW w:w="2340" w:type="dxa"/>
          </w:tcPr>
          <w:p w:rsidR="006C0074" w:rsidRDefault="006C0074" w:rsidP="00AA6A64">
            <w:pPr>
              <w:pStyle w:val="SL-FlLftSgl"/>
              <w:spacing w:before="40" w:after="40"/>
            </w:pPr>
            <w:r>
              <w:t>SAQ Q</w:t>
            </w:r>
            <w:r w:rsidR="00526B9B" w:rsidRPr="00FA4489">
              <w:t>30</w:t>
            </w:r>
          </w:p>
        </w:tc>
      </w:tr>
      <w:tr w:rsidR="006C0074" w:rsidRPr="00A44C21">
        <w:trPr>
          <w:cantSplit/>
        </w:trPr>
        <w:tc>
          <w:tcPr>
            <w:tcW w:w="1710" w:type="dxa"/>
            <w:vAlign w:val="center"/>
          </w:tcPr>
          <w:p w:rsidR="006C0074" w:rsidRDefault="006C0074" w:rsidP="00AA6A64">
            <w:pPr>
              <w:pStyle w:val="SL-FlLftSgl"/>
              <w:spacing w:before="40" w:after="40"/>
            </w:pPr>
            <w:r>
              <w:t>ADCAPE42</w:t>
            </w:r>
          </w:p>
        </w:tc>
        <w:tc>
          <w:tcPr>
            <w:tcW w:w="5310" w:type="dxa"/>
            <w:vAlign w:val="center"/>
          </w:tcPr>
          <w:p w:rsidR="006C0074" w:rsidRDefault="006C0074" w:rsidP="00AA6A64">
            <w:pPr>
              <w:pStyle w:val="SL-FlLftSgl"/>
              <w:spacing w:before="40" w:after="40"/>
            </w:pPr>
            <w:r>
              <w:t>SAQ 4Wks: Felt Calm/Peaceful SF-12V2</w:t>
            </w:r>
          </w:p>
        </w:tc>
        <w:tc>
          <w:tcPr>
            <w:tcW w:w="2340" w:type="dxa"/>
          </w:tcPr>
          <w:p w:rsidR="006C0074" w:rsidRDefault="006C0074" w:rsidP="00AA6A64">
            <w:pPr>
              <w:pStyle w:val="SL-FlLftSgl"/>
              <w:spacing w:before="40" w:after="40"/>
            </w:pPr>
            <w:r>
              <w:t>SAQ Q</w:t>
            </w:r>
            <w:r w:rsidR="00526B9B" w:rsidRPr="00FA4489">
              <w:t>31</w:t>
            </w:r>
          </w:p>
        </w:tc>
      </w:tr>
      <w:tr w:rsidR="006C0074" w:rsidRPr="00A44C21">
        <w:trPr>
          <w:cantSplit/>
        </w:trPr>
        <w:tc>
          <w:tcPr>
            <w:tcW w:w="1710" w:type="dxa"/>
            <w:vAlign w:val="center"/>
          </w:tcPr>
          <w:p w:rsidR="006C0074" w:rsidRDefault="006C0074" w:rsidP="00AA6A64">
            <w:pPr>
              <w:pStyle w:val="SL-FlLftSgl"/>
              <w:spacing w:before="40" w:after="40"/>
            </w:pPr>
            <w:r>
              <w:t>ADNRGY42</w:t>
            </w:r>
          </w:p>
        </w:tc>
        <w:tc>
          <w:tcPr>
            <w:tcW w:w="5310" w:type="dxa"/>
            <w:vAlign w:val="center"/>
          </w:tcPr>
          <w:p w:rsidR="006C0074" w:rsidRDefault="006C0074" w:rsidP="00AA6A64">
            <w:pPr>
              <w:pStyle w:val="SL-FlLftSgl"/>
              <w:spacing w:before="40" w:after="40"/>
            </w:pPr>
            <w:r>
              <w:t>SAQ 4Wks: Had a Lot of Energy SF-12V2</w:t>
            </w:r>
          </w:p>
        </w:tc>
        <w:tc>
          <w:tcPr>
            <w:tcW w:w="2340" w:type="dxa"/>
            <w:vAlign w:val="center"/>
          </w:tcPr>
          <w:p w:rsidR="006C0074" w:rsidRDefault="006C0074" w:rsidP="00AA6A64">
            <w:pPr>
              <w:pStyle w:val="SL-FlLftSgl"/>
              <w:spacing w:before="40" w:after="40"/>
            </w:pPr>
            <w:r>
              <w:t>SAQ Q</w:t>
            </w:r>
            <w:r w:rsidR="00526B9B" w:rsidRPr="00FA4489">
              <w:t>32</w:t>
            </w:r>
          </w:p>
        </w:tc>
      </w:tr>
      <w:tr w:rsidR="006C0074" w:rsidRPr="00A44C21">
        <w:trPr>
          <w:cantSplit/>
        </w:trPr>
        <w:tc>
          <w:tcPr>
            <w:tcW w:w="1710" w:type="dxa"/>
            <w:vAlign w:val="center"/>
          </w:tcPr>
          <w:p w:rsidR="006C0074" w:rsidRDefault="006C0074" w:rsidP="00AA6A64">
            <w:pPr>
              <w:pStyle w:val="SL-FlLftSgl"/>
              <w:spacing w:before="40" w:after="40"/>
            </w:pPr>
            <w:r>
              <w:t>ADDOWN42</w:t>
            </w:r>
          </w:p>
        </w:tc>
        <w:tc>
          <w:tcPr>
            <w:tcW w:w="5310" w:type="dxa"/>
            <w:vAlign w:val="center"/>
          </w:tcPr>
          <w:p w:rsidR="006C0074" w:rsidRDefault="006C0074" w:rsidP="00AA6A64">
            <w:pPr>
              <w:pStyle w:val="SL-FlLftSgl"/>
              <w:spacing w:before="40" w:after="40"/>
            </w:pPr>
            <w:r>
              <w:t>SAQ 4Wks: Felt Downhearted/</w:t>
            </w:r>
            <w:proofErr w:type="spellStart"/>
            <w:r>
              <w:t>Depr</w:t>
            </w:r>
            <w:proofErr w:type="spellEnd"/>
            <w:r>
              <w:t xml:space="preserve"> SF-12V2</w:t>
            </w:r>
          </w:p>
        </w:tc>
        <w:tc>
          <w:tcPr>
            <w:tcW w:w="2340" w:type="dxa"/>
            <w:vAlign w:val="center"/>
          </w:tcPr>
          <w:p w:rsidR="006C0074" w:rsidRDefault="006C0074" w:rsidP="00AA6A64">
            <w:pPr>
              <w:pStyle w:val="SL-FlLftSgl"/>
              <w:spacing w:before="40" w:after="40"/>
            </w:pPr>
            <w:r>
              <w:t>SAQ Q</w:t>
            </w:r>
            <w:r w:rsidR="00526B9B" w:rsidRPr="00FA4489">
              <w:t>33</w:t>
            </w:r>
          </w:p>
        </w:tc>
      </w:tr>
      <w:tr w:rsidR="006C0074" w:rsidRPr="00A44C21">
        <w:trPr>
          <w:cantSplit/>
        </w:trPr>
        <w:tc>
          <w:tcPr>
            <w:tcW w:w="1710" w:type="dxa"/>
          </w:tcPr>
          <w:p w:rsidR="006C0074" w:rsidRDefault="006C0074" w:rsidP="00AA6A64">
            <w:pPr>
              <w:pStyle w:val="SL-FlLftSgl"/>
              <w:spacing w:before="40" w:after="40"/>
            </w:pPr>
            <w:r>
              <w:t>ADSOCA42</w:t>
            </w:r>
          </w:p>
        </w:tc>
        <w:tc>
          <w:tcPr>
            <w:tcW w:w="5310" w:type="dxa"/>
          </w:tcPr>
          <w:p w:rsidR="006C0074" w:rsidRDefault="006C0074" w:rsidP="00AA6A64">
            <w:pPr>
              <w:pStyle w:val="SL-FlLftSgl"/>
              <w:spacing w:before="40" w:after="40"/>
            </w:pPr>
            <w:r>
              <w:t xml:space="preserve">SAQ 4Wks: </w:t>
            </w:r>
            <w:proofErr w:type="spellStart"/>
            <w:r>
              <w:t>Hlth</w:t>
            </w:r>
            <w:proofErr w:type="spellEnd"/>
            <w:r>
              <w:t xml:space="preserve"> Stopped </w:t>
            </w:r>
            <w:proofErr w:type="spellStart"/>
            <w:r>
              <w:t>Soc</w:t>
            </w:r>
            <w:proofErr w:type="spellEnd"/>
            <w:r>
              <w:t xml:space="preserve"> </w:t>
            </w:r>
            <w:proofErr w:type="spellStart"/>
            <w:r>
              <w:t>Activ</w:t>
            </w:r>
            <w:proofErr w:type="spellEnd"/>
            <w:r>
              <w:t xml:space="preserve"> SF-12V2</w:t>
            </w:r>
          </w:p>
        </w:tc>
        <w:tc>
          <w:tcPr>
            <w:tcW w:w="2340" w:type="dxa"/>
          </w:tcPr>
          <w:p w:rsidR="006C0074" w:rsidRDefault="006C0074" w:rsidP="00AA6A64">
            <w:pPr>
              <w:pStyle w:val="SL-FlLftSgl"/>
              <w:spacing w:before="40" w:after="40"/>
            </w:pPr>
            <w:r>
              <w:t>SAQ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PCS42</w:t>
            </w:r>
          </w:p>
        </w:tc>
        <w:tc>
          <w:tcPr>
            <w:tcW w:w="5310" w:type="dxa"/>
            <w:vAlign w:val="center"/>
          </w:tcPr>
          <w:p w:rsidR="006C0074" w:rsidRDefault="006C0074" w:rsidP="00AA6A64">
            <w:pPr>
              <w:pStyle w:val="SL-FlLftSgl"/>
              <w:spacing w:before="40" w:after="40"/>
            </w:pPr>
            <w:proofErr w:type="spellStart"/>
            <w:r>
              <w:t>SAQ:Phy</w:t>
            </w:r>
            <w:proofErr w:type="spellEnd"/>
            <w:r>
              <w:t xml:space="preserve"> Component </w:t>
            </w:r>
            <w:proofErr w:type="spellStart"/>
            <w:r>
              <w:t>Summry</w:t>
            </w:r>
            <w:proofErr w:type="spellEnd"/>
            <w:r>
              <w:t xml:space="preserve"> SF-12V2 Imputed</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MCS42</w:t>
            </w:r>
          </w:p>
        </w:tc>
        <w:tc>
          <w:tcPr>
            <w:tcW w:w="5310" w:type="dxa"/>
            <w:vAlign w:val="center"/>
          </w:tcPr>
          <w:p w:rsidR="006C0074" w:rsidRDefault="006C0074" w:rsidP="00AA6A64">
            <w:pPr>
              <w:pStyle w:val="SL-FlLftSgl"/>
              <w:spacing w:before="40" w:after="40"/>
            </w:pPr>
            <w:proofErr w:type="spellStart"/>
            <w:r>
              <w:t>SAQ:Mnt</w:t>
            </w:r>
            <w:proofErr w:type="spellEnd"/>
            <w:r>
              <w:t xml:space="preserve"> Component </w:t>
            </w:r>
            <w:proofErr w:type="spellStart"/>
            <w:r>
              <w:t>Summry</w:t>
            </w:r>
            <w:proofErr w:type="spellEnd"/>
            <w:r>
              <w:t xml:space="preserve"> SF-12V2 Imputed</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vAlign w:val="center"/>
          </w:tcPr>
          <w:p w:rsidR="006C0074" w:rsidRDefault="006C0074" w:rsidP="00AA6A64">
            <w:pPr>
              <w:pStyle w:val="SL-FlLftSgl"/>
              <w:spacing w:before="40" w:after="40"/>
            </w:pPr>
            <w:r>
              <w:t>SFFLAG42</w:t>
            </w:r>
          </w:p>
        </w:tc>
        <w:tc>
          <w:tcPr>
            <w:tcW w:w="5310" w:type="dxa"/>
            <w:vAlign w:val="center"/>
          </w:tcPr>
          <w:p w:rsidR="006C0074" w:rsidRDefault="006C0074" w:rsidP="00AA6A64">
            <w:pPr>
              <w:pStyle w:val="SL-FlLftSgl"/>
              <w:spacing w:before="40" w:after="40"/>
            </w:pPr>
            <w:r>
              <w:t>SAQ: PCS/MCS Imputation Flag SF-12V2</w:t>
            </w:r>
          </w:p>
        </w:tc>
        <w:tc>
          <w:tcPr>
            <w:tcW w:w="2340" w:type="dxa"/>
            <w:vAlign w:val="center"/>
          </w:tcPr>
          <w:p w:rsidR="006C0074" w:rsidRDefault="006C0074" w:rsidP="00AA6A64">
            <w:pPr>
              <w:pStyle w:val="SL-FlLftSgl"/>
              <w:spacing w:before="40" w:after="40"/>
            </w:pPr>
            <w:r>
              <w:t>SAQ Q</w:t>
            </w:r>
            <w:r w:rsidR="00526B9B" w:rsidRPr="00FA4489">
              <w:t>23</w:t>
            </w:r>
            <w:r>
              <w:t xml:space="preserve"> – Q</w:t>
            </w:r>
            <w:r w:rsidR="00526B9B" w:rsidRPr="00FA4489">
              <w:t>34</w:t>
            </w:r>
          </w:p>
        </w:tc>
      </w:tr>
      <w:tr w:rsidR="006C0074" w:rsidRPr="00A44C21">
        <w:trPr>
          <w:cantSplit/>
        </w:trPr>
        <w:tc>
          <w:tcPr>
            <w:tcW w:w="1710" w:type="dxa"/>
          </w:tcPr>
          <w:p w:rsidR="006C0074" w:rsidRDefault="006C0074" w:rsidP="00AA6A64">
            <w:pPr>
              <w:pStyle w:val="SL-FlLftSgl"/>
              <w:spacing w:before="40" w:after="40"/>
            </w:pPr>
            <w:r>
              <w:t>ADNERV42</w:t>
            </w:r>
          </w:p>
        </w:tc>
        <w:tc>
          <w:tcPr>
            <w:tcW w:w="5310" w:type="dxa"/>
          </w:tcPr>
          <w:p w:rsidR="006C0074" w:rsidRDefault="006C0074" w:rsidP="00AA6A64">
            <w:pPr>
              <w:pStyle w:val="SL-FlLftSgl"/>
              <w:spacing w:before="40" w:after="40"/>
            </w:pPr>
            <w:r>
              <w:t>SAQ 30 Days: How Often Felt Nervous</w:t>
            </w:r>
          </w:p>
        </w:tc>
        <w:tc>
          <w:tcPr>
            <w:tcW w:w="2340" w:type="dxa"/>
          </w:tcPr>
          <w:p w:rsidR="006C0074" w:rsidRDefault="006C0074" w:rsidP="00AA6A64">
            <w:pPr>
              <w:pStyle w:val="SL-FlLftSgl"/>
              <w:spacing w:before="40" w:after="40"/>
            </w:pPr>
            <w:r>
              <w:t>SAQ Q</w:t>
            </w:r>
            <w:r w:rsidR="005656ED" w:rsidRPr="00FA4489">
              <w:t>35</w:t>
            </w:r>
          </w:p>
        </w:tc>
      </w:tr>
      <w:tr w:rsidR="006C0074" w:rsidRPr="00A44C21">
        <w:trPr>
          <w:cantSplit/>
        </w:trPr>
        <w:tc>
          <w:tcPr>
            <w:tcW w:w="1710" w:type="dxa"/>
          </w:tcPr>
          <w:p w:rsidR="006C0074" w:rsidRDefault="006C0074" w:rsidP="00AA6A64">
            <w:pPr>
              <w:pStyle w:val="SL-FlLftSgl"/>
              <w:spacing w:before="40" w:after="40"/>
            </w:pPr>
            <w:r>
              <w:t>ADHOPE42</w:t>
            </w:r>
          </w:p>
        </w:tc>
        <w:tc>
          <w:tcPr>
            <w:tcW w:w="5310" w:type="dxa"/>
          </w:tcPr>
          <w:p w:rsidR="006C0074" w:rsidRDefault="006C0074" w:rsidP="00AA6A64">
            <w:pPr>
              <w:pStyle w:val="SL-FlLftSgl"/>
              <w:spacing w:before="40" w:after="40"/>
            </w:pPr>
            <w:r>
              <w:t>SAQ 30 Days: How Often Felt Hopeless</w:t>
            </w:r>
          </w:p>
        </w:tc>
        <w:tc>
          <w:tcPr>
            <w:tcW w:w="2340" w:type="dxa"/>
          </w:tcPr>
          <w:p w:rsidR="006C0074" w:rsidRDefault="006C0074" w:rsidP="00AA6A64">
            <w:pPr>
              <w:pStyle w:val="SL-FlLftSgl"/>
              <w:spacing w:before="40" w:after="40"/>
            </w:pPr>
            <w:r>
              <w:t>SAQ Q</w:t>
            </w:r>
            <w:r w:rsidR="005656ED" w:rsidRPr="00FA4489">
              <w:t>36</w:t>
            </w:r>
          </w:p>
        </w:tc>
      </w:tr>
      <w:tr w:rsidR="006C0074" w:rsidRPr="00A44C21">
        <w:trPr>
          <w:cantSplit/>
        </w:trPr>
        <w:tc>
          <w:tcPr>
            <w:tcW w:w="1710" w:type="dxa"/>
          </w:tcPr>
          <w:p w:rsidR="006C0074" w:rsidRDefault="006C0074" w:rsidP="00AA6A64">
            <w:pPr>
              <w:pStyle w:val="SL-FlLftSgl"/>
              <w:spacing w:before="40" w:after="40"/>
            </w:pPr>
            <w:r>
              <w:t>ADREST42</w:t>
            </w:r>
          </w:p>
        </w:tc>
        <w:tc>
          <w:tcPr>
            <w:tcW w:w="5310" w:type="dxa"/>
          </w:tcPr>
          <w:p w:rsidR="006C0074" w:rsidRDefault="006C0074" w:rsidP="00AA6A64">
            <w:pPr>
              <w:pStyle w:val="SL-FlLftSgl"/>
              <w:spacing w:before="40" w:after="40"/>
            </w:pPr>
            <w:r>
              <w:t>SAQ 30 Days: How Often Felt Restless</w:t>
            </w:r>
          </w:p>
        </w:tc>
        <w:tc>
          <w:tcPr>
            <w:tcW w:w="2340" w:type="dxa"/>
          </w:tcPr>
          <w:p w:rsidR="006C0074" w:rsidRDefault="006C0074" w:rsidP="00AA6A64">
            <w:pPr>
              <w:pStyle w:val="SL-FlLftSgl"/>
              <w:spacing w:before="40" w:after="40"/>
            </w:pPr>
            <w:r>
              <w:t>SAQ Q</w:t>
            </w:r>
            <w:r w:rsidR="005656ED" w:rsidRPr="00FA4489">
              <w:t>37</w:t>
            </w:r>
          </w:p>
        </w:tc>
      </w:tr>
      <w:tr w:rsidR="006C0074" w:rsidRPr="00A44C21">
        <w:trPr>
          <w:cantSplit/>
        </w:trPr>
        <w:tc>
          <w:tcPr>
            <w:tcW w:w="1710" w:type="dxa"/>
          </w:tcPr>
          <w:p w:rsidR="006C0074" w:rsidRDefault="006C0074" w:rsidP="00AA6A64">
            <w:pPr>
              <w:pStyle w:val="SL-FlLftSgl"/>
              <w:spacing w:before="40" w:after="40"/>
            </w:pPr>
            <w:r>
              <w:t>ADSAD42</w:t>
            </w:r>
          </w:p>
        </w:tc>
        <w:tc>
          <w:tcPr>
            <w:tcW w:w="5310" w:type="dxa"/>
          </w:tcPr>
          <w:p w:rsidR="006C0074" w:rsidRDefault="006C0074" w:rsidP="00AA6A64">
            <w:pPr>
              <w:pStyle w:val="SL-FlLftSgl"/>
              <w:spacing w:before="40" w:after="40"/>
            </w:pPr>
            <w:r>
              <w:t>SAQ 30 Days: How Often Felt Sad</w:t>
            </w:r>
          </w:p>
        </w:tc>
        <w:tc>
          <w:tcPr>
            <w:tcW w:w="2340" w:type="dxa"/>
          </w:tcPr>
          <w:p w:rsidR="006C0074" w:rsidRDefault="006C0074" w:rsidP="00AA6A64">
            <w:pPr>
              <w:pStyle w:val="SL-FlLftSgl"/>
              <w:spacing w:before="40" w:after="40"/>
            </w:pPr>
            <w:r>
              <w:t>SAQ Q</w:t>
            </w:r>
            <w:r w:rsidR="005656ED" w:rsidRPr="00FA4489">
              <w:t>38</w:t>
            </w:r>
          </w:p>
        </w:tc>
      </w:tr>
      <w:tr w:rsidR="006C0074" w:rsidRPr="00A44C21">
        <w:trPr>
          <w:cantSplit/>
        </w:trPr>
        <w:tc>
          <w:tcPr>
            <w:tcW w:w="1710" w:type="dxa"/>
          </w:tcPr>
          <w:p w:rsidR="006C0074" w:rsidRDefault="006C0074" w:rsidP="00AA6A64">
            <w:pPr>
              <w:pStyle w:val="SL-FlLftSgl"/>
              <w:spacing w:before="40" w:after="40"/>
            </w:pPr>
            <w:r>
              <w:t>ADEFRT42</w:t>
            </w:r>
          </w:p>
        </w:tc>
        <w:tc>
          <w:tcPr>
            <w:tcW w:w="5310" w:type="dxa"/>
          </w:tcPr>
          <w:p w:rsidR="006C0074" w:rsidRDefault="006C0074" w:rsidP="00AA6A64">
            <w:pPr>
              <w:pStyle w:val="SL-FlLftSgl"/>
              <w:spacing w:before="40" w:after="40"/>
            </w:pPr>
            <w:r>
              <w:t xml:space="preserve">SAQ 30 Days: How </w:t>
            </w:r>
            <w:proofErr w:type="spellStart"/>
            <w:r>
              <w:t>Oftn</w:t>
            </w:r>
            <w:proofErr w:type="spellEnd"/>
            <w:r>
              <w:t xml:space="preserve"> </w:t>
            </w:r>
            <w:proofErr w:type="spellStart"/>
            <w:r>
              <w:t>Everythng</w:t>
            </w:r>
            <w:proofErr w:type="spellEnd"/>
            <w:r>
              <w:t xml:space="preserve"> an Effort</w:t>
            </w:r>
          </w:p>
        </w:tc>
        <w:tc>
          <w:tcPr>
            <w:tcW w:w="2340" w:type="dxa"/>
          </w:tcPr>
          <w:p w:rsidR="006C0074" w:rsidRDefault="006C0074" w:rsidP="00AA6A64">
            <w:pPr>
              <w:pStyle w:val="SL-FlLftSgl"/>
              <w:spacing w:before="40" w:after="40"/>
            </w:pPr>
            <w:r>
              <w:t>SAQ Q</w:t>
            </w:r>
            <w:r w:rsidR="005656ED" w:rsidRPr="00FA4489">
              <w:t>39</w:t>
            </w:r>
          </w:p>
        </w:tc>
      </w:tr>
      <w:tr w:rsidR="006C0074" w:rsidRPr="00A44C21">
        <w:trPr>
          <w:cantSplit/>
        </w:trPr>
        <w:tc>
          <w:tcPr>
            <w:tcW w:w="1710" w:type="dxa"/>
          </w:tcPr>
          <w:p w:rsidR="006C0074" w:rsidRDefault="006C0074" w:rsidP="00AA6A64">
            <w:pPr>
              <w:pStyle w:val="SL-FlLftSgl"/>
              <w:spacing w:before="40" w:after="40"/>
            </w:pPr>
            <w:r>
              <w:t>ADWRTH42</w:t>
            </w:r>
          </w:p>
        </w:tc>
        <w:tc>
          <w:tcPr>
            <w:tcW w:w="5310" w:type="dxa"/>
          </w:tcPr>
          <w:p w:rsidR="006C0074" w:rsidRDefault="006C0074" w:rsidP="00AA6A64">
            <w:pPr>
              <w:pStyle w:val="SL-FlLftSgl"/>
              <w:spacing w:before="40" w:after="40"/>
            </w:pPr>
            <w:r>
              <w:t>SAQ 30 Days: How Often Felt Worthless</w:t>
            </w:r>
          </w:p>
        </w:tc>
        <w:tc>
          <w:tcPr>
            <w:tcW w:w="2340" w:type="dxa"/>
          </w:tcPr>
          <w:p w:rsidR="006C0074" w:rsidRDefault="006C0074" w:rsidP="00AA6A64">
            <w:pPr>
              <w:pStyle w:val="SL-FlLftSgl"/>
              <w:spacing w:before="40" w:after="40"/>
            </w:pPr>
            <w:r>
              <w:t>SAQ Q</w:t>
            </w:r>
            <w:r w:rsidR="005656ED" w:rsidRPr="00FA4489">
              <w:t>40</w:t>
            </w:r>
          </w:p>
        </w:tc>
      </w:tr>
      <w:tr w:rsidR="006C0074" w:rsidRPr="00A44C21">
        <w:trPr>
          <w:cantSplit/>
        </w:trPr>
        <w:tc>
          <w:tcPr>
            <w:tcW w:w="1710" w:type="dxa"/>
          </w:tcPr>
          <w:p w:rsidR="006C0074" w:rsidRDefault="006C0074" w:rsidP="00AA6A64">
            <w:pPr>
              <w:pStyle w:val="SL-FlLftSgl"/>
              <w:spacing w:before="40" w:after="40"/>
            </w:pPr>
            <w:r>
              <w:t>K6SUM42</w:t>
            </w:r>
          </w:p>
        </w:tc>
        <w:tc>
          <w:tcPr>
            <w:tcW w:w="5310" w:type="dxa"/>
          </w:tcPr>
          <w:p w:rsidR="006C0074" w:rsidRDefault="006C0074" w:rsidP="00AA6A64">
            <w:pPr>
              <w:pStyle w:val="SL-FlLftSgl"/>
              <w:spacing w:before="40" w:after="40"/>
            </w:pPr>
            <w:r>
              <w:t>SAQ 30 Days: Overall Rating of Feelings</w:t>
            </w:r>
          </w:p>
        </w:tc>
        <w:tc>
          <w:tcPr>
            <w:tcW w:w="2340" w:type="dxa"/>
          </w:tcPr>
          <w:p w:rsidR="006C0074" w:rsidRDefault="006C0074" w:rsidP="00AA6A64">
            <w:pPr>
              <w:pStyle w:val="SL-FlLftSgl"/>
              <w:spacing w:before="40" w:after="40"/>
            </w:pPr>
            <w:r>
              <w:t>SAQ Q</w:t>
            </w:r>
            <w:r w:rsidR="005656ED" w:rsidRPr="00FA4489">
              <w:t>35</w:t>
            </w:r>
            <w:r>
              <w:t xml:space="preserve"> – Q</w:t>
            </w:r>
            <w:r w:rsidR="005656ED" w:rsidRPr="00FA4489">
              <w:t>40</w:t>
            </w:r>
          </w:p>
        </w:tc>
      </w:tr>
      <w:tr w:rsidR="006C0074" w:rsidRPr="00A44C21">
        <w:trPr>
          <w:cantSplit/>
        </w:trPr>
        <w:tc>
          <w:tcPr>
            <w:tcW w:w="1710" w:type="dxa"/>
          </w:tcPr>
          <w:p w:rsidR="006C0074" w:rsidRDefault="006C0074" w:rsidP="00AA6A64">
            <w:pPr>
              <w:pStyle w:val="SL-FlLftSgl"/>
              <w:spacing w:before="40" w:after="40"/>
            </w:pPr>
            <w:r>
              <w:t>ADINTR42</w:t>
            </w:r>
          </w:p>
        </w:tc>
        <w:tc>
          <w:tcPr>
            <w:tcW w:w="5310" w:type="dxa"/>
          </w:tcPr>
          <w:p w:rsidR="006C0074" w:rsidRDefault="006C0074" w:rsidP="00AA6A64">
            <w:pPr>
              <w:pStyle w:val="SL-FlLftSgl"/>
              <w:spacing w:before="40" w:after="40"/>
            </w:pPr>
            <w:r>
              <w:t xml:space="preserve">SAQ 2 </w:t>
            </w:r>
            <w:proofErr w:type="spellStart"/>
            <w:r>
              <w:t>Wks</w:t>
            </w:r>
            <w:proofErr w:type="spellEnd"/>
            <w:r>
              <w:t>: Little Interest in Things</w:t>
            </w:r>
          </w:p>
        </w:tc>
        <w:tc>
          <w:tcPr>
            <w:tcW w:w="2340" w:type="dxa"/>
          </w:tcPr>
          <w:p w:rsidR="006C0074" w:rsidRDefault="006C0074" w:rsidP="00AA6A64">
            <w:pPr>
              <w:pStyle w:val="SL-FlLftSgl"/>
              <w:spacing w:before="40" w:after="40"/>
            </w:pPr>
            <w:r>
              <w:t>SAQ Q</w:t>
            </w:r>
            <w:r w:rsidR="005656ED" w:rsidRPr="00FA4489">
              <w:t>41</w:t>
            </w:r>
          </w:p>
        </w:tc>
      </w:tr>
      <w:tr w:rsidR="006C0074" w:rsidRPr="00A44C21">
        <w:trPr>
          <w:cantSplit/>
        </w:trPr>
        <w:tc>
          <w:tcPr>
            <w:tcW w:w="1710" w:type="dxa"/>
          </w:tcPr>
          <w:p w:rsidR="006C0074" w:rsidRDefault="006C0074" w:rsidP="00AA6A64">
            <w:pPr>
              <w:pStyle w:val="SL-FlLftSgl"/>
              <w:spacing w:before="40" w:after="40"/>
            </w:pPr>
            <w:r>
              <w:t>ADDPRS42</w:t>
            </w:r>
          </w:p>
        </w:tc>
        <w:tc>
          <w:tcPr>
            <w:tcW w:w="5310" w:type="dxa"/>
          </w:tcPr>
          <w:p w:rsidR="006C0074" w:rsidRDefault="006C0074" w:rsidP="00AA6A64">
            <w:pPr>
              <w:pStyle w:val="SL-FlLftSgl"/>
              <w:spacing w:before="40" w:after="40"/>
            </w:pPr>
            <w:r>
              <w:t xml:space="preserve">SAQ 2 </w:t>
            </w:r>
            <w:proofErr w:type="spellStart"/>
            <w:r>
              <w:t>Wks</w:t>
            </w:r>
            <w:proofErr w:type="spellEnd"/>
            <w:r>
              <w:t>: Felt Down/Depressed/Hopeless</w:t>
            </w:r>
          </w:p>
        </w:tc>
        <w:tc>
          <w:tcPr>
            <w:tcW w:w="2340" w:type="dxa"/>
          </w:tcPr>
          <w:p w:rsidR="006C0074" w:rsidRDefault="006C0074" w:rsidP="00AA6A64">
            <w:pPr>
              <w:pStyle w:val="SL-FlLftSgl"/>
              <w:spacing w:before="40" w:after="40"/>
            </w:pPr>
            <w:r>
              <w:t>SAQ Q</w:t>
            </w:r>
            <w:r w:rsidR="005656ED" w:rsidRPr="00FA4489">
              <w:t>42</w:t>
            </w:r>
          </w:p>
        </w:tc>
      </w:tr>
      <w:tr w:rsidR="006C0074" w:rsidRPr="00A44C21">
        <w:trPr>
          <w:cantSplit/>
        </w:trPr>
        <w:tc>
          <w:tcPr>
            <w:tcW w:w="1710" w:type="dxa"/>
          </w:tcPr>
          <w:p w:rsidR="006C0074" w:rsidRDefault="006C0074" w:rsidP="00AA6A64">
            <w:pPr>
              <w:pStyle w:val="SL-FlLftSgl"/>
              <w:spacing w:before="40" w:after="40"/>
            </w:pPr>
            <w:r>
              <w:lastRenderedPageBreak/>
              <w:t>PHQ242</w:t>
            </w:r>
          </w:p>
        </w:tc>
        <w:tc>
          <w:tcPr>
            <w:tcW w:w="5310" w:type="dxa"/>
          </w:tcPr>
          <w:p w:rsidR="006C0074" w:rsidRDefault="006C0074" w:rsidP="00AA6A64">
            <w:pPr>
              <w:pStyle w:val="SL-FlLftSgl"/>
              <w:spacing w:before="40" w:after="40"/>
            </w:pPr>
            <w:r>
              <w:t xml:space="preserve">SAQ 2 </w:t>
            </w:r>
            <w:proofErr w:type="spellStart"/>
            <w:r>
              <w:t>Wks</w:t>
            </w:r>
            <w:proofErr w:type="spellEnd"/>
            <w:r>
              <w:t>: Overall Rating of Feelings</w:t>
            </w:r>
          </w:p>
        </w:tc>
        <w:tc>
          <w:tcPr>
            <w:tcW w:w="2340" w:type="dxa"/>
          </w:tcPr>
          <w:p w:rsidR="006C0074" w:rsidRDefault="006C0074" w:rsidP="00AA6A64">
            <w:pPr>
              <w:pStyle w:val="SL-FlLftSgl"/>
              <w:spacing w:before="40" w:after="40"/>
            </w:pPr>
            <w:r>
              <w:t>SAQ Q</w:t>
            </w:r>
            <w:r w:rsidR="005656ED" w:rsidRPr="00FA4489">
              <w:t>41</w:t>
            </w:r>
            <w:r>
              <w:t xml:space="preserve"> – Q</w:t>
            </w:r>
            <w:r w:rsidR="005656ED" w:rsidRPr="00FA4489">
              <w:t>42</w:t>
            </w:r>
          </w:p>
        </w:tc>
      </w:tr>
      <w:tr w:rsidR="006C0074" w:rsidRPr="00CF5436">
        <w:trPr>
          <w:cantSplit/>
        </w:trPr>
        <w:tc>
          <w:tcPr>
            <w:tcW w:w="1710" w:type="dxa"/>
          </w:tcPr>
          <w:p w:rsidR="006C0074" w:rsidRDefault="006C0074" w:rsidP="00AA6A64">
            <w:pPr>
              <w:pStyle w:val="SL-FlLftSgl"/>
              <w:spacing w:before="40" w:after="40"/>
            </w:pPr>
            <w:r>
              <w:t>ADINSA42</w:t>
            </w:r>
          </w:p>
        </w:tc>
        <w:tc>
          <w:tcPr>
            <w:tcW w:w="5310" w:type="dxa"/>
          </w:tcPr>
          <w:p w:rsidR="006C0074" w:rsidRDefault="006C0074" w:rsidP="00AA6A64">
            <w:pPr>
              <w:pStyle w:val="SL-FlLftSgl"/>
              <w:spacing w:before="40" w:after="40"/>
            </w:pPr>
            <w:r>
              <w:t>SAQ: Do Not Need Health Insurance</w:t>
            </w:r>
          </w:p>
        </w:tc>
        <w:tc>
          <w:tcPr>
            <w:tcW w:w="2340" w:type="dxa"/>
          </w:tcPr>
          <w:p w:rsidR="006C0074" w:rsidRDefault="006C0074" w:rsidP="00422845">
            <w:pPr>
              <w:pStyle w:val="SL-FlLftSgl"/>
              <w:spacing w:before="40" w:after="40"/>
            </w:pPr>
            <w:r>
              <w:t xml:space="preserve">SAQ </w:t>
            </w:r>
            <w:r w:rsidR="00422845">
              <w:t>Q</w:t>
            </w:r>
            <w:r w:rsidR="00422845" w:rsidRPr="00FA4489">
              <w:t>43</w:t>
            </w:r>
          </w:p>
        </w:tc>
      </w:tr>
      <w:tr w:rsidR="006C0074" w:rsidRPr="00CF5436">
        <w:trPr>
          <w:cantSplit/>
        </w:trPr>
        <w:tc>
          <w:tcPr>
            <w:tcW w:w="1710" w:type="dxa"/>
          </w:tcPr>
          <w:p w:rsidR="006C0074" w:rsidRDefault="006C0074" w:rsidP="00AA6A64">
            <w:pPr>
              <w:pStyle w:val="SL-FlLftSgl"/>
              <w:spacing w:before="40" w:after="40"/>
            </w:pPr>
            <w:r>
              <w:t>ADINSB42</w:t>
            </w:r>
          </w:p>
        </w:tc>
        <w:tc>
          <w:tcPr>
            <w:tcW w:w="5310" w:type="dxa"/>
          </w:tcPr>
          <w:p w:rsidR="006C0074" w:rsidRDefault="006C0074" w:rsidP="00AA6A64">
            <w:pPr>
              <w:pStyle w:val="SL-FlLftSgl"/>
              <w:spacing w:before="40" w:after="40"/>
            </w:pPr>
            <w:r>
              <w:t>SAQ: Health Insurance Not Worth Cost</w:t>
            </w:r>
          </w:p>
        </w:tc>
        <w:tc>
          <w:tcPr>
            <w:tcW w:w="2340" w:type="dxa"/>
          </w:tcPr>
          <w:p w:rsidR="006C0074" w:rsidRDefault="006C0074" w:rsidP="00AA6A64">
            <w:pPr>
              <w:pStyle w:val="SL-FlLftSgl"/>
              <w:spacing w:before="40" w:after="40"/>
            </w:pPr>
            <w:r>
              <w:t>SAQ Q</w:t>
            </w:r>
            <w:r w:rsidR="005656ED" w:rsidRPr="00FA4489">
              <w:t>44</w:t>
            </w:r>
          </w:p>
        </w:tc>
      </w:tr>
      <w:tr w:rsidR="006C0074" w:rsidRPr="00CF5436">
        <w:trPr>
          <w:cantSplit/>
        </w:trPr>
        <w:tc>
          <w:tcPr>
            <w:tcW w:w="1710" w:type="dxa"/>
          </w:tcPr>
          <w:p w:rsidR="006C0074" w:rsidRDefault="006C0074" w:rsidP="00AA6A64">
            <w:pPr>
              <w:pStyle w:val="SL-FlLftSgl"/>
              <w:spacing w:before="40" w:after="40"/>
            </w:pPr>
            <w:r>
              <w:t>ADRISK42</w:t>
            </w:r>
          </w:p>
        </w:tc>
        <w:tc>
          <w:tcPr>
            <w:tcW w:w="5310" w:type="dxa"/>
          </w:tcPr>
          <w:p w:rsidR="006C0074" w:rsidRDefault="006C0074" w:rsidP="00AA6A64">
            <w:pPr>
              <w:pStyle w:val="SL-FlLftSgl"/>
              <w:spacing w:before="40" w:after="40"/>
            </w:pPr>
            <w:r>
              <w:t>SAQ: More Likely to Take Risks</w:t>
            </w:r>
          </w:p>
        </w:tc>
        <w:tc>
          <w:tcPr>
            <w:tcW w:w="2340" w:type="dxa"/>
          </w:tcPr>
          <w:p w:rsidR="006C0074" w:rsidRDefault="006C0074" w:rsidP="00AA6A64">
            <w:pPr>
              <w:pStyle w:val="SL-FlLftSgl"/>
              <w:spacing w:before="40" w:after="40"/>
            </w:pPr>
            <w:r>
              <w:t>SAQ Q</w:t>
            </w:r>
            <w:r w:rsidR="005656ED" w:rsidRPr="00FA4489">
              <w:t>45</w:t>
            </w:r>
          </w:p>
        </w:tc>
      </w:tr>
      <w:tr w:rsidR="006C0074" w:rsidRPr="00CF5436">
        <w:trPr>
          <w:cantSplit/>
        </w:trPr>
        <w:tc>
          <w:tcPr>
            <w:tcW w:w="1710" w:type="dxa"/>
          </w:tcPr>
          <w:p w:rsidR="006C0074" w:rsidRDefault="006C0074" w:rsidP="00AA6A64">
            <w:pPr>
              <w:pStyle w:val="SL-FlLftSgl"/>
              <w:spacing w:before="40" w:after="40"/>
            </w:pPr>
            <w:r>
              <w:t>ADOVER42</w:t>
            </w:r>
          </w:p>
        </w:tc>
        <w:tc>
          <w:tcPr>
            <w:tcW w:w="5310" w:type="dxa"/>
          </w:tcPr>
          <w:p w:rsidR="006C0074" w:rsidRDefault="006C0074" w:rsidP="00AA6A64">
            <w:pPr>
              <w:pStyle w:val="SL-FlLftSgl"/>
              <w:spacing w:before="40" w:after="40"/>
            </w:pPr>
            <w:r>
              <w:t>SAQ: Can Overcome Ills Without Med Help</w:t>
            </w:r>
          </w:p>
        </w:tc>
        <w:tc>
          <w:tcPr>
            <w:tcW w:w="2340" w:type="dxa"/>
          </w:tcPr>
          <w:p w:rsidR="006C0074" w:rsidRDefault="006C0074" w:rsidP="00AA6A64">
            <w:pPr>
              <w:pStyle w:val="SL-FlLftSgl"/>
              <w:spacing w:before="40" w:after="40"/>
            </w:pPr>
            <w:r>
              <w:t>SAQ Q</w:t>
            </w:r>
            <w:r w:rsidR="005656ED" w:rsidRPr="00FA4489">
              <w:t>46</w:t>
            </w:r>
          </w:p>
        </w:tc>
      </w:tr>
      <w:tr w:rsidR="006C0074" w:rsidRPr="00CF5436">
        <w:trPr>
          <w:cantSplit/>
        </w:trPr>
        <w:tc>
          <w:tcPr>
            <w:tcW w:w="1710" w:type="dxa"/>
          </w:tcPr>
          <w:p w:rsidR="006C0074" w:rsidRDefault="006C0074" w:rsidP="00AA6A64">
            <w:pPr>
              <w:pStyle w:val="SL-FlLftSgl"/>
              <w:spacing w:before="40" w:after="40"/>
            </w:pPr>
            <w:r>
              <w:t>ADCMPM42</w:t>
            </w:r>
          </w:p>
        </w:tc>
        <w:tc>
          <w:tcPr>
            <w:tcW w:w="5310" w:type="dxa"/>
          </w:tcPr>
          <w:p w:rsidR="006C0074" w:rsidRDefault="006C0074" w:rsidP="00AA6A64">
            <w:pPr>
              <w:pStyle w:val="SL-FlLftSgl"/>
              <w:spacing w:before="40" w:after="40"/>
            </w:pPr>
            <w:r>
              <w:t>SAQ: Date Completed - Month</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ADCMPY42</w:t>
            </w:r>
          </w:p>
        </w:tc>
        <w:tc>
          <w:tcPr>
            <w:tcW w:w="5310" w:type="dxa"/>
          </w:tcPr>
          <w:p w:rsidR="006C0074" w:rsidRDefault="006C0074" w:rsidP="00AA6A64">
            <w:pPr>
              <w:pStyle w:val="SL-FlLftSgl"/>
              <w:spacing w:before="40" w:after="40"/>
            </w:pPr>
            <w:r>
              <w:t>SAQ: Date Completed – Year</w:t>
            </w:r>
          </w:p>
        </w:tc>
        <w:tc>
          <w:tcPr>
            <w:tcW w:w="2340" w:type="dxa"/>
          </w:tcPr>
          <w:p w:rsidR="006C0074" w:rsidRDefault="006C0074" w:rsidP="00AA6A64">
            <w:pPr>
              <w:pStyle w:val="SL-FlLftSgl"/>
              <w:spacing w:before="40" w:after="40"/>
            </w:pPr>
            <w:r>
              <w:t>Constructed</w:t>
            </w:r>
          </w:p>
        </w:tc>
      </w:tr>
      <w:tr w:rsidR="006C0074" w:rsidRPr="00CF5436">
        <w:trPr>
          <w:cantSplit/>
        </w:trPr>
        <w:tc>
          <w:tcPr>
            <w:tcW w:w="1710" w:type="dxa"/>
          </w:tcPr>
          <w:p w:rsidR="006C0074" w:rsidRDefault="006C0074" w:rsidP="00AA6A64">
            <w:pPr>
              <w:pStyle w:val="SL-FlLftSgl"/>
              <w:spacing w:before="40" w:after="40"/>
            </w:pPr>
            <w:r>
              <w:t>ADLANG42</w:t>
            </w:r>
          </w:p>
        </w:tc>
        <w:tc>
          <w:tcPr>
            <w:tcW w:w="5310" w:type="dxa"/>
          </w:tcPr>
          <w:p w:rsidR="006C0074" w:rsidRDefault="006C0074" w:rsidP="00AA6A64">
            <w:pPr>
              <w:pStyle w:val="SL-FlLftSgl"/>
              <w:spacing w:before="40" w:after="40"/>
            </w:pPr>
            <w:r>
              <w:t>SAQ: Language of SAQ Interview</w:t>
            </w:r>
          </w:p>
        </w:tc>
        <w:tc>
          <w:tcPr>
            <w:tcW w:w="2340" w:type="dxa"/>
          </w:tcPr>
          <w:p w:rsidR="006C0074" w:rsidRDefault="006C0074" w:rsidP="00AA6A64">
            <w:pPr>
              <w:pStyle w:val="SL-FlLftSgl"/>
              <w:spacing w:before="40" w:after="40"/>
            </w:pPr>
            <w:r>
              <w:t>Constructed</w:t>
            </w:r>
          </w:p>
        </w:tc>
      </w:tr>
      <w:tr w:rsidR="006C0074">
        <w:trPr>
          <w:cantSplit/>
        </w:trPr>
        <w:tc>
          <w:tcPr>
            <w:tcW w:w="1710" w:type="dxa"/>
          </w:tcPr>
          <w:p w:rsidR="006C0074" w:rsidRDefault="006C0074" w:rsidP="00AA6A64">
            <w:pPr>
              <w:pStyle w:val="SL-FlLftSgl"/>
              <w:spacing w:before="40" w:after="40"/>
            </w:pPr>
            <w:r>
              <w:t>DSDIA53</w:t>
            </w:r>
          </w:p>
        </w:tc>
        <w:tc>
          <w:tcPr>
            <w:tcW w:w="5310" w:type="dxa"/>
          </w:tcPr>
          <w:p w:rsidR="006C0074" w:rsidRDefault="006C0074" w:rsidP="00AA6A64">
            <w:pPr>
              <w:pStyle w:val="SL-FlLftSgl"/>
              <w:spacing w:before="40" w:after="40"/>
            </w:pPr>
            <w:r>
              <w:t>DCS: Diabetes Diagnosis By Health Prof</w:t>
            </w:r>
          </w:p>
        </w:tc>
        <w:tc>
          <w:tcPr>
            <w:tcW w:w="2340" w:type="dxa"/>
          </w:tcPr>
          <w:p w:rsidR="006C0074" w:rsidRDefault="006C0074" w:rsidP="00AA6A64">
            <w:pPr>
              <w:pStyle w:val="SL-FlLftSgl"/>
              <w:spacing w:before="40" w:after="40"/>
            </w:pPr>
            <w:r>
              <w:t>DCS Q1</w:t>
            </w:r>
          </w:p>
        </w:tc>
      </w:tr>
      <w:tr w:rsidR="006C0074">
        <w:trPr>
          <w:cantSplit/>
        </w:trPr>
        <w:tc>
          <w:tcPr>
            <w:tcW w:w="1710" w:type="dxa"/>
          </w:tcPr>
          <w:p w:rsidR="006C0074" w:rsidRDefault="006C0074" w:rsidP="00AA6A64">
            <w:pPr>
              <w:pStyle w:val="SL-FlLftSgl"/>
              <w:spacing w:before="40" w:after="40"/>
            </w:pPr>
            <w:r>
              <w:t>DSA1C53</w:t>
            </w:r>
          </w:p>
        </w:tc>
        <w:tc>
          <w:tcPr>
            <w:tcW w:w="5310" w:type="dxa"/>
          </w:tcPr>
          <w:p w:rsidR="006C0074" w:rsidRDefault="006C0074" w:rsidP="00333897">
            <w:pPr>
              <w:pStyle w:val="SL-FlLftSgl"/>
              <w:spacing w:before="40" w:after="40"/>
            </w:pPr>
            <w:r>
              <w:t>DCS: Times Tested for A</w:t>
            </w:r>
            <w:r w:rsidR="000E3BD2">
              <w:t>-One-C</w:t>
            </w:r>
            <w:r>
              <w:t xml:space="preserve"> </w:t>
            </w:r>
            <w:r w:rsidR="000E3BD2">
              <w:t>in</w:t>
            </w:r>
            <w:r>
              <w:t xml:space="preserve"> 20</w:t>
            </w:r>
            <w:r w:rsidR="004C30AB">
              <w:t>1</w:t>
            </w:r>
            <w:r w:rsidR="00333897">
              <w:t>2</w:t>
            </w:r>
          </w:p>
        </w:tc>
        <w:tc>
          <w:tcPr>
            <w:tcW w:w="2340" w:type="dxa"/>
          </w:tcPr>
          <w:p w:rsidR="006C0074" w:rsidRDefault="006C0074" w:rsidP="00AA6A64">
            <w:pPr>
              <w:pStyle w:val="SL-FlLftSgl"/>
              <w:spacing w:before="40" w:after="40"/>
            </w:pPr>
            <w:r>
              <w:t>DCS Q2</w:t>
            </w:r>
          </w:p>
        </w:tc>
      </w:tr>
      <w:tr w:rsidR="006C0074" w:rsidRPr="00F25982">
        <w:trPr>
          <w:cantSplit/>
        </w:trPr>
        <w:tc>
          <w:tcPr>
            <w:tcW w:w="1710" w:type="dxa"/>
          </w:tcPr>
          <w:p w:rsidR="006C0074" w:rsidRPr="00F25982" w:rsidRDefault="006C0074" w:rsidP="00333897">
            <w:pPr>
              <w:pStyle w:val="SL-FlLftSgl"/>
              <w:spacing w:before="40" w:after="40"/>
            </w:pPr>
            <w:r w:rsidRPr="00F25982">
              <w:t>DSFT</w:t>
            </w:r>
            <w:r w:rsidR="00A84E4D">
              <w:t>14</w:t>
            </w:r>
            <w:r w:rsidRPr="00F25982">
              <w:t>53</w:t>
            </w:r>
          </w:p>
        </w:tc>
        <w:tc>
          <w:tcPr>
            <w:tcW w:w="5310" w:type="dxa"/>
          </w:tcPr>
          <w:p w:rsidR="006C0074" w:rsidRPr="00F25982" w:rsidRDefault="006C0074" w:rsidP="00333897">
            <w:pPr>
              <w:pStyle w:val="SL-FlLftSgl"/>
              <w:spacing w:before="40" w:after="40"/>
            </w:pPr>
            <w:r w:rsidRPr="00F25982">
              <w:t xml:space="preserve">DCS: Had Feet Checked During </w:t>
            </w:r>
            <w:r w:rsidR="00EE4273">
              <w:t>20</w:t>
            </w:r>
            <w:r w:rsidR="00A84E4D">
              <w:t>14</w:t>
            </w:r>
          </w:p>
        </w:tc>
        <w:tc>
          <w:tcPr>
            <w:tcW w:w="2340" w:type="dxa"/>
          </w:tcPr>
          <w:p w:rsidR="006C0074" w:rsidRPr="00F25982" w:rsidRDefault="006C0074" w:rsidP="00AA6A64">
            <w:pPr>
              <w:pStyle w:val="SL-FlLftSgl"/>
              <w:spacing w:before="40" w:after="40"/>
            </w:pPr>
            <w:r w:rsidRPr="00F25982">
              <w:t>DCS Q3</w:t>
            </w:r>
          </w:p>
        </w:tc>
      </w:tr>
      <w:tr w:rsidR="006C0074" w:rsidRPr="00F25982">
        <w:trPr>
          <w:cantSplit/>
        </w:trPr>
        <w:tc>
          <w:tcPr>
            <w:tcW w:w="1710" w:type="dxa"/>
          </w:tcPr>
          <w:p w:rsidR="006C0074" w:rsidRPr="00F25982" w:rsidRDefault="006C0074" w:rsidP="00333897">
            <w:pPr>
              <w:pStyle w:val="SL-FlLftSgl"/>
              <w:spacing w:before="40" w:after="40"/>
            </w:pPr>
            <w:r w:rsidRPr="00F25982">
              <w:t>DSFT</w:t>
            </w:r>
            <w:r w:rsidR="00A84E4D">
              <w:t>13</w:t>
            </w:r>
            <w:r w:rsidRPr="00F25982">
              <w:t>53</w:t>
            </w:r>
          </w:p>
        </w:tc>
        <w:tc>
          <w:tcPr>
            <w:tcW w:w="5310" w:type="dxa"/>
          </w:tcPr>
          <w:p w:rsidR="006C0074" w:rsidRPr="00F25982" w:rsidRDefault="006C0074" w:rsidP="00333897">
            <w:pPr>
              <w:pStyle w:val="SL-FlLftSgl"/>
              <w:spacing w:before="40" w:after="40"/>
            </w:pPr>
            <w:r w:rsidRPr="00F25982">
              <w:t>DCS: Had Feet Checked During 20</w:t>
            </w:r>
            <w:r w:rsidR="00A84E4D">
              <w:t>13</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6C0074" w:rsidP="00333897">
            <w:pPr>
              <w:pStyle w:val="SL-FlLftSgl"/>
              <w:spacing w:before="40" w:after="40"/>
            </w:pPr>
            <w:r w:rsidRPr="00F25982">
              <w:t>DSFT</w:t>
            </w:r>
            <w:r w:rsidR="00A84E4D">
              <w:t>12</w:t>
            </w:r>
            <w:r w:rsidRPr="00F25982">
              <w:t>53</w:t>
            </w:r>
          </w:p>
        </w:tc>
        <w:tc>
          <w:tcPr>
            <w:tcW w:w="5310" w:type="dxa"/>
          </w:tcPr>
          <w:p w:rsidR="006C0074" w:rsidRPr="00F25982" w:rsidRDefault="006C0074" w:rsidP="00333897">
            <w:pPr>
              <w:pStyle w:val="SL-FlLftSgl"/>
              <w:spacing w:before="40" w:after="40"/>
            </w:pPr>
            <w:r w:rsidRPr="00F25982">
              <w:t>D</w:t>
            </w:r>
            <w:r w:rsidR="00F148D4">
              <w:t>CS: Had Feet Checked During 20</w:t>
            </w:r>
            <w:r w:rsidR="00A84E4D">
              <w:t>12</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F148D4" w:rsidP="00333897">
            <w:pPr>
              <w:pStyle w:val="SL-FlLftSgl"/>
              <w:spacing w:before="40" w:after="40"/>
            </w:pPr>
            <w:r>
              <w:t>DSFB</w:t>
            </w:r>
            <w:r w:rsidR="00A84E4D">
              <w:t>12</w:t>
            </w:r>
            <w:r w:rsidR="006C0074" w:rsidRPr="00F25982">
              <w:t>53</w:t>
            </w:r>
          </w:p>
        </w:tc>
        <w:tc>
          <w:tcPr>
            <w:tcW w:w="5310" w:type="dxa"/>
          </w:tcPr>
          <w:p w:rsidR="006C0074" w:rsidRPr="00F25982" w:rsidRDefault="006C0074" w:rsidP="00333897">
            <w:pPr>
              <w:pStyle w:val="SL-FlLftSgl"/>
              <w:spacing w:before="40" w:after="40"/>
            </w:pPr>
            <w:r w:rsidRPr="00F25982">
              <w:t>D</w:t>
            </w:r>
            <w:r w:rsidR="00F148D4">
              <w:t>CS: Had Feet Checked Before 20</w:t>
            </w:r>
            <w:r w:rsidR="00A84E4D">
              <w:t>12</w:t>
            </w:r>
          </w:p>
        </w:tc>
        <w:tc>
          <w:tcPr>
            <w:tcW w:w="2340" w:type="dxa"/>
          </w:tcPr>
          <w:p w:rsidR="006C0074" w:rsidRPr="00F25982" w:rsidRDefault="006C0074" w:rsidP="009F14EB">
            <w:pPr>
              <w:pStyle w:val="SL-FlLftSgl"/>
              <w:spacing w:before="40" w:after="40"/>
            </w:pPr>
            <w:r w:rsidRPr="00F25982">
              <w:t>DCS Q3</w:t>
            </w:r>
          </w:p>
        </w:tc>
      </w:tr>
      <w:tr w:rsidR="006C0074" w:rsidRPr="00F25982">
        <w:trPr>
          <w:cantSplit/>
        </w:trPr>
        <w:tc>
          <w:tcPr>
            <w:tcW w:w="1710" w:type="dxa"/>
          </w:tcPr>
          <w:p w:rsidR="006C0074" w:rsidRPr="00F25982" w:rsidRDefault="006C0074" w:rsidP="00AA6A64">
            <w:pPr>
              <w:pStyle w:val="SL-FlLftSgl"/>
              <w:spacing w:before="40" w:after="40"/>
            </w:pPr>
            <w:r w:rsidRPr="00F25982">
              <w:t>DSFTNV53</w:t>
            </w:r>
          </w:p>
        </w:tc>
        <w:tc>
          <w:tcPr>
            <w:tcW w:w="5310" w:type="dxa"/>
          </w:tcPr>
          <w:p w:rsidR="006C0074" w:rsidRPr="00F25982" w:rsidRDefault="006C0074" w:rsidP="00A5039B">
            <w:pPr>
              <w:pStyle w:val="SL-FlLftSgl"/>
              <w:spacing w:before="40" w:after="40"/>
            </w:pPr>
            <w:r w:rsidRPr="00F25982">
              <w:t>DCS: Never Had Feet Checked</w:t>
            </w:r>
          </w:p>
        </w:tc>
        <w:tc>
          <w:tcPr>
            <w:tcW w:w="2340" w:type="dxa"/>
          </w:tcPr>
          <w:p w:rsidR="006C0074" w:rsidRPr="00F25982" w:rsidRDefault="006C0074" w:rsidP="009F14EB">
            <w:pPr>
              <w:pStyle w:val="SL-FlLftSgl"/>
              <w:spacing w:before="40" w:after="40"/>
            </w:pPr>
            <w:r w:rsidRPr="00F25982">
              <w:t>DCS Q3</w:t>
            </w:r>
          </w:p>
        </w:tc>
      </w:tr>
      <w:tr w:rsidR="006C0074" w:rsidRPr="00A71F93">
        <w:trPr>
          <w:cantSplit/>
        </w:trPr>
        <w:tc>
          <w:tcPr>
            <w:tcW w:w="1710" w:type="dxa"/>
          </w:tcPr>
          <w:p w:rsidR="006C0074" w:rsidRPr="00A71F93" w:rsidRDefault="006C0074" w:rsidP="00333897">
            <w:pPr>
              <w:pStyle w:val="SL-FlLftSgl"/>
              <w:spacing w:before="40" w:after="40"/>
            </w:pPr>
            <w:r w:rsidRPr="00A71F93">
              <w:t>DSEY</w:t>
            </w:r>
            <w:r w:rsidR="00A84E4D">
              <w:t>14</w:t>
            </w:r>
            <w:r w:rsidRPr="00A71F93">
              <w:t>53</w:t>
            </w:r>
          </w:p>
        </w:tc>
        <w:tc>
          <w:tcPr>
            <w:tcW w:w="5310" w:type="dxa"/>
          </w:tcPr>
          <w:p w:rsidR="006C0074" w:rsidRPr="00A71F93" w:rsidRDefault="006C0074" w:rsidP="00333897">
            <w:pPr>
              <w:pStyle w:val="SL-FlLftSgl"/>
              <w:spacing w:before="40" w:after="40"/>
            </w:pPr>
            <w:r w:rsidRPr="00A71F93">
              <w:t xml:space="preserve">DCS: Dilated Eye Exam in </w:t>
            </w:r>
            <w:r w:rsidR="00EE4273">
              <w:t>20</w:t>
            </w:r>
            <w:r w:rsidR="00A84E4D">
              <w:t>14</w:t>
            </w:r>
          </w:p>
        </w:tc>
        <w:tc>
          <w:tcPr>
            <w:tcW w:w="2340" w:type="dxa"/>
          </w:tcPr>
          <w:p w:rsidR="006C0074" w:rsidRPr="00A71F93" w:rsidRDefault="006C0074" w:rsidP="00AA6A64">
            <w:pPr>
              <w:pStyle w:val="SL-FlLftSgl"/>
              <w:spacing w:before="40" w:after="40"/>
            </w:pPr>
            <w:r w:rsidRPr="00A71F93">
              <w:t>DCS Q4</w:t>
            </w:r>
          </w:p>
        </w:tc>
      </w:tr>
      <w:tr w:rsidR="006C0074" w:rsidRPr="00CF5436">
        <w:trPr>
          <w:cantSplit/>
        </w:trPr>
        <w:tc>
          <w:tcPr>
            <w:tcW w:w="1710" w:type="dxa"/>
          </w:tcPr>
          <w:p w:rsidR="006C0074" w:rsidRDefault="006C0074" w:rsidP="00333897">
            <w:pPr>
              <w:pStyle w:val="SL-FlLftSgl"/>
              <w:spacing w:before="40" w:after="40"/>
            </w:pPr>
            <w:r>
              <w:t>DSEY</w:t>
            </w:r>
            <w:r w:rsidR="00A84E4D">
              <w:t>13</w:t>
            </w:r>
            <w:r>
              <w:t>53</w:t>
            </w:r>
          </w:p>
        </w:tc>
        <w:tc>
          <w:tcPr>
            <w:tcW w:w="5310" w:type="dxa"/>
          </w:tcPr>
          <w:p w:rsidR="006C0074" w:rsidRDefault="006C0074" w:rsidP="00333897">
            <w:pPr>
              <w:pStyle w:val="SL-FlLftSgl"/>
              <w:spacing w:before="40" w:after="40"/>
            </w:pPr>
            <w:r>
              <w:t>DCS: Dilated Eye Exam in 20</w:t>
            </w:r>
            <w:r w:rsidR="00A84E4D">
              <w:t>13</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333897">
            <w:pPr>
              <w:pStyle w:val="SL-FlLftSgl"/>
              <w:spacing w:before="40" w:after="40"/>
            </w:pPr>
            <w:r>
              <w:t>DSEY</w:t>
            </w:r>
            <w:r w:rsidR="00A84E4D">
              <w:t>12</w:t>
            </w:r>
            <w:r>
              <w:t>53</w:t>
            </w:r>
          </w:p>
        </w:tc>
        <w:tc>
          <w:tcPr>
            <w:tcW w:w="5310" w:type="dxa"/>
          </w:tcPr>
          <w:p w:rsidR="006C0074" w:rsidRDefault="006C0074" w:rsidP="00333897">
            <w:pPr>
              <w:pStyle w:val="SL-FlLftSgl"/>
              <w:spacing w:before="40" w:after="40"/>
            </w:pPr>
            <w:r>
              <w:t>DCS: Dilated Eye Exam in 20</w:t>
            </w:r>
            <w:r w:rsidR="00A84E4D">
              <w:t>12</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333897">
            <w:pPr>
              <w:pStyle w:val="SL-FlLftSgl"/>
              <w:spacing w:before="40" w:after="40"/>
            </w:pPr>
            <w:r>
              <w:t>DSEB</w:t>
            </w:r>
            <w:r w:rsidR="00A84E4D">
              <w:t>12</w:t>
            </w:r>
            <w:r>
              <w:t>53</w:t>
            </w:r>
          </w:p>
        </w:tc>
        <w:tc>
          <w:tcPr>
            <w:tcW w:w="5310" w:type="dxa"/>
          </w:tcPr>
          <w:p w:rsidR="006C0074" w:rsidRDefault="006C0074" w:rsidP="00333897">
            <w:pPr>
              <w:pStyle w:val="SL-FlLftSgl"/>
              <w:spacing w:before="40" w:after="40"/>
            </w:pPr>
            <w:r>
              <w:t>DCS: Dilated Eye Exam Before 20</w:t>
            </w:r>
            <w:r w:rsidR="00A84E4D">
              <w:t>12</w:t>
            </w:r>
          </w:p>
        </w:tc>
        <w:tc>
          <w:tcPr>
            <w:tcW w:w="2340" w:type="dxa"/>
          </w:tcPr>
          <w:p w:rsidR="006C0074" w:rsidRDefault="006C0074" w:rsidP="00AA6A64">
            <w:pPr>
              <w:pStyle w:val="SL-FlLftSgl"/>
              <w:spacing w:before="40" w:after="40"/>
            </w:pPr>
            <w:r>
              <w:t>DCS Q4</w:t>
            </w:r>
          </w:p>
        </w:tc>
      </w:tr>
      <w:tr w:rsidR="006C0074" w:rsidRPr="00CF5436">
        <w:trPr>
          <w:cantSplit/>
        </w:trPr>
        <w:tc>
          <w:tcPr>
            <w:tcW w:w="1710" w:type="dxa"/>
          </w:tcPr>
          <w:p w:rsidR="006C0074" w:rsidRDefault="006C0074" w:rsidP="00AA6A64">
            <w:pPr>
              <w:pStyle w:val="SL-FlLftSgl"/>
              <w:spacing w:before="40" w:after="40"/>
            </w:pPr>
            <w:r>
              <w:t>DSEYNV53</w:t>
            </w:r>
          </w:p>
        </w:tc>
        <w:tc>
          <w:tcPr>
            <w:tcW w:w="5310" w:type="dxa"/>
          </w:tcPr>
          <w:p w:rsidR="006C0074" w:rsidRDefault="006C0074" w:rsidP="00AA6A64">
            <w:pPr>
              <w:pStyle w:val="SL-FlLftSgl"/>
              <w:spacing w:before="40" w:after="40"/>
            </w:pPr>
            <w:r>
              <w:t>DCS: Never Had Dilated Eye Exam</w:t>
            </w:r>
          </w:p>
        </w:tc>
        <w:tc>
          <w:tcPr>
            <w:tcW w:w="2340" w:type="dxa"/>
          </w:tcPr>
          <w:p w:rsidR="006C0074" w:rsidRDefault="006C0074" w:rsidP="00AA6A64">
            <w:pPr>
              <w:pStyle w:val="SL-FlLftSgl"/>
              <w:spacing w:before="40" w:after="40"/>
            </w:pPr>
            <w:r>
              <w:t>DCS Q4</w:t>
            </w:r>
          </w:p>
        </w:tc>
      </w:tr>
      <w:tr w:rsidR="006C0074">
        <w:trPr>
          <w:cantSplit/>
        </w:trPr>
        <w:tc>
          <w:tcPr>
            <w:tcW w:w="1710" w:type="dxa"/>
          </w:tcPr>
          <w:p w:rsidR="006C0074" w:rsidRDefault="006C0074" w:rsidP="00AA6A64">
            <w:pPr>
              <w:pStyle w:val="SL-FlLftSgl"/>
              <w:spacing w:before="40" w:after="40"/>
            </w:pPr>
            <w:r>
              <w:t>DSKIDN53</w:t>
            </w:r>
          </w:p>
        </w:tc>
        <w:tc>
          <w:tcPr>
            <w:tcW w:w="5310" w:type="dxa"/>
          </w:tcPr>
          <w:p w:rsidR="006C0074" w:rsidRDefault="006C0074" w:rsidP="00AA6A64">
            <w:pPr>
              <w:pStyle w:val="SL-FlLftSgl"/>
              <w:spacing w:before="40" w:after="40"/>
            </w:pPr>
            <w:r>
              <w:t>DCS: Has Diabetes Caused Kidney Problems</w:t>
            </w:r>
          </w:p>
        </w:tc>
        <w:tc>
          <w:tcPr>
            <w:tcW w:w="2340" w:type="dxa"/>
          </w:tcPr>
          <w:p w:rsidR="006C0074" w:rsidRDefault="006C0074" w:rsidP="00F25982">
            <w:pPr>
              <w:pStyle w:val="SL-FlLftSgl"/>
            </w:pPr>
            <w:r>
              <w:t xml:space="preserve">DCS </w:t>
            </w:r>
            <w:r w:rsidRPr="00F25982">
              <w:t xml:space="preserve">Q7 </w:t>
            </w:r>
          </w:p>
        </w:tc>
      </w:tr>
      <w:tr w:rsidR="006C0074">
        <w:trPr>
          <w:cantSplit/>
        </w:trPr>
        <w:tc>
          <w:tcPr>
            <w:tcW w:w="1710" w:type="dxa"/>
          </w:tcPr>
          <w:p w:rsidR="006C0074" w:rsidRDefault="006C0074" w:rsidP="00AA6A64">
            <w:pPr>
              <w:pStyle w:val="SL-FlLftSgl"/>
              <w:spacing w:before="40" w:after="40"/>
            </w:pPr>
            <w:r>
              <w:t>DSEYPR53</w:t>
            </w:r>
          </w:p>
        </w:tc>
        <w:tc>
          <w:tcPr>
            <w:tcW w:w="5310" w:type="dxa"/>
          </w:tcPr>
          <w:p w:rsidR="006C0074" w:rsidRDefault="006C0074" w:rsidP="00AA6A64">
            <w:pPr>
              <w:pStyle w:val="SL-FlLftSgl"/>
              <w:spacing w:before="40" w:after="40"/>
            </w:pPr>
            <w:r>
              <w:t xml:space="preserve">DCS: Has Diabetes Caused Eye </w:t>
            </w:r>
            <w:proofErr w:type="spellStart"/>
            <w:r>
              <w:t>Probs</w:t>
            </w:r>
            <w:proofErr w:type="spellEnd"/>
          </w:p>
        </w:tc>
        <w:tc>
          <w:tcPr>
            <w:tcW w:w="2340" w:type="dxa"/>
          </w:tcPr>
          <w:p w:rsidR="006C0074" w:rsidRDefault="006C0074" w:rsidP="00AA6A64">
            <w:pPr>
              <w:pStyle w:val="SL-FlLftSgl"/>
              <w:spacing w:before="40" w:after="40"/>
            </w:pPr>
            <w:r>
              <w:t>DCS Q6</w:t>
            </w:r>
          </w:p>
        </w:tc>
      </w:tr>
      <w:tr w:rsidR="006C0074">
        <w:trPr>
          <w:cantSplit/>
        </w:trPr>
        <w:tc>
          <w:tcPr>
            <w:tcW w:w="1710" w:type="dxa"/>
          </w:tcPr>
          <w:p w:rsidR="006C0074" w:rsidRDefault="006C0074" w:rsidP="00AA6A64">
            <w:pPr>
              <w:pStyle w:val="SL-FlLftSgl"/>
              <w:spacing w:before="40" w:after="40"/>
            </w:pPr>
            <w:r>
              <w:t>DSDIET53</w:t>
            </w:r>
          </w:p>
        </w:tc>
        <w:tc>
          <w:tcPr>
            <w:tcW w:w="5310" w:type="dxa"/>
          </w:tcPr>
          <w:p w:rsidR="006C0074" w:rsidRDefault="006C0074" w:rsidP="00AA6A64">
            <w:pPr>
              <w:pStyle w:val="SL-FlLftSgl"/>
              <w:spacing w:before="40" w:after="40"/>
            </w:pPr>
            <w:r>
              <w:t>DCS: Treat Diabetes w/Diet Modification</w:t>
            </w:r>
          </w:p>
        </w:tc>
        <w:tc>
          <w:tcPr>
            <w:tcW w:w="2340" w:type="dxa"/>
          </w:tcPr>
          <w:p w:rsidR="006C0074" w:rsidRDefault="006C0074" w:rsidP="00F25982">
            <w:pPr>
              <w:pStyle w:val="SL-FlLftSgl"/>
            </w:pPr>
            <w:r>
              <w:t xml:space="preserve">DCS </w:t>
            </w:r>
            <w:r w:rsidRPr="00F25982">
              <w:t xml:space="preserve">Q9 </w:t>
            </w:r>
          </w:p>
        </w:tc>
      </w:tr>
      <w:tr w:rsidR="006C0074">
        <w:trPr>
          <w:cantSplit/>
        </w:trPr>
        <w:tc>
          <w:tcPr>
            <w:tcW w:w="1710" w:type="dxa"/>
          </w:tcPr>
          <w:p w:rsidR="006C0074" w:rsidRDefault="006C0074" w:rsidP="00AA6A64">
            <w:pPr>
              <w:pStyle w:val="SL-FlLftSgl"/>
              <w:spacing w:before="40" w:after="40"/>
            </w:pPr>
            <w:r>
              <w:t>DSMED53</w:t>
            </w:r>
          </w:p>
        </w:tc>
        <w:tc>
          <w:tcPr>
            <w:tcW w:w="5310" w:type="dxa"/>
          </w:tcPr>
          <w:p w:rsidR="006C0074" w:rsidRDefault="006C0074" w:rsidP="00AA6A64">
            <w:pPr>
              <w:pStyle w:val="SL-FlLftSgl"/>
              <w:spacing w:before="40" w:after="40"/>
            </w:pPr>
            <w:r>
              <w:t>DCS: Treat Diabetes w/Meds by Mouth</w:t>
            </w:r>
          </w:p>
        </w:tc>
        <w:tc>
          <w:tcPr>
            <w:tcW w:w="2340" w:type="dxa"/>
          </w:tcPr>
          <w:p w:rsidR="006C0074" w:rsidRDefault="006C0074" w:rsidP="00F25982">
            <w:pPr>
              <w:pStyle w:val="SL-FlLftSgl"/>
            </w:pPr>
            <w:r>
              <w:t xml:space="preserve">DCS </w:t>
            </w:r>
            <w:r w:rsidRPr="00F25982">
              <w:t xml:space="preserve">Q10 </w:t>
            </w:r>
          </w:p>
        </w:tc>
      </w:tr>
      <w:tr w:rsidR="006C0074">
        <w:trPr>
          <w:cantSplit/>
        </w:trPr>
        <w:tc>
          <w:tcPr>
            <w:tcW w:w="1710" w:type="dxa"/>
          </w:tcPr>
          <w:p w:rsidR="006C0074" w:rsidRDefault="006C0074" w:rsidP="00AA6A64">
            <w:pPr>
              <w:pStyle w:val="SL-FlLftSgl"/>
              <w:spacing w:before="40" w:after="40"/>
            </w:pPr>
            <w:r>
              <w:t>DSINSU53</w:t>
            </w:r>
          </w:p>
        </w:tc>
        <w:tc>
          <w:tcPr>
            <w:tcW w:w="5310" w:type="dxa"/>
          </w:tcPr>
          <w:p w:rsidR="006C0074" w:rsidRDefault="006C0074" w:rsidP="00AA6A64">
            <w:pPr>
              <w:pStyle w:val="SL-FlLftSgl"/>
              <w:spacing w:before="40" w:after="40"/>
            </w:pPr>
            <w:r>
              <w:t>DCS: Treat Diabetes w/Insulin Injections</w:t>
            </w:r>
          </w:p>
        </w:tc>
        <w:tc>
          <w:tcPr>
            <w:tcW w:w="2340" w:type="dxa"/>
          </w:tcPr>
          <w:p w:rsidR="006C0074" w:rsidRDefault="006C0074" w:rsidP="00F25982">
            <w:pPr>
              <w:pStyle w:val="SL-FlLftSgl"/>
              <w:spacing w:before="40" w:after="40"/>
            </w:pPr>
            <w:r>
              <w:t xml:space="preserve">DCS </w:t>
            </w:r>
            <w:r w:rsidRPr="00F25982">
              <w:t xml:space="preserve">Q11 </w:t>
            </w:r>
          </w:p>
        </w:tc>
      </w:tr>
      <w:tr w:rsidR="006C0074" w:rsidRPr="00F25982">
        <w:trPr>
          <w:cantSplit/>
        </w:trPr>
        <w:tc>
          <w:tcPr>
            <w:tcW w:w="1710" w:type="dxa"/>
          </w:tcPr>
          <w:p w:rsidR="006C0074" w:rsidRPr="00F25982" w:rsidRDefault="006C0074" w:rsidP="00AA6A64">
            <w:pPr>
              <w:pStyle w:val="SL-FlLftSgl"/>
              <w:spacing w:before="40" w:after="40"/>
            </w:pPr>
            <w:r w:rsidRPr="00F25982">
              <w:t>DSCPCP53</w:t>
            </w:r>
          </w:p>
        </w:tc>
        <w:tc>
          <w:tcPr>
            <w:tcW w:w="5310" w:type="dxa"/>
          </w:tcPr>
          <w:p w:rsidR="006C0074" w:rsidRPr="00F25982" w:rsidRDefault="006C0074" w:rsidP="00F9145D">
            <w:pPr>
              <w:pStyle w:val="SL-FlLftSgl"/>
              <w:spacing w:before="40" w:after="40"/>
            </w:pPr>
            <w:r w:rsidRPr="00F25982">
              <w:t xml:space="preserve">DCS: Learned </w:t>
            </w:r>
            <w:proofErr w:type="spellStart"/>
            <w:r w:rsidRPr="00F25982">
              <w:t>Diab</w:t>
            </w:r>
            <w:proofErr w:type="spellEnd"/>
            <w:r w:rsidRPr="00F25982">
              <w:t xml:space="preserve"> Care </w:t>
            </w:r>
            <w:r w:rsidR="00F84FAE" w:rsidRPr="00655054">
              <w:t>from</w:t>
            </w:r>
            <w:r w:rsidR="00F84FAE">
              <w:t xml:space="preserve"> </w:t>
            </w:r>
            <w:r w:rsidRPr="00F25982">
              <w:t xml:space="preserve">Prim Care </w:t>
            </w:r>
            <w:proofErr w:type="spellStart"/>
            <w:r w:rsidRPr="00F25982">
              <w:t>Prov</w:t>
            </w:r>
            <w:proofErr w:type="spellEnd"/>
          </w:p>
        </w:tc>
        <w:tc>
          <w:tcPr>
            <w:tcW w:w="2340" w:type="dxa"/>
          </w:tcPr>
          <w:p w:rsidR="006C0074" w:rsidRPr="00F25982" w:rsidRDefault="006C0074" w:rsidP="00AA6A64">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DSCNPC53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Other </w:t>
            </w:r>
            <w:proofErr w:type="spellStart"/>
            <w:r w:rsidRPr="00F25982">
              <w:t>Prov</w:t>
            </w:r>
            <w:proofErr w:type="spellEnd"/>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DSCPHN53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w:t>
            </w:r>
            <w:proofErr w:type="spellStart"/>
            <w:r w:rsidRPr="00F25982">
              <w:t>Phn</w:t>
            </w:r>
            <w:proofErr w:type="spellEnd"/>
            <w:r w:rsidRPr="00F25982">
              <w:t xml:space="preserve"> Call w/</w:t>
            </w:r>
            <w:proofErr w:type="spellStart"/>
            <w:r w:rsidRPr="00F25982">
              <w:t>Prov</w:t>
            </w:r>
            <w:proofErr w:type="spellEnd"/>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DSCINT53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from Reading Internet</w:t>
            </w:r>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DSCGRP53</w:t>
            </w:r>
          </w:p>
        </w:tc>
        <w:tc>
          <w:tcPr>
            <w:tcW w:w="5310" w:type="dxa"/>
          </w:tcPr>
          <w:p w:rsidR="006C0074" w:rsidRPr="00F25982" w:rsidRDefault="006C0074" w:rsidP="00AA6A64">
            <w:pPr>
              <w:pStyle w:val="SL-FlLftSgl"/>
              <w:spacing w:before="40" w:after="40"/>
            </w:pPr>
            <w:r w:rsidRPr="00F25982">
              <w:t xml:space="preserve">DCS: Learned </w:t>
            </w:r>
            <w:proofErr w:type="spellStart"/>
            <w:r w:rsidRPr="00F25982">
              <w:t>Diab</w:t>
            </w:r>
            <w:proofErr w:type="spellEnd"/>
            <w:r w:rsidRPr="00F25982">
              <w:t xml:space="preserve"> Care by Taking Grp Class</w:t>
            </w:r>
          </w:p>
        </w:tc>
        <w:tc>
          <w:tcPr>
            <w:tcW w:w="2340" w:type="dxa"/>
          </w:tcPr>
          <w:p w:rsidR="006C0074" w:rsidRPr="00F25982" w:rsidRDefault="006C0074" w:rsidP="009F14EB">
            <w:pPr>
              <w:pStyle w:val="SL-FlLftSgl"/>
              <w:spacing w:before="40" w:after="40"/>
            </w:pPr>
            <w:r w:rsidRPr="00F25982">
              <w:t>DCS Q13</w:t>
            </w:r>
          </w:p>
        </w:tc>
      </w:tr>
      <w:tr w:rsidR="006C0074" w:rsidRPr="00F25982">
        <w:trPr>
          <w:cantSplit/>
        </w:trPr>
        <w:tc>
          <w:tcPr>
            <w:tcW w:w="1710" w:type="dxa"/>
          </w:tcPr>
          <w:p w:rsidR="006C0074" w:rsidRPr="00F25982" w:rsidRDefault="006C0074" w:rsidP="00AA6A64">
            <w:pPr>
              <w:pStyle w:val="SL-FlLftSgl"/>
              <w:spacing w:before="40" w:after="40"/>
            </w:pPr>
            <w:r w:rsidRPr="00F25982">
              <w:t>DSCONF53</w:t>
            </w:r>
          </w:p>
        </w:tc>
        <w:tc>
          <w:tcPr>
            <w:tcW w:w="5310" w:type="dxa"/>
          </w:tcPr>
          <w:p w:rsidR="006C0074" w:rsidRPr="00F25982" w:rsidRDefault="006C0074" w:rsidP="00AA6A64">
            <w:pPr>
              <w:pStyle w:val="SL-FlLftSgl"/>
              <w:spacing w:before="40" w:after="40"/>
            </w:pPr>
            <w:r w:rsidRPr="00F25982">
              <w:t>DSC: Confident Taking Care of Diabetes</w:t>
            </w:r>
          </w:p>
        </w:tc>
        <w:tc>
          <w:tcPr>
            <w:tcW w:w="2340" w:type="dxa"/>
          </w:tcPr>
          <w:p w:rsidR="006C0074" w:rsidRPr="00F25982" w:rsidRDefault="006C0074" w:rsidP="00AA6A64">
            <w:pPr>
              <w:pStyle w:val="SL-FlLftSgl"/>
              <w:spacing w:before="40" w:after="40"/>
            </w:pPr>
            <w:r w:rsidRPr="00F25982">
              <w:t>DCS Q14</w:t>
            </w:r>
          </w:p>
        </w:tc>
      </w:tr>
      <w:tr w:rsidR="006C0074" w:rsidRPr="00F25982">
        <w:trPr>
          <w:cantSplit/>
        </w:trPr>
        <w:tc>
          <w:tcPr>
            <w:tcW w:w="1710" w:type="dxa"/>
          </w:tcPr>
          <w:p w:rsidR="006C0074" w:rsidRPr="00F25982" w:rsidRDefault="006C0074" w:rsidP="00FC6E15">
            <w:pPr>
              <w:pStyle w:val="SL-FlLftSgl"/>
              <w:spacing w:before="40" w:after="40"/>
            </w:pPr>
            <w:r w:rsidRPr="00F25982">
              <w:t>DSCH</w:t>
            </w:r>
            <w:r w:rsidR="00177C52">
              <w:t>14</w:t>
            </w:r>
            <w:r w:rsidRPr="00F25982">
              <w:t>53</w:t>
            </w:r>
          </w:p>
        </w:tc>
        <w:tc>
          <w:tcPr>
            <w:tcW w:w="5310" w:type="dxa"/>
          </w:tcPr>
          <w:p w:rsidR="006C0074" w:rsidRPr="00F25982" w:rsidRDefault="006C0074" w:rsidP="00FC6E15">
            <w:pPr>
              <w:pStyle w:val="SL-FlLftSgl"/>
              <w:spacing w:before="40" w:after="40"/>
            </w:pPr>
            <w:r w:rsidRPr="00F25982">
              <w:t xml:space="preserve">DCS: Blood Cholesterol Checked in </w:t>
            </w:r>
            <w:r w:rsidR="00EE4273">
              <w:t>20</w:t>
            </w:r>
            <w:r w:rsidR="00177C52">
              <w:t>14</w:t>
            </w:r>
          </w:p>
        </w:tc>
        <w:tc>
          <w:tcPr>
            <w:tcW w:w="2340" w:type="dxa"/>
          </w:tcPr>
          <w:p w:rsidR="006C0074" w:rsidRPr="00F25982" w:rsidRDefault="006C0074" w:rsidP="00AA6A64">
            <w:pPr>
              <w:pStyle w:val="SL-FlLftSgl"/>
              <w:spacing w:before="40" w:after="40"/>
            </w:pPr>
            <w:r w:rsidRPr="00F25982">
              <w:t>DCS Q5</w:t>
            </w:r>
          </w:p>
        </w:tc>
      </w:tr>
      <w:tr w:rsidR="006C0074" w:rsidRPr="00F25982">
        <w:trPr>
          <w:cantSplit/>
        </w:trPr>
        <w:tc>
          <w:tcPr>
            <w:tcW w:w="1710" w:type="dxa"/>
          </w:tcPr>
          <w:p w:rsidR="006C0074" w:rsidRPr="00F25982" w:rsidRDefault="006C0074" w:rsidP="00FC6E15">
            <w:pPr>
              <w:pStyle w:val="SL-FlLftSgl"/>
              <w:spacing w:before="40" w:after="40"/>
            </w:pPr>
            <w:r w:rsidRPr="00F25982">
              <w:t>DSCH</w:t>
            </w:r>
            <w:r w:rsidR="00177C52">
              <w:t>13</w:t>
            </w:r>
            <w:r w:rsidRPr="00F25982">
              <w:t>53</w:t>
            </w:r>
          </w:p>
        </w:tc>
        <w:tc>
          <w:tcPr>
            <w:tcW w:w="5310" w:type="dxa"/>
          </w:tcPr>
          <w:p w:rsidR="006C0074" w:rsidRPr="00F25982" w:rsidRDefault="006C0074" w:rsidP="00FC6E15">
            <w:pPr>
              <w:pStyle w:val="SL-FlLftSgl"/>
              <w:spacing w:before="40" w:after="40"/>
            </w:pPr>
            <w:r w:rsidRPr="00F25982">
              <w:t>DCS: Blood Cholesterol Checked in 20</w:t>
            </w:r>
            <w:r w:rsidR="00177C52">
              <w:t>13</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FC6E15">
            <w:pPr>
              <w:pStyle w:val="SL-FlLftSgl"/>
              <w:spacing w:before="40" w:after="40"/>
            </w:pPr>
            <w:r w:rsidRPr="00F25982">
              <w:lastRenderedPageBreak/>
              <w:t>DSCH</w:t>
            </w:r>
            <w:r w:rsidR="00177C52">
              <w:t>12</w:t>
            </w:r>
            <w:r w:rsidRPr="00F25982">
              <w:t>53</w:t>
            </w:r>
          </w:p>
        </w:tc>
        <w:tc>
          <w:tcPr>
            <w:tcW w:w="5310" w:type="dxa"/>
          </w:tcPr>
          <w:p w:rsidR="006C0074" w:rsidRPr="00F25982" w:rsidRDefault="006C0074" w:rsidP="00FC6E15">
            <w:pPr>
              <w:pStyle w:val="SL-FlLftSgl"/>
              <w:spacing w:before="40" w:after="40"/>
            </w:pPr>
            <w:r w:rsidRPr="00F25982">
              <w:t>DCS: Blood Cholesterol Checked in 20</w:t>
            </w:r>
            <w:r w:rsidR="00177C52">
              <w:t>12</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FC6E15">
            <w:pPr>
              <w:pStyle w:val="SL-FlLftSgl"/>
              <w:spacing w:before="40" w:after="40"/>
            </w:pPr>
            <w:r w:rsidRPr="00F25982">
              <w:t>DSCB</w:t>
            </w:r>
            <w:r w:rsidR="00177C52">
              <w:t>12</w:t>
            </w:r>
            <w:r w:rsidRPr="00F25982">
              <w:t>53</w:t>
            </w:r>
          </w:p>
        </w:tc>
        <w:tc>
          <w:tcPr>
            <w:tcW w:w="5310" w:type="dxa"/>
          </w:tcPr>
          <w:p w:rsidR="006C0074" w:rsidRPr="00F25982" w:rsidRDefault="006C0074" w:rsidP="00FC6E15">
            <w:pPr>
              <w:pStyle w:val="SL-FlLftSgl"/>
              <w:spacing w:before="40" w:after="40"/>
            </w:pPr>
            <w:r w:rsidRPr="00F25982">
              <w:t>DCS: Blood Cholesterol Checked Before 20</w:t>
            </w:r>
            <w:r w:rsidR="00177C52">
              <w:t>12</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AA6A64">
            <w:pPr>
              <w:pStyle w:val="SL-FlLftSgl"/>
              <w:spacing w:before="40" w:after="40"/>
            </w:pPr>
            <w:r w:rsidRPr="00F25982">
              <w:t>DSCHNV53</w:t>
            </w:r>
          </w:p>
        </w:tc>
        <w:tc>
          <w:tcPr>
            <w:tcW w:w="5310" w:type="dxa"/>
          </w:tcPr>
          <w:p w:rsidR="006C0074" w:rsidRPr="00F25982" w:rsidRDefault="006C0074" w:rsidP="00AA6A64">
            <w:pPr>
              <w:pStyle w:val="SL-FlLftSgl"/>
              <w:spacing w:before="40" w:after="40"/>
            </w:pPr>
            <w:r w:rsidRPr="00F25982">
              <w:t>DCS: Never Had Blood Cholesterol Checked</w:t>
            </w:r>
          </w:p>
        </w:tc>
        <w:tc>
          <w:tcPr>
            <w:tcW w:w="2340" w:type="dxa"/>
          </w:tcPr>
          <w:p w:rsidR="006C0074" w:rsidRPr="00F25982" w:rsidRDefault="006C0074">
            <w:r w:rsidRPr="00F25982">
              <w:t>DCS Q5</w:t>
            </w:r>
          </w:p>
        </w:tc>
      </w:tr>
      <w:tr w:rsidR="006C0074" w:rsidRPr="00F25982">
        <w:trPr>
          <w:cantSplit/>
        </w:trPr>
        <w:tc>
          <w:tcPr>
            <w:tcW w:w="1710" w:type="dxa"/>
          </w:tcPr>
          <w:p w:rsidR="006C0074" w:rsidRPr="00F25982" w:rsidRDefault="006C0074" w:rsidP="00FC6E15">
            <w:pPr>
              <w:pStyle w:val="SL-FlLftSgl"/>
              <w:spacing w:before="40" w:after="40"/>
            </w:pPr>
            <w:r w:rsidRPr="00F25982">
              <w:t>DSFL</w:t>
            </w:r>
            <w:r w:rsidR="00177C52">
              <w:t>14</w:t>
            </w:r>
            <w:r w:rsidRPr="00F25982">
              <w:t>53</w:t>
            </w:r>
          </w:p>
        </w:tc>
        <w:tc>
          <w:tcPr>
            <w:tcW w:w="5310" w:type="dxa"/>
          </w:tcPr>
          <w:p w:rsidR="006C0074" w:rsidRPr="00F25982" w:rsidRDefault="006C0074" w:rsidP="00FC6E15">
            <w:pPr>
              <w:pStyle w:val="SL-FlLftSgl"/>
              <w:spacing w:before="40" w:after="40"/>
            </w:pPr>
            <w:r w:rsidRPr="00F25982">
              <w:t xml:space="preserve">DCS: Got Flu Vaccination in </w:t>
            </w:r>
            <w:r w:rsidR="00EE4273">
              <w:t>20</w:t>
            </w:r>
            <w:r w:rsidR="00177C52">
              <w:t>14</w:t>
            </w:r>
          </w:p>
        </w:tc>
        <w:tc>
          <w:tcPr>
            <w:tcW w:w="2340" w:type="dxa"/>
          </w:tcPr>
          <w:p w:rsidR="006C0074" w:rsidRPr="00F25982" w:rsidRDefault="006C0074" w:rsidP="00411239">
            <w:pPr>
              <w:pStyle w:val="SL-FlLftSgl"/>
              <w:spacing w:before="40" w:after="40"/>
            </w:pPr>
            <w:r w:rsidRPr="00F25982">
              <w:t>DCS Q6</w:t>
            </w:r>
          </w:p>
        </w:tc>
      </w:tr>
      <w:tr w:rsidR="006C0074" w:rsidRPr="00F25982">
        <w:trPr>
          <w:cantSplit/>
        </w:trPr>
        <w:tc>
          <w:tcPr>
            <w:tcW w:w="1710" w:type="dxa"/>
          </w:tcPr>
          <w:p w:rsidR="006C0074" w:rsidRPr="00F25982" w:rsidRDefault="006C0074" w:rsidP="00FC6E15">
            <w:pPr>
              <w:pStyle w:val="SL-FlLftSgl"/>
              <w:spacing w:before="40" w:after="40"/>
            </w:pPr>
            <w:r w:rsidRPr="00F25982">
              <w:t>DSFL</w:t>
            </w:r>
            <w:r w:rsidR="00177C52">
              <w:t>13</w:t>
            </w:r>
            <w:r w:rsidRPr="00F25982">
              <w:t>53</w:t>
            </w:r>
          </w:p>
        </w:tc>
        <w:tc>
          <w:tcPr>
            <w:tcW w:w="5310" w:type="dxa"/>
          </w:tcPr>
          <w:p w:rsidR="006C0074" w:rsidRPr="00F25982" w:rsidRDefault="006C0074" w:rsidP="00FC6E15">
            <w:pPr>
              <w:pStyle w:val="SL-FlLftSgl"/>
              <w:spacing w:before="40" w:after="40"/>
            </w:pPr>
            <w:r w:rsidRPr="00F25982">
              <w:t>DCS: Got Flu Vaccination in 20</w:t>
            </w:r>
            <w:r w:rsidR="00177C52">
              <w:t>13</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FC6E15">
            <w:pPr>
              <w:pStyle w:val="SL-FlLftSgl"/>
              <w:spacing w:before="40" w:after="40"/>
            </w:pPr>
            <w:r w:rsidRPr="00F25982">
              <w:t>DSFL</w:t>
            </w:r>
            <w:r w:rsidR="00177C52">
              <w:t>12</w:t>
            </w:r>
            <w:r w:rsidRPr="00F25982">
              <w:t>53</w:t>
            </w:r>
          </w:p>
        </w:tc>
        <w:tc>
          <w:tcPr>
            <w:tcW w:w="5310" w:type="dxa"/>
          </w:tcPr>
          <w:p w:rsidR="006C0074" w:rsidRPr="00F25982" w:rsidRDefault="006C0074" w:rsidP="00FC6E15">
            <w:pPr>
              <w:pStyle w:val="SL-FlLftSgl"/>
              <w:spacing w:before="40" w:after="40"/>
            </w:pPr>
            <w:r w:rsidRPr="00F25982">
              <w:t>DCS: Got Flu Vaccination in 20</w:t>
            </w:r>
            <w:r w:rsidR="00177C52">
              <w:t>12</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FC6E15">
            <w:pPr>
              <w:pStyle w:val="SL-FlLftSgl"/>
              <w:spacing w:before="40" w:after="40"/>
            </w:pPr>
            <w:r w:rsidRPr="00F25982">
              <w:t>DSVB</w:t>
            </w:r>
            <w:r w:rsidR="00177C52">
              <w:t>12</w:t>
            </w:r>
            <w:r w:rsidRPr="00F25982">
              <w:t>53</w:t>
            </w:r>
          </w:p>
        </w:tc>
        <w:tc>
          <w:tcPr>
            <w:tcW w:w="5310" w:type="dxa"/>
          </w:tcPr>
          <w:p w:rsidR="006C0074" w:rsidRPr="00F25982" w:rsidRDefault="006C0074" w:rsidP="00FC6E15">
            <w:pPr>
              <w:pStyle w:val="SL-FlLftSgl"/>
              <w:spacing w:before="40" w:after="40"/>
            </w:pPr>
            <w:r w:rsidRPr="00F25982">
              <w:t>DCS: Got Flu Vaccination Before 20</w:t>
            </w:r>
            <w:r w:rsidR="00177C52">
              <w:t>12</w:t>
            </w:r>
          </w:p>
        </w:tc>
        <w:tc>
          <w:tcPr>
            <w:tcW w:w="2340" w:type="dxa"/>
          </w:tcPr>
          <w:p w:rsidR="006C0074" w:rsidRPr="00F25982" w:rsidRDefault="006C0074" w:rsidP="009F14EB">
            <w:pPr>
              <w:pStyle w:val="SL-FlLftSgl"/>
              <w:spacing w:before="40" w:after="40"/>
            </w:pPr>
            <w:r w:rsidRPr="00F25982">
              <w:t>DCS Q6</w:t>
            </w:r>
          </w:p>
        </w:tc>
      </w:tr>
      <w:tr w:rsidR="006C0074" w:rsidRPr="00F25982">
        <w:trPr>
          <w:cantSplit/>
        </w:trPr>
        <w:tc>
          <w:tcPr>
            <w:tcW w:w="1710" w:type="dxa"/>
          </w:tcPr>
          <w:p w:rsidR="006C0074" w:rsidRPr="00F25982" w:rsidRDefault="006C0074" w:rsidP="00411239">
            <w:pPr>
              <w:pStyle w:val="SL-FlLftSgl"/>
              <w:spacing w:before="40" w:after="40"/>
            </w:pPr>
            <w:r w:rsidRPr="00F25982">
              <w:t>DSFLNV53</w:t>
            </w:r>
          </w:p>
        </w:tc>
        <w:tc>
          <w:tcPr>
            <w:tcW w:w="5310" w:type="dxa"/>
          </w:tcPr>
          <w:p w:rsidR="006C0074" w:rsidRPr="00F25982" w:rsidRDefault="006C0074" w:rsidP="00411239">
            <w:pPr>
              <w:pStyle w:val="SL-FlLftSgl"/>
              <w:spacing w:before="40" w:after="40"/>
            </w:pPr>
            <w:r w:rsidRPr="00F25982">
              <w:t>DCS: Never Got Flu Vaccination</w:t>
            </w:r>
          </w:p>
        </w:tc>
        <w:tc>
          <w:tcPr>
            <w:tcW w:w="2340" w:type="dxa"/>
          </w:tcPr>
          <w:p w:rsidR="006C0074" w:rsidRPr="00F25982" w:rsidRDefault="006C0074" w:rsidP="009F14EB">
            <w:pPr>
              <w:pStyle w:val="SL-FlLftSgl"/>
              <w:spacing w:before="40" w:after="40"/>
            </w:pPr>
            <w:r w:rsidRPr="00F25982">
              <w:t>DCS Q6</w:t>
            </w:r>
          </w:p>
        </w:tc>
      </w:tr>
      <w:tr w:rsidR="006C0074">
        <w:trPr>
          <w:cantSplit/>
        </w:trPr>
        <w:tc>
          <w:tcPr>
            <w:tcW w:w="1710" w:type="dxa"/>
          </w:tcPr>
          <w:p w:rsidR="006C0074" w:rsidRDefault="006C0074" w:rsidP="00AA6A64">
            <w:pPr>
              <w:pStyle w:val="SL-FlLftSgl"/>
              <w:spacing w:before="40" w:after="40"/>
            </w:pPr>
            <w:r>
              <w:t>DSPRX53</w:t>
            </w:r>
          </w:p>
        </w:tc>
        <w:tc>
          <w:tcPr>
            <w:tcW w:w="5310" w:type="dxa"/>
          </w:tcPr>
          <w:p w:rsidR="006C0074" w:rsidRDefault="006C0074" w:rsidP="00AA6A64">
            <w:pPr>
              <w:pStyle w:val="SL-FlLftSgl"/>
              <w:spacing w:before="40" w:after="40"/>
            </w:pPr>
            <w:r>
              <w:t>DCS: Was Respondent a Proxy</w:t>
            </w:r>
          </w:p>
        </w:tc>
        <w:tc>
          <w:tcPr>
            <w:tcW w:w="2340" w:type="dxa"/>
          </w:tcPr>
          <w:p w:rsidR="006C0074" w:rsidRDefault="006C0074" w:rsidP="00AA6A64">
            <w:pPr>
              <w:pStyle w:val="SL-FlLftSgl"/>
              <w:spacing w:before="40" w:after="40"/>
            </w:pPr>
            <w:r>
              <w:t>Constructed</w:t>
            </w:r>
          </w:p>
        </w:tc>
      </w:tr>
    </w:tbl>
    <w:p w:rsidR="002A0384" w:rsidRPr="002A0384" w:rsidRDefault="002A0384" w:rsidP="0006434E">
      <w:pPr>
        <w:pStyle w:val="C1-CtrBoldHd"/>
      </w:pPr>
      <w:bookmarkStart w:id="413" w:name="_Toc214261429"/>
    </w:p>
    <w:p w:rsidR="002A0384" w:rsidRPr="002A0384" w:rsidRDefault="002A0384">
      <w:pPr>
        <w:spacing w:line="240" w:lineRule="auto"/>
        <w:rPr>
          <w:rFonts w:ascii="Times New Roman Bold" w:hAnsi="Times New Roman Bold"/>
          <w:b/>
          <w:szCs w:val="24"/>
        </w:rPr>
      </w:pPr>
      <w:r w:rsidRPr="002A0384">
        <w:br w:type="page"/>
      </w:r>
    </w:p>
    <w:p w:rsidR="006C0074" w:rsidRDefault="006C0074" w:rsidP="0006434E">
      <w:pPr>
        <w:pStyle w:val="C1-CtrBoldHd"/>
      </w:pPr>
      <w:r>
        <w:lastRenderedPageBreak/>
        <w:t>DISABILITY DAYS VARIABLES – PUBLIC USE</w:t>
      </w:r>
      <w:bookmarkEnd w:id="413"/>
    </w:p>
    <w:tbl>
      <w:tblPr>
        <w:tblW w:w="9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10"/>
        <w:gridCol w:w="5670"/>
        <w:gridCol w:w="1995"/>
      </w:tblGrid>
      <w:tr w:rsidR="006C0074">
        <w:trPr>
          <w:cantSplit/>
          <w:tblHeader/>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jc w:val="center"/>
              <w:rPr>
                <w:b/>
              </w:rPr>
            </w:pPr>
            <w:r>
              <w:rPr>
                <w:b/>
              </w:rPr>
              <w:t>VARIABLE</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jc w:val="center"/>
              <w:rPr>
                <w:b/>
              </w:rPr>
            </w:pPr>
            <w:bookmarkStart w:id="414" w:name="_Toc142728487"/>
            <w:bookmarkStart w:id="415" w:name="_Toc142728754"/>
            <w:bookmarkStart w:id="416" w:name="_Toc135201307"/>
            <w:r>
              <w:rPr>
                <w:b/>
              </w:rPr>
              <w:t>DESCRIPTION</w:t>
            </w:r>
            <w:bookmarkEnd w:id="414"/>
            <w:bookmarkEnd w:id="415"/>
            <w:bookmarkEnd w:id="416"/>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jc w:val="center"/>
              <w:rPr>
                <w:b/>
              </w:rPr>
            </w:pPr>
            <w:r>
              <w:rPr>
                <w:b/>
              </w:rPr>
              <w:t>SOURCE</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17" w:name="_Toc142728488"/>
            <w:bookmarkStart w:id="418" w:name="_Toc142728755"/>
            <w:bookmarkStart w:id="419" w:name="_Toc135201308"/>
            <w:r>
              <w:t># Days Missed Work Due to Ill/</w:t>
            </w:r>
            <w:proofErr w:type="spellStart"/>
            <w:r>
              <w:t>Inj</w:t>
            </w:r>
            <w:proofErr w:type="spellEnd"/>
            <w:r>
              <w:t xml:space="preserve"> (RD31)</w:t>
            </w:r>
            <w:bookmarkEnd w:id="417"/>
            <w:bookmarkEnd w:id="418"/>
            <w:bookmarkEnd w:id="419"/>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DD02</w:t>
            </w:r>
            <w:r w:rsidR="00982C3D">
              <w:br/>
            </w:r>
            <w:r>
              <w:t>DD02A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0" w:name="_Toc142728489"/>
            <w:bookmarkStart w:id="421" w:name="_Toc142728756"/>
            <w:bookmarkStart w:id="422" w:name="_Toc135201309"/>
            <w:r>
              <w:t># Days Missed Work Due to Ill/</w:t>
            </w:r>
            <w:proofErr w:type="spellStart"/>
            <w:r>
              <w:t>Inj</w:t>
            </w:r>
            <w:proofErr w:type="spellEnd"/>
            <w:r>
              <w:t xml:space="preserve"> (RD42)</w:t>
            </w:r>
            <w:bookmarkEnd w:id="420"/>
            <w:bookmarkEnd w:id="421"/>
            <w:bookmarkEnd w:id="422"/>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DD02</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DDNWRK53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3" w:name="_Toc142728490"/>
            <w:bookmarkStart w:id="424" w:name="_Toc142728757"/>
            <w:bookmarkStart w:id="425" w:name="_Toc135201310"/>
            <w:r>
              <w:t># Days Missed Work Due to Ill/</w:t>
            </w:r>
            <w:proofErr w:type="spellStart"/>
            <w:r>
              <w:t>Inj</w:t>
            </w:r>
            <w:proofErr w:type="spellEnd"/>
            <w:r>
              <w:t xml:space="preserve"> (RD53)</w:t>
            </w:r>
            <w:bookmarkEnd w:id="423"/>
            <w:bookmarkEnd w:id="424"/>
            <w:bookmarkEnd w:id="425"/>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DD02</w:t>
            </w:r>
            <w:r w:rsidR="00982C3D">
              <w:br/>
            </w:r>
            <w:r>
              <w:t>DD02A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6" w:name="_Toc142728492"/>
            <w:bookmarkStart w:id="427" w:name="_Toc142728759"/>
            <w:bookmarkStart w:id="428" w:name="_Toc135201312"/>
            <w:r>
              <w:t xml:space="preserve"># Days </w:t>
            </w:r>
            <w:proofErr w:type="spellStart"/>
            <w:r>
              <w:t>Missd</w:t>
            </w:r>
            <w:proofErr w:type="spellEnd"/>
            <w:r>
              <w:t xml:space="preserve"> School Due to Ill/</w:t>
            </w:r>
            <w:proofErr w:type="spellStart"/>
            <w:r>
              <w:t>Inj</w:t>
            </w:r>
            <w:proofErr w:type="spellEnd"/>
            <w:r>
              <w:t>(RD31)</w:t>
            </w:r>
            <w:bookmarkEnd w:id="426"/>
            <w:bookmarkEnd w:id="427"/>
            <w:bookmarkEnd w:id="428"/>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DD05</w:t>
            </w:r>
            <w:r w:rsidR="00982C3D">
              <w:br/>
            </w:r>
            <w:r>
              <w:t>DD05A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29" w:name="_Toc142728493"/>
            <w:bookmarkStart w:id="430" w:name="_Toc142728760"/>
            <w:bookmarkStart w:id="431" w:name="_Toc135201313"/>
            <w:r>
              <w:t xml:space="preserve"># Days </w:t>
            </w:r>
            <w:proofErr w:type="spellStart"/>
            <w:r>
              <w:t>Missd</w:t>
            </w:r>
            <w:proofErr w:type="spellEnd"/>
            <w:r>
              <w:t xml:space="preserve"> School Due to Ill/</w:t>
            </w:r>
            <w:proofErr w:type="spellStart"/>
            <w:r>
              <w:t>Inj</w:t>
            </w:r>
            <w:proofErr w:type="spellEnd"/>
            <w:r>
              <w:t>(RD42)</w:t>
            </w:r>
            <w:bookmarkEnd w:id="429"/>
            <w:bookmarkEnd w:id="430"/>
            <w:bookmarkEnd w:id="431"/>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DD05</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DDNSCL53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2" w:name="_Toc142728494"/>
            <w:bookmarkStart w:id="433" w:name="_Toc142728761"/>
            <w:bookmarkStart w:id="434" w:name="_Toc135201314"/>
            <w:r>
              <w:t xml:space="preserve"># Days </w:t>
            </w:r>
            <w:proofErr w:type="spellStart"/>
            <w:r>
              <w:t>Missd</w:t>
            </w:r>
            <w:proofErr w:type="spellEnd"/>
            <w:r>
              <w:t xml:space="preserve"> School Due to Ill/</w:t>
            </w:r>
            <w:proofErr w:type="spellStart"/>
            <w:r>
              <w:t>Inj</w:t>
            </w:r>
            <w:proofErr w:type="spellEnd"/>
            <w:r>
              <w:t>(RD53)</w:t>
            </w:r>
            <w:bookmarkEnd w:id="432"/>
            <w:bookmarkEnd w:id="433"/>
            <w:bookmarkEnd w:id="434"/>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DD05</w:t>
            </w:r>
            <w:r w:rsidR="00982C3D">
              <w:br/>
            </w:r>
            <w:r>
              <w:t>DD05A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5" w:name="_Toc142728501"/>
            <w:bookmarkStart w:id="436" w:name="_Toc142728768"/>
            <w:bookmarkStart w:id="437" w:name="_Toc135201321"/>
            <w:r>
              <w:t xml:space="preserve">Miss Any Work Day to Care for </w:t>
            </w:r>
            <w:proofErr w:type="spellStart"/>
            <w:r>
              <w:t>Oth</w:t>
            </w:r>
            <w:proofErr w:type="spellEnd"/>
            <w:r>
              <w:t xml:space="preserve"> (RD31)</w:t>
            </w:r>
            <w:bookmarkEnd w:id="435"/>
            <w:bookmarkEnd w:id="436"/>
            <w:bookmarkEnd w:id="437"/>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38" w:name="_Toc142728502"/>
            <w:bookmarkStart w:id="439" w:name="_Toc142728769"/>
            <w:bookmarkStart w:id="440" w:name="_Toc135201322"/>
            <w:r>
              <w:t xml:space="preserve">Miss Any Work Day to Care for </w:t>
            </w:r>
            <w:proofErr w:type="spellStart"/>
            <w:r>
              <w:t>Oth</w:t>
            </w:r>
            <w:proofErr w:type="spellEnd"/>
            <w:r>
              <w:t xml:space="preserve"> (RD42)</w:t>
            </w:r>
            <w:bookmarkEnd w:id="438"/>
            <w:bookmarkEnd w:id="439"/>
            <w:bookmarkEnd w:id="440"/>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OTHDYS53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r>
              <w:t xml:space="preserve">Miss Any Work Day to Care for </w:t>
            </w:r>
            <w:proofErr w:type="spellStart"/>
            <w:r>
              <w:t>Oth</w:t>
            </w:r>
            <w:proofErr w:type="spellEnd"/>
            <w:r>
              <w:t xml:space="preserve"> (RD53)</w:t>
            </w:r>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DD10</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OTHNDD31</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r>
              <w:t xml:space="preserve"># Day Missed Work to Care for </w:t>
            </w:r>
            <w:proofErr w:type="spellStart"/>
            <w:r>
              <w:t>Oth</w:t>
            </w:r>
            <w:proofErr w:type="spellEnd"/>
            <w:r>
              <w:t xml:space="preserve"> (RD31)</w:t>
            </w:r>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DD11</w:t>
            </w:r>
            <w:r w:rsidR="00982C3D">
              <w:br/>
            </w:r>
            <w:r>
              <w:t>DD11A</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OTHNDD42</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41" w:name="_Toc142728503"/>
            <w:bookmarkStart w:id="442" w:name="_Toc142728770"/>
            <w:bookmarkStart w:id="443" w:name="_Toc135201323"/>
            <w:r>
              <w:t xml:space="preserve"># Day Missed Work to Care for </w:t>
            </w:r>
            <w:proofErr w:type="spellStart"/>
            <w:r>
              <w:t>Oth</w:t>
            </w:r>
            <w:proofErr w:type="spellEnd"/>
            <w:r>
              <w:t xml:space="preserve"> (RD42)</w:t>
            </w:r>
            <w:bookmarkEnd w:id="441"/>
            <w:bookmarkEnd w:id="442"/>
            <w:bookmarkEnd w:id="443"/>
          </w:p>
        </w:tc>
        <w:tc>
          <w:tcPr>
            <w:tcW w:w="1995" w:type="dxa"/>
            <w:tcBorders>
              <w:top w:val="single" w:sz="4" w:space="0" w:color="auto"/>
              <w:left w:val="single" w:sz="4" w:space="0" w:color="auto"/>
              <w:bottom w:val="single" w:sz="4" w:space="0" w:color="auto"/>
            </w:tcBorders>
          </w:tcPr>
          <w:p w:rsidR="006C0074" w:rsidRDefault="006C0074">
            <w:pPr>
              <w:pStyle w:val="SL-FlLftSgl"/>
              <w:spacing w:before="40" w:after="40"/>
            </w:pPr>
            <w:r>
              <w:t>DD11</w:t>
            </w:r>
          </w:p>
        </w:tc>
      </w:tr>
      <w:tr w:rsidR="006C0074" w:rsidRPr="0051379B">
        <w:trPr>
          <w:cantSplit/>
        </w:trPr>
        <w:tc>
          <w:tcPr>
            <w:tcW w:w="1710" w:type="dxa"/>
            <w:tcBorders>
              <w:top w:val="single" w:sz="4" w:space="0" w:color="auto"/>
              <w:bottom w:val="single" w:sz="4" w:space="0" w:color="auto"/>
              <w:right w:val="single" w:sz="4" w:space="0" w:color="auto"/>
            </w:tcBorders>
          </w:tcPr>
          <w:p w:rsidR="006C0074" w:rsidRDefault="006C0074">
            <w:pPr>
              <w:pStyle w:val="SL-FlLftSgl"/>
              <w:spacing w:before="40" w:after="40"/>
            </w:pPr>
            <w:r>
              <w:t>OTHNDD53</w:t>
            </w:r>
          </w:p>
        </w:tc>
        <w:tc>
          <w:tcPr>
            <w:tcW w:w="5670" w:type="dxa"/>
            <w:tcBorders>
              <w:top w:val="single" w:sz="4" w:space="0" w:color="auto"/>
              <w:left w:val="single" w:sz="4" w:space="0" w:color="auto"/>
              <w:bottom w:val="single" w:sz="4" w:space="0" w:color="auto"/>
              <w:right w:val="single" w:sz="4" w:space="0" w:color="auto"/>
            </w:tcBorders>
          </w:tcPr>
          <w:p w:rsidR="006C0074" w:rsidRDefault="006C0074">
            <w:pPr>
              <w:pStyle w:val="SL-FlLftSgl"/>
              <w:spacing w:before="40" w:after="40"/>
            </w:pPr>
            <w:bookmarkStart w:id="444" w:name="_Toc142728504"/>
            <w:bookmarkStart w:id="445" w:name="_Toc142728771"/>
            <w:bookmarkStart w:id="446" w:name="_Toc135201324"/>
            <w:r>
              <w:t xml:space="preserve"># Day Missed Work to Care for </w:t>
            </w:r>
            <w:proofErr w:type="spellStart"/>
            <w:r>
              <w:t>Oth</w:t>
            </w:r>
            <w:proofErr w:type="spellEnd"/>
            <w:r>
              <w:t xml:space="preserve"> (RD53)</w:t>
            </w:r>
            <w:bookmarkEnd w:id="444"/>
            <w:bookmarkEnd w:id="445"/>
            <w:bookmarkEnd w:id="446"/>
          </w:p>
        </w:tc>
        <w:tc>
          <w:tcPr>
            <w:tcW w:w="1995" w:type="dxa"/>
            <w:tcBorders>
              <w:top w:val="single" w:sz="4" w:space="0" w:color="auto"/>
              <w:left w:val="single" w:sz="4" w:space="0" w:color="auto"/>
              <w:bottom w:val="single" w:sz="4" w:space="0" w:color="auto"/>
            </w:tcBorders>
          </w:tcPr>
          <w:p w:rsidR="006C0074" w:rsidRDefault="006C0074" w:rsidP="00982C3D">
            <w:pPr>
              <w:pStyle w:val="SL-FlLftSgl"/>
              <w:spacing w:before="40" w:after="40"/>
            </w:pPr>
            <w:r>
              <w:t>DD11</w:t>
            </w:r>
            <w:r w:rsidR="00982C3D">
              <w:br/>
            </w:r>
            <w:r>
              <w:t>DD11A</w:t>
            </w:r>
          </w:p>
        </w:tc>
      </w:tr>
    </w:tbl>
    <w:p w:rsidR="006C0074" w:rsidRDefault="006C0074">
      <w:pPr>
        <w:pStyle w:val="C1-CtrBoldHd"/>
        <w:spacing w:before="240"/>
      </w:pPr>
      <w:bookmarkStart w:id="447" w:name="_Toc214261430"/>
      <w:r>
        <w:t>ACCESS TO CARE VARIABLES - PUBLIC USE</w:t>
      </w:r>
      <w:bookmarkEnd w:id="4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0"/>
        <w:gridCol w:w="5940"/>
        <w:gridCol w:w="1620"/>
      </w:tblGrid>
      <w:tr w:rsidR="006C0074">
        <w:trPr>
          <w:cantSplit/>
          <w:tblHeader/>
        </w:trPr>
        <w:tc>
          <w:tcPr>
            <w:tcW w:w="1800" w:type="dxa"/>
            <w:tcBorders>
              <w:top w:val="single" w:sz="4" w:space="0" w:color="auto"/>
            </w:tcBorders>
          </w:tcPr>
          <w:p w:rsidR="006C0074" w:rsidRDefault="006C0074" w:rsidP="00896456">
            <w:pPr>
              <w:pStyle w:val="SL-FlLftSgl"/>
              <w:spacing w:before="40" w:after="40"/>
              <w:jc w:val="center"/>
              <w:rPr>
                <w:b/>
              </w:rPr>
            </w:pPr>
            <w:r>
              <w:rPr>
                <w:b/>
              </w:rPr>
              <w:t>VARIABLE</w:t>
            </w:r>
          </w:p>
        </w:tc>
        <w:tc>
          <w:tcPr>
            <w:tcW w:w="5940" w:type="dxa"/>
            <w:tcBorders>
              <w:top w:val="single" w:sz="4" w:space="0" w:color="auto"/>
            </w:tcBorders>
          </w:tcPr>
          <w:p w:rsidR="006C0074" w:rsidRDefault="006C0074" w:rsidP="00896456">
            <w:pPr>
              <w:pStyle w:val="SL-FlLftSgl"/>
              <w:spacing w:before="40" w:after="40"/>
              <w:jc w:val="center"/>
              <w:rPr>
                <w:b/>
              </w:rPr>
            </w:pPr>
            <w:r>
              <w:rPr>
                <w:b/>
              </w:rPr>
              <w:t>DESCRIPTION</w:t>
            </w:r>
          </w:p>
        </w:tc>
        <w:tc>
          <w:tcPr>
            <w:tcW w:w="1620" w:type="dxa"/>
            <w:tcBorders>
              <w:top w:val="single" w:sz="4" w:space="0" w:color="auto"/>
            </w:tcBorders>
          </w:tcPr>
          <w:p w:rsidR="006C0074" w:rsidRDefault="006C0074" w:rsidP="00896456">
            <w:pPr>
              <w:pStyle w:val="SL-FlLftSgl"/>
              <w:spacing w:before="40" w:after="40"/>
              <w:jc w:val="center"/>
              <w:rPr>
                <w:b/>
              </w:rPr>
            </w:pPr>
            <w:r>
              <w:rPr>
                <w:b/>
              </w:rPr>
              <w:t>SOURCE</w:t>
            </w:r>
          </w:p>
        </w:tc>
      </w:tr>
      <w:tr w:rsidR="006C0074" w:rsidRPr="0051379B">
        <w:trPr>
          <w:cantSplit/>
          <w:trHeight w:val="291"/>
        </w:trPr>
        <w:tc>
          <w:tcPr>
            <w:tcW w:w="1800" w:type="dxa"/>
            <w:tcBorders>
              <w:top w:val="nil"/>
            </w:tcBorders>
          </w:tcPr>
          <w:p w:rsidR="006C0074" w:rsidRDefault="006C0074" w:rsidP="00896456">
            <w:pPr>
              <w:pStyle w:val="SL-FlLftSgl"/>
              <w:spacing w:before="40" w:after="40"/>
            </w:pPr>
            <w:r>
              <w:t>ACCELI42</w:t>
            </w:r>
          </w:p>
        </w:tc>
        <w:tc>
          <w:tcPr>
            <w:tcW w:w="5940" w:type="dxa"/>
            <w:tcBorders>
              <w:top w:val="nil"/>
            </w:tcBorders>
          </w:tcPr>
          <w:p w:rsidR="006C0074" w:rsidRDefault="006C0074" w:rsidP="00896456">
            <w:pPr>
              <w:pStyle w:val="SL-FlLftSgl"/>
              <w:spacing w:before="40" w:after="40"/>
            </w:pPr>
            <w:bookmarkStart w:id="448" w:name="_Toc142728505"/>
            <w:bookmarkStart w:id="449" w:name="_Toc142728772"/>
            <w:bookmarkStart w:id="450" w:name="_Toc135201325"/>
            <w:r>
              <w:t>Pers Eligible for Access Supplement-R4/2</w:t>
            </w:r>
            <w:bookmarkEnd w:id="448"/>
            <w:bookmarkEnd w:id="449"/>
            <w:bookmarkEnd w:id="450"/>
          </w:p>
        </w:tc>
        <w:tc>
          <w:tcPr>
            <w:tcW w:w="1620" w:type="dxa"/>
            <w:tcBorders>
              <w:top w:val="nil"/>
            </w:tcBorders>
          </w:tcPr>
          <w:p w:rsidR="006C0074" w:rsidRDefault="006C0074" w:rsidP="00896456">
            <w:pPr>
              <w:pStyle w:val="SL-FlLftSgl"/>
              <w:spacing w:before="40" w:after="40"/>
            </w:pPr>
            <w:r>
              <w:t>Constructed</w:t>
            </w:r>
          </w:p>
        </w:tc>
      </w:tr>
      <w:tr w:rsidR="006C0074" w:rsidRPr="0051379B">
        <w:trPr>
          <w:cantSplit/>
        </w:trPr>
        <w:tc>
          <w:tcPr>
            <w:tcW w:w="1800" w:type="dxa"/>
          </w:tcPr>
          <w:p w:rsidR="006C0074" w:rsidRDefault="006C0074" w:rsidP="00896456">
            <w:pPr>
              <w:pStyle w:val="SL-FlLftSgl"/>
              <w:spacing w:before="40" w:after="40"/>
            </w:pPr>
            <w:r>
              <w:t>LANGHM42</w:t>
            </w:r>
          </w:p>
        </w:tc>
        <w:tc>
          <w:tcPr>
            <w:tcW w:w="5940" w:type="dxa"/>
          </w:tcPr>
          <w:p w:rsidR="006C0074" w:rsidRDefault="006C0074" w:rsidP="00896456">
            <w:pPr>
              <w:pStyle w:val="SL-FlLftSgl"/>
              <w:spacing w:before="40" w:after="40"/>
            </w:pPr>
            <w:bookmarkStart w:id="451" w:name="_Toc142728506"/>
            <w:bookmarkStart w:id="452" w:name="_Toc142728773"/>
            <w:bookmarkStart w:id="453" w:name="_Toc135201326"/>
            <w:r>
              <w:t>AC01 Language Spoken Most in Home</w:t>
            </w:r>
            <w:bookmarkEnd w:id="451"/>
            <w:bookmarkEnd w:id="452"/>
            <w:bookmarkEnd w:id="453"/>
            <w:r w:rsidR="000C7003">
              <w:t>-R4/2</w:t>
            </w:r>
          </w:p>
        </w:tc>
        <w:tc>
          <w:tcPr>
            <w:tcW w:w="1620" w:type="dxa"/>
          </w:tcPr>
          <w:p w:rsidR="006C0074" w:rsidRDefault="006C0074" w:rsidP="00896456">
            <w:pPr>
              <w:pStyle w:val="SL-FlLftSgl"/>
              <w:spacing w:before="40" w:after="40"/>
            </w:pPr>
            <w:r>
              <w:t>AC01</w:t>
            </w:r>
          </w:p>
        </w:tc>
      </w:tr>
      <w:tr w:rsidR="006C0074" w:rsidRPr="00F25982">
        <w:trPr>
          <w:cantSplit/>
        </w:trPr>
        <w:tc>
          <w:tcPr>
            <w:tcW w:w="1800" w:type="dxa"/>
          </w:tcPr>
          <w:p w:rsidR="006C0074" w:rsidRPr="00F25982" w:rsidRDefault="006C0074" w:rsidP="00896456">
            <w:pPr>
              <w:pStyle w:val="SL-FlLftSgl"/>
              <w:spacing w:before="40" w:after="40"/>
            </w:pPr>
            <w:r w:rsidRPr="00F25982">
              <w:t>ENGCMF42</w:t>
            </w:r>
          </w:p>
        </w:tc>
        <w:tc>
          <w:tcPr>
            <w:tcW w:w="5940" w:type="dxa"/>
          </w:tcPr>
          <w:p w:rsidR="006C0074" w:rsidRPr="00F25982" w:rsidRDefault="006C0074" w:rsidP="00896456">
            <w:pPr>
              <w:pStyle w:val="SL-FlLftSgl"/>
              <w:spacing w:before="40" w:after="40"/>
            </w:pPr>
            <w:r w:rsidRPr="00F25982">
              <w:t xml:space="preserve">AC02 Whole HH </w:t>
            </w:r>
            <w:proofErr w:type="spellStart"/>
            <w:r w:rsidRPr="00F25982">
              <w:t>Comfrtble</w:t>
            </w:r>
            <w:proofErr w:type="spellEnd"/>
            <w:r w:rsidRPr="00F25982">
              <w:t xml:space="preserve"> </w:t>
            </w:r>
            <w:proofErr w:type="spellStart"/>
            <w:r w:rsidRPr="00F25982">
              <w:t>Speakng</w:t>
            </w:r>
            <w:proofErr w:type="spellEnd"/>
            <w:r w:rsidRPr="00F25982">
              <w:t xml:space="preserve"> Eng-R4/2</w:t>
            </w:r>
          </w:p>
        </w:tc>
        <w:tc>
          <w:tcPr>
            <w:tcW w:w="1620" w:type="dxa"/>
          </w:tcPr>
          <w:p w:rsidR="006C0074" w:rsidRPr="00F25982" w:rsidRDefault="006C0074" w:rsidP="00896456">
            <w:pPr>
              <w:pStyle w:val="SL-FlLftSgl"/>
              <w:spacing w:before="40" w:after="40"/>
            </w:pPr>
            <w:r w:rsidRPr="00F25982">
              <w:t>AC02</w:t>
            </w:r>
          </w:p>
        </w:tc>
      </w:tr>
      <w:tr w:rsidR="006C0074" w:rsidRPr="0051379B">
        <w:trPr>
          <w:cantSplit/>
        </w:trPr>
        <w:tc>
          <w:tcPr>
            <w:tcW w:w="1800" w:type="dxa"/>
          </w:tcPr>
          <w:p w:rsidR="006C0074" w:rsidRDefault="006C0074" w:rsidP="00896456">
            <w:pPr>
              <w:pStyle w:val="SL-FlLftSgl"/>
              <w:spacing w:before="40" w:after="40"/>
            </w:pPr>
            <w:r>
              <w:t>ENGSPK42</w:t>
            </w:r>
          </w:p>
        </w:tc>
        <w:tc>
          <w:tcPr>
            <w:tcW w:w="5940" w:type="dxa"/>
          </w:tcPr>
          <w:p w:rsidR="006C0074" w:rsidRDefault="006C0074" w:rsidP="00896456">
            <w:pPr>
              <w:pStyle w:val="SL-FlLftSgl"/>
              <w:spacing w:before="40" w:after="40"/>
            </w:pPr>
            <w:bookmarkStart w:id="454" w:name="_Toc142728508"/>
            <w:bookmarkStart w:id="455" w:name="_Toc142728775"/>
            <w:bookmarkStart w:id="456" w:name="_Toc135201328"/>
            <w:r>
              <w:t xml:space="preserve">AC02A Not </w:t>
            </w:r>
            <w:proofErr w:type="spellStart"/>
            <w:r>
              <w:t>Comfrtble</w:t>
            </w:r>
            <w:proofErr w:type="spellEnd"/>
            <w:r>
              <w:t xml:space="preserve"> </w:t>
            </w:r>
            <w:proofErr w:type="spellStart"/>
            <w:r>
              <w:t>Speakng</w:t>
            </w:r>
            <w:proofErr w:type="spellEnd"/>
            <w:r>
              <w:t xml:space="preserve"> English-R4/2</w:t>
            </w:r>
            <w:bookmarkEnd w:id="454"/>
            <w:bookmarkEnd w:id="455"/>
            <w:bookmarkEnd w:id="456"/>
          </w:p>
        </w:tc>
        <w:tc>
          <w:tcPr>
            <w:tcW w:w="1620" w:type="dxa"/>
          </w:tcPr>
          <w:p w:rsidR="006C0074" w:rsidRDefault="006C0074" w:rsidP="00896456">
            <w:pPr>
              <w:pStyle w:val="SL-FlLftSgl"/>
              <w:spacing w:before="40" w:after="40"/>
            </w:pPr>
            <w:r>
              <w:t>AC02A</w:t>
            </w:r>
          </w:p>
        </w:tc>
      </w:tr>
      <w:tr w:rsidR="006C0074" w:rsidRPr="00411239">
        <w:trPr>
          <w:cantSplit/>
        </w:trPr>
        <w:tc>
          <w:tcPr>
            <w:tcW w:w="1800" w:type="dxa"/>
          </w:tcPr>
          <w:p w:rsidR="006C0074" w:rsidRPr="00411239" w:rsidRDefault="006C0074" w:rsidP="00896456">
            <w:pPr>
              <w:pStyle w:val="SL-FlLftSgl"/>
              <w:spacing w:before="40" w:after="40"/>
              <w:rPr>
                <w:color w:val="000000"/>
              </w:rPr>
            </w:pPr>
            <w:r w:rsidRPr="00411239">
              <w:rPr>
                <w:color w:val="000000"/>
              </w:rPr>
              <w:t>USBORN42</w:t>
            </w:r>
          </w:p>
        </w:tc>
        <w:tc>
          <w:tcPr>
            <w:tcW w:w="5940" w:type="dxa"/>
          </w:tcPr>
          <w:p w:rsidR="006C0074" w:rsidRPr="00411239" w:rsidRDefault="006C0074" w:rsidP="00896456">
            <w:pPr>
              <w:pStyle w:val="SL-FlLftSgl"/>
              <w:spacing w:before="40" w:after="40"/>
              <w:rPr>
                <w:color w:val="000000"/>
              </w:rPr>
            </w:pPr>
            <w:r w:rsidRPr="00411239">
              <w:rPr>
                <w:color w:val="000000"/>
              </w:rPr>
              <w:t>AC03 Was Person Born in US-R4/2</w:t>
            </w:r>
          </w:p>
        </w:tc>
        <w:tc>
          <w:tcPr>
            <w:tcW w:w="1620" w:type="dxa"/>
          </w:tcPr>
          <w:p w:rsidR="006C0074" w:rsidRPr="00411239" w:rsidRDefault="006C0074" w:rsidP="00896456">
            <w:pPr>
              <w:pStyle w:val="SL-FlLftSgl"/>
              <w:spacing w:before="40" w:after="40"/>
              <w:rPr>
                <w:color w:val="000000"/>
              </w:rPr>
            </w:pPr>
            <w:r w:rsidRPr="00411239">
              <w:rPr>
                <w:color w:val="000000"/>
              </w:rPr>
              <w:t>AC03</w:t>
            </w:r>
          </w:p>
        </w:tc>
      </w:tr>
      <w:tr w:rsidR="00C80AC4" w:rsidRPr="00AD4EE9">
        <w:trPr>
          <w:cantSplit/>
        </w:trPr>
        <w:tc>
          <w:tcPr>
            <w:tcW w:w="1800" w:type="dxa"/>
          </w:tcPr>
          <w:p w:rsidR="00C80AC4" w:rsidRPr="00AD4EE9" w:rsidRDefault="00C80AC4" w:rsidP="001F6F0A">
            <w:pPr>
              <w:pStyle w:val="SL-FlLftSgl"/>
              <w:spacing w:before="40" w:after="40"/>
            </w:pPr>
            <w:r w:rsidRPr="00AD4EE9">
              <w:t>LIVEUS42</w:t>
            </w:r>
          </w:p>
        </w:tc>
        <w:tc>
          <w:tcPr>
            <w:tcW w:w="5940" w:type="dxa"/>
          </w:tcPr>
          <w:p w:rsidR="00C80AC4" w:rsidRPr="00AD4EE9" w:rsidRDefault="00C80AC4" w:rsidP="001F6F0A">
            <w:pPr>
              <w:pStyle w:val="SL-FlLftSgl"/>
              <w:spacing w:before="40" w:after="40"/>
            </w:pPr>
            <w:r w:rsidRPr="00AD4EE9">
              <w:t>AC04 Number Years Person Lived in US-R2</w:t>
            </w:r>
          </w:p>
        </w:tc>
        <w:tc>
          <w:tcPr>
            <w:tcW w:w="1620" w:type="dxa"/>
          </w:tcPr>
          <w:p w:rsidR="00C80AC4" w:rsidRPr="00AD4EE9" w:rsidRDefault="00C80AC4" w:rsidP="001F6F0A">
            <w:pPr>
              <w:pStyle w:val="SL-FlLftSgl"/>
              <w:spacing w:before="40" w:after="40"/>
            </w:pPr>
            <w:r w:rsidRPr="00AD4EE9">
              <w:t>AC04</w:t>
            </w:r>
          </w:p>
        </w:tc>
      </w:tr>
      <w:tr w:rsidR="006C0074" w:rsidRPr="0051379B">
        <w:trPr>
          <w:cantSplit/>
        </w:trPr>
        <w:tc>
          <w:tcPr>
            <w:tcW w:w="1800" w:type="dxa"/>
          </w:tcPr>
          <w:p w:rsidR="006C0074" w:rsidRDefault="006C0074" w:rsidP="00896456">
            <w:pPr>
              <w:pStyle w:val="SL-FlLftSgl"/>
              <w:spacing w:before="40" w:after="40"/>
            </w:pPr>
            <w:r>
              <w:t>HAVEUS42</w:t>
            </w:r>
          </w:p>
        </w:tc>
        <w:tc>
          <w:tcPr>
            <w:tcW w:w="5940" w:type="dxa"/>
          </w:tcPr>
          <w:p w:rsidR="006C0074" w:rsidRDefault="006C0074" w:rsidP="00896456">
            <w:pPr>
              <w:pStyle w:val="SL-FlLftSgl"/>
              <w:spacing w:before="40" w:after="40"/>
            </w:pPr>
            <w:bookmarkStart w:id="457" w:name="_Toc142728511"/>
            <w:bookmarkStart w:id="458" w:name="_Toc142728778"/>
            <w:bookmarkStart w:id="459" w:name="_Toc135201331"/>
            <w:r>
              <w:t>AC05 Does Person Have USC Provider-R4/2</w:t>
            </w:r>
            <w:bookmarkEnd w:id="457"/>
            <w:bookmarkEnd w:id="458"/>
            <w:bookmarkEnd w:id="459"/>
          </w:p>
        </w:tc>
        <w:tc>
          <w:tcPr>
            <w:tcW w:w="1620" w:type="dxa"/>
          </w:tcPr>
          <w:p w:rsidR="006C0074" w:rsidRDefault="006C0074" w:rsidP="00896456">
            <w:pPr>
              <w:pStyle w:val="SL-FlLftSgl"/>
              <w:spacing w:before="40" w:after="40"/>
            </w:pPr>
            <w:r>
              <w:t>AC05</w:t>
            </w:r>
          </w:p>
        </w:tc>
      </w:tr>
      <w:tr w:rsidR="006C0074" w:rsidRPr="0051379B">
        <w:trPr>
          <w:cantSplit/>
        </w:trPr>
        <w:tc>
          <w:tcPr>
            <w:tcW w:w="1800" w:type="dxa"/>
          </w:tcPr>
          <w:p w:rsidR="006C0074" w:rsidRDefault="006C0074" w:rsidP="00896456">
            <w:pPr>
              <w:pStyle w:val="SL-FlLftSgl"/>
              <w:spacing w:before="40" w:after="40"/>
            </w:pPr>
            <w:r>
              <w:t>YNOUSC42</w:t>
            </w:r>
          </w:p>
        </w:tc>
        <w:tc>
          <w:tcPr>
            <w:tcW w:w="5940" w:type="dxa"/>
          </w:tcPr>
          <w:p w:rsidR="006C0074" w:rsidRDefault="006C0074" w:rsidP="00896456">
            <w:pPr>
              <w:pStyle w:val="SL-FlLftSgl"/>
              <w:spacing w:before="40" w:after="40"/>
            </w:pPr>
            <w:bookmarkStart w:id="460" w:name="_Toc142728512"/>
            <w:bookmarkStart w:id="461" w:name="_Toc142728779"/>
            <w:bookmarkStart w:id="462" w:name="_Toc135201332"/>
            <w:r>
              <w:t xml:space="preserve">AC07 Main </w:t>
            </w:r>
            <w:proofErr w:type="spellStart"/>
            <w:r>
              <w:t>Reas</w:t>
            </w:r>
            <w:proofErr w:type="spellEnd"/>
            <w:r>
              <w:t xml:space="preserve"> </w:t>
            </w:r>
            <w:proofErr w:type="spellStart"/>
            <w:r>
              <w:t>Pers</w:t>
            </w:r>
            <w:proofErr w:type="spellEnd"/>
            <w:r>
              <w:t xml:space="preserve"> </w:t>
            </w:r>
            <w:proofErr w:type="spellStart"/>
            <w:r>
              <w:t>Doesnt</w:t>
            </w:r>
            <w:proofErr w:type="spellEnd"/>
            <w:r>
              <w:t xml:space="preserve"> Have USC-R4/2</w:t>
            </w:r>
            <w:bookmarkEnd w:id="460"/>
            <w:bookmarkEnd w:id="461"/>
            <w:bookmarkEnd w:id="462"/>
          </w:p>
        </w:tc>
        <w:tc>
          <w:tcPr>
            <w:tcW w:w="1620" w:type="dxa"/>
          </w:tcPr>
          <w:p w:rsidR="006C0074" w:rsidRDefault="006C0074" w:rsidP="00896456">
            <w:pPr>
              <w:pStyle w:val="SL-FlLftSgl"/>
              <w:spacing w:before="40" w:after="40"/>
            </w:pPr>
            <w:r>
              <w:t>AC07</w:t>
            </w:r>
          </w:p>
        </w:tc>
      </w:tr>
      <w:tr w:rsidR="006C0074" w:rsidRPr="0051379B">
        <w:trPr>
          <w:cantSplit/>
        </w:trPr>
        <w:tc>
          <w:tcPr>
            <w:tcW w:w="1800" w:type="dxa"/>
          </w:tcPr>
          <w:p w:rsidR="006C0074" w:rsidRDefault="006C0074" w:rsidP="00896456">
            <w:pPr>
              <w:pStyle w:val="SL-FlLftSgl"/>
              <w:spacing w:before="40" w:after="40"/>
            </w:pPr>
            <w:r>
              <w:t>NOREAS42</w:t>
            </w:r>
          </w:p>
        </w:tc>
        <w:tc>
          <w:tcPr>
            <w:tcW w:w="5940" w:type="dxa"/>
          </w:tcPr>
          <w:p w:rsidR="006C0074" w:rsidRDefault="006C0074" w:rsidP="00896456">
            <w:pPr>
              <w:pStyle w:val="SL-FlLftSgl"/>
              <w:spacing w:before="40" w:after="40"/>
            </w:pPr>
            <w:bookmarkStart w:id="463" w:name="_Toc142728513"/>
            <w:bookmarkStart w:id="464" w:name="_Toc142728780"/>
            <w:bookmarkStart w:id="465" w:name="_Toc135201333"/>
            <w:r>
              <w:t xml:space="preserve">AC08 </w:t>
            </w:r>
            <w:proofErr w:type="spellStart"/>
            <w:r>
              <w:t>Oth</w:t>
            </w:r>
            <w:proofErr w:type="spellEnd"/>
            <w:r>
              <w:t xml:space="preserve"> </w:t>
            </w:r>
            <w:proofErr w:type="spellStart"/>
            <w:r>
              <w:t>Reas</w:t>
            </w:r>
            <w:proofErr w:type="spellEnd"/>
            <w:r>
              <w:t xml:space="preserve"> No </w:t>
            </w:r>
            <w:proofErr w:type="spellStart"/>
            <w:r>
              <w:t>USC:No</w:t>
            </w:r>
            <w:proofErr w:type="spellEnd"/>
            <w:r>
              <w:t xml:space="preserve"> </w:t>
            </w:r>
            <w:proofErr w:type="spellStart"/>
            <w:r>
              <w:t>Oth</w:t>
            </w:r>
            <w:proofErr w:type="spellEnd"/>
            <w:r>
              <w:t xml:space="preserve"> Reasons-R4/2</w:t>
            </w:r>
            <w:bookmarkEnd w:id="463"/>
            <w:bookmarkEnd w:id="464"/>
            <w:bookmarkEnd w:id="465"/>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SELDSI42</w:t>
            </w:r>
          </w:p>
        </w:tc>
        <w:tc>
          <w:tcPr>
            <w:tcW w:w="5940" w:type="dxa"/>
          </w:tcPr>
          <w:p w:rsidR="006C0074" w:rsidRDefault="006C0074" w:rsidP="00896456">
            <w:pPr>
              <w:pStyle w:val="SL-FlLftSgl"/>
              <w:spacing w:before="40" w:after="40"/>
            </w:pPr>
            <w:bookmarkStart w:id="466" w:name="_Toc142728514"/>
            <w:bookmarkStart w:id="467" w:name="_Toc142728781"/>
            <w:bookmarkStart w:id="468" w:name="_Toc135201334"/>
            <w:r>
              <w:t xml:space="preserve">AC08 </w:t>
            </w:r>
            <w:proofErr w:type="spellStart"/>
            <w:r>
              <w:t>Oth</w:t>
            </w:r>
            <w:proofErr w:type="spellEnd"/>
            <w:r>
              <w:t xml:space="preserve"> </w:t>
            </w:r>
            <w:proofErr w:type="spellStart"/>
            <w:r>
              <w:t>Reas</w:t>
            </w:r>
            <w:proofErr w:type="spellEnd"/>
            <w:r>
              <w:t xml:space="preserve"> No </w:t>
            </w:r>
            <w:proofErr w:type="spellStart"/>
            <w:r>
              <w:t>USC:Seldm</w:t>
            </w:r>
            <w:proofErr w:type="spellEnd"/>
            <w:r>
              <w:t>/</w:t>
            </w:r>
            <w:proofErr w:type="spellStart"/>
            <w:r>
              <w:t>Nev</w:t>
            </w:r>
            <w:proofErr w:type="spellEnd"/>
            <w:r>
              <w:t xml:space="preserve"> Sick-R4/2</w:t>
            </w:r>
            <w:bookmarkEnd w:id="466"/>
            <w:bookmarkEnd w:id="467"/>
            <w:bookmarkEnd w:id="468"/>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NEWARE42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USC:Recently</w:t>
            </w:r>
            <w:proofErr w:type="spellEnd"/>
            <w:r>
              <w:t xml:space="preserve"> Moved-R4/2</w:t>
            </w:r>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DKWHRU42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USC:Dk</w:t>
            </w:r>
            <w:proofErr w:type="spellEnd"/>
            <w:r>
              <w:t xml:space="preserve"> Where to Go-R4/2</w:t>
            </w:r>
          </w:p>
        </w:tc>
        <w:tc>
          <w:tcPr>
            <w:tcW w:w="1620" w:type="dxa"/>
          </w:tcPr>
          <w:p w:rsidR="006C0074" w:rsidRDefault="006C0074" w:rsidP="00896456">
            <w:pPr>
              <w:pStyle w:val="SL-FlLftSgl"/>
              <w:spacing w:before="40" w:after="40"/>
            </w:pPr>
            <w:r>
              <w:t>AC08</w:t>
            </w:r>
          </w:p>
        </w:tc>
      </w:tr>
      <w:tr w:rsidR="006C0074" w:rsidRPr="0051379B">
        <w:trPr>
          <w:cantSplit/>
          <w:trHeight w:val="246"/>
        </w:trPr>
        <w:tc>
          <w:tcPr>
            <w:tcW w:w="1800" w:type="dxa"/>
            <w:tcBorders>
              <w:top w:val="nil"/>
            </w:tcBorders>
          </w:tcPr>
          <w:p w:rsidR="006C0074" w:rsidRDefault="006C0074" w:rsidP="00896456">
            <w:pPr>
              <w:pStyle w:val="SL-FlLftSgl"/>
              <w:spacing w:before="40" w:after="40"/>
            </w:pPr>
            <w:r>
              <w:t>USCNOT42</w:t>
            </w:r>
          </w:p>
        </w:tc>
        <w:tc>
          <w:tcPr>
            <w:tcW w:w="5940" w:type="dxa"/>
            <w:tcBorders>
              <w:top w:val="nil"/>
            </w:tcBorders>
          </w:tcPr>
          <w:p w:rsidR="006C0074" w:rsidRDefault="006C0074" w:rsidP="00896456">
            <w:pPr>
              <w:pStyle w:val="SL-FlLftSgl"/>
              <w:spacing w:before="40" w:after="40"/>
            </w:pPr>
            <w:bookmarkStart w:id="469" w:name="_Toc142728515"/>
            <w:bookmarkStart w:id="470" w:name="_Toc142728782"/>
            <w:bookmarkStart w:id="471" w:name="_Toc135201335"/>
            <w:r>
              <w:t xml:space="preserve">AC08 </w:t>
            </w:r>
            <w:proofErr w:type="spellStart"/>
            <w:r>
              <w:t>Oth</w:t>
            </w:r>
            <w:proofErr w:type="spellEnd"/>
            <w:r>
              <w:t xml:space="preserve"> </w:t>
            </w:r>
            <w:proofErr w:type="spellStart"/>
            <w:r>
              <w:t>Reas</w:t>
            </w:r>
            <w:proofErr w:type="spellEnd"/>
            <w:r>
              <w:t xml:space="preserve"> No USC: USC Not Avail-R4/2</w:t>
            </w:r>
            <w:bookmarkEnd w:id="469"/>
            <w:bookmarkEnd w:id="470"/>
            <w:bookmarkEnd w:id="471"/>
          </w:p>
        </w:tc>
        <w:tc>
          <w:tcPr>
            <w:tcW w:w="1620" w:type="dxa"/>
            <w:tcBorders>
              <w:top w:val="nil"/>
            </w:tcBorders>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lastRenderedPageBreak/>
              <w:t>PERSLA42</w:t>
            </w:r>
          </w:p>
        </w:tc>
        <w:tc>
          <w:tcPr>
            <w:tcW w:w="5940" w:type="dxa"/>
          </w:tcPr>
          <w:p w:rsidR="006C0074" w:rsidRDefault="006C0074" w:rsidP="00896456">
            <w:pPr>
              <w:pStyle w:val="SL-FlLftSgl"/>
              <w:spacing w:before="40" w:after="40"/>
            </w:pPr>
            <w:bookmarkStart w:id="472" w:name="_Toc142728516"/>
            <w:bookmarkStart w:id="473" w:name="_Toc142728783"/>
            <w:bookmarkStart w:id="474" w:name="_Toc135201336"/>
            <w:r>
              <w:t xml:space="preserve">AC08 </w:t>
            </w:r>
            <w:proofErr w:type="spellStart"/>
            <w:r>
              <w:t>Oth</w:t>
            </w:r>
            <w:proofErr w:type="spellEnd"/>
            <w:r>
              <w:t xml:space="preserve"> </w:t>
            </w:r>
            <w:proofErr w:type="spellStart"/>
            <w:r>
              <w:t>Reas</w:t>
            </w:r>
            <w:proofErr w:type="spellEnd"/>
            <w:r>
              <w:t xml:space="preserve"> No USC: Language - R4/2</w:t>
            </w:r>
            <w:bookmarkEnd w:id="472"/>
            <w:bookmarkEnd w:id="473"/>
            <w:bookmarkEnd w:id="474"/>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DIFFPL42</w:t>
            </w:r>
          </w:p>
        </w:tc>
        <w:tc>
          <w:tcPr>
            <w:tcW w:w="5940" w:type="dxa"/>
          </w:tcPr>
          <w:p w:rsidR="006C0074" w:rsidRDefault="006C0074" w:rsidP="00896456">
            <w:pPr>
              <w:pStyle w:val="SL-FlLftSgl"/>
              <w:spacing w:before="40" w:after="40"/>
            </w:pPr>
            <w:bookmarkStart w:id="475" w:name="_Toc142728517"/>
            <w:bookmarkStart w:id="476" w:name="_Toc142728784"/>
            <w:bookmarkStart w:id="477" w:name="_Toc135201337"/>
            <w:r>
              <w:t xml:space="preserve">AC08 </w:t>
            </w:r>
            <w:proofErr w:type="spellStart"/>
            <w:r>
              <w:t>Oth</w:t>
            </w:r>
            <w:proofErr w:type="spellEnd"/>
            <w:r>
              <w:t xml:space="preserve"> </w:t>
            </w:r>
            <w:proofErr w:type="spellStart"/>
            <w:r>
              <w:t>Reas</w:t>
            </w:r>
            <w:proofErr w:type="spellEnd"/>
            <w:r>
              <w:t xml:space="preserve"> No </w:t>
            </w:r>
            <w:proofErr w:type="spellStart"/>
            <w:r>
              <w:t>USC:Diffrnt</w:t>
            </w:r>
            <w:proofErr w:type="spellEnd"/>
            <w:r>
              <w:t xml:space="preserve"> Places-R4/2</w:t>
            </w:r>
            <w:bookmarkEnd w:id="475"/>
            <w:bookmarkEnd w:id="476"/>
            <w:bookmarkEnd w:id="477"/>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INSRPL42</w:t>
            </w:r>
          </w:p>
        </w:tc>
        <w:tc>
          <w:tcPr>
            <w:tcW w:w="5940" w:type="dxa"/>
          </w:tcPr>
          <w:p w:rsidR="006C0074" w:rsidRDefault="006C0074" w:rsidP="00896456">
            <w:pPr>
              <w:pStyle w:val="SL-FlLftSgl"/>
              <w:spacing w:before="40" w:after="40"/>
            </w:pPr>
            <w:bookmarkStart w:id="478" w:name="_Toc142728518"/>
            <w:bookmarkStart w:id="479" w:name="_Toc142728785"/>
            <w:bookmarkStart w:id="480" w:name="_Toc135201338"/>
            <w:r>
              <w:t xml:space="preserve">AC08 </w:t>
            </w:r>
            <w:proofErr w:type="spellStart"/>
            <w:r>
              <w:t>Oth</w:t>
            </w:r>
            <w:proofErr w:type="spellEnd"/>
            <w:r>
              <w:t xml:space="preserve"> </w:t>
            </w:r>
            <w:proofErr w:type="spellStart"/>
            <w:r>
              <w:t>Reas</w:t>
            </w:r>
            <w:proofErr w:type="spellEnd"/>
            <w:r>
              <w:t xml:space="preserve"> No </w:t>
            </w:r>
            <w:proofErr w:type="spellStart"/>
            <w:r>
              <w:t>USC:Just</w:t>
            </w:r>
            <w:proofErr w:type="spellEnd"/>
            <w:r>
              <w:t xml:space="preserve"> </w:t>
            </w:r>
            <w:proofErr w:type="spellStart"/>
            <w:r>
              <w:t>Chngd</w:t>
            </w:r>
            <w:proofErr w:type="spellEnd"/>
            <w:r>
              <w:t xml:space="preserve"> Ins-R4/2</w:t>
            </w:r>
            <w:bookmarkEnd w:id="478"/>
            <w:bookmarkEnd w:id="479"/>
            <w:bookmarkEnd w:id="480"/>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MYSELF42</w:t>
            </w:r>
          </w:p>
        </w:tc>
        <w:tc>
          <w:tcPr>
            <w:tcW w:w="5940" w:type="dxa"/>
          </w:tcPr>
          <w:p w:rsidR="006C0074" w:rsidRDefault="006C0074" w:rsidP="00896456">
            <w:pPr>
              <w:pStyle w:val="SL-FlLftSgl"/>
              <w:spacing w:before="40" w:after="40"/>
            </w:pPr>
            <w:bookmarkStart w:id="481" w:name="_Toc142728519"/>
            <w:bookmarkStart w:id="482" w:name="_Toc142728786"/>
            <w:bookmarkStart w:id="483" w:name="_Toc135201339"/>
            <w:r>
              <w:t xml:space="preserve">AC08 </w:t>
            </w:r>
            <w:proofErr w:type="spellStart"/>
            <w:r>
              <w:t>Oth</w:t>
            </w:r>
            <w:proofErr w:type="spellEnd"/>
            <w:r>
              <w:t xml:space="preserve"> </w:t>
            </w:r>
            <w:proofErr w:type="spellStart"/>
            <w:r>
              <w:t>Reas</w:t>
            </w:r>
            <w:proofErr w:type="spellEnd"/>
            <w:r>
              <w:t xml:space="preserve"> No </w:t>
            </w:r>
            <w:proofErr w:type="spellStart"/>
            <w:r>
              <w:t>USC:No</w:t>
            </w:r>
            <w:proofErr w:type="spellEnd"/>
            <w:r>
              <w:t xml:space="preserve"> Doc/</w:t>
            </w:r>
            <w:proofErr w:type="spellStart"/>
            <w:r>
              <w:t>Trt</w:t>
            </w:r>
            <w:proofErr w:type="spellEnd"/>
            <w:r>
              <w:t xml:space="preserve"> Slf-R4/2</w:t>
            </w:r>
            <w:bookmarkEnd w:id="481"/>
            <w:bookmarkEnd w:id="482"/>
            <w:bookmarkEnd w:id="483"/>
          </w:p>
        </w:tc>
        <w:tc>
          <w:tcPr>
            <w:tcW w:w="1620" w:type="dxa"/>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CARECO42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w:t>
            </w:r>
            <w:proofErr w:type="spellStart"/>
            <w:r>
              <w:t>USC:Cost</w:t>
            </w:r>
            <w:proofErr w:type="spellEnd"/>
            <w:r>
              <w:t xml:space="preserve"> Of Med Cr-R4/2</w:t>
            </w:r>
          </w:p>
        </w:tc>
        <w:tc>
          <w:tcPr>
            <w:tcW w:w="1620" w:type="dxa"/>
          </w:tcPr>
          <w:p w:rsidR="006C0074" w:rsidRDefault="006C0074" w:rsidP="00896456">
            <w:pPr>
              <w:pStyle w:val="SL-FlLftSgl"/>
              <w:spacing w:before="40" w:after="40"/>
            </w:pPr>
            <w:r>
              <w:t>AC08</w:t>
            </w:r>
          </w:p>
        </w:tc>
      </w:tr>
      <w:tr w:rsidR="00F72053" w:rsidRPr="00655054">
        <w:trPr>
          <w:cantSplit/>
        </w:trPr>
        <w:tc>
          <w:tcPr>
            <w:tcW w:w="1800" w:type="dxa"/>
          </w:tcPr>
          <w:p w:rsidR="00F72053" w:rsidRPr="00655054" w:rsidRDefault="00F72053" w:rsidP="00896456">
            <w:pPr>
              <w:pStyle w:val="SL-FlLftSgl"/>
              <w:spacing w:before="40" w:after="40"/>
            </w:pPr>
            <w:r w:rsidRPr="00655054">
              <w:t>NOHINS42</w:t>
            </w:r>
          </w:p>
        </w:tc>
        <w:tc>
          <w:tcPr>
            <w:tcW w:w="5940" w:type="dxa"/>
          </w:tcPr>
          <w:p w:rsidR="00F72053" w:rsidRPr="00655054" w:rsidRDefault="00F72053" w:rsidP="00896456">
            <w:pPr>
              <w:pStyle w:val="SL-FlLftSgl"/>
              <w:spacing w:before="40" w:after="40"/>
            </w:pPr>
            <w:r w:rsidRPr="00655054">
              <w:t xml:space="preserve">AC08 </w:t>
            </w:r>
            <w:proofErr w:type="spellStart"/>
            <w:r w:rsidRPr="00655054">
              <w:t>Oth</w:t>
            </w:r>
            <w:proofErr w:type="spellEnd"/>
            <w:r w:rsidRPr="00655054">
              <w:t xml:space="preserve"> </w:t>
            </w:r>
            <w:proofErr w:type="spellStart"/>
            <w:r w:rsidRPr="00655054">
              <w:t>Reas</w:t>
            </w:r>
            <w:proofErr w:type="spellEnd"/>
            <w:r w:rsidRPr="00655054">
              <w:t xml:space="preserve"> No </w:t>
            </w:r>
            <w:proofErr w:type="spellStart"/>
            <w:r w:rsidRPr="00655054">
              <w:t>USC:No</w:t>
            </w:r>
            <w:proofErr w:type="spellEnd"/>
            <w:r w:rsidRPr="00655054">
              <w:t xml:space="preserve"> </w:t>
            </w:r>
            <w:proofErr w:type="spellStart"/>
            <w:r w:rsidRPr="00655054">
              <w:t>Hlth</w:t>
            </w:r>
            <w:proofErr w:type="spellEnd"/>
            <w:r w:rsidRPr="00655054">
              <w:t xml:space="preserve"> Insrnc-R4/2</w:t>
            </w:r>
          </w:p>
        </w:tc>
        <w:tc>
          <w:tcPr>
            <w:tcW w:w="1620" w:type="dxa"/>
          </w:tcPr>
          <w:p w:rsidR="00F72053" w:rsidRPr="00655054" w:rsidRDefault="00F72053" w:rsidP="00896456">
            <w:pPr>
              <w:pStyle w:val="SL-FlLftSgl"/>
              <w:spacing w:before="40" w:after="40"/>
            </w:pPr>
            <w:r w:rsidRPr="00655054">
              <w:t>AC08</w:t>
            </w:r>
          </w:p>
        </w:tc>
      </w:tr>
      <w:tr w:rsidR="006C0074" w:rsidRPr="0051379B">
        <w:trPr>
          <w:cantSplit/>
        </w:trPr>
        <w:tc>
          <w:tcPr>
            <w:tcW w:w="1800" w:type="dxa"/>
          </w:tcPr>
          <w:p w:rsidR="006C0074" w:rsidRDefault="006C0074" w:rsidP="00896456">
            <w:pPr>
              <w:pStyle w:val="SL-FlLftSgl"/>
              <w:spacing w:before="40" w:after="40"/>
            </w:pPr>
            <w:r>
              <w:t>OTHINS42</w:t>
            </w:r>
          </w:p>
        </w:tc>
        <w:tc>
          <w:tcPr>
            <w:tcW w:w="5940" w:type="dxa"/>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Ins Related-R4/2</w:t>
            </w:r>
          </w:p>
        </w:tc>
        <w:tc>
          <w:tcPr>
            <w:tcW w:w="1620" w:type="dxa"/>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JOBRSN42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Job Related-R4/2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NEWDOC42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Lookng</w:t>
            </w:r>
            <w:proofErr w:type="spellEnd"/>
            <w:r>
              <w:t xml:space="preserve"> for Dr-R4/2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DOCELS42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Dr</w:t>
            </w:r>
            <w:proofErr w:type="spellEnd"/>
            <w:r>
              <w:t xml:space="preserve"> Elsewhere-R4/2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NOLIKE42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Dont</w:t>
            </w:r>
            <w:proofErr w:type="spellEnd"/>
            <w:r>
              <w:t xml:space="preserve"> Like Drs-R4/2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HEALTH42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Hlth</w:t>
            </w:r>
            <w:proofErr w:type="spellEnd"/>
            <w:r>
              <w:t xml:space="preserve"> Related-R4/2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73"/>
        </w:trPr>
        <w:tc>
          <w:tcPr>
            <w:tcW w:w="1800" w:type="dxa"/>
            <w:tcBorders>
              <w:top w:val="nil"/>
            </w:tcBorders>
          </w:tcPr>
          <w:p w:rsidR="006C0074" w:rsidRDefault="006C0074" w:rsidP="00896456">
            <w:pPr>
              <w:pStyle w:val="SL-FlLftSgl"/>
              <w:spacing w:before="40" w:after="40"/>
            </w:pPr>
            <w:r>
              <w:t>KNOWDR42</w:t>
            </w:r>
          </w:p>
        </w:tc>
        <w:tc>
          <w:tcPr>
            <w:tcW w:w="5940" w:type="dxa"/>
            <w:tcBorders>
              <w:top w:val="nil"/>
            </w:tcBorders>
          </w:tcPr>
          <w:p w:rsidR="006C0074" w:rsidRDefault="006C0074" w:rsidP="00896456">
            <w:pPr>
              <w:pStyle w:val="SL-FlLftSgl"/>
              <w:spacing w:before="40" w:after="40"/>
            </w:pPr>
            <w:bookmarkStart w:id="484" w:name="_Toc142728524"/>
            <w:bookmarkStart w:id="485" w:name="_Toc142728791"/>
            <w:bookmarkStart w:id="486" w:name="_Toc135201340"/>
            <w:r>
              <w:t xml:space="preserve">AC08 </w:t>
            </w:r>
            <w:proofErr w:type="spellStart"/>
            <w:r>
              <w:t>Oth</w:t>
            </w:r>
            <w:proofErr w:type="spellEnd"/>
            <w:r>
              <w:t xml:space="preserve"> </w:t>
            </w:r>
            <w:proofErr w:type="spellStart"/>
            <w:r>
              <w:t>Reas</w:t>
            </w:r>
            <w:proofErr w:type="spellEnd"/>
            <w:r>
              <w:t xml:space="preserve"> No USC: Knows/Is a Dr-R4/2</w:t>
            </w:r>
            <w:bookmarkEnd w:id="484"/>
            <w:bookmarkEnd w:id="485"/>
            <w:bookmarkEnd w:id="486"/>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55"/>
        </w:trPr>
        <w:tc>
          <w:tcPr>
            <w:tcW w:w="1800" w:type="dxa"/>
            <w:tcBorders>
              <w:top w:val="nil"/>
            </w:tcBorders>
          </w:tcPr>
          <w:p w:rsidR="006C0074" w:rsidRDefault="006C0074" w:rsidP="00896456">
            <w:pPr>
              <w:pStyle w:val="SL-FlLftSgl"/>
              <w:spacing w:before="40" w:after="40"/>
            </w:pPr>
            <w:r>
              <w:t>ONJOB42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Dr</w:t>
            </w:r>
            <w:proofErr w:type="spellEnd"/>
            <w:r>
              <w:t xml:space="preserve"> at Work-R4/2</w:t>
            </w:r>
          </w:p>
        </w:tc>
        <w:tc>
          <w:tcPr>
            <w:tcW w:w="1620" w:type="dxa"/>
            <w:tcBorders>
              <w:top w:val="nil"/>
            </w:tcBorders>
          </w:tcPr>
          <w:p w:rsidR="006C0074" w:rsidRDefault="006C0074" w:rsidP="00896456">
            <w:pPr>
              <w:pStyle w:val="SL-FlLftSgl"/>
              <w:spacing w:before="40" w:after="40"/>
            </w:pPr>
            <w:r>
              <w:t>AC08</w:t>
            </w:r>
          </w:p>
        </w:tc>
      </w:tr>
      <w:tr w:rsidR="006C0074" w:rsidRPr="00310D18">
        <w:trPr>
          <w:cantSplit/>
          <w:trHeight w:val="255"/>
        </w:trPr>
        <w:tc>
          <w:tcPr>
            <w:tcW w:w="1800" w:type="dxa"/>
            <w:tcBorders>
              <w:top w:val="nil"/>
            </w:tcBorders>
          </w:tcPr>
          <w:p w:rsidR="006C0074" w:rsidRDefault="006C0074" w:rsidP="00896456">
            <w:pPr>
              <w:pStyle w:val="SL-FlLftSgl"/>
              <w:spacing w:before="40" w:after="40"/>
            </w:pPr>
            <w:r>
              <w:t>NOGODR42</w:t>
            </w:r>
          </w:p>
        </w:tc>
        <w:tc>
          <w:tcPr>
            <w:tcW w:w="5940" w:type="dxa"/>
            <w:tcBorders>
              <w:top w:val="nil"/>
            </w:tcBorders>
          </w:tcPr>
          <w:p w:rsidR="006C0074" w:rsidRDefault="006C0074" w:rsidP="00896456">
            <w:pPr>
              <w:pStyle w:val="SL-FlLftSgl"/>
              <w:spacing w:before="40" w:after="40"/>
            </w:pPr>
            <w:r>
              <w:t xml:space="preserve">AC08 </w:t>
            </w:r>
            <w:proofErr w:type="spellStart"/>
            <w:r>
              <w:t>Oth</w:t>
            </w:r>
            <w:proofErr w:type="spellEnd"/>
            <w:r>
              <w:t xml:space="preserve"> </w:t>
            </w:r>
            <w:proofErr w:type="spellStart"/>
            <w:r>
              <w:t>Reas</w:t>
            </w:r>
            <w:proofErr w:type="spellEnd"/>
            <w:r>
              <w:t xml:space="preserve"> No USC: </w:t>
            </w:r>
            <w:proofErr w:type="spellStart"/>
            <w:r>
              <w:t>Wont</w:t>
            </w:r>
            <w:proofErr w:type="spellEnd"/>
            <w:r>
              <w:t xml:space="preserve"> Go to Dr-R4/2</w:t>
            </w:r>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TRANS42</w:t>
            </w:r>
          </w:p>
        </w:tc>
        <w:tc>
          <w:tcPr>
            <w:tcW w:w="5940" w:type="dxa"/>
            <w:tcBorders>
              <w:top w:val="nil"/>
            </w:tcBorders>
          </w:tcPr>
          <w:p w:rsidR="006C0074" w:rsidRDefault="006C0074" w:rsidP="00896456">
            <w:pPr>
              <w:pStyle w:val="SL-FlLftSgl"/>
              <w:spacing w:before="40" w:after="40"/>
            </w:pPr>
            <w:bookmarkStart w:id="487" w:name="_Toc142728526"/>
            <w:bookmarkStart w:id="488" w:name="_Toc142728793"/>
            <w:bookmarkStart w:id="489" w:name="_Toc135201341"/>
            <w:r>
              <w:t xml:space="preserve">AC08 </w:t>
            </w:r>
            <w:proofErr w:type="spellStart"/>
            <w:r>
              <w:t>Oth</w:t>
            </w:r>
            <w:proofErr w:type="spellEnd"/>
            <w:r>
              <w:t xml:space="preserve"> </w:t>
            </w:r>
            <w:proofErr w:type="spellStart"/>
            <w:r>
              <w:t>Reas</w:t>
            </w:r>
            <w:proofErr w:type="spellEnd"/>
            <w:r>
              <w:t xml:space="preserve"> No USC: </w:t>
            </w:r>
            <w:proofErr w:type="spellStart"/>
            <w:r>
              <w:t>Transprt</w:t>
            </w:r>
            <w:proofErr w:type="spellEnd"/>
            <w:r>
              <w:t>/Time R4/2</w:t>
            </w:r>
            <w:bookmarkEnd w:id="487"/>
            <w:bookmarkEnd w:id="488"/>
            <w:bookmarkEnd w:id="489"/>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CLINIC42</w:t>
            </w:r>
          </w:p>
        </w:tc>
        <w:tc>
          <w:tcPr>
            <w:tcW w:w="5940" w:type="dxa"/>
            <w:tcBorders>
              <w:top w:val="nil"/>
            </w:tcBorders>
          </w:tcPr>
          <w:p w:rsidR="006C0074" w:rsidRDefault="006C0074" w:rsidP="00896456">
            <w:pPr>
              <w:pStyle w:val="SL-FlLftSgl"/>
              <w:spacing w:before="40" w:after="40"/>
            </w:pPr>
            <w:bookmarkStart w:id="490" w:name="_Toc142728527"/>
            <w:bookmarkStart w:id="491" w:name="_Toc142728794"/>
            <w:bookmarkStart w:id="492" w:name="_Toc135201342"/>
            <w:r>
              <w:t xml:space="preserve">AC08: </w:t>
            </w:r>
            <w:proofErr w:type="spellStart"/>
            <w:r>
              <w:t>Oth</w:t>
            </w:r>
            <w:proofErr w:type="spellEnd"/>
            <w:r>
              <w:t xml:space="preserve"> </w:t>
            </w:r>
            <w:proofErr w:type="spellStart"/>
            <w:r>
              <w:t>Reas</w:t>
            </w:r>
            <w:proofErr w:type="spellEnd"/>
            <w:r>
              <w:t xml:space="preserve"> No USC: </w:t>
            </w:r>
            <w:proofErr w:type="spellStart"/>
            <w:r>
              <w:t>Hosp</w:t>
            </w:r>
            <w:proofErr w:type="spellEnd"/>
            <w:r>
              <w:t>/ER/Clnic-R4/2</w:t>
            </w:r>
            <w:bookmarkEnd w:id="490"/>
            <w:bookmarkEnd w:id="491"/>
            <w:bookmarkEnd w:id="492"/>
          </w:p>
        </w:tc>
        <w:tc>
          <w:tcPr>
            <w:tcW w:w="1620" w:type="dxa"/>
            <w:tcBorders>
              <w:top w:val="nil"/>
            </w:tcBorders>
          </w:tcPr>
          <w:p w:rsidR="006C0074" w:rsidRDefault="006C0074" w:rsidP="00896456">
            <w:pPr>
              <w:pStyle w:val="SL-FlLftSgl"/>
              <w:spacing w:before="40" w:after="40"/>
            </w:pPr>
            <w:r>
              <w:t>AC08</w:t>
            </w:r>
          </w:p>
        </w:tc>
      </w:tr>
      <w:tr w:rsidR="006C0074" w:rsidRPr="0051379B">
        <w:trPr>
          <w:cantSplit/>
          <w:trHeight w:val="255"/>
        </w:trPr>
        <w:tc>
          <w:tcPr>
            <w:tcW w:w="1800" w:type="dxa"/>
            <w:tcBorders>
              <w:top w:val="nil"/>
            </w:tcBorders>
          </w:tcPr>
          <w:p w:rsidR="006C0074" w:rsidRDefault="006C0074" w:rsidP="00896456">
            <w:pPr>
              <w:pStyle w:val="SL-FlLftSgl"/>
              <w:spacing w:before="40" w:after="40"/>
            </w:pPr>
            <w:r>
              <w:t>OTHREA42</w:t>
            </w:r>
          </w:p>
        </w:tc>
        <w:tc>
          <w:tcPr>
            <w:tcW w:w="5940" w:type="dxa"/>
            <w:tcBorders>
              <w:top w:val="nil"/>
            </w:tcBorders>
          </w:tcPr>
          <w:p w:rsidR="006C0074" w:rsidRDefault="006C0074" w:rsidP="00896456">
            <w:pPr>
              <w:pStyle w:val="SL-FlLftSgl"/>
              <w:spacing w:before="40" w:after="40"/>
            </w:pPr>
            <w:bookmarkStart w:id="493" w:name="_Toc142728528"/>
            <w:bookmarkStart w:id="494" w:name="_Toc142728795"/>
            <w:bookmarkStart w:id="495" w:name="_Toc135201343"/>
            <w:r>
              <w:t xml:space="preserve">AC08 </w:t>
            </w:r>
            <w:proofErr w:type="spellStart"/>
            <w:r>
              <w:t>Oth</w:t>
            </w:r>
            <w:proofErr w:type="spellEnd"/>
            <w:r>
              <w:t xml:space="preserve"> </w:t>
            </w:r>
            <w:proofErr w:type="spellStart"/>
            <w:r>
              <w:t>Reas</w:t>
            </w:r>
            <w:proofErr w:type="spellEnd"/>
            <w:r>
              <w:t xml:space="preserve"> No USC: Other Reason–R4/2</w:t>
            </w:r>
            <w:bookmarkEnd w:id="493"/>
            <w:bookmarkEnd w:id="494"/>
            <w:bookmarkEnd w:id="495"/>
          </w:p>
        </w:tc>
        <w:tc>
          <w:tcPr>
            <w:tcW w:w="1620" w:type="dxa"/>
            <w:tcBorders>
              <w:top w:val="nil"/>
            </w:tcBorders>
          </w:tcPr>
          <w:p w:rsidR="006C0074" w:rsidRDefault="006C0074" w:rsidP="00896456">
            <w:pPr>
              <w:pStyle w:val="SL-FlLftSgl"/>
              <w:spacing w:before="40" w:after="40"/>
            </w:pPr>
            <w:r>
              <w:t>AC08</w:t>
            </w:r>
          </w:p>
        </w:tc>
      </w:tr>
      <w:tr w:rsidR="006C0074" w:rsidRPr="0051379B">
        <w:trPr>
          <w:cantSplit/>
        </w:trPr>
        <w:tc>
          <w:tcPr>
            <w:tcW w:w="1800" w:type="dxa"/>
          </w:tcPr>
          <w:p w:rsidR="006C0074" w:rsidRDefault="006C0074" w:rsidP="00896456">
            <w:pPr>
              <w:pStyle w:val="SL-FlLftSgl"/>
              <w:spacing w:before="40" w:after="40"/>
            </w:pPr>
            <w:r>
              <w:t>PROVTY42</w:t>
            </w:r>
          </w:p>
        </w:tc>
        <w:tc>
          <w:tcPr>
            <w:tcW w:w="5940" w:type="dxa"/>
          </w:tcPr>
          <w:p w:rsidR="006C0074" w:rsidRDefault="006C0074" w:rsidP="00896456">
            <w:pPr>
              <w:pStyle w:val="SL-FlLftSgl"/>
              <w:spacing w:before="40" w:after="40"/>
            </w:pPr>
            <w:r>
              <w:t>Provider Type – R4/2</w:t>
            </w:r>
          </w:p>
        </w:tc>
        <w:tc>
          <w:tcPr>
            <w:tcW w:w="1620" w:type="dxa"/>
          </w:tcPr>
          <w:p w:rsidR="006C0074" w:rsidRDefault="006C0074" w:rsidP="00896456">
            <w:pPr>
              <w:pStyle w:val="SL-FlLftSgl"/>
              <w:spacing w:before="40" w:after="40"/>
            </w:pPr>
            <w:r>
              <w:t>PV01, PV03, PV05, PV10</w:t>
            </w:r>
          </w:p>
        </w:tc>
      </w:tr>
      <w:tr w:rsidR="006C0074" w:rsidRPr="0051379B">
        <w:trPr>
          <w:cantSplit/>
        </w:trPr>
        <w:tc>
          <w:tcPr>
            <w:tcW w:w="1800" w:type="dxa"/>
          </w:tcPr>
          <w:p w:rsidR="006C0074" w:rsidRDefault="006C0074" w:rsidP="00896456">
            <w:pPr>
              <w:pStyle w:val="SL-FlLftSgl"/>
              <w:spacing w:before="40" w:after="40"/>
            </w:pPr>
            <w:r>
              <w:t>PLCTYP42</w:t>
            </w:r>
          </w:p>
        </w:tc>
        <w:tc>
          <w:tcPr>
            <w:tcW w:w="5940" w:type="dxa"/>
          </w:tcPr>
          <w:p w:rsidR="006C0074" w:rsidRDefault="006C0074" w:rsidP="00896456">
            <w:pPr>
              <w:pStyle w:val="SL-FlLftSgl"/>
              <w:spacing w:before="40" w:after="40"/>
            </w:pPr>
            <w:r>
              <w:t>USC Type of Place – R4/2</w:t>
            </w:r>
          </w:p>
        </w:tc>
        <w:tc>
          <w:tcPr>
            <w:tcW w:w="1620" w:type="dxa"/>
          </w:tcPr>
          <w:p w:rsidR="006C0074" w:rsidRDefault="006C0074" w:rsidP="00896456">
            <w:pPr>
              <w:pStyle w:val="SL-FlLftSgl"/>
              <w:spacing w:before="40" w:after="40"/>
            </w:pPr>
            <w:r>
              <w:t>AC11</w:t>
            </w:r>
          </w:p>
        </w:tc>
      </w:tr>
      <w:tr w:rsidR="006C0074" w:rsidRPr="0051379B">
        <w:trPr>
          <w:cantSplit/>
        </w:trPr>
        <w:tc>
          <w:tcPr>
            <w:tcW w:w="1800" w:type="dxa"/>
          </w:tcPr>
          <w:p w:rsidR="006C0074" w:rsidRDefault="006C0074" w:rsidP="00896456">
            <w:pPr>
              <w:pStyle w:val="SL-FlLftSgl"/>
              <w:spacing w:before="40" w:after="40"/>
            </w:pPr>
            <w:r>
              <w:t>GOTOUS42</w:t>
            </w:r>
          </w:p>
        </w:tc>
        <w:tc>
          <w:tcPr>
            <w:tcW w:w="5940" w:type="dxa"/>
          </w:tcPr>
          <w:p w:rsidR="006C0074" w:rsidRDefault="006C0074" w:rsidP="00896456">
            <w:pPr>
              <w:pStyle w:val="SL-FlLftSgl"/>
              <w:spacing w:before="40" w:after="40"/>
            </w:pPr>
            <w:r>
              <w:t xml:space="preserve">AC12 How Does Pers Get to USC </w:t>
            </w:r>
            <w:proofErr w:type="spellStart"/>
            <w:r>
              <w:t>Prov</w:t>
            </w:r>
            <w:proofErr w:type="spellEnd"/>
            <w:r>
              <w:t>–R4/2</w:t>
            </w:r>
          </w:p>
        </w:tc>
        <w:tc>
          <w:tcPr>
            <w:tcW w:w="1620" w:type="dxa"/>
          </w:tcPr>
          <w:p w:rsidR="006C0074" w:rsidRDefault="006C0074" w:rsidP="00896456">
            <w:pPr>
              <w:pStyle w:val="SL-FlLftSgl"/>
              <w:spacing w:before="40" w:after="40"/>
            </w:pPr>
            <w:r>
              <w:t>AC12</w:t>
            </w:r>
          </w:p>
        </w:tc>
      </w:tr>
      <w:tr w:rsidR="006C0074" w:rsidRPr="0051379B">
        <w:trPr>
          <w:cantSplit/>
        </w:trPr>
        <w:tc>
          <w:tcPr>
            <w:tcW w:w="1800" w:type="dxa"/>
          </w:tcPr>
          <w:p w:rsidR="006C0074" w:rsidRDefault="006C0074" w:rsidP="00896456">
            <w:pPr>
              <w:pStyle w:val="SL-FlLftSgl"/>
              <w:spacing w:before="40" w:after="40"/>
            </w:pPr>
            <w:r>
              <w:t>TMTKUS42</w:t>
            </w:r>
          </w:p>
        </w:tc>
        <w:tc>
          <w:tcPr>
            <w:tcW w:w="5940" w:type="dxa"/>
          </w:tcPr>
          <w:p w:rsidR="006C0074" w:rsidRDefault="006C0074" w:rsidP="00896456">
            <w:pPr>
              <w:pStyle w:val="SL-FlLftSgl"/>
              <w:spacing w:before="40" w:after="40"/>
            </w:pPr>
            <w:r>
              <w:t>AC13 How Long It Takes Get to USC-R4/2</w:t>
            </w:r>
          </w:p>
        </w:tc>
        <w:tc>
          <w:tcPr>
            <w:tcW w:w="1620" w:type="dxa"/>
          </w:tcPr>
          <w:p w:rsidR="006C0074" w:rsidRDefault="006C0074" w:rsidP="00896456">
            <w:pPr>
              <w:pStyle w:val="SL-FlLftSgl"/>
              <w:spacing w:before="40" w:after="40"/>
            </w:pPr>
            <w:r>
              <w:t>AC13</w:t>
            </w:r>
          </w:p>
        </w:tc>
      </w:tr>
      <w:tr w:rsidR="006C0074" w:rsidRPr="0051379B">
        <w:trPr>
          <w:cantSplit/>
        </w:trPr>
        <w:tc>
          <w:tcPr>
            <w:tcW w:w="1800" w:type="dxa"/>
          </w:tcPr>
          <w:p w:rsidR="006C0074" w:rsidRDefault="006C0074" w:rsidP="00896456">
            <w:pPr>
              <w:pStyle w:val="SL-FlLftSgl"/>
              <w:spacing w:before="40" w:after="40"/>
            </w:pPr>
            <w:r>
              <w:t>DFTOUS42</w:t>
            </w:r>
          </w:p>
        </w:tc>
        <w:tc>
          <w:tcPr>
            <w:tcW w:w="5940" w:type="dxa"/>
          </w:tcPr>
          <w:p w:rsidR="006C0074" w:rsidRDefault="006C0074" w:rsidP="00896456">
            <w:pPr>
              <w:pStyle w:val="SL-FlLftSgl"/>
              <w:spacing w:before="40" w:after="40"/>
            </w:pPr>
            <w:r>
              <w:t>AC14 How Difficult Is It Get to USC–R4/2</w:t>
            </w:r>
          </w:p>
        </w:tc>
        <w:tc>
          <w:tcPr>
            <w:tcW w:w="1620" w:type="dxa"/>
          </w:tcPr>
          <w:p w:rsidR="006C0074" w:rsidRDefault="006C0074" w:rsidP="00896456">
            <w:pPr>
              <w:pStyle w:val="SL-FlLftSgl"/>
              <w:spacing w:before="40" w:after="40"/>
            </w:pPr>
            <w:r>
              <w:t>AC14</w:t>
            </w:r>
          </w:p>
        </w:tc>
      </w:tr>
      <w:tr w:rsidR="006C0074" w:rsidRPr="0051379B">
        <w:trPr>
          <w:cantSplit/>
        </w:trPr>
        <w:tc>
          <w:tcPr>
            <w:tcW w:w="1800" w:type="dxa"/>
          </w:tcPr>
          <w:p w:rsidR="006C0074" w:rsidRDefault="006C0074" w:rsidP="00896456">
            <w:pPr>
              <w:pStyle w:val="SL-FlLftSgl"/>
              <w:spacing w:before="40" w:after="40"/>
            </w:pPr>
            <w:r>
              <w:t>TYPEPE42</w:t>
            </w:r>
          </w:p>
        </w:tc>
        <w:tc>
          <w:tcPr>
            <w:tcW w:w="5940" w:type="dxa"/>
          </w:tcPr>
          <w:p w:rsidR="006C0074" w:rsidRDefault="006C0074" w:rsidP="00896456">
            <w:pPr>
              <w:pStyle w:val="SL-FlLftSgl"/>
              <w:spacing w:before="40" w:after="40"/>
            </w:pPr>
            <w:r>
              <w:t>USC Type of Provider – R4/2</w:t>
            </w:r>
          </w:p>
        </w:tc>
        <w:tc>
          <w:tcPr>
            <w:tcW w:w="1620" w:type="dxa"/>
          </w:tcPr>
          <w:p w:rsidR="006C0074" w:rsidRDefault="006C0074" w:rsidP="00896456">
            <w:pPr>
              <w:pStyle w:val="SL-FlLftSgl"/>
              <w:spacing w:before="40" w:after="40"/>
            </w:pPr>
            <w:r>
              <w:t>AC15, AC16, AC16OV, AC17, AC17OV</w:t>
            </w:r>
          </w:p>
        </w:tc>
      </w:tr>
      <w:tr w:rsidR="006C0074" w:rsidRPr="0051379B">
        <w:trPr>
          <w:cantSplit/>
        </w:trPr>
        <w:tc>
          <w:tcPr>
            <w:tcW w:w="1800" w:type="dxa"/>
          </w:tcPr>
          <w:p w:rsidR="006C0074" w:rsidRDefault="006C0074" w:rsidP="00896456">
            <w:pPr>
              <w:pStyle w:val="SL-FlLftSgl"/>
              <w:spacing w:before="40" w:after="40"/>
            </w:pPr>
            <w:r>
              <w:t>LOCATN42</w:t>
            </w:r>
          </w:p>
        </w:tc>
        <w:tc>
          <w:tcPr>
            <w:tcW w:w="5940" w:type="dxa"/>
          </w:tcPr>
          <w:p w:rsidR="006C0074" w:rsidRDefault="006C0074" w:rsidP="00896456">
            <w:pPr>
              <w:pStyle w:val="SL-FlLftSgl"/>
              <w:spacing w:before="40" w:after="40"/>
            </w:pPr>
            <w:r>
              <w:t>USC Location – R4/2</w:t>
            </w:r>
          </w:p>
        </w:tc>
        <w:tc>
          <w:tcPr>
            <w:tcW w:w="1620" w:type="dxa"/>
          </w:tcPr>
          <w:p w:rsidR="006C0074" w:rsidRDefault="006C0074" w:rsidP="00896456">
            <w:pPr>
              <w:pStyle w:val="SL-FlLftSgl"/>
              <w:spacing w:before="40" w:after="40"/>
            </w:pPr>
            <w:r>
              <w:t>Constructed</w:t>
            </w:r>
          </w:p>
        </w:tc>
      </w:tr>
      <w:tr w:rsidR="006C0074" w:rsidRPr="0051379B">
        <w:trPr>
          <w:cantSplit/>
        </w:trPr>
        <w:tc>
          <w:tcPr>
            <w:tcW w:w="1800" w:type="dxa"/>
          </w:tcPr>
          <w:p w:rsidR="006C0074" w:rsidRDefault="006C0074" w:rsidP="00896456">
            <w:pPr>
              <w:pStyle w:val="SL-FlLftSgl"/>
              <w:spacing w:before="40" w:after="40"/>
            </w:pPr>
            <w:r>
              <w:t>HSPLAP42</w:t>
            </w:r>
          </w:p>
        </w:tc>
        <w:tc>
          <w:tcPr>
            <w:tcW w:w="5940" w:type="dxa"/>
          </w:tcPr>
          <w:p w:rsidR="006C0074" w:rsidRDefault="006C0074" w:rsidP="00896456">
            <w:pPr>
              <w:pStyle w:val="SL-FlLftSgl"/>
              <w:spacing w:before="40" w:after="40"/>
            </w:pPr>
            <w:r>
              <w:t>AC18 Is Provider Hispanic or Latino–R4/2</w:t>
            </w:r>
          </w:p>
        </w:tc>
        <w:tc>
          <w:tcPr>
            <w:tcW w:w="1620" w:type="dxa"/>
          </w:tcPr>
          <w:p w:rsidR="006C0074" w:rsidRDefault="006C0074" w:rsidP="00896456">
            <w:pPr>
              <w:pStyle w:val="SL-FlLftSgl"/>
              <w:spacing w:before="40" w:after="40"/>
            </w:pPr>
            <w:r>
              <w:t>AC18</w:t>
            </w:r>
          </w:p>
        </w:tc>
      </w:tr>
      <w:tr w:rsidR="006C0074" w:rsidRPr="0051379B">
        <w:trPr>
          <w:cantSplit/>
        </w:trPr>
        <w:tc>
          <w:tcPr>
            <w:tcW w:w="1800" w:type="dxa"/>
          </w:tcPr>
          <w:p w:rsidR="006C0074" w:rsidRDefault="006C0074" w:rsidP="00896456">
            <w:pPr>
              <w:pStyle w:val="SL-FlLftSgl"/>
              <w:spacing w:before="40" w:after="40"/>
            </w:pPr>
            <w:r>
              <w:t>WHITPR42</w:t>
            </w:r>
          </w:p>
        </w:tc>
        <w:tc>
          <w:tcPr>
            <w:tcW w:w="5940" w:type="dxa"/>
          </w:tcPr>
          <w:p w:rsidR="006C0074" w:rsidRDefault="006C0074" w:rsidP="00896456">
            <w:pPr>
              <w:pStyle w:val="SL-FlLftSgl"/>
              <w:spacing w:before="40" w:after="40"/>
            </w:pPr>
            <w:r>
              <w:t>AC19 Is Provider White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BLCKPR42</w:t>
            </w:r>
          </w:p>
        </w:tc>
        <w:tc>
          <w:tcPr>
            <w:tcW w:w="5940" w:type="dxa"/>
          </w:tcPr>
          <w:p w:rsidR="006C0074" w:rsidRDefault="006C0074" w:rsidP="00896456">
            <w:pPr>
              <w:pStyle w:val="SL-FlLftSgl"/>
              <w:spacing w:before="40" w:after="40"/>
            </w:pPr>
            <w:r>
              <w:t>AC19 Is Provider Black/African Amer-R4/2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ASIANP42</w:t>
            </w:r>
          </w:p>
        </w:tc>
        <w:tc>
          <w:tcPr>
            <w:tcW w:w="5940" w:type="dxa"/>
          </w:tcPr>
          <w:p w:rsidR="006C0074" w:rsidRDefault="006C0074" w:rsidP="00896456">
            <w:pPr>
              <w:pStyle w:val="SL-FlLftSgl"/>
              <w:spacing w:before="40" w:after="40"/>
            </w:pPr>
            <w:r>
              <w:t>AC19 Is Provider Asian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NATAMP42</w:t>
            </w:r>
          </w:p>
        </w:tc>
        <w:tc>
          <w:tcPr>
            <w:tcW w:w="5940" w:type="dxa"/>
          </w:tcPr>
          <w:p w:rsidR="006C0074" w:rsidRDefault="006C0074" w:rsidP="00896456">
            <w:pPr>
              <w:pStyle w:val="SL-FlLftSgl"/>
              <w:spacing w:before="40" w:after="40"/>
            </w:pPr>
            <w:r>
              <w:t>AC19 Is Provider Native American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lastRenderedPageBreak/>
              <w:t>PACISP42</w:t>
            </w:r>
          </w:p>
        </w:tc>
        <w:tc>
          <w:tcPr>
            <w:tcW w:w="5940" w:type="dxa"/>
          </w:tcPr>
          <w:p w:rsidR="006C0074" w:rsidRDefault="006C0074" w:rsidP="00896456">
            <w:pPr>
              <w:pStyle w:val="SL-FlLftSgl"/>
              <w:spacing w:before="40" w:after="40"/>
            </w:pPr>
            <w:r>
              <w:t xml:space="preserve">AC19 Is Provider </w:t>
            </w:r>
            <w:proofErr w:type="spellStart"/>
            <w:r>
              <w:t>Oth</w:t>
            </w:r>
            <w:proofErr w:type="spellEnd"/>
            <w:r>
              <w:t xml:space="preserve"> Pacific Islndr-R4/2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OTHRCP42</w:t>
            </w:r>
          </w:p>
        </w:tc>
        <w:tc>
          <w:tcPr>
            <w:tcW w:w="5940" w:type="dxa"/>
          </w:tcPr>
          <w:p w:rsidR="006C0074" w:rsidRDefault="006C0074" w:rsidP="00896456">
            <w:pPr>
              <w:pStyle w:val="SL-FlLftSgl"/>
              <w:spacing w:before="40" w:after="40"/>
            </w:pPr>
            <w:r>
              <w:t>AC19 Is Provider Some Other Race – R4/2</w:t>
            </w:r>
          </w:p>
        </w:tc>
        <w:tc>
          <w:tcPr>
            <w:tcW w:w="1620" w:type="dxa"/>
          </w:tcPr>
          <w:p w:rsidR="006C0074" w:rsidRDefault="006C0074" w:rsidP="00896456">
            <w:pPr>
              <w:pStyle w:val="SL-FlLftSgl"/>
              <w:spacing w:before="40" w:after="40"/>
            </w:pPr>
            <w:r>
              <w:t>AC19</w:t>
            </w:r>
          </w:p>
        </w:tc>
      </w:tr>
      <w:tr w:rsidR="006C0074" w:rsidRPr="0051379B">
        <w:trPr>
          <w:cantSplit/>
        </w:trPr>
        <w:tc>
          <w:tcPr>
            <w:tcW w:w="1800" w:type="dxa"/>
          </w:tcPr>
          <w:p w:rsidR="006C0074" w:rsidRDefault="006C0074" w:rsidP="00896456">
            <w:pPr>
              <w:pStyle w:val="SL-FlLftSgl"/>
              <w:spacing w:before="40" w:after="40"/>
            </w:pPr>
            <w:r>
              <w:t>GENDRP42</w:t>
            </w:r>
          </w:p>
        </w:tc>
        <w:tc>
          <w:tcPr>
            <w:tcW w:w="5940" w:type="dxa"/>
          </w:tcPr>
          <w:p w:rsidR="006C0074" w:rsidRDefault="006C0074" w:rsidP="00896456">
            <w:pPr>
              <w:pStyle w:val="SL-FlLftSgl"/>
              <w:spacing w:before="40" w:after="40"/>
            </w:pPr>
            <w:r>
              <w:t>AC20 Is Provider Male or Female – R4/2</w:t>
            </w:r>
          </w:p>
        </w:tc>
        <w:tc>
          <w:tcPr>
            <w:tcW w:w="1620" w:type="dxa"/>
          </w:tcPr>
          <w:p w:rsidR="006C0074" w:rsidRDefault="006C0074" w:rsidP="00896456">
            <w:pPr>
              <w:pStyle w:val="SL-FlLftSgl"/>
              <w:spacing w:before="40" w:after="40"/>
            </w:pPr>
            <w:r>
              <w:t>AC20</w:t>
            </w:r>
          </w:p>
        </w:tc>
      </w:tr>
      <w:tr w:rsidR="006C0074" w:rsidRPr="0051379B">
        <w:trPr>
          <w:cantSplit/>
        </w:trPr>
        <w:tc>
          <w:tcPr>
            <w:tcW w:w="1800" w:type="dxa"/>
          </w:tcPr>
          <w:p w:rsidR="006C0074" w:rsidRDefault="006C0074" w:rsidP="00896456">
            <w:pPr>
              <w:pStyle w:val="SL-FlLftSgl"/>
              <w:spacing w:before="40" w:after="40"/>
            </w:pPr>
            <w:r>
              <w:t>MINORP42</w:t>
            </w:r>
          </w:p>
        </w:tc>
        <w:tc>
          <w:tcPr>
            <w:tcW w:w="5940" w:type="dxa"/>
          </w:tcPr>
          <w:p w:rsidR="006C0074" w:rsidRDefault="006C0074" w:rsidP="00896456">
            <w:pPr>
              <w:pStyle w:val="SL-FlLftSgl"/>
              <w:spacing w:before="40" w:after="40"/>
            </w:pPr>
            <w:r>
              <w:t>AC22 Go To USC For New Health Prob-R4/2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PREVEN42</w:t>
            </w:r>
          </w:p>
        </w:tc>
        <w:tc>
          <w:tcPr>
            <w:tcW w:w="5940" w:type="dxa"/>
          </w:tcPr>
          <w:p w:rsidR="006C0074" w:rsidRDefault="006C0074" w:rsidP="00896456">
            <w:pPr>
              <w:pStyle w:val="SL-FlLftSgl"/>
              <w:spacing w:before="40" w:after="40"/>
            </w:pPr>
            <w:r>
              <w:t xml:space="preserve">AC22 Go To USC For </w:t>
            </w:r>
            <w:proofErr w:type="spellStart"/>
            <w:r>
              <w:t>Prvntve</w:t>
            </w:r>
            <w:proofErr w:type="spellEnd"/>
            <w:r>
              <w:t xml:space="preserve"> </w:t>
            </w:r>
            <w:proofErr w:type="spellStart"/>
            <w:r>
              <w:t>Hlt</w:t>
            </w:r>
            <w:proofErr w:type="spellEnd"/>
            <w:r>
              <w:t xml:space="preserve"> Care-R4/2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REFFRL42</w:t>
            </w:r>
          </w:p>
        </w:tc>
        <w:tc>
          <w:tcPr>
            <w:tcW w:w="5940" w:type="dxa"/>
          </w:tcPr>
          <w:p w:rsidR="006C0074" w:rsidRDefault="006C0074" w:rsidP="00896456">
            <w:pPr>
              <w:pStyle w:val="SL-FlLftSgl"/>
              <w:spacing w:before="40" w:after="40"/>
            </w:pPr>
            <w:r>
              <w:t>AC22 Go To USC For Referrals – 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ONGONG42</w:t>
            </w:r>
          </w:p>
        </w:tc>
        <w:tc>
          <w:tcPr>
            <w:tcW w:w="5940" w:type="dxa"/>
          </w:tcPr>
          <w:p w:rsidR="006C0074" w:rsidRDefault="006C0074" w:rsidP="00896456">
            <w:pPr>
              <w:pStyle w:val="SL-FlLftSgl"/>
              <w:spacing w:before="40" w:after="40"/>
            </w:pPr>
            <w:r>
              <w:t xml:space="preserve">AC22 Go To USC For Ongoing </w:t>
            </w:r>
            <w:proofErr w:type="spellStart"/>
            <w:r>
              <w:t>Hlth</w:t>
            </w:r>
            <w:proofErr w:type="spellEnd"/>
            <w:r>
              <w:t xml:space="preserve"> Prb-R4/2</w:t>
            </w:r>
          </w:p>
        </w:tc>
        <w:tc>
          <w:tcPr>
            <w:tcW w:w="1620" w:type="dxa"/>
          </w:tcPr>
          <w:p w:rsidR="006C0074" w:rsidRDefault="006C0074" w:rsidP="00896456">
            <w:pPr>
              <w:pStyle w:val="SL-FlLftSgl"/>
              <w:spacing w:before="40" w:after="40"/>
            </w:pPr>
            <w:r>
              <w:t>AC22</w:t>
            </w:r>
          </w:p>
        </w:tc>
      </w:tr>
      <w:tr w:rsidR="006C0074" w:rsidRPr="0051379B">
        <w:trPr>
          <w:cantSplit/>
        </w:trPr>
        <w:tc>
          <w:tcPr>
            <w:tcW w:w="1800" w:type="dxa"/>
          </w:tcPr>
          <w:p w:rsidR="006C0074" w:rsidRDefault="006C0074" w:rsidP="00896456">
            <w:pPr>
              <w:pStyle w:val="SL-FlLftSgl"/>
              <w:spacing w:before="40" w:after="40"/>
            </w:pPr>
            <w:r>
              <w:t>PHNREG42</w:t>
            </w:r>
          </w:p>
        </w:tc>
        <w:tc>
          <w:tcPr>
            <w:tcW w:w="5940" w:type="dxa"/>
          </w:tcPr>
          <w:p w:rsidR="006C0074" w:rsidRDefault="006C0074" w:rsidP="00896456">
            <w:pPr>
              <w:pStyle w:val="SL-FlLftSgl"/>
              <w:spacing w:before="40" w:after="40"/>
            </w:pPr>
            <w:r>
              <w:t>AC23 How Diff Contact USC By Phone-R4/2</w:t>
            </w:r>
          </w:p>
        </w:tc>
        <w:tc>
          <w:tcPr>
            <w:tcW w:w="1620" w:type="dxa"/>
          </w:tcPr>
          <w:p w:rsidR="006C0074" w:rsidRDefault="006C0074" w:rsidP="00896456">
            <w:pPr>
              <w:pStyle w:val="SL-FlLftSgl"/>
              <w:spacing w:before="40" w:after="40"/>
            </w:pPr>
            <w:r>
              <w:t>AC23</w:t>
            </w:r>
          </w:p>
        </w:tc>
      </w:tr>
      <w:tr w:rsidR="006C0074" w:rsidRPr="0051379B">
        <w:trPr>
          <w:cantSplit/>
        </w:trPr>
        <w:tc>
          <w:tcPr>
            <w:tcW w:w="1800" w:type="dxa"/>
          </w:tcPr>
          <w:p w:rsidR="006C0074" w:rsidRDefault="006C0074" w:rsidP="00896456">
            <w:pPr>
              <w:pStyle w:val="SL-FlLftSgl"/>
              <w:spacing w:before="40" w:after="40"/>
            </w:pPr>
            <w:r>
              <w:t>OFFHOU42</w:t>
            </w:r>
          </w:p>
        </w:tc>
        <w:tc>
          <w:tcPr>
            <w:tcW w:w="5940" w:type="dxa"/>
          </w:tcPr>
          <w:p w:rsidR="006C0074" w:rsidRDefault="006C0074" w:rsidP="00896456">
            <w:pPr>
              <w:pStyle w:val="SL-FlLftSgl"/>
              <w:spacing w:before="40" w:after="40"/>
            </w:pPr>
            <w:r>
              <w:t xml:space="preserve">AC24 USC Has </w:t>
            </w:r>
            <w:proofErr w:type="spellStart"/>
            <w:r>
              <w:t>Offce</w:t>
            </w:r>
            <w:proofErr w:type="spellEnd"/>
            <w:r>
              <w:t xml:space="preserve"> </w:t>
            </w:r>
            <w:proofErr w:type="spellStart"/>
            <w:r>
              <w:t>Hrs</w:t>
            </w:r>
            <w:proofErr w:type="spellEnd"/>
            <w:r>
              <w:t xml:space="preserve"> </w:t>
            </w:r>
            <w:proofErr w:type="spellStart"/>
            <w:r>
              <w:t>Nghts</w:t>
            </w:r>
            <w:proofErr w:type="spellEnd"/>
            <w:r>
              <w:t>/Wkends-R4/2</w:t>
            </w:r>
          </w:p>
        </w:tc>
        <w:tc>
          <w:tcPr>
            <w:tcW w:w="1620" w:type="dxa"/>
          </w:tcPr>
          <w:p w:rsidR="006C0074" w:rsidRDefault="006C0074" w:rsidP="00896456">
            <w:pPr>
              <w:pStyle w:val="SL-FlLftSgl"/>
              <w:spacing w:before="40" w:after="40"/>
            </w:pPr>
            <w:r>
              <w:t>AC24</w:t>
            </w:r>
          </w:p>
        </w:tc>
      </w:tr>
      <w:tr w:rsidR="006C0074" w:rsidRPr="0051379B">
        <w:trPr>
          <w:cantSplit/>
        </w:trPr>
        <w:tc>
          <w:tcPr>
            <w:tcW w:w="1800" w:type="dxa"/>
          </w:tcPr>
          <w:p w:rsidR="006C0074" w:rsidRDefault="006C0074" w:rsidP="00896456">
            <w:pPr>
              <w:pStyle w:val="SL-FlLftSgl"/>
              <w:spacing w:before="40" w:after="40"/>
            </w:pPr>
            <w:r>
              <w:t>AFTHOU42</w:t>
            </w:r>
          </w:p>
        </w:tc>
        <w:tc>
          <w:tcPr>
            <w:tcW w:w="5940" w:type="dxa"/>
          </w:tcPr>
          <w:p w:rsidR="006C0074" w:rsidRDefault="006C0074" w:rsidP="00896456">
            <w:pPr>
              <w:pStyle w:val="SL-FlLftSgl"/>
              <w:spacing w:before="40" w:after="40"/>
            </w:pPr>
            <w:r>
              <w:t>AC25 How Diff Contact USC Aft Hours-R4/2</w:t>
            </w:r>
          </w:p>
        </w:tc>
        <w:tc>
          <w:tcPr>
            <w:tcW w:w="1620" w:type="dxa"/>
          </w:tcPr>
          <w:p w:rsidR="006C0074" w:rsidRDefault="006C0074" w:rsidP="00896456">
            <w:pPr>
              <w:pStyle w:val="SL-FlLftSgl"/>
              <w:spacing w:before="40" w:after="40"/>
            </w:pPr>
            <w:r>
              <w:t>AC25</w:t>
            </w:r>
          </w:p>
        </w:tc>
      </w:tr>
      <w:tr w:rsidR="006C0074" w:rsidRPr="0051379B">
        <w:trPr>
          <w:cantSplit/>
        </w:trPr>
        <w:tc>
          <w:tcPr>
            <w:tcW w:w="1800" w:type="dxa"/>
          </w:tcPr>
          <w:p w:rsidR="006C0074" w:rsidRDefault="006C0074" w:rsidP="00896456">
            <w:pPr>
              <w:pStyle w:val="SL-FlLftSgl"/>
              <w:spacing w:before="40" w:after="40"/>
            </w:pPr>
            <w:r>
              <w:t>TREATM42</w:t>
            </w:r>
          </w:p>
        </w:tc>
        <w:tc>
          <w:tcPr>
            <w:tcW w:w="5940" w:type="dxa"/>
          </w:tcPr>
          <w:p w:rsidR="006C0074" w:rsidRDefault="006C0074" w:rsidP="00896456">
            <w:pPr>
              <w:pStyle w:val="SL-FlLftSgl"/>
              <w:spacing w:before="40" w:after="40"/>
            </w:pPr>
            <w:r>
              <w:t xml:space="preserve">AC26 </w:t>
            </w:r>
            <w:proofErr w:type="spellStart"/>
            <w:r>
              <w:t>Prov</w:t>
            </w:r>
            <w:proofErr w:type="spellEnd"/>
            <w:r>
              <w:t xml:space="preserve"> Ask About </w:t>
            </w:r>
            <w:proofErr w:type="spellStart"/>
            <w:r>
              <w:t>Oth</w:t>
            </w:r>
            <w:proofErr w:type="spellEnd"/>
            <w:r>
              <w:t xml:space="preserve"> Treatments-R4/2</w:t>
            </w:r>
          </w:p>
        </w:tc>
        <w:tc>
          <w:tcPr>
            <w:tcW w:w="1620" w:type="dxa"/>
          </w:tcPr>
          <w:p w:rsidR="006C0074" w:rsidRDefault="006C0074" w:rsidP="00896456">
            <w:pPr>
              <w:pStyle w:val="SL-FlLftSgl"/>
              <w:spacing w:before="40" w:after="40"/>
            </w:pPr>
            <w:r>
              <w:t>AC26</w:t>
            </w:r>
          </w:p>
        </w:tc>
      </w:tr>
      <w:tr w:rsidR="006C0074" w:rsidRPr="0051379B">
        <w:trPr>
          <w:cantSplit/>
        </w:trPr>
        <w:tc>
          <w:tcPr>
            <w:tcW w:w="1800" w:type="dxa"/>
          </w:tcPr>
          <w:p w:rsidR="006C0074" w:rsidRDefault="006C0074" w:rsidP="00896456">
            <w:pPr>
              <w:pStyle w:val="SL-FlLftSgl"/>
              <w:spacing w:before="40" w:after="40"/>
            </w:pPr>
            <w:r>
              <w:t>RESPCT42</w:t>
            </w:r>
          </w:p>
        </w:tc>
        <w:tc>
          <w:tcPr>
            <w:tcW w:w="5940" w:type="dxa"/>
          </w:tcPr>
          <w:p w:rsidR="006C0074" w:rsidRDefault="006C0074" w:rsidP="00896456">
            <w:pPr>
              <w:pStyle w:val="SL-FlLftSgl"/>
              <w:spacing w:before="40" w:after="40"/>
            </w:pPr>
            <w:r>
              <w:t xml:space="preserve">AC27 </w:t>
            </w:r>
            <w:proofErr w:type="spellStart"/>
            <w:r>
              <w:t>Prov</w:t>
            </w:r>
            <w:proofErr w:type="spellEnd"/>
            <w:r>
              <w:t xml:space="preserve"> Shows Respect For Trtmnts-R4/2</w:t>
            </w:r>
          </w:p>
        </w:tc>
        <w:tc>
          <w:tcPr>
            <w:tcW w:w="1620" w:type="dxa"/>
          </w:tcPr>
          <w:p w:rsidR="006C0074" w:rsidRDefault="006C0074" w:rsidP="00896456">
            <w:pPr>
              <w:pStyle w:val="SL-FlLftSgl"/>
              <w:spacing w:before="40" w:after="40"/>
            </w:pPr>
            <w:r>
              <w:t>AC27</w:t>
            </w:r>
          </w:p>
        </w:tc>
      </w:tr>
      <w:tr w:rsidR="006C0074" w:rsidRPr="0051379B">
        <w:trPr>
          <w:cantSplit/>
        </w:trPr>
        <w:tc>
          <w:tcPr>
            <w:tcW w:w="1800" w:type="dxa"/>
          </w:tcPr>
          <w:p w:rsidR="006C0074" w:rsidRDefault="006C0074" w:rsidP="00896456">
            <w:pPr>
              <w:pStyle w:val="SL-FlLftSgl"/>
              <w:spacing w:before="40" w:after="40"/>
            </w:pPr>
            <w:r>
              <w:t>DECIDE42</w:t>
            </w:r>
          </w:p>
        </w:tc>
        <w:tc>
          <w:tcPr>
            <w:tcW w:w="5940" w:type="dxa"/>
          </w:tcPr>
          <w:p w:rsidR="006C0074" w:rsidRDefault="006C0074" w:rsidP="00896456">
            <w:pPr>
              <w:pStyle w:val="SL-FlLftSgl"/>
              <w:spacing w:before="40" w:after="40"/>
            </w:pPr>
            <w:r>
              <w:t xml:space="preserve">AC28 </w:t>
            </w:r>
            <w:proofErr w:type="spellStart"/>
            <w:r>
              <w:t>Prov</w:t>
            </w:r>
            <w:proofErr w:type="spellEnd"/>
            <w:r>
              <w:t xml:space="preserve"> Asks </w:t>
            </w:r>
            <w:proofErr w:type="spellStart"/>
            <w:r>
              <w:t>Pers</w:t>
            </w:r>
            <w:proofErr w:type="spellEnd"/>
            <w:r>
              <w:t xml:space="preserve"> to Help Decide-R4/2</w:t>
            </w:r>
          </w:p>
        </w:tc>
        <w:tc>
          <w:tcPr>
            <w:tcW w:w="1620" w:type="dxa"/>
          </w:tcPr>
          <w:p w:rsidR="006C0074" w:rsidRDefault="006C0074" w:rsidP="00896456">
            <w:pPr>
              <w:pStyle w:val="SL-FlLftSgl"/>
              <w:spacing w:before="40" w:after="40"/>
            </w:pPr>
            <w:r>
              <w:t>AC28</w:t>
            </w:r>
          </w:p>
        </w:tc>
      </w:tr>
      <w:tr w:rsidR="006C0074" w:rsidRPr="0051379B">
        <w:trPr>
          <w:cantSplit/>
        </w:trPr>
        <w:tc>
          <w:tcPr>
            <w:tcW w:w="1800" w:type="dxa"/>
          </w:tcPr>
          <w:p w:rsidR="006C0074" w:rsidRDefault="006C0074" w:rsidP="00896456">
            <w:pPr>
              <w:pStyle w:val="SL-FlLftSgl"/>
              <w:spacing w:before="40" w:after="40"/>
            </w:pPr>
            <w:r>
              <w:t>EXPLOP42</w:t>
            </w:r>
          </w:p>
        </w:tc>
        <w:tc>
          <w:tcPr>
            <w:tcW w:w="5940" w:type="dxa"/>
          </w:tcPr>
          <w:p w:rsidR="006C0074" w:rsidRDefault="006C0074" w:rsidP="00896456">
            <w:pPr>
              <w:pStyle w:val="SL-FlLftSgl"/>
              <w:spacing w:before="40" w:after="40"/>
            </w:pPr>
            <w:r>
              <w:t xml:space="preserve">AC30 </w:t>
            </w:r>
            <w:proofErr w:type="spellStart"/>
            <w:r>
              <w:t>Prov</w:t>
            </w:r>
            <w:proofErr w:type="spellEnd"/>
            <w:r>
              <w:t xml:space="preserve"> </w:t>
            </w:r>
            <w:proofErr w:type="spellStart"/>
            <w:r>
              <w:t>Explns</w:t>
            </w:r>
            <w:proofErr w:type="spellEnd"/>
            <w:r>
              <w:t xml:space="preserve"> Options to Pers – R4/2</w:t>
            </w:r>
          </w:p>
        </w:tc>
        <w:tc>
          <w:tcPr>
            <w:tcW w:w="1620" w:type="dxa"/>
          </w:tcPr>
          <w:p w:rsidR="006C0074" w:rsidRDefault="006C0074" w:rsidP="00896456">
            <w:pPr>
              <w:pStyle w:val="SL-FlLftSgl"/>
              <w:spacing w:before="40" w:after="40"/>
            </w:pPr>
            <w:r>
              <w:t>AC30</w:t>
            </w:r>
          </w:p>
        </w:tc>
      </w:tr>
      <w:tr w:rsidR="006C0074" w:rsidRPr="0051379B">
        <w:trPr>
          <w:cantSplit/>
        </w:trPr>
        <w:tc>
          <w:tcPr>
            <w:tcW w:w="1800" w:type="dxa"/>
          </w:tcPr>
          <w:p w:rsidR="006C0074" w:rsidRDefault="006C0074" w:rsidP="00896456">
            <w:pPr>
              <w:pStyle w:val="SL-FlLftSgl"/>
              <w:spacing w:before="40" w:after="40"/>
            </w:pPr>
            <w:r>
              <w:t>LANGPR42</w:t>
            </w:r>
          </w:p>
        </w:tc>
        <w:tc>
          <w:tcPr>
            <w:tcW w:w="5940" w:type="dxa"/>
          </w:tcPr>
          <w:p w:rsidR="006C0074" w:rsidRDefault="006C0074" w:rsidP="00896456">
            <w:pPr>
              <w:pStyle w:val="SL-FlLftSgl"/>
              <w:spacing w:before="40" w:after="40"/>
            </w:pPr>
            <w:r>
              <w:t xml:space="preserve">AC31 </w:t>
            </w:r>
            <w:proofErr w:type="spellStart"/>
            <w:r>
              <w:t>Prov</w:t>
            </w:r>
            <w:proofErr w:type="spellEnd"/>
            <w:r>
              <w:t xml:space="preserve"> Speaks Person’s Language–R4/2</w:t>
            </w:r>
          </w:p>
        </w:tc>
        <w:tc>
          <w:tcPr>
            <w:tcW w:w="1620" w:type="dxa"/>
          </w:tcPr>
          <w:p w:rsidR="006C0074" w:rsidRDefault="006C0074" w:rsidP="00896456">
            <w:pPr>
              <w:pStyle w:val="SL-FlLftSgl"/>
              <w:spacing w:before="40" w:after="40"/>
            </w:pPr>
            <w:r>
              <w:t>AC31</w:t>
            </w:r>
          </w:p>
        </w:tc>
      </w:tr>
      <w:tr w:rsidR="009B1881" w:rsidRPr="00AD4EE9">
        <w:trPr>
          <w:cantSplit/>
        </w:trPr>
        <w:tc>
          <w:tcPr>
            <w:tcW w:w="1800" w:type="dxa"/>
          </w:tcPr>
          <w:p w:rsidR="009B1881" w:rsidRPr="00AD4EE9" w:rsidRDefault="009B1881" w:rsidP="001F6F0A">
            <w:pPr>
              <w:pStyle w:val="SL-FlLftSgl"/>
              <w:spacing w:before="40" w:after="40"/>
            </w:pPr>
            <w:r w:rsidRPr="00AD4EE9">
              <w:t>PRVSPK42</w:t>
            </w:r>
          </w:p>
        </w:tc>
        <w:tc>
          <w:tcPr>
            <w:tcW w:w="5940" w:type="dxa"/>
          </w:tcPr>
          <w:p w:rsidR="009B1881" w:rsidRPr="00AD4EE9" w:rsidRDefault="009B1881" w:rsidP="001F6F0A">
            <w:pPr>
              <w:pStyle w:val="SL-FlLftSgl"/>
              <w:spacing w:before="40" w:after="40"/>
            </w:pPr>
            <w:r w:rsidRPr="00AD4EE9">
              <w:t xml:space="preserve">AC31 </w:t>
            </w:r>
            <w:proofErr w:type="spellStart"/>
            <w:r w:rsidRPr="00AD4EE9">
              <w:t>Prov</w:t>
            </w:r>
            <w:proofErr w:type="spellEnd"/>
            <w:r w:rsidRPr="00AD4EE9">
              <w:t xml:space="preserve"> Speaks Person’s Language–P18R2</w:t>
            </w:r>
          </w:p>
        </w:tc>
        <w:tc>
          <w:tcPr>
            <w:tcW w:w="1620" w:type="dxa"/>
          </w:tcPr>
          <w:p w:rsidR="009B1881" w:rsidRPr="00AD4EE9" w:rsidRDefault="009B1881" w:rsidP="001F6F0A">
            <w:pPr>
              <w:pStyle w:val="SL-FlLftSgl"/>
              <w:spacing w:before="40" w:after="40"/>
            </w:pPr>
            <w:r w:rsidRPr="00AD4EE9">
              <w:t>AC31</w:t>
            </w:r>
          </w:p>
        </w:tc>
      </w:tr>
      <w:tr w:rsidR="006C0074" w:rsidRPr="0051379B">
        <w:trPr>
          <w:cantSplit/>
        </w:trPr>
        <w:tc>
          <w:tcPr>
            <w:tcW w:w="1800" w:type="dxa"/>
          </w:tcPr>
          <w:p w:rsidR="006C0074" w:rsidRDefault="006C0074" w:rsidP="00896456">
            <w:pPr>
              <w:pStyle w:val="SL-FlLftSgl"/>
              <w:spacing w:before="40" w:after="40"/>
            </w:pPr>
            <w:r>
              <w:t>MDUNAB42</w:t>
            </w:r>
          </w:p>
        </w:tc>
        <w:tc>
          <w:tcPr>
            <w:tcW w:w="5940" w:type="dxa"/>
          </w:tcPr>
          <w:p w:rsidR="006C0074" w:rsidRDefault="006C0074" w:rsidP="00896456">
            <w:pPr>
              <w:pStyle w:val="SL-FlLftSgl"/>
              <w:spacing w:before="40" w:after="40"/>
            </w:pPr>
            <w:r>
              <w:t xml:space="preserve">Unable To Get </w:t>
            </w:r>
            <w:proofErr w:type="spellStart"/>
            <w:r>
              <w:t>Necessry</w:t>
            </w:r>
            <w:proofErr w:type="spellEnd"/>
            <w:r>
              <w:t xml:space="preserve"> Medical Care–R4/2</w:t>
            </w:r>
          </w:p>
        </w:tc>
        <w:tc>
          <w:tcPr>
            <w:tcW w:w="1620" w:type="dxa"/>
          </w:tcPr>
          <w:p w:rsidR="006C0074" w:rsidRDefault="006C0074" w:rsidP="00896456">
            <w:pPr>
              <w:pStyle w:val="SL-FlLftSgl"/>
              <w:spacing w:before="40" w:after="40"/>
            </w:pPr>
            <w:r>
              <w:t>AC32A, AC32, AC33</w:t>
            </w:r>
          </w:p>
        </w:tc>
      </w:tr>
      <w:tr w:rsidR="006C0074" w:rsidRPr="0051379B">
        <w:trPr>
          <w:cantSplit/>
        </w:trPr>
        <w:tc>
          <w:tcPr>
            <w:tcW w:w="1800" w:type="dxa"/>
          </w:tcPr>
          <w:p w:rsidR="006C0074" w:rsidRDefault="006C0074" w:rsidP="00896456">
            <w:pPr>
              <w:pStyle w:val="SL-FlLftSgl"/>
              <w:spacing w:before="40" w:after="40"/>
            </w:pPr>
            <w:r>
              <w:t>MDUNRS42</w:t>
            </w:r>
          </w:p>
        </w:tc>
        <w:tc>
          <w:tcPr>
            <w:tcW w:w="5940" w:type="dxa"/>
          </w:tcPr>
          <w:p w:rsidR="006C0074" w:rsidRDefault="006C0074" w:rsidP="00896456">
            <w:pPr>
              <w:pStyle w:val="SL-FlLftSgl"/>
              <w:spacing w:before="40" w:after="40"/>
            </w:pPr>
            <w:r>
              <w:t xml:space="preserve">AC34 </w:t>
            </w:r>
            <w:proofErr w:type="spellStart"/>
            <w:r>
              <w:t>Rsn</w:t>
            </w:r>
            <w:proofErr w:type="spellEnd"/>
            <w:r>
              <w:t xml:space="preserve"> Unable Get </w:t>
            </w:r>
            <w:proofErr w:type="spellStart"/>
            <w:r>
              <w:t>Necsry</w:t>
            </w:r>
            <w:proofErr w:type="spellEnd"/>
            <w:r>
              <w:t xml:space="preserve"> Med Care-R4/2</w:t>
            </w:r>
          </w:p>
        </w:tc>
        <w:tc>
          <w:tcPr>
            <w:tcW w:w="1620" w:type="dxa"/>
          </w:tcPr>
          <w:p w:rsidR="006C0074" w:rsidRDefault="006C0074" w:rsidP="00896456">
            <w:pPr>
              <w:pStyle w:val="SL-FlLftSgl"/>
              <w:spacing w:before="40" w:after="40"/>
            </w:pPr>
            <w:r>
              <w:t>AC34</w:t>
            </w:r>
          </w:p>
        </w:tc>
      </w:tr>
      <w:tr w:rsidR="006C0074" w:rsidRPr="0051379B">
        <w:trPr>
          <w:cantSplit/>
        </w:trPr>
        <w:tc>
          <w:tcPr>
            <w:tcW w:w="1800" w:type="dxa"/>
          </w:tcPr>
          <w:p w:rsidR="006C0074" w:rsidRDefault="006C0074" w:rsidP="00896456">
            <w:pPr>
              <w:pStyle w:val="SL-FlLftSgl"/>
              <w:spacing w:before="40" w:after="40"/>
            </w:pPr>
            <w:r>
              <w:t>MDUNPR42</w:t>
            </w:r>
          </w:p>
        </w:tc>
        <w:tc>
          <w:tcPr>
            <w:tcW w:w="5940" w:type="dxa"/>
          </w:tcPr>
          <w:p w:rsidR="006C0074" w:rsidRDefault="006C0074" w:rsidP="00896456">
            <w:pPr>
              <w:pStyle w:val="SL-FlLftSgl"/>
              <w:spacing w:before="40" w:after="40"/>
            </w:pPr>
            <w:r>
              <w:t xml:space="preserve">AC35 </w:t>
            </w:r>
            <w:proofErr w:type="spellStart"/>
            <w:r>
              <w:t>Prb</w:t>
            </w:r>
            <w:proofErr w:type="spellEnd"/>
            <w:r>
              <w:t xml:space="preserve"> Not Getting </w:t>
            </w:r>
            <w:proofErr w:type="spellStart"/>
            <w:r>
              <w:t>Ncsry</w:t>
            </w:r>
            <w:proofErr w:type="spellEnd"/>
            <w:r>
              <w:t xml:space="preserve"> Med Care-R4/2</w:t>
            </w:r>
          </w:p>
        </w:tc>
        <w:tc>
          <w:tcPr>
            <w:tcW w:w="1620" w:type="dxa"/>
          </w:tcPr>
          <w:p w:rsidR="006C0074" w:rsidRDefault="006C0074" w:rsidP="00896456">
            <w:pPr>
              <w:pStyle w:val="SL-FlLftSgl"/>
              <w:spacing w:before="40" w:after="40"/>
            </w:pPr>
            <w:r>
              <w:t>AC35</w:t>
            </w:r>
          </w:p>
        </w:tc>
      </w:tr>
      <w:tr w:rsidR="006C0074" w:rsidRPr="0051379B">
        <w:trPr>
          <w:cantSplit/>
        </w:trPr>
        <w:tc>
          <w:tcPr>
            <w:tcW w:w="1800" w:type="dxa"/>
          </w:tcPr>
          <w:p w:rsidR="006C0074" w:rsidRDefault="006C0074" w:rsidP="00896456">
            <w:pPr>
              <w:pStyle w:val="SL-FlLftSgl"/>
              <w:spacing w:before="40" w:after="40"/>
            </w:pPr>
            <w:r>
              <w:t>MDDLAY42</w:t>
            </w:r>
          </w:p>
        </w:tc>
        <w:tc>
          <w:tcPr>
            <w:tcW w:w="5940" w:type="dxa"/>
          </w:tcPr>
          <w:p w:rsidR="006C0074" w:rsidRDefault="006C0074" w:rsidP="00896456">
            <w:pPr>
              <w:pStyle w:val="SL-FlLftSgl"/>
              <w:spacing w:before="40" w:after="40"/>
            </w:pPr>
            <w:r>
              <w:t xml:space="preserve">Delayed In Getting </w:t>
            </w:r>
            <w:proofErr w:type="spellStart"/>
            <w:r>
              <w:t>Necsry</w:t>
            </w:r>
            <w:proofErr w:type="spellEnd"/>
            <w:r>
              <w:t xml:space="preserve"> Med Care-R4/2</w:t>
            </w:r>
          </w:p>
        </w:tc>
        <w:tc>
          <w:tcPr>
            <w:tcW w:w="1620" w:type="dxa"/>
          </w:tcPr>
          <w:p w:rsidR="006C0074" w:rsidRDefault="006C0074" w:rsidP="00896456">
            <w:pPr>
              <w:pStyle w:val="SL-FlLftSgl"/>
              <w:spacing w:before="40" w:after="40"/>
            </w:pPr>
            <w:r>
              <w:t>AC36, AC37</w:t>
            </w:r>
          </w:p>
        </w:tc>
      </w:tr>
      <w:tr w:rsidR="006C0074" w:rsidRPr="0051379B">
        <w:trPr>
          <w:cantSplit/>
        </w:trPr>
        <w:tc>
          <w:tcPr>
            <w:tcW w:w="1800" w:type="dxa"/>
          </w:tcPr>
          <w:p w:rsidR="006C0074" w:rsidRDefault="006C0074" w:rsidP="00896456">
            <w:pPr>
              <w:pStyle w:val="SL-FlLftSgl"/>
              <w:spacing w:before="40" w:after="40"/>
            </w:pPr>
            <w:r>
              <w:t>MDDLRS42</w:t>
            </w:r>
          </w:p>
        </w:tc>
        <w:tc>
          <w:tcPr>
            <w:tcW w:w="5940" w:type="dxa"/>
          </w:tcPr>
          <w:p w:rsidR="006C0074" w:rsidRDefault="006C0074" w:rsidP="00896456">
            <w:pPr>
              <w:pStyle w:val="SL-FlLftSgl"/>
              <w:spacing w:before="40" w:after="40"/>
            </w:pPr>
            <w:r>
              <w:t xml:space="preserve">AC38 </w:t>
            </w:r>
            <w:proofErr w:type="spellStart"/>
            <w:r>
              <w:t>Rsn</w:t>
            </w:r>
            <w:proofErr w:type="spellEnd"/>
            <w:r>
              <w:t xml:space="preserve"> </w:t>
            </w:r>
            <w:proofErr w:type="spellStart"/>
            <w:r>
              <w:t>Dlayd</w:t>
            </w:r>
            <w:proofErr w:type="spellEnd"/>
            <w:r>
              <w:t xml:space="preserve"> Getting </w:t>
            </w:r>
            <w:proofErr w:type="spellStart"/>
            <w:r>
              <w:t>Nec</w:t>
            </w:r>
            <w:proofErr w:type="spellEnd"/>
            <w:r>
              <w:t xml:space="preserve"> Med Care-R4/2</w:t>
            </w:r>
          </w:p>
        </w:tc>
        <w:tc>
          <w:tcPr>
            <w:tcW w:w="1620" w:type="dxa"/>
          </w:tcPr>
          <w:p w:rsidR="006C0074" w:rsidRDefault="006C0074" w:rsidP="00896456">
            <w:pPr>
              <w:pStyle w:val="SL-FlLftSgl"/>
              <w:spacing w:before="40" w:after="40"/>
            </w:pPr>
            <w:r>
              <w:t>AC38</w:t>
            </w:r>
          </w:p>
        </w:tc>
      </w:tr>
      <w:tr w:rsidR="006C0074" w:rsidRPr="0051379B">
        <w:trPr>
          <w:cantSplit/>
        </w:trPr>
        <w:tc>
          <w:tcPr>
            <w:tcW w:w="1800" w:type="dxa"/>
          </w:tcPr>
          <w:p w:rsidR="006C0074" w:rsidRDefault="006C0074" w:rsidP="00896456">
            <w:pPr>
              <w:pStyle w:val="SL-FlLftSgl"/>
              <w:spacing w:before="40" w:after="40"/>
            </w:pPr>
            <w:r>
              <w:t>MDDLPR42</w:t>
            </w:r>
          </w:p>
        </w:tc>
        <w:tc>
          <w:tcPr>
            <w:tcW w:w="5940" w:type="dxa"/>
          </w:tcPr>
          <w:p w:rsidR="006C0074" w:rsidRDefault="006C0074" w:rsidP="00896456">
            <w:pPr>
              <w:pStyle w:val="SL-FlLftSgl"/>
              <w:spacing w:before="40" w:after="40"/>
            </w:pPr>
            <w:r>
              <w:t xml:space="preserve">AC39 </w:t>
            </w:r>
            <w:proofErr w:type="spellStart"/>
            <w:r>
              <w:t>Prb</w:t>
            </w:r>
            <w:proofErr w:type="spellEnd"/>
            <w:r>
              <w:t xml:space="preserve"> </w:t>
            </w:r>
            <w:proofErr w:type="spellStart"/>
            <w:r>
              <w:t>Dlayd</w:t>
            </w:r>
            <w:proofErr w:type="spellEnd"/>
            <w:r>
              <w:t xml:space="preserve"> Getting </w:t>
            </w:r>
            <w:proofErr w:type="spellStart"/>
            <w:r>
              <w:t>Nec</w:t>
            </w:r>
            <w:proofErr w:type="spellEnd"/>
            <w:r>
              <w:t xml:space="preserve"> Med Care-R4/2</w:t>
            </w:r>
          </w:p>
        </w:tc>
        <w:tc>
          <w:tcPr>
            <w:tcW w:w="1620" w:type="dxa"/>
          </w:tcPr>
          <w:p w:rsidR="006C0074" w:rsidRDefault="006C0074" w:rsidP="00896456">
            <w:pPr>
              <w:pStyle w:val="SL-FlLftSgl"/>
              <w:spacing w:before="40" w:after="40"/>
            </w:pPr>
            <w:r>
              <w:t>AC39</w:t>
            </w:r>
          </w:p>
        </w:tc>
      </w:tr>
      <w:tr w:rsidR="006C0074" w:rsidRPr="0051379B">
        <w:trPr>
          <w:cantSplit/>
        </w:trPr>
        <w:tc>
          <w:tcPr>
            <w:tcW w:w="1800" w:type="dxa"/>
          </w:tcPr>
          <w:p w:rsidR="006C0074" w:rsidRDefault="006C0074" w:rsidP="00896456">
            <w:pPr>
              <w:pStyle w:val="SL-FlLftSgl"/>
              <w:spacing w:before="40" w:after="40"/>
            </w:pPr>
            <w:r>
              <w:t>DNUNAB42</w:t>
            </w:r>
          </w:p>
        </w:tc>
        <w:tc>
          <w:tcPr>
            <w:tcW w:w="5940" w:type="dxa"/>
          </w:tcPr>
          <w:p w:rsidR="006C0074" w:rsidRDefault="006C0074" w:rsidP="00896456">
            <w:pPr>
              <w:pStyle w:val="SL-FlLftSgl"/>
              <w:spacing w:before="40" w:after="40"/>
            </w:pPr>
            <w:r>
              <w:t>Unable To Get Necessary Dental Care-R4/2</w:t>
            </w:r>
          </w:p>
        </w:tc>
        <w:tc>
          <w:tcPr>
            <w:tcW w:w="1620" w:type="dxa"/>
          </w:tcPr>
          <w:p w:rsidR="006C0074" w:rsidRDefault="006C0074" w:rsidP="00896456">
            <w:pPr>
              <w:pStyle w:val="SL-FlLftSgl"/>
              <w:spacing w:before="40" w:after="40"/>
            </w:pPr>
            <w:r>
              <w:t>AC40A, AC40, AC41</w:t>
            </w:r>
          </w:p>
        </w:tc>
      </w:tr>
      <w:tr w:rsidR="006C0074" w:rsidRPr="0051379B">
        <w:trPr>
          <w:cantSplit/>
        </w:trPr>
        <w:tc>
          <w:tcPr>
            <w:tcW w:w="1800" w:type="dxa"/>
          </w:tcPr>
          <w:p w:rsidR="006C0074" w:rsidRDefault="006C0074" w:rsidP="00896456">
            <w:pPr>
              <w:pStyle w:val="SL-FlLftSgl"/>
              <w:spacing w:before="40" w:after="40"/>
            </w:pPr>
            <w:r>
              <w:t>DNUNRS42</w:t>
            </w:r>
          </w:p>
        </w:tc>
        <w:tc>
          <w:tcPr>
            <w:tcW w:w="5940" w:type="dxa"/>
          </w:tcPr>
          <w:p w:rsidR="006C0074" w:rsidRDefault="006C0074" w:rsidP="00896456">
            <w:pPr>
              <w:pStyle w:val="SL-FlLftSgl"/>
              <w:spacing w:before="40" w:after="40"/>
            </w:pPr>
            <w:r>
              <w:t xml:space="preserve">AC42 </w:t>
            </w:r>
            <w:proofErr w:type="spellStart"/>
            <w:r>
              <w:t>Rsn</w:t>
            </w:r>
            <w:proofErr w:type="spellEnd"/>
            <w:r>
              <w:t xml:space="preserve"> Unable Get </w:t>
            </w:r>
            <w:proofErr w:type="spellStart"/>
            <w:r>
              <w:t>Ncsry</w:t>
            </w:r>
            <w:proofErr w:type="spellEnd"/>
            <w:r>
              <w:t xml:space="preserve"> Dent Care-R4/2</w:t>
            </w:r>
          </w:p>
        </w:tc>
        <w:tc>
          <w:tcPr>
            <w:tcW w:w="1620" w:type="dxa"/>
          </w:tcPr>
          <w:p w:rsidR="006C0074" w:rsidRDefault="006C0074" w:rsidP="00896456">
            <w:pPr>
              <w:pStyle w:val="SL-FlLftSgl"/>
              <w:spacing w:before="40" w:after="40"/>
            </w:pPr>
            <w:r>
              <w:t>AC42</w:t>
            </w:r>
          </w:p>
        </w:tc>
      </w:tr>
      <w:tr w:rsidR="006C0074" w:rsidRPr="0051379B">
        <w:trPr>
          <w:cantSplit/>
        </w:trPr>
        <w:tc>
          <w:tcPr>
            <w:tcW w:w="1800" w:type="dxa"/>
          </w:tcPr>
          <w:p w:rsidR="006C0074" w:rsidRDefault="006C0074" w:rsidP="00896456">
            <w:pPr>
              <w:pStyle w:val="SL-FlLftSgl"/>
              <w:spacing w:before="40" w:after="40"/>
            </w:pPr>
            <w:r>
              <w:t>DNUNPR42</w:t>
            </w:r>
          </w:p>
        </w:tc>
        <w:tc>
          <w:tcPr>
            <w:tcW w:w="5940" w:type="dxa"/>
          </w:tcPr>
          <w:p w:rsidR="006C0074" w:rsidRDefault="006C0074" w:rsidP="00896456">
            <w:pPr>
              <w:pStyle w:val="SL-FlLftSgl"/>
              <w:spacing w:before="40" w:after="40"/>
            </w:pPr>
            <w:r>
              <w:t xml:space="preserve">AC43 </w:t>
            </w:r>
            <w:proofErr w:type="spellStart"/>
            <w:r>
              <w:t>Prb</w:t>
            </w:r>
            <w:proofErr w:type="spellEnd"/>
            <w:r>
              <w:t xml:space="preserve"> Unable Get </w:t>
            </w:r>
            <w:proofErr w:type="spellStart"/>
            <w:r>
              <w:t>Ncsry</w:t>
            </w:r>
            <w:proofErr w:type="spellEnd"/>
            <w:r>
              <w:t xml:space="preserve"> Dent Care-R4/2</w:t>
            </w:r>
          </w:p>
        </w:tc>
        <w:tc>
          <w:tcPr>
            <w:tcW w:w="1620" w:type="dxa"/>
          </w:tcPr>
          <w:p w:rsidR="006C0074" w:rsidRDefault="006C0074" w:rsidP="00896456">
            <w:pPr>
              <w:pStyle w:val="SL-FlLftSgl"/>
              <w:spacing w:before="40" w:after="40"/>
            </w:pPr>
            <w:r>
              <w:t>AC43</w:t>
            </w:r>
          </w:p>
        </w:tc>
      </w:tr>
      <w:tr w:rsidR="006C0074" w:rsidRPr="0051379B">
        <w:trPr>
          <w:cantSplit/>
        </w:trPr>
        <w:tc>
          <w:tcPr>
            <w:tcW w:w="1800" w:type="dxa"/>
          </w:tcPr>
          <w:p w:rsidR="006C0074" w:rsidRDefault="006C0074" w:rsidP="00896456">
            <w:pPr>
              <w:pStyle w:val="SL-FlLftSgl"/>
              <w:spacing w:before="40" w:after="40"/>
            </w:pPr>
            <w:r>
              <w:t>DNDLAY42</w:t>
            </w:r>
          </w:p>
        </w:tc>
        <w:tc>
          <w:tcPr>
            <w:tcW w:w="5940" w:type="dxa"/>
          </w:tcPr>
          <w:p w:rsidR="006C0074" w:rsidRDefault="006C0074" w:rsidP="00896456">
            <w:pPr>
              <w:pStyle w:val="SL-FlLftSgl"/>
              <w:spacing w:before="40" w:after="40"/>
            </w:pPr>
            <w:r>
              <w:t xml:space="preserve">Delayed In Getting </w:t>
            </w:r>
            <w:proofErr w:type="spellStart"/>
            <w:r>
              <w:t>Nec</w:t>
            </w:r>
            <w:proofErr w:type="spellEnd"/>
            <w:r>
              <w:t xml:space="preserve"> Dental Care-R4/2</w:t>
            </w:r>
          </w:p>
        </w:tc>
        <w:tc>
          <w:tcPr>
            <w:tcW w:w="1620" w:type="dxa"/>
          </w:tcPr>
          <w:p w:rsidR="006C0074" w:rsidRDefault="006C0074" w:rsidP="00896456">
            <w:pPr>
              <w:pStyle w:val="SL-FlLftSgl"/>
              <w:spacing w:before="40" w:after="40"/>
            </w:pPr>
            <w:r>
              <w:t>AC44, AC45</w:t>
            </w:r>
          </w:p>
        </w:tc>
      </w:tr>
      <w:tr w:rsidR="006C0074" w:rsidRPr="0051379B">
        <w:trPr>
          <w:cantSplit/>
        </w:trPr>
        <w:tc>
          <w:tcPr>
            <w:tcW w:w="1800" w:type="dxa"/>
          </w:tcPr>
          <w:p w:rsidR="006C0074" w:rsidRDefault="006C0074" w:rsidP="00896456">
            <w:pPr>
              <w:pStyle w:val="SL-FlLftSgl"/>
              <w:spacing w:before="40" w:after="40"/>
            </w:pPr>
            <w:r>
              <w:t>DNDLRS42</w:t>
            </w:r>
          </w:p>
        </w:tc>
        <w:tc>
          <w:tcPr>
            <w:tcW w:w="5940" w:type="dxa"/>
          </w:tcPr>
          <w:p w:rsidR="006C0074" w:rsidRDefault="006C0074" w:rsidP="00896456">
            <w:pPr>
              <w:pStyle w:val="SL-FlLftSgl"/>
              <w:spacing w:before="40" w:after="40"/>
            </w:pPr>
            <w:r>
              <w:t xml:space="preserve">AC46 </w:t>
            </w:r>
            <w:proofErr w:type="spellStart"/>
            <w:r>
              <w:t>Rsn</w:t>
            </w:r>
            <w:proofErr w:type="spellEnd"/>
            <w:r>
              <w:t xml:space="preserve"> </w:t>
            </w:r>
            <w:proofErr w:type="spellStart"/>
            <w:r>
              <w:t>Dlayd</w:t>
            </w:r>
            <w:proofErr w:type="spellEnd"/>
            <w:r>
              <w:t xml:space="preserve"> </w:t>
            </w:r>
            <w:proofErr w:type="spellStart"/>
            <w:r>
              <w:t>Gettng</w:t>
            </w:r>
            <w:proofErr w:type="spellEnd"/>
            <w:r>
              <w:t xml:space="preserve"> </w:t>
            </w:r>
            <w:proofErr w:type="spellStart"/>
            <w:r>
              <w:t>Nec</w:t>
            </w:r>
            <w:proofErr w:type="spellEnd"/>
            <w:r>
              <w:t xml:space="preserve"> Dent Care-R4/2</w:t>
            </w:r>
          </w:p>
        </w:tc>
        <w:tc>
          <w:tcPr>
            <w:tcW w:w="1620" w:type="dxa"/>
          </w:tcPr>
          <w:p w:rsidR="006C0074" w:rsidRDefault="006C0074" w:rsidP="00896456">
            <w:pPr>
              <w:pStyle w:val="SL-FlLftSgl"/>
              <w:spacing w:before="40" w:after="40"/>
            </w:pPr>
            <w:r>
              <w:t>AC46</w:t>
            </w:r>
          </w:p>
        </w:tc>
      </w:tr>
      <w:tr w:rsidR="006C0074" w:rsidRPr="0051379B">
        <w:trPr>
          <w:cantSplit/>
        </w:trPr>
        <w:tc>
          <w:tcPr>
            <w:tcW w:w="1800" w:type="dxa"/>
          </w:tcPr>
          <w:p w:rsidR="006C0074" w:rsidRDefault="006C0074" w:rsidP="00896456">
            <w:pPr>
              <w:pStyle w:val="SL-FlLftSgl"/>
              <w:spacing w:before="40" w:after="40"/>
            </w:pPr>
            <w:r>
              <w:t>DNDLPR42</w:t>
            </w:r>
          </w:p>
        </w:tc>
        <w:tc>
          <w:tcPr>
            <w:tcW w:w="5940" w:type="dxa"/>
          </w:tcPr>
          <w:p w:rsidR="006C0074" w:rsidRDefault="006C0074" w:rsidP="00896456">
            <w:pPr>
              <w:pStyle w:val="SL-FlLftSgl"/>
              <w:spacing w:before="40" w:after="40"/>
            </w:pPr>
            <w:r>
              <w:t xml:space="preserve">AC47 </w:t>
            </w:r>
            <w:proofErr w:type="spellStart"/>
            <w:r>
              <w:t>Prb</w:t>
            </w:r>
            <w:proofErr w:type="spellEnd"/>
            <w:r>
              <w:t xml:space="preserve"> </w:t>
            </w:r>
            <w:proofErr w:type="spellStart"/>
            <w:r>
              <w:t>Dlayd</w:t>
            </w:r>
            <w:proofErr w:type="spellEnd"/>
            <w:r>
              <w:t xml:space="preserve"> </w:t>
            </w:r>
            <w:proofErr w:type="spellStart"/>
            <w:r>
              <w:t>Gettng</w:t>
            </w:r>
            <w:proofErr w:type="spellEnd"/>
            <w:r>
              <w:t xml:space="preserve"> </w:t>
            </w:r>
            <w:proofErr w:type="spellStart"/>
            <w:r>
              <w:t>Nec</w:t>
            </w:r>
            <w:proofErr w:type="spellEnd"/>
            <w:r>
              <w:t xml:space="preserve"> Dent Care-R4/2</w:t>
            </w:r>
          </w:p>
        </w:tc>
        <w:tc>
          <w:tcPr>
            <w:tcW w:w="1620" w:type="dxa"/>
          </w:tcPr>
          <w:p w:rsidR="006C0074" w:rsidRDefault="006C0074" w:rsidP="00896456">
            <w:pPr>
              <w:pStyle w:val="SL-FlLftSgl"/>
              <w:spacing w:before="40" w:after="40"/>
            </w:pPr>
            <w:r>
              <w:t>AC47</w:t>
            </w:r>
          </w:p>
        </w:tc>
      </w:tr>
      <w:tr w:rsidR="006C0074" w:rsidRPr="0051379B">
        <w:trPr>
          <w:cantSplit/>
        </w:trPr>
        <w:tc>
          <w:tcPr>
            <w:tcW w:w="1800" w:type="dxa"/>
          </w:tcPr>
          <w:p w:rsidR="006C0074" w:rsidRDefault="006C0074" w:rsidP="00896456">
            <w:pPr>
              <w:pStyle w:val="SL-FlLftSgl"/>
              <w:spacing w:before="40" w:after="40"/>
            </w:pPr>
            <w:r>
              <w:t>PMUNAB42</w:t>
            </w:r>
          </w:p>
        </w:tc>
        <w:tc>
          <w:tcPr>
            <w:tcW w:w="5940" w:type="dxa"/>
          </w:tcPr>
          <w:p w:rsidR="006C0074" w:rsidRDefault="006C0074" w:rsidP="00896456">
            <w:pPr>
              <w:pStyle w:val="SL-FlLftSgl"/>
              <w:spacing w:before="40" w:after="40"/>
            </w:pPr>
            <w:r>
              <w:t>Unable to Get Necessary Pres Med – R4/2</w:t>
            </w:r>
          </w:p>
        </w:tc>
        <w:tc>
          <w:tcPr>
            <w:tcW w:w="1620" w:type="dxa"/>
          </w:tcPr>
          <w:p w:rsidR="006C0074" w:rsidRDefault="006C0074" w:rsidP="00896456">
            <w:pPr>
              <w:pStyle w:val="SL-FlLftSgl"/>
              <w:spacing w:before="40" w:after="40"/>
            </w:pPr>
            <w:r>
              <w:t>AC48A, AC48, AC49</w:t>
            </w:r>
          </w:p>
        </w:tc>
      </w:tr>
      <w:tr w:rsidR="006C0074" w:rsidRPr="0051379B">
        <w:trPr>
          <w:cantSplit/>
        </w:trPr>
        <w:tc>
          <w:tcPr>
            <w:tcW w:w="1800" w:type="dxa"/>
          </w:tcPr>
          <w:p w:rsidR="006C0074" w:rsidRDefault="006C0074" w:rsidP="00896456">
            <w:pPr>
              <w:pStyle w:val="SL-FlLftSgl"/>
              <w:spacing w:before="40" w:after="40"/>
            </w:pPr>
            <w:r>
              <w:t>PMUNRS42</w:t>
            </w:r>
          </w:p>
        </w:tc>
        <w:tc>
          <w:tcPr>
            <w:tcW w:w="5940" w:type="dxa"/>
          </w:tcPr>
          <w:p w:rsidR="006C0074" w:rsidRDefault="006C0074" w:rsidP="00896456">
            <w:pPr>
              <w:pStyle w:val="SL-FlLftSgl"/>
              <w:spacing w:before="40" w:after="40"/>
            </w:pPr>
            <w:r>
              <w:t xml:space="preserve">AC50 </w:t>
            </w:r>
            <w:proofErr w:type="spellStart"/>
            <w:r>
              <w:t>Rsn</w:t>
            </w:r>
            <w:proofErr w:type="spellEnd"/>
            <w:r>
              <w:t xml:space="preserve"> Unable to Get </w:t>
            </w:r>
            <w:proofErr w:type="spellStart"/>
            <w:r>
              <w:t>Nec</w:t>
            </w:r>
            <w:proofErr w:type="spellEnd"/>
            <w:r>
              <w:t xml:space="preserve"> Pres Med-R4/2</w:t>
            </w:r>
          </w:p>
        </w:tc>
        <w:tc>
          <w:tcPr>
            <w:tcW w:w="1620" w:type="dxa"/>
          </w:tcPr>
          <w:p w:rsidR="006C0074" w:rsidRDefault="006C0074" w:rsidP="00896456">
            <w:pPr>
              <w:pStyle w:val="SL-FlLftSgl"/>
              <w:spacing w:before="40" w:after="40"/>
            </w:pPr>
            <w:r>
              <w:t>AC50</w:t>
            </w:r>
          </w:p>
        </w:tc>
      </w:tr>
      <w:tr w:rsidR="006C0074" w:rsidRPr="0051379B">
        <w:trPr>
          <w:cantSplit/>
        </w:trPr>
        <w:tc>
          <w:tcPr>
            <w:tcW w:w="1800" w:type="dxa"/>
          </w:tcPr>
          <w:p w:rsidR="006C0074" w:rsidRDefault="006C0074" w:rsidP="00896456">
            <w:pPr>
              <w:pStyle w:val="SL-FlLftSgl"/>
              <w:spacing w:before="40" w:after="40"/>
            </w:pPr>
            <w:r>
              <w:t>PMUNPR42</w:t>
            </w:r>
          </w:p>
        </w:tc>
        <w:tc>
          <w:tcPr>
            <w:tcW w:w="5940" w:type="dxa"/>
          </w:tcPr>
          <w:p w:rsidR="006C0074" w:rsidRDefault="006C0074" w:rsidP="00896456">
            <w:pPr>
              <w:pStyle w:val="SL-FlLftSgl"/>
              <w:spacing w:before="40" w:after="40"/>
            </w:pPr>
            <w:r>
              <w:t xml:space="preserve">AC51 </w:t>
            </w:r>
            <w:proofErr w:type="spellStart"/>
            <w:r>
              <w:t>Prb</w:t>
            </w:r>
            <w:proofErr w:type="spellEnd"/>
            <w:r>
              <w:t xml:space="preserve"> Unable to Get </w:t>
            </w:r>
            <w:proofErr w:type="spellStart"/>
            <w:r>
              <w:t>Nec</w:t>
            </w:r>
            <w:proofErr w:type="spellEnd"/>
            <w:r>
              <w:t xml:space="preserve"> Pres Med-R4/2</w:t>
            </w:r>
          </w:p>
        </w:tc>
        <w:tc>
          <w:tcPr>
            <w:tcW w:w="1620" w:type="dxa"/>
          </w:tcPr>
          <w:p w:rsidR="006C0074" w:rsidRDefault="006C0074" w:rsidP="00896456">
            <w:pPr>
              <w:pStyle w:val="SL-FlLftSgl"/>
              <w:spacing w:before="40" w:after="40"/>
            </w:pPr>
            <w:r>
              <w:t>AC51</w:t>
            </w:r>
          </w:p>
        </w:tc>
      </w:tr>
      <w:tr w:rsidR="006C0074" w:rsidRPr="0051379B">
        <w:trPr>
          <w:cantSplit/>
        </w:trPr>
        <w:tc>
          <w:tcPr>
            <w:tcW w:w="1800" w:type="dxa"/>
          </w:tcPr>
          <w:p w:rsidR="006C0074" w:rsidRDefault="006C0074" w:rsidP="00896456">
            <w:pPr>
              <w:pStyle w:val="SL-FlLftSgl"/>
              <w:spacing w:before="40" w:after="40"/>
            </w:pPr>
            <w:r>
              <w:lastRenderedPageBreak/>
              <w:t>PMDLAY42</w:t>
            </w:r>
          </w:p>
        </w:tc>
        <w:tc>
          <w:tcPr>
            <w:tcW w:w="5940" w:type="dxa"/>
          </w:tcPr>
          <w:p w:rsidR="006C0074" w:rsidRDefault="006C0074" w:rsidP="00896456">
            <w:pPr>
              <w:pStyle w:val="SL-FlLftSgl"/>
              <w:spacing w:before="40" w:after="40"/>
            </w:pPr>
            <w:r>
              <w:t xml:space="preserve">Delayed In Getting </w:t>
            </w:r>
            <w:proofErr w:type="spellStart"/>
            <w:r>
              <w:t>Necsry</w:t>
            </w:r>
            <w:proofErr w:type="spellEnd"/>
            <w:r>
              <w:t xml:space="preserve"> Pres Med-R4/2</w:t>
            </w:r>
          </w:p>
        </w:tc>
        <w:tc>
          <w:tcPr>
            <w:tcW w:w="1620" w:type="dxa"/>
          </w:tcPr>
          <w:p w:rsidR="006C0074" w:rsidRDefault="006C0074" w:rsidP="00896456">
            <w:pPr>
              <w:pStyle w:val="SL-FlLftSgl"/>
              <w:spacing w:before="40" w:after="40"/>
            </w:pPr>
            <w:r>
              <w:t>AC52, AC53</w:t>
            </w:r>
          </w:p>
        </w:tc>
      </w:tr>
      <w:tr w:rsidR="006C0074" w:rsidRPr="0051379B">
        <w:trPr>
          <w:cantSplit/>
        </w:trPr>
        <w:tc>
          <w:tcPr>
            <w:tcW w:w="1800" w:type="dxa"/>
          </w:tcPr>
          <w:p w:rsidR="006C0074" w:rsidRDefault="006C0074" w:rsidP="00896456">
            <w:pPr>
              <w:pStyle w:val="SL-FlLftSgl"/>
              <w:spacing w:before="40" w:after="40"/>
            </w:pPr>
            <w:r>
              <w:t>PMDLRS42</w:t>
            </w:r>
          </w:p>
        </w:tc>
        <w:tc>
          <w:tcPr>
            <w:tcW w:w="5940" w:type="dxa"/>
          </w:tcPr>
          <w:p w:rsidR="006C0074" w:rsidRDefault="006C0074" w:rsidP="00896456">
            <w:pPr>
              <w:pStyle w:val="SL-FlLftSgl"/>
              <w:spacing w:before="40" w:after="40"/>
            </w:pPr>
            <w:r>
              <w:t xml:space="preserve">AC54 </w:t>
            </w:r>
            <w:proofErr w:type="spellStart"/>
            <w:r>
              <w:t>Rsn</w:t>
            </w:r>
            <w:proofErr w:type="spellEnd"/>
            <w:r>
              <w:t xml:space="preserve"> </w:t>
            </w:r>
            <w:proofErr w:type="spellStart"/>
            <w:r>
              <w:t>Dlayd</w:t>
            </w:r>
            <w:proofErr w:type="spellEnd"/>
            <w:r>
              <w:t xml:space="preserve"> Getting </w:t>
            </w:r>
            <w:proofErr w:type="spellStart"/>
            <w:r>
              <w:t>Nec</w:t>
            </w:r>
            <w:proofErr w:type="spellEnd"/>
            <w:r>
              <w:t xml:space="preserve"> Pres Med-R4/2</w:t>
            </w:r>
          </w:p>
        </w:tc>
        <w:tc>
          <w:tcPr>
            <w:tcW w:w="1620" w:type="dxa"/>
          </w:tcPr>
          <w:p w:rsidR="006C0074" w:rsidRDefault="006C0074" w:rsidP="00896456">
            <w:pPr>
              <w:pStyle w:val="SL-FlLftSgl"/>
              <w:spacing w:before="40" w:after="40"/>
            </w:pPr>
            <w:r>
              <w:t>AC54</w:t>
            </w:r>
          </w:p>
        </w:tc>
      </w:tr>
      <w:tr w:rsidR="006C0074" w:rsidRPr="0051379B">
        <w:trPr>
          <w:cantSplit/>
        </w:trPr>
        <w:tc>
          <w:tcPr>
            <w:tcW w:w="1800" w:type="dxa"/>
            <w:tcBorders>
              <w:bottom w:val="single" w:sz="4" w:space="0" w:color="auto"/>
            </w:tcBorders>
          </w:tcPr>
          <w:p w:rsidR="006C0074" w:rsidRDefault="006C0074" w:rsidP="00896456">
            <w:pPr>
              <w:pStyle w:val="SL-FlLftSgl"/>
              <w:spacing w:before="40" w:after="40"/>
            </w:pPr>
            <w:r>
              <w:t>PMDLPR42</w:t>
            </w:r>
          </w:p>
        </w:tc>
        <w:tc>
          <w:tcPr>
            <w:tcW w:w="5940" w:type="dxa"/>
            <w:tcBorders>
              <w:bottom w:val="single" w:sz="4" w:space="0" w:color="auto"/>
            </w:tcBorders>
          </w:tcPr>
          <w:p w:rsidR="006C0074" w:rsidRDefault="006C0074" w:rsidP="00896456">
            <w:pPr>
              <w:pStyle w:val="SL-FlLftSgl"/>
              <w:spacing w:before="40" w:after="40"/>
            </w:pPr>
            <w:r>
              <w:t xml:space="preserve">AC55 </w:t>
            </w:r>
            <w:proofErr w:type="spellStart"/>
            <w:r>
              <w:t>Prb</w:t>
            </w:r>
            <w:proofErr w:type="spellEnd"/>
            <w:r>
              <w:t xml:space="preserve"> </w:t>
            </w:r>
            <w:proofErr w:type="spellStart"/>
            <w:r>
              <w:t>Dlayd</w:t>
            </w:r>
            <w:proofErr w:type="spellEnd"/>
            <w:r>
              <w:t xml:space="preserve"> Getting </w:t>
            </w:r>
            <w:proofErr w:type="spellStart"/>
            <w:r>
              <w:t>Nec</w:t>
            </w:r>
            <w:proofErr w:type="spellEnd"/>
            <w:r>
              <w:t xml:space="preserve"> Pres Med-R4/2</w:t>
            </w:r>
          </w:p>
        </w:tc>
        <w:tc>
          <w:tcPr>
            <w:tcW w:w="1620" w:type="dxa"/>
            <w:tcBorders>
              <w:bottom w:val="single" w:sz="4" w:space="0" w:color="auto"/>
            </w:tcBorders>
          </w:tcPr>
          <w:p w:rsidR="006C0074" w:rsidRDefault="006C0074" w:rsidP="00896456">
            <w:pPr>
              <w:pStyle w:val="SL-FlLftSgl"/>
              <w:spacing w:before="40" w:after="40"/>
            </w:pPr>
            <w:r>
              <w:t>AC55</w:t>
            </w:r>
          </w:p>
        </w:tc>
      </w:tr>
    </w:tbl>
    <w:p w:rsidR="006C0074" w:rsidRDefault="006C0074" w:rsidP="0006434E">
      <w:pPr>
        <w:pStyle w:val="C1-CtrBoldHd"/>
      </w:pPr>
      <w:bookmarkStart w:id="496" w:name="_Toc214261431"/>
      <w:r>
        <w:br w:type="page"/>
      </w:r>
      <w:r>
        <w:lastRenderedPageBreak/>
        <w:t>EMPLOYMENT VARIABLES - PUBLIC USE</w:t>
      </w:r>
      <w:bookmarkEnd w:id="496"/>
      <w:r>
        <w:t xml:space="preserve"> </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20"/>
        <w:gridCol w:w="5490"/>
        <w:gridCol w:w="2250"/>
      </w:tblGrid>
      <w:tr w:rsidR="006C0074">
        <w:trPr>
          <w:cantSplit/>
          <w:tblHeader/>
        </w:trPr>
        <w:tc>
          <w:tcPr>
            <w:tcW w:w="1620" w:type="dxa"/>
          </w:tcPr>
          <w:p w:rsidR="006C0074" w:rsidRDefault="006C0074" w:rsidP="00611739">
            <w:pPr>
              <w:pStyle w:val="SL-FlLftSgl"/>
              <w:spacing w:before="40" w:after="40"/>
              <w:jc w:val="center"/>
              <w:rPr>
                <w:b/>
              </w:rPr>
            </w:pPr>
            <w:r>
              <w:rPr>
                <w:b/>
              </w:rPr>
              <w:t>VARIABLE</w:t>
            </w:r>
          </w:p>
        </w:tc>
        <w:tc>
          <w:tcPr>
            <w:tcW w:w="5490" w:type="dxa"/>
          </w:tcPr>
          <w:p w:rsidR="006C0074" w:rsidRDefault="006C0074" w:rsidP="00611739">
            <w:pPr>
              <w:pStyle w:val="SL-FlLftSgl"/>
              <w:spacing w:before="40" w:after="40"/>
              <w:jc w:val="center"/>
              <w:rPr>
                <w:b/>
              </w:rPr>
            </w:pPr>
            <w:r>
              <w:rPr>
                <w:b/>
              </w:rPr>
              <w:t>DESCRIPTION</w:t>
            </w:r>
          </w:p>
        </w:tc>
        <w:tc>
          <w:tcPr>
            <w:tcW w:w="2250" w:type="dxa"/>
          </w:tcPr>
          <w:p w:rsidR="006C0074" w:rsidRDefault="006C0074" w:rsidP="00611739">
            <w:pPr>
              <w:pStyle w:val="SL-FlLftSgl"/>
              <w:spacing w:before="40" w:after="40"/>
              <w:jc w:val="center"/>
              <w:rPr>
                <w:b/>
              </w:rPr>
            </w:pPr>
            <w:r>
              <w:rPr>
                <w:b/>
              </w:rPr>
              <w:t>SOURCE</w:t>
            </w:r>
          </w:p>
        </w:tc>
      </w:tr>
      <w:tr w:rsidR="006C0074">
        <w:trPr>
          <w:cantSplit/>
        </w:trPr>
        <w:tc>
          <w:tcPr>
            <w:tcW w:w="1620" w:type="dxa"/>
          </w:tcPr>
          <w:p w:rsidR="006C0074" w:rsidRDefault="006C0074" w:rsidP="00611739">
            <w:pPr>
              <w:pStyle w:val="SL-FlLftSgl"/>
              <w:spacing w:before="40" w:after="40"/>
            </w:pPr>
            <w:r>
              <w:t>EMPST31</w:t>
            </w:r>
          </w:p>
        </w:tc>
        <w:tc>
          <w:tcPr>
            <w:tcW w:w="5490" w:type="dxa"/>
          </w:tcPr>
          <w:p w:rsidR="006C0074" w:rsidRDefault="006C0074" w:rsidP="00611739">
            <w:pPr>
              <w:pStyle w:val="SL-FlLftSgl"/>
              <w:spacing w:before="40" w:after="40"/>
            </w:pPr>
            <w:r>
              <w:t>Employment Status RD 3/1</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EMPST42</w:t>
            </w:r>
          </w:p>
        </w:tc>
        <w:tc>
          <w:tcPr>
            <w:tcW w:w="5490" w:type="dxa"/>
          </w:tcPr>
          <w:p w:rsidR="006C0074" w:rsidRDefault="006C0074" w:rsidP="00611739">
            <w:pPr>
              <w:pStyle w:val="SL-FlLftSgl"/>
              <w:spacing w:before="40" w:after="40"/>
            </w:pPr>
            <w:r>
              <w:t>Employment Status RD 4/2</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EMPST53</w:t>
            </w:r>
          </w:p>
        </w:tc>
        <w:tc>
          <w:tcPr>
            <w:tcW w:w="5490" w:type="dxa"/>
          </w:tcPr>
          <w:p w:rsidR="006C0074" w:rsidRDefault="006C0074" w:rsidP="00611739">
            <w:pPr>
              <w:pStyle w:val="SL-FlLftSgl"/>
              <w:spacing w:before="40" w:after="40"/>
            </w:pPr>
            <w:r>
              <w:t>Employment Status RD 5/3</w:t>
            </w:r>
          </w:p>
        </w:tc>
        <w:tc>
          <w:tcPr>
            <w:tcW w:w="2250" w:type="dxa"/>
          </w:tcPr>
          <w:p w:rsidR="006C0074" w:rsidRDefault="006C0074" w:rsidP="00611739">
            <w:pPr>
              <w:pStyle w:val="SL-FlLftSgl"/>
              <w:spacing w:before="40" w:after="40"/>
            </w:pPr>
            <w:r>
              <w:t>EM 1-3; RJ 1, 6</w:t>
            </w:r>
          </w:p>
        </w:tc>
      </w:tr>
      <w:tr w:rsidR="006C0074">
        <w:trPr>
          <w:cantSplit/>
        </w:trPr>
        <w:tc>
          <w:tcPr>
            <w:tcW w:w="1620" w:type="dxa"/>
          </w:tcPr>
          <w:p w:rsidR="006C0074" w:rsidRDefault="006C0074" w:rsidP="00611739">
            <w:pPr>
              <w:pStyle w:val="SL-FlLftSgl"/>
              <w:spacing w:before="40" w:after="40"/>
            </w:pPr>
            <w:r>
              <w:t>RNDFLG31</w:t>
            </w:r>
          </w:p>
        </w:tc>
        <w:tc>
          <w:tcPr>
            <w:tcW w:w="5490" w:type="dxa"/>
          </w:tcPr>
          <w:p w:rsidR="006C0074" w:rsidRDefault="006C0074" w:rsidP="00611739">
            <w:pPr>
              <w:pStyle w:val="SL-FlLftSgl"/>
              <w:spacing w:before="40" w:after="40"/>
            </w:pPr>
            <w:r>
              <w:t>Data Collection Round for RD 3/1 CMJ</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MORJOB31</w:t>
            </w:r>
          </w:p>
        </w:tc>
        <w:tc>
          <w:tcPr>
            <w:tcW w:w="5490" w:type="dxa"/>
          </w:tcPr>
          <w:p w:rsidR="006C0074" w:rsidRDefault="006C0074" w:rsidP="00611739">
            <w:pPr>
              <w:pStyle w:val="SL-FlLftSgl"/>
              <w:spacing w:before="40" w:after="40"/>
            </w:pPr>
            <w:r>
              <w:t xml:space="preserve">Has More than One Job RD 3/1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MORJOB42</w:t>
            </w:r>
          </w:p>
        </w:tc>
        <w:tc>
          <w:tcPr>
            <w:tcW w:w="5490" w:type="dxa"/>
          </w:tcPr>
          <w:p w:rsidR="006C0074" w:rsidRDefault="006C0074" w:rsidP="00611739">
            <w:pPr>
              <w:pStyle w:val="SL-FlLftSgl"/>
              <w:spacing w:before="40" w:after="40"/>
            </w:pPr>
            <w:r>
              <w:t xml:space="preserve">Has More than One Job RD 4/2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MORJOB53</w:t>
            </w:r>
          </w:p>
        </w:tc>
        <w:tc>
          <w:tcPr>
            <w:tcW w:w="5490" w:type="dxa"/>
          </w:tcPr>
          <w:p w:rsidR="006C0074" w:rsidRDefault="006C0074" w:rsidP="00611739">
            <w:pPr>
              <w:pStyle w:val="SL-FlLftSgl"/>
              <w:spacing w:before="40" w:after="40"/>
            </w:pPr>
            <w:r>
              <w:t xml:space="preserve">Has More than One Job RD 5/3 </w:t>
            </w:r>
            <w:proofErr w:type="spellStart"/>
            <w:r>
              <w:t>Int</w:t>
            </w:r>
            <w:proofErr w:type="spellEnd"/>
            <w:r>
              <w:t xml:space="preserve"> Date</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EVRWRK</w:t>
            </w:r>
          </w:p>
        </w:tc>
        <w:tc>
          <w:tcPr>
            <w:tcW w:w="5490" w:type="dxa"/>
          </w:tcPr>
          <w:p w:rsidR="006C0074" w:rsidRDefault="006C0074" w:rsidP="004B2737">
            <w:pPr>
              <w:pStyle w:val="SL-FlLftSgl"/>
              <w:spacing w:before="40" w:after="40"/>
            </w:pPr>
            <w:r>
              <w:t xml:space="preserve">Ever </w:t>
            </w:r>
            <w:proofErr w:type="spellStart"/>
            <w:r>
              <w:t>Wrkd</w:t>
            </w:r>
            <w:proofErr w:type="spellEnd"/>
            <w:r>
              <w:t xml:space="preserve"> for Pay in Life as of 12/31/</w:t>
            </w:r>
            <w:r w:rsidR="004C30AB">
              <w:t>1</w:t>
            </w:r>
            <w:r w:rsidR="004B2737">
              <w:t>3</w:t>
            </w:r>
          </w:p>
        </w:tc>
        <w:tc>
          <w:tcPr>
            <w:tcW w:w="2250" w:type="dxa"/>
          </w:tcPr>
          <w:p w:rsidR="006C0074" w:rsidRDefault="006C0074" w:rsidP="00611739">
            <w:pPr>
              <w:pStyle w:val="SL-FlLftSgl"/>
              <w:spacing w:before="40" w:after="40"/>
            </w:pPr>
            <w:r>
              <w:t>EM 1-4, 51; RJ 1, 6; Constructed</w:t>
            </w:r>
          </w:p>
        </w:tc>
      </w:tr>
      <w:tr w:rsidR="006C0074">
        <w:trPr>
          <w:cantSplit/>
        </w:trPr>
        <w:tc>
          <w:tcPr>
            <w:tcW w:w="1620" w:type="dxa"/>
          </w:tcPr>
          <w:p w:rsidR="006C0074" w:rsidRDefault="006C0074" w:rsidP="00611739">
            <w:pPr>
              <w:pStyle w:val="SL-FlLftSgl"/>
              <w:spacing w:before="40" w:after="40"/>
            </w:pPr>
            <w:r>
              <w:t>HRWG31X</w:t>
            </w:r>
          </w:p>
        </w:tc>
        <w:tc>
          <w:tcPr>
            <w:tcW w:w="5490" w:type="dxa"/>
          </w:tcPr>
          <w:p w:rsidR="006C0074" w:rsidRDefault="006C0074" w:rsidP="00611739">
            <w:pPr>
              <w:pStyle w:val="SL-FlLftSgl"/>
              <w:spacing w:before="40" w:after="40"/>
            </w:pPr>
            <w:r>
              <w:t>Hourly Wage RD 3/1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HRWG42X</w:t>
            </w:r>
          </w:p>
        </w:tc>
        <w:tc>
          <w:tcPr>
            <w:tcW w:w="5490" w:type="dxa"/>
          </w:tcPr>
          <w:p w:rsidR="006C0074" w:rsidRDefault="006C0074" w:rsidP="00611739">
            <w:pPr>
              <w:pStyle w:val="SL-FlLftSgl"/>
              <w:spacing w:before="40" w:after="40"/>
            </w:pPr>
            <w:r>
              <w:t>Hourly Wage RD 4/2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HRWG53X</w:t>
            </w:r>
          </w:p>
        </w:tc>
        <w:tc>
          <w:tcPr>
            <w:tcW w:w="5490" w:type="dxa"/>
          </w:tcPr>
          <w:p w:rsidR="006C0074" w:rsidRDefault="006C0074" w:rsidP="00611739">
            <w:pPr>
              <w:pStyle w:val="SL-FlLftSgl"/>
              <w:spacing w:before="40" w:after="40"/>
            </w:pPr>
            <w:r>
              <w:t>Hourly Wage RD 5/3 CMJ (Imp)</w:t>
            </w:r>
          </w:p>
        </w:tc>
        <w:tc>
          <w:tcPr>
            <w:tcW w:w="2250" w:type="dxa"/>
          </w:tcPr>
          <w:p w:rsidR="006C0074" w:rsidRDefault="006C0074" w:rsidP="00611739">
            <w:pPr>
              <w:pStyle w:val="SL-FlLftSgl"/>
              <w:spacing w:before="40" w:after="40"/>
            </w:pPr>
            <w:r>
              <w:t xml:space="preserve">EW </w:t>
            </w:r>
            <w:r w:rsidR="00253739" w:rsidRPr="00FA4489">
              <w:t>3-</w:t>
            </w:r>
            <w:r>
              <w:t>5, 7, 11-13, 17-18, 24; EM 104, 111</w:t>
            </w:r>
          </w:p>
        </w:tc>
      </w:tr>
      <w:tr w:rsidR="006C0074">
        <w:trPr>
          <w:cantSplit/>
        </w:trPr>
        <w:tc>
          <w:tcPr>
            <w:tcW w:w="1620" w:type="dxa"/>
          </w:tcPr>
          <w:p w:rsidR="006C0074" w:rsidRDefault="006C0074" w:rsidP="00611739">
            <w:pPr>
              <w:pStyle w:val="SL-FlLftSgl"/>
              <w:spacing w:before="40" w:after="40"/>
            </w:pPr>
            <w:r>
              <w:t>HRWGIM31</w:t>
            </w:r>
          </w:p>
        </w:tc>
        <w:tc>
          <w:tcPr>
            <w:tcW w:w="5490" w:type="dxa"/>
          </w:tcPr>
          <w:p w:rsidR="006C0074" w:rsidRDefault="006C0074" w:rsidP="00611739">
            <w:pPr>
              <w:pStyle w:val="SL-FlLftSgl"/>
              <w:spacing w:before="40" w:after="40"/>
            </w:pPr>
            <w:r>
              <w:t>HRWG31X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HRWGIM42</w:t>
            </w:r>
          </w:p>
        </w:tc>
        <w:tc>
          <w:tcPr>
            <w:tcW w:w="5490" w:type="dxa"/>
          </w:tcPr>
          <w:p w:rsidR="006C0074" w:rsidRDefault="006C0074" w:rsidP="00611739">
            <w:pPr>
              <w:pStyle w:val="SL-FlLftSgl"/>
              <w:spacing w:before="40" w:after="40"/>
            </w:pPr>
            <w:r>
              <w:t>HRWG42X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HRWGIM53</w:t>
            </w:r>
          </w:p>
        </w:tc>
        <w:tc>
          <w:tcPr>
            <w:tcW w:w="5490" w:type="dxa"/>
          </w:tcPr>
          <w:p w:rsidR="006C0074" w:rsidRDefault="006C0074" w:rsidP="00611739">
            <w:pPr>
              <w:pStyle w:val="SL-FlLftSgl"/>
              <w:spacing w:before="40" w:after="40"/>
            </w:pPr>
            <w:r>
              <w:t>HRWG53X Imputation Flag</w:t>
            </w:r>
          </w:p>
        </w:tc>
        <w:tc>
          <w:tcPr>
            <w:tcW w:w="2250" w:type="dxa"/>
          </w:tcPr>
          <w:p w:rsidR="006C0074" w:rsidRDefault="006C0074" w:rsidP="00611739">
            <w:pPr>
              <w:pStyle w:val="SL-FlLftSgl"/>
              <w:spacing w:before="40" w:after="40"/>
            </w:pPr>
            <w:r>
              <w:t>Constructed</w:t>
            </w:r>
          </w:p>
        </w:tc>
      </w:tr>
      <w:tr w:rsidR="006C0074">
        <w:trPr>
          <w:cantSplit/>
        </w:trPr>
        <w:tc>
          <w:tcPr>
            <w:tcW w:w="1620" w:type="dxa"/>
          </w:tcPr>
          <w:p w:rsidR="006C0074" w:rsidRDefault="006C0074" w:rsidP="00611739">
            <w:pPr>
              <w:pStyle w:val="SL-FlLftSgl"/>
              <w:spacing w:before="40" w:after="40"/>
            </w:pPr>
            <w:r>
              <w:t>HRHOW31</w:t>
            </w:r>
          </w:p>
        </w:tc>
        <w:tc>
          <w:tcPr>
            <w:tcW w:w="5490" w:type="dxa"/>
          </w:tcPr>
          <w:p w:rsidR="006C0074" w:rsidRDefault="006C0074" w:rsidP="00611739">
            <w:pPr>
              <w:pStyle w:val="SL-FlLftSgl"/>
              <w:spacing w:before="40" w:after="40"/>
            </w:pPr>
            <w:r>
              <w:t>How Hourly Wage Was Calculated RD 3/1</w:t>
            </w:r>
          </w:p>
        </w:tc>
        <w:tc>
          <w:tcPr>
            <w:tcW w:w="2250" w:type="dxa"/>
          </w:tcPr>
          <w:p w:rsidR="006C0074" w:rsidRDefault="006C0074" w:rsidP="00611739">
            <w:pPr>
              <w:pStyle w:val="SL-FlLftSgl"/>
              <w:spacing w:before="40" w:after="40"/>
            </w:pPr>
            <w:r>
              <w:t>EM 2-3, 51, 104, 111; EW 2-24</w:t>
            </w:r>
          </w:p>
        </w:tc>
      </w:tr>
      <w:tr w:rsidR="006C0074">
        <w:trPr>
          <w:cantSplit/>
        </w:trPr>
        <w:tc>
          <w:tcPr>
            <w:tcW w:w="1620" w:type="dxa"/>
          </w:tcPr>
          <w:p w:rsidR="006C0074" w:rsidRDefault="006C0074" w:rsidP="00611739">
            <w:pPr>
              <w:pStyle w:val="SL-FlLftSgl"/>
              <w:spacing w:before="40" w:after="40"/>
            </w:pPr>
            <w:r>
              <w:t>HRHOW42</w:t>
            </w:r>
          </w:p>
        </w:tc>
        <w:tc>
          <w:tcPr>
            <w:tcW w:w="5490" w:type="dxa"/>
          </w:tcPr>
          <w:p w:rsidR="006C0074" w:rsidRDefault="006C0074" w:rsidP="00611739">
            <w:pPr>
              <w:pStyle w:val="SL-FlLftSgl"/>
              <w:spacing w:before="40" w:after="40"/>
            </w:pPr>
            <w:r>
              <w:t>How Hourly Wage Was Calculated RD 4/2</w:t>
            </w:r>
          </w:p>
        </w:tc>
        <w:tc>
          <w:tcPr>
            <w:tcW w:w="2250" w:type="dxa"/>
          </w:tcPr>
          <w:p w:rsidR="006C0074" w:rsidRDefault="006C0074" w:rsidP="00611739">
            <w:pPr>
              <w:pStyle w:val="SL-FlLftSgl"/>
              <w:spacing w:before="40" w:after="40"/>
            </w:pPr>
            <w:r>
              <w:t>EM 2-3, 51, 104, 111; EW 2-24</w:t>
            </w:r>
          </w:p>
        </w:tc>
      </w:tr>
      <w:tr w:rsidR="006C0074">
        <w:trPr>
          <w:cantSplit/>
        </w:trPr>
        <w:tc>
          <w:tcPr>
            <w:tcW w:w="1620" w:type="dxa"/>
          </w:tcPr>
          <w:p w:rsidR="006C0074" w:rsidRDefault="006C0074" w:rsidP="00611739">
            <w:pPr>
              <w:pStyle w:val="SL-FlLftSgl"/>
              <w:spacing w:before="40" w:after="40"/>
            </w:pPr>
            <w:r>
              <w:t>HRHOW53</w:t>
            </w:r>
          </w:p>
        </w:tc>
        <w:tc>
          <w:tcPr>
            <w:tcW w:w="5490" w:type="dxa"/>
          </w:tcPr>
          <w:p w:rsidR="006C0074" w:rsidRDefault="006C0074" w:rsidP="00611739">
            <w:pPr>
              <w:pStyle w:val="SL-FlLftSgl"/>
              <w:spacing w:before="40" w:after="40"/>
            </w:pPr>
            <w:r>
              <w:t>How Hourly Wage Was Calculated RD 5/3</w:t>
            </w:r>
          </w:p>
        </w:tc>
        <w:tc>
          <w:tcPr>
            <w:tcW w:w="2250" w:type="dxa"/>
          </w:tcPr>
          <w:p w:rsidR="006C0074" w:rsidRDefault="006C0074" w:rsidP="00611739">
            <w:pPr>
              <w:pStyle w:val="SL-FlLftSgl"/>
              <w:spacing w:before="40" w:after="40"/>
            </w:pPr>
            <w:r>
              <w:t>EM 2-3, 51, 104, 111; EW 2-24</w:t>
            </w:r>
          </w:p>
        </w:tc>
      </w:tr>
      <w:tr w:rsidR="006C0074" w:rsidRPr="00A94EDC">
        <w:trPr>
          <w:cantSplit/>
        </w:trPr>
        <w:tc>
          <w:tcPr>
            <w:tcW w:w="1620" w:type="dxa"/>
          </w:tcPr>
          <w:p w:rsidR="006C0074" w:rsidRDefault="006C0074" w:rsidP="00611739">
            <w:pPr>
              <w:pStyle w:val="SL-FlLftSgl"/>
              <w:spacing w:before="40" w:after="40"/>
            </w:pPr>
            <w:r>
              <w:t>DIFFWG31</w:t>
            </w:r>
          </w:p>
        </w:tc>
        <w:tc>
          <w:tcPr>
            <w:tcW w:w="5490" w:type="dxa"/>
          </w:tcPr>
          <w:p w:rsidR="006C0074" w:rsidRDefault="006C0074" w:rsidP="00611739">
            <w:pPr>
              <w:pStyle w:val="SL-FlLftSgl"/>
              <w:spacing w:before="40" w:after="40"/>
            </w:pPr>
            <w:r>
              <w:t>Persons Wages Different this RD31 at CMJ</w:t>
            </w:r>
          </w:p>
        </w:tc>
        <w:tc>
          <w:tcPr>
            <w:tcW w:w="2250" w:type="dxa"/>
          </w:tcPr>
          <w:p w:rsidR="006C0074" w:rsidRDefault="006C0074" w:rsidP="00611739">
            <w:pPr>
              <w:pStyle w:val="SL-FlLftSgl"/>
              <w:spacing w:before="40" w:after="40"/>
            </w:pPr>
            <w:r>
              <w:t>RJ02</w:t>
            </w:r>
          </w:p>
        </w:tc>
      </w:tr>
      <w:tr w:rsidR="006C0074" w:rsidRPr="00A94EDC">
        <w:trPr>
          <w:cantSplit/>
        </w:trPr>
        <w:tc>
          <w:tcPr>
            <w:tcW w:w="1620" w:type="dxa"/>
          </w:tcPr>
          <w:p w:rsidR="006C0074" w:rsidRDefault="006C0074" w:rsidP="00611739">
            <w:pPr>
              <w:pStyle w:val="SL-FlLftSgl"/>
              <w:spacing w:before="40" w:after="40"/>
            </w:pPr>
            <w:r>
              <w:t>DIFFWG42</w:t>
            </w:r>
          </w:p>
        </w:tc>
        <w:tc>
          <w:tcPr>
            <w:tcW w:w="5490" w:type="dxa"/>
          </w:tcPr>
          <w:p w:rsidR="006C0074" w:rsidRDefault="006C0074" w:rsidP="00611739">
            <w:pPr>
              <w:pStyle w:val="SL-FlLftSgl"/>
              <w:spacing w:before="40" w:after="40"/>
            </w:pPr>
            <w:r>
              <w:t>Persons Wages Different this RD42 at CMJ</w:t>
            </w:r>
          </w:p>
        </w:tc>
        <w:tc>
          <w:tcPr>
            <w:tcW w:w="2250" w:type="dxa"/>
          </w:tcPr>
          <w:p w:rsidR="006C0074" w:rsidRDefault="006C0074" w:rsidP="00611739">
            <w:pPr>
              <w:pStyle w:val="SL-FlLftSgl"/>
              <w:spacing w:before="40" w:after="40"/>
            </w:pPr>
            <w:r>
              <w:t>RJ02</w:t>
            </w:r>
          </w:p>
        </w:tc>
      </w:tr>
      <w:tr w:rsidR="006C0074" w:rsidRPr="00A94EDC">
        <w:trPr>
          <w:cantSplit/>
        </w:trPr>
        <w:tc>
          <w:tcPr>
            <w:tcW w:w="1620" w:type="dxa"/>
          </w:tcPr>
          <w:p w:rsidR="006C0074" w:rsidRDefault="006C0074" w:rsidP="00611739">
            <w:pPr>
              <w:pStyle w:val="SL-FlLftSgl"/>
              <w:spacing w:before="40" w:after="40"/>
            </w:pPr>
            <w:r>
              <w:t>DIFFWG53</w:t>
            </w:r>
          </w:p>
        </w:tc>
        <w:tc>
          <w:tcPr>
            <w:tcW w:w="5490" w:type="dxa"/>
          </w:tcPr>
          <w:p w:rsidR="006C0074" w:rsidRDefault="006C0074" w:rsidP="00611739">
            <w:pPr>
              <w:pStyle w:val="SL-FlLftSgl"/>
              <w:spacing w:before="40" w:after="40"/>
            </w:pPr>
            <w:r>
              <w:t>Persons Wages Different this RD53 at CMJ</w:t>
            </w:r>
          </w:p>
        </w:tc>
        <w:tc>
          <w:tcPr>
            <w:tcW w:w="2250" w:type="dxa"/>
          </w:tcPr>
          <w:p w:rsidR="006C0074" w:rsidRDefault="006C0074" w:rsidP="00611739">
            <w:pPr>
              <w:pStyle w:val="SL-FlLftSgl"/>
              <w:spacing w:before="40" w:after="40"/>
            </w:pPr>
            <w:r>
              <w:t>RJ02</w:t>
            </w:r>
          </w:p>
        </w:tc>
      </w:tr>
      <w:tr w:rsidR="006C0074" w:rsidRPr="00A44C21">
        <w:trPr>
          <w:cantSplit/>
        </w:trPr>
        <w:tc>
          <w:tcPr>
            <w:tcW w:w="1620" w:type="dxa"/>
          </w:tcPr>
          <w:p w:rsidR="006C0074" w:rsidRDefault="006C0074" w:rsidP="00611739">
            <w:pPr>
              <w:pStyle w:val="SL-FlLftSgl"/>
              <w:spacing w:before="40" w:after="40"/>
            </w:pPr>
            <w:r>
              <w:t>NHRWG31</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3/1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rsidRPr="00A44C21">
        <w:trPr>
          <w:cantSplit/>
        </w:trPr>
        <w:tc>
          <w:tcPr>
            <w:tcW w:w="1620" w:type="dxa"/>
          </w:tcPr>
          <w:p w:rsidR="006C0074" w:rsidRDefault="006C0074" w:rsidP="00611739">
            <w:pPr>
              <w:pStyle w:val="SL-FlLftSgl"/>
              <w:spacing w:before="40" w:after="40"/>
            </w:pPr>
            <w:r>
              <w:lastRenderedPageBreak/>
              <w:t>NHRWG42</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4/2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rsidRPr="00A44C21">
        <w:trPr>
          <w:cantSplit/>
        </w:trPr>
        <w:tc>
          <w:tcPr>
            <w:tcW w:w="1620" w:type="dxa"/>
          </w:tcPr>
          <w:p w:rsidR="006C0074" w:rsidRDefault="006C0074" w:rsidP="00611739">
            <w:pPr>
              <w:pStyle w:val="SL-FlLftSgl"/>
              <w:spacing w:before="40" w:after="40"/>
            </w:pPr>
            <w:r>
              <w:t>NHRWG53</w:t>
            </w:r>
          </w:p>
        </w:tc>
        <w:tc>
          <w:tcPr>
            <w:tcW w:w="5490" w:type="dxa"/>
          </w:tcPr>
          <w:p w:rsidR="006C0074" w:rsidRDefault="006C0074" w:rsidP="00611739">
            <w:pPr>
              <w:pStyle w:val="SL-FlLftSgl"/>
              <w:spacing w:before="40" w:after="40"/>
            </w:pPr>
            <w:r>
              <w:t xml:space="preserve">Updated </w:t>
            </w:r>
            <w:proofErr w:type="spellStart"/>
            <w:r>
              <w:t>Hrly</w:t>
            </w:r>
            <w:proofErr w:type="spellEnd"/>
            <w:r>
              <w:t xml:space="preserve"> Wage RD 5/3 CMJ (Edited)</w:t>
            </w:r>
          </w:p>
        </w:tc>
        <w:tc>
          <w:tcPr>
            <w:tcW w:w="2250" w:type="dxa"/>
          </w:tcPr>
          <w:p w:rsidR="006C0074" w:rsidRDefault="00874927" w:rsidP="00611739">
            <w:pPr>
              <w:pStyle w:val="SL-FlLftSgl"/>
              <w:spacing w:before="40" w:after="40"/>
            </w:pPr>
            <w:r w:rsidRPr="00FA4489">
              <w:t xml:space="preserve">EW </w:t>
            </w:r>
            <w:r w:rsidR="00B25A68" w:rsidRPr="00FA4489">
              <w:t>3-</w:t>
            </w:r>
            <w:r w:rsidRPr="00FA4489">
              <w:t>5, 7, 11-13, 17-18, 24; EM 104, 111</w:t>
            </w:r>
          </w:p>
        </w:tc>
      </w:tr>
      <w:tr w:rsidR="006C0074">
        <w:trPr>
          <w:cantSplit/>
        </w:trPr>
        <w:tc>
          <w:tcPr>
            <w:tcW w:w="1620" w:type="dxa"/>
          </w:tcPr>
          <w:p w:rsidR="006C0074" w:rsidRDefault="006C0074" w:rsidP="00611739">
            <w:pPr>
              <w:pStyle w:val="SL-FlLftSgl"/>
              <w:spacing w:before="40" w:after="40"/>
            </w:pPr>
            <w:r>
              <w:t>HOUR31</w:t>
            </w:r>
          </w:p>
        </w:tc>
        <w:tc>
          <w:tcPr>
            <w:tcW w:w="5490" w:type="dxa"/>
          </w:tcPr>
          <w:p w:rsidR="006C0074" w:rsidRDefault="006C0074" w:rsidP="00611739">
            <w:pPr>
              <w:pStyle w:val="SL-FlLftSgl"/>
              <w:spacing w:before="40" w:after="40"/>
            </w:pPr>
            <w:r>
              <w:t>Hours Per Week at RD 3/1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HOUR42</w:t>
            </w:r>
          </w:p>
        </w:tc>
        <w:tc>
          <w:tcPr>
            <w:tcW w:w="5490" w:type="dxa"/>
          </w:tcPr>
          <w:p w:rsidR="006C0074" w:rsidRDefault="006C0074" w:rsidP="00611739">
            <w:pPr>
              <w:pStyle w:val="SL-FlLftSgl"/>
              <w:spacing w:before="40" w:after="40"/>
            </w:pPr>
            <w:r>
              <w:t>Hours Per Week at RD 4/2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HOUR53</w:t>
            </w:r>
          </w:p>
        </w:tc>
        <w:tc>
          <w:tcPr>
            <w:tcW w:w="5490" w:type="dxa"/>
          </w:tcPr>
          <w:p w:rsidR="006C0074" w:rsidRDefault="006C0074" w:rsidP="00611739">
            <w:pPr>
              <w:pStyle w:val="SL-FlLftSgl"/>
              <w:spacing w:before="40" w:after="40"/>
            </w:pPr>
            <w:r>
              <w:t>Hours Per Week at RD 5/3 CMJ</w:t>
            </w:r>
          </w:p>
        </w:tc>
        <w:tc>
          <w:tcPr>
            <w:tcW w:w="2250" w:type="dxa"/>
          </w:tcPr>
          <w:p w:rsidR="006C0074" w:rsidRDefault="006C0074" w:rsidP="00611739">
            <w:pPr>
              <w:pStyle w:val="SL-FlLftSgl"/>
              <w:spacing w:before="40" w:after="40"/>
            </w:pPr>
            <w:r>
              <w:t>EM 1-3, 51, 104-105, 111; EW 17</w:t>
            </w:r>
          </w:p>
        </w:tc>
      </w:tr>
      <w:tr w:rsidR="006C0074">
        <w:trPr>
          <w:cantSplit/>
        </w:trPr>
        <w:tc>
          <w:tcPr>
            <w:tcW w:w="1620" w:type="dxa"/>
          </w:tcPr>
          <w:p w:rsidR="006C0074" w:rsidRDefault="006C0074" w:rsidP="00611739">
            <w:pPr>
              <w:pStyle w:val="SL-FlLftSgl"/>
              <w:spacing w:before="40" w:after="40"/>
            </w:pPr>
            <w:r>
              <w:t>TEMPJB31</w:t>
            </w:r>
          </w:p>
        </w:tc>
        <w:tc>
          <w:tcPr>
            <w:tcW w:w="5490" w:type="dxa"/>
          </w:tcPr>
          <w:p w:rsidR="006C0074" w:rsidRDefault="006C0074" w:rsidP="00611739">
            <w:pPr>
              <w:pStyle w:val="SL-FlLftSgl"/>
              <w:spacing w:before="40" w:after="40"/>
            </w:pPr>
            <w:r>
              <w:t>Is CMJ a Temporary Job RD 3/1</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TEMPJB42</w:t>
            </w:r>
          </w:p>
        </w:tc>
        <w:tc>
          <w:tcPr>
            <w:tcW w:w="5490" w:type="dxa"/>
          </w:tcPr>
          <w:p w:rsidR="006C0074" w:rsidRDefault="006C0074" w:rsidP="00611739">
            <w:pPr>
              <w:pStyle w:val="SL-FlLftSgl"/>
              <w:spacing w:before="40" w:after="40"/>
            </w:pPr>
            <w:r>
              <w:t>Is CMJ a Temporary Job RD 4/2</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TEMPJB53</w:t>
            </w:r>
          </w:p>
        </w:tc>
        <w:tc>
          <w:tcPr>
            <w:tcW w:w="5490" w:type="dxa"/>
          </w:tcPr>
          <w:p w:rsidR="006C0074" w:rsidRDefault="006C0074" w:rsidP="00611739">
            <w:pPr>
              <w:pStyle w:val="SL-FlLftSgl"/>
              <w:spacing w:before="40" w:after="40"/>
            </w:pPr>
            <w:r>
              <w:t>Is CMJ a Temporary Job RD 5/3</w:t>
            </w:r>
          </w:p>
        </w:tc>
        <w:tc>
          <w:tcPr>
            <w:tcW w:w="2250" w:type="dxa"/>
          </w:tcPr>
          <w:p w:rsidR="006C0074" w:rsidRDefault="006C0074" w:rsidP="00B96847">
            <w:pPr>
              <w:pStyle w:val="SL-FlLftSgl"/>
              <w:spacing w:before="40" w:after="40"/>
            </w:pPr>
            <w:r>
              <w:t>EM 105C, 111C</w:t>
            </w:r>
          </w:p>
        </w:tc>
      </w:tr>
      <w:tr w:rsidR="006C0074">
        <w:trPr>
          <w:cantSplit/>
        </w:trPr>
        <w:tc>
          <w:tcPr>
            <w:tcW w:w="1620" w:type="dxa"/>
          </w:tcPr>
          <w:p w:rsidR="006C0074" w:rsidRDefault="006C0074" w:rsidP="00611739">
            <w:pPr>
              <w:pStyle w:val="SL-FlLftSgl"/>
              <w:spacing w:before="40" w:after="40"/>
            </w:pPr>
            <w:r>
              <w:t>SSNLJB31</w:t>
            </w:r>
          </w:p>
        </w:tc>
        <w:tc>
          <w:tcPr>
            <w:tcW w:w="5490" w:type="dxa"/>
          </w:tcPr>
          <w:p w:rsidR="006C0074" w:rsidRDefault="006C0074" w:rsidP="00611739">
            <w:pPr>
              <w:pStyle w:val="SL-FlLftSgl"/>
              <w:spacing w:before="40" w:after="40"/>
            </w:pPr>
            <w:r>
              <w:t>Is CMJ a Seasonal Job RD 3/1</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SSNLJB42</w:t>
            </w:r>
          </w:p>
        </w:tc>
        <w:tc>
          <w:tcPr>
            <w:tcW w:w="5490" w:type="dxa"/>
          </w:tcPr>
          <w:p w:rsidR="006C0074" w:rsidRDefault="006C0074" w:rsidP="00611739">
            <w:pPr>
              <w:pStyle w:val="SL-FlLftSgl"/>
              <w:spacing w:before="40" w:after="40"/>
            </w:pPr>
            <w:r>
              <w:t>Is CMJ a Seasonal Job RD 4/2</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SSNLJB53</w:t>
            </w:r>
          </w:p>
        </w:tc>
        <w:tc>
          <w:tcPr>
            <w:tcW w:w="5490" w:type="dxa"/>
          </w:tcPr>
          <w:p w:rsidR="006C0074" w:rsidRDefault="006C0074" w:rsidP="00611739">
            <w:pPr>
              <w:pStyle w:val="SL-FlLftSgl"/>
              <w:spacing w:before="40" w:after="40"/>
            </w:pPr>
            <w:r>
              <w:t>Is CMJ a Seasonal Job RD 5/3</w:t>
            </w:r>
          </w:p>
        </w:tc>
        <w:tc>
          <w:tcPr>
            <w:tcW w:w="2250" w:type="dxa"/>
          </w:tcPr>
          <w:p w:rsidR="006C0074" w:rsidRDefault="006C0074" w:rsidP="00B96847">
            <w:pPr>
              <w:pStyle w:val="SL-FlLftSgl"/>
              <w:spacing w:before="40" w:after="40"/>
            </w:pPr>
            <w:r>
              <w:t>EM 105D, 111D</w:t>
            </w:r>
          </w:p>
        </w:tc>
      </w:tr>
      <w:tr w:rsidR="006C0074">
        <w:trPr>
          <w:cantSplit/>
        </w:trPr>
        <w:tc>
          <w:tcPr>
            <w:tcW w:w="1620" w:type="dxa"/>
          </w:tcPr>
          <w:p w:rsidR="006C0074" w:rsidRDefault="006C0074" w:rsidP="00611739">
            <w:pPr>
              <w:pStyle w:val="SL-FlLftSgl"/>
              <w:spacing w:before="40" w:after="40"/>
            </w:pPr>
            <w:r>
              <w:t>SELFCM31</w:t>
            </w:r>
          </w:p>
        </w:tc>
        <w:tc>
          <w:tcPr>
            <w:tcW w:w="5490" w:type="dxa"/>
          </w:tcPr>
          <w:p w:rsidR="006C0074" w:rsidRDefault="006C0074" w:rsidP="00611739">
            <w:pPr>
              <w:pStyle w:val="SL-FlLftSgl"/>
              <w:spacing w:before="40" w:after="40"/>
            </w:pPr>
            <w:r>
              <w:t>Self-Employed at RD 3/1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SELFCM42</w:t>
            </w:r>
          </w:p>
        </w:tc>
        <w:tc>
          <w:tcPr>
            <w:tcW w:w="5490" w:type="dxa"/>
          </w:tcPr>
          <w:p w:rsidR="006C0074" w:rsidRDefault="006C0074" w:rsidP="00611739">
            <w:pPr>
              <w:pStyle w:val="SL-FlLftSgl"/>
              <w:spacing w:before="40" w:after="40"/>
            </w:pPr>
            <w:r>
              <w:t>Self-Employed at RD 4/2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SELFCM53</w:t>
            </w:r>
          </w:p>
        </w:tc>
        <w:tc>
          <w:tcPr>
            <w:tcW w:w="5490" w:type="dxa"/>
          </w:tcPr>
          <w:p w:rsidR="006C0074" w:rsidRDefault="006C0074" w:rsidP="00611739">
            <w:pPr>
              <w:pStyle w:val="SL-FlLftSgl"/>
              <w:spacing w:before="40" w:after="40"/>
            </w:pPr>
            <w:r>
              <w:t>Self-Employed at RD 5/3 CMJ</w:t>
            </w:r>
          </w:p>
        </w:tc>
        <w:tc>
          <w:tcPr>
            <w:tcW w:w="2250" w:type="dxa"/>
          </w:tcPr>
          <w:p w:rsidR="006C0074" w:rsidRDefault="006C0074" w:rsidP="00611739">
            <w:pPr>
              <w:pStyle w:val="SL-FlLftSgl"/>
              <w:spacing w:before="40" w:after="40"/>
            </w:pPr>
            <w:r>
              <w:t>EM 1-3, 51; RJ 01</w:t>
            </w:r>
          </w:p>
        </w:tc>
      </w:tr>
      <w:tr w:rsidR="006C0074">
        <w:trPr>
          <w:cantSplit/>
        </w:trPr>
        <w:tc>
          <w:tcPr>
            <w:tcW w:w="1620" w:type="dxa"/>
          </w:tcPr>
          <w:p w:rsidR="006C0074" w:rsidRDefault="006C0074" w:rsidP="00611739">
            <w:pPr>
              <w:pStyle w:val="SL-FlLftSgl"/>
              <w:spacing w:before="40" w:after="40"/>
            </w:pPr>
            <w:r>
              <w:t>DISVW31X</w:t>
            </w:r>
          </w:p>
        </w:tc>
        <w:tc>
          <w:tcPr>
            <w:tcW w:w="5490" w:type="dxa"/>
          </w:tcPr>
          <w:p w:rsidR="006C0074" w:rsidRDefault="006C0074" w:rsidP="00611739">
            <w:pPr>
              <w:pStyle w:val="SL-FlLftSgl"/>
              <w:spacing w:before="40" w:after="40"/>
            </w:pPr>
            <w:r>
              <w:t>Disavowed Health Ins at RD 3/1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DISVW42X</w:t>
            </w:r>
          </w:p>
        </w:tc>
        <w:tc>
          <w:tcPr>
            <w:tcW w:w="5490" w:type="dxa"/>
          </w:tcPr>
          <w:p w:rsidR="006C0074" w:rsidRDefault="006C0074" w:rsidP="00611739">
            <w:pPr>
              <w:pStyle w:val="SL-FlLftSgl"/>
              <w:spacing w:before="40" w:after="40"/>
            </w:pPr>
            <w:r>
              <w:t>Disavowed Health Ins at RD 4/2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DISVW53X</w:t>
            </w:r>
          </w:p>
        </w:tc>
        <w:tc>
          <w:tcPr>
            <w:tcW w:w="5490" w:type="dxa"/>
          </w:tcPr>
          <w:p w:rsidR="006C0074" w:rsidRDefault="006C0074" w:rsidP="00611739">
            <w:pPr>
              <w:pStyle w:val="SL-FlLftSgl"/>
              <w:spacing w:before="40" w:after="40"/>
            </w:pPr>
            <w:r>
              <w:t>Disavowed Health Ins at RD 5/3 CMJ (Ed)</w:t>
            </w:r>
          </w:p>
        </w:tc>
        <w:tc>
          <w:tcPr>
            <w:tcW w:w="2250" w:type="dxa"/>
          </w:tcPr>
          <w:p w:rsidR="006C0074" w:rsidRDefault="006C0074" w:rsidP="00611739">
            <w:pPr>
              <w:pStyle w:val="SL-FlLftSgl"/>
              <w:spacing w:before="40" w:after="40"/>
            </w:pPr>
            <w:r>
              <w:t>EM113, 117; RJ07, 08, 08A; HX and OE Sections</w:t>
            </w:r>
          </w:p>
        </w:tc>
      </w:tr>
      <w:tr w:rsidR="006C0074">
        <w:trPr>
          <w:cantSplit/>
        </w:trPr>
        <w:tc>
          <w:tcPr>
            <w:tcW w:w="1620" w:type="dxa"/>
          </w:tcPr>
          <w:p w:rsidR="006C0074" w:rsidRDefault="006C0074" w:rsidP="00611739">
            <w:pPr>
              <w:pStyle w:val="SL-FlLftSgl"/>
              <w:spacing w:before="40" w:after="40"/>
            </w:pPr>
            <w:r>
              <w:t>CHOIC31</w:t>
            </w:r>
          </w:p>
        </w:tc>
        <w:tc>
          <w:tcPr>
            <w:tcW w:w="5490" w:type="dxa"/>
          </w:tcPr>
          <w:p w:rsidR="006C0074" w:rsidRDefault="006C0074" w:rsidP="00611739">
            <w:pPr>
              <w:pStyle w:val="SL-FlLftSgl"/>
              <w:spacing w:before="40" w:after="40"/>
            </w:pPr>
            <w:r>
              <w:t>Choice of Health Plans at RD 3/1 CMJ</w:t>
            </w:r>
          </w:p>
        </w:tc>
        <w:tc>
          <w:tcPr>
            <w:tcW w:w="2250" w:type="dxa"/>
          </w:tcPr>
          <w:p w:rsidR="006C0074" w:rsidRDefault="006C0074" w:rsidP="00611739">
            <w:pPr>
              <w:pStyle w:val="SL-FlLftSgl"/>
              <w:spacing w:before="40" w:after="40"/>
            </w:pPr>
            <w:r>
              <w:t>EM 1-3, 51, 96, 113-115, 124; RJ08</w:t>
            </w:r>
          </w:p>
        </w:tc>
      </w:tr>
      <w:tr w:rsidR="006C0074">
        <w:trPr>
          <w:cantSplit/>
        </w:trPr>
        <w:tc>
          <w:tcPr>
            <w:tcW w:w="1620" w:type="dxa"/>
          </w:tcPr>
          <w:p w:rsidR="006C0074" w:rsidRDefault="006C0074" w:rsidP="00611739">
            <w:pPr>
              <w:pStyle w:val="SL-FlLftSgl"/>
              <w:spacing w:before="40" w:after="40"/>
            </w:pPr>
            <w:r>
              <w:t>CHOIC42</w:t>
            </w:r>
          </w:p>
        </w:tc>
        <w:tc>
          <w:tcPr>
            <w:tcW w:w="5490" w:type="dxa"/>
          </w:tcPr>
          <w:p w:rsidR="006C0074" w:rsidRDefault="006C0074" w:rsidP="00611739">
            <w:pPr>
              <w:pStyle w:val="SL-FlLftSgl"/>
              <w:spacing w:before="40" w:after="40"/>
            </w:pPr>
            <w:r>
              <w:t>Choice of Health Plans at RD 4/2 CMJ</w:t>
            </w:r>
          </w:p>
        </w:tc>
        <w:tc>
          <w:tcPr>
            <w:tcW w:w="2250" w:type="dxa"/>
          </w:tcPr>
          <w:p w:rsidR="006C0074" w:rsidRDefault="006C0074" w:rsidP="00611739">
            <w:pPr>
              <w:pStyle w:val="SL-FlLftSgl"/>
              <w:spacing w:before="40" w:after="40"/>
            </w:pPr>
            <w:r>
              <w:t>EM 1-3, 51, 96, 113-115, 124; RJ08</w:t>
            </w:r>
          </w:p>
        </w:tc>
      </w:tr>
      <w:tr w:rsidR="006C0074">
        <w:trPr>
          <w:cantSplit/>
        </w:trPr>
        <w:tc>
          <w:tcPr>
            <w:tcW w:w="1620" w:type="dxa"/>
          </w:tcPr>
          <w:p w:rsidR="006C0074" w:rsidRDefault="006C0074" w:rsidP="00611739">
            <w:pPr>
              <w:pStyle w:val="SL-FlLftSgl"/>
              <w:spacing w:before="40" w:after="40"/>
            </w:pPr>
            <w:r>
              <w:t>CHOIC53</w:t>
            </w:r>
          </w:p>
        </w:tc>
        <w:tc>
          <w:tcPr>
            <w:tcW w:w="5490" w:type="dxa"/>
          </w:tcPr>
          <w:p w:rsidR="006C0074" w:rsidRDefault="006C0074" w:rsidP="00611739">
            <w:pPr>
              <w:pStyle w:val="SL-FlLftSgl"/>
              <w:spacing w:before="40" w:after="40"/>
            </w:pPr>
            <w:r>
              <w:t>Choice of Health Plans at RD 5/3 CMJ</w:t>
            </w:r>
          </w:p>
        </w:tc>
        <w:tc>
          <w:tcPr>
            <w:tcW w:w="2250" w:type="dxa"/>
          </w:tcPr>
          <w:p w:rsidR="006C0074" w:rsidRDefault="006C0074" w:rsidP="00611739">
            <w:pPr>
              <w:pStyle w:val="SL-FlLftSgl"/>
              <w:spacing w:before="40" w:after="40"/>
            </w:pPr>
            <w:r>
              <w:t>EM 1-3, 51, 96, 113-115, 124; RJ08</w:t>
            </w:r>
          </w:p>
        </w:tc>
      </w:tr>
      <w:tr w:rsidR="006C0074" w:rsidRPr="00CF5436">
        <w:trPr>
          <w:cantSplit/>
        </w:trPr>
        <w:tc>
          <w:tcPr>
            <w:tcW w:w="1620" w:type="dxa"/>
          </w:tcPr>
          <w:p w:rsidR="006C0074" w:rsidRDefault="006C0074" w:rsidP="00611739">
            <w:pPr>
              <w:pStyle w:val="SL-FlLftSgl"/>
              <w:spacing w:before="40" w:after="40"/>
            </w:pPr>
            <w:r>
              <w:t>INDCAT31</w:t>
            </w:r>
          </w:p>
        </w:tc>
        <w:tc>
          <w:tcPr>
            <w:tcW w:w="5490" w:type="dxa"/>
          </w:tcPr>
          <w:p w:rsidR="006C0074" w:rsidRDefault="006C0074" w:rsidP="00611739">
            <w:pPr>
              <w:pStyle w:val="SL-FlLftSgl"/>
              <w:spacing w:before="40" w:after="40"/>
            </w:pPr>
            <w:r>
              <w:t>Industry Group RD 3/1 CMJ</w:t>
            </w:r>
          </w:p>
        </w:tc>
        <w:tc>
          <w:tcPr>
            <w:tcW w:w="2250" w:type="dxa"/>
          </w:tcPr>
          <w:p w:rsidR="006C0074" w:rsidRDefault="006C0074" w:rsidP="00611739">
            <w:pPr>
              <w:pStyle w:val="SL-FlLftSgl"/>
              <w:spacing w:before="40" w:after="40"/>
            </w:pPr>
            <w:r>
              <w:t>EM 97-100; RJ01; Constructed</w:t>
            </w:r>
          </w:p>
        </w:tc>
      </w:tr>
      <w:tr w:rsidR="006C0074" w:rsidRPr="00CF5436">
        <w:trPr>
          <w:cantSplit/>
        </w:trPr>
        <w:tc>
          <w:tcPr>
            <w:tcW w:w="1620" w:type="dxa"/>
          </w:tcPr>
          <w:p w:rsidR="006C0074" w:rsidRDefault="006C0074" w:rsidP="00611739">
            <w:pPr>
              <w:pStyle w:val="SL-FlLftSgl"/>
              <w:spacing w:before="40" w:after="40"/>
            </w:pPr>
            <w:r>
              <w:lastRenderedPageBreak/>
              <w:t>INDCAT42</w:t>
            </w:r>
          </w:p>
        </w:tc>
        <w:tc>
          <w:tcPr>
            <w:tcW w:w="5490" w:type="dxa"/>
          </w:tcPr>
          <w:p w:rsidR="006C0074" w:rsidRDefault="006C0074" w:rsidP="00611739">
            <w:pPr>
              <w:pStyle w:val="SL-FlLftSgl"/>
              <w:spacing w:before="40" w:after="40"/>
            </w:pPr>
            <w:r>
              <w:t>Industry Group RD 4/2 CMJ</w:t>
            </w:r>
          </w:p>
        </w:tc>
        <w:tc>
          <w:tcPr>
            <w:tcW w:w="2250" w:type="dxa"/>
          </w:tcPr>
          <w:p w:rsidR="006C0074" w:rsidRDefault="006C0074" w:rsidP="00611739">
            <w:pPr>
              <w:pStyle w:val="SL-FlLftSgl"/>
              <w:spacing w:before="40" w:after="40"/>
            </w:pPr>
            <w:r>
              <w:t>EM 97-100; RJ01; Constructed</w:t>
            </w:r>
          </w:p>
        </w:tc>
      </w:tr>
      <w:tr w:rsidR="006C0074" w:rsidRPr="00CF5436">
        <w:trPr>
          <w:cantSplit/>
        </w:trPr>
        <w:tc>
          <w:tcPr>
            <w:tcW w:w="1620" w:type="dxa"/>
          </w:tcPr>
          <w:p w:rsidR="006C0074" w:rsidRDefault="006C0074" w:rsidP="00611739">
            <w:pPr>
              <w:pStyle w:val="SL-FlLftSgl"/>
              <w:spacing w:before="40" w:after="40"/>
            </w:pPr>
            <w:r>
              <w:t>INDCAT53</w:t>
            </w:r>
          </w:p>
        </w:tc>
        <w:tc>
          <w:tcPr>
            <w:tcW w:w="5490" w:type="dxa"/>
          </w:tcPr>
          <w:p w:rsidR="006C0074" w:rsidRDefault="006C0074" w:rsidP="00611739">
            <w:pPr>
              <w:pStyle w:val="SL-FlLftSgl"/>
              <w:spacing w:before="40" w:after="40"/>
            </w:pPr>
            <w:r>
              <w:t>Industry Group RD 5/3 CMJ</w:t>
            </w:r>
          </w:p>
        </w:tc>
        <w:tc>
          <w:tcPr>
            <w:tcW w:w="2250" w:type="dxa"/>
          </w:tcPr>
          <w:p w:rsidR="006C0074" w:rsidRDefault="006C0074" w:rsidP="00611739">
            <w:pPr>
              <w:pStyle w:val="SL-FlLftSgl"/>
              <w:spacing w:before="40" w:after="40"/>
            </w:pPr>
            <w:r>
              <w:t>EM 97-100; RJ01; Constructed</w:t>
            </w:r>
          </w:p>
        </w:tc>
      </w:tr>
      <w:tr w:rsidR="006C0074">
        <w:trPr>
          <w:cantSplit/>
        </w:trPr>
        <w:tc>
          <w:tcPr>
            <w:tcW w:w="1620" w:type="dxa"/>
          </w:tcPr>
          <w:p w:rsidR="006C0074" w:rsidRDefault="006C0074" w:rsidP="00611739">
            <w:pPr>
              <w:pStyle w:val="SL-FlLftSgl"/>
              <w:spacing w:before="40" w:after="40"/>
            </w:pPr>
            <w:r>
              <w:t>NUMEMP31</w:t>
            </w:r>
          </w:p>
        </w:tc>
        <w:tc>
          <w:tcPr>
            <w:tcW w:w="5490" w:type="dxa"/>
          </w:tcPr>
          <w:p w:rsidR="006C0074" w:rsidRDefault="006C0074" w:rsidP="00611739">
            <w:pPr>
              <w:pStyle w:val="SL-FlLftSgl"/>
              <w:spacing w:before="40" w:after="40"/>
            </w:pPr>
            <w:r>
              <w:t>Number of Employees at RD 3/1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NUMEMP42</w:t>
            </w:r>
          </w:p>
        </w:tc>
        <w:tc>
          <w:tcPr>
            <w:tcW w:w="5490" w:type="dxa"/>
          </w:tcPr>
          <w:p w:rsidR="006C0074" w:rsidRDefault="006C0074" w:rsidP="00611739">
            <w:pPr>
              <w:pStyle w:val="SL-FlLftSgl"/>
              <w:spacing w:before="40" w:after="40"/>
            </w:pPr>
            <w:r>
              <w:t>Number of Employees at RD 4/2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NUMEMP53</w:t>
            </w:r>
          </w:p>
        </w:tc>
        <w:tc>
          <w:tcPr>
            <w:tcW w:w="5490" w:type="dxa"/>
          </w:tcPr>
          <w:p w:rsidR="006C0074" w:rsidRDefault="006C0074" w:rsidP="00611739">
            <w:pPr>
              <w:pStyle w:val="SL-FlLftSgl"/>
              <w:spacing w:before="40" w:after="40"/>
            </w:pPr>
            <w:r>
              <w:t>Number of Employees at RD 5/3 CMJ</w:t>
            </w:r>
          </w:p>
        </w:tc>
        <w:tc>
          <w:tcPr>
            <w:tcW w:w="2250" w:type="dxa"/>
          </w:tcPr>
          <w:p w:rsidR="006C0074" w:rsidRDefault="006C0074" w:rsidP="00611739">
            <w:pPr>
              <w:pStyle w:val="SL-FlLftSgl"/>
              <w:spacing w:before="40" w:after="40"/>
            </w:pPr>
            <w:r>
              <w:t>EM 91-92, 124; RJ01</w:t>
            </w:r>
          </w:p>
        </w:tc>
      </w:tr>
      <w:tr w:rsidR="006C0074">
        <w:trPr>
          <w:cantSplit/>
        </w:trPr>
        <w:tc>
          <w:tcPr>
            <w:tcW w:w="1620" w:type="dxa"/>
          </w:tcPr>
          <w:p w:rsidR="006C0074" w:rsidRDefault="006C0074" w:rsidP="00611739">
            <w:pPr>
              <w:pStyle w:val="SL-FlLftSgl"/>
              <w:spacing w:before="40" w:after="40"/>
            </w:pPr>
            <w:r>
              <w:t>MORE31</w:t>
            </w:r>
          </w:p>
        </w:tc>
        <w:tc>
          <w:tcPr>
            <w:tcW w:w="5490" w:type="dxa"/>
          </w:tcPr>
          <w:p w:rsidR="006C0074" w:rsidRDefault="006C0074" w:rsidP="00611739">
            <w:pPr>
              <w:pStyle w:val="SL-FlLftSgl"/>
              <w:spacing w:before="40" w:after="40"/>
            </w:pPr>
            <w:r>
              <w:t xml:space="preserve">RD 3/1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MORE42</w:t>
            </w:r>
          </w:p>
        </w:tc>
        <w:tc>
          <w:tcPr>
            <w:tcW w:w="5490" w:type="dxa"/>
          </w:tcPr>
          <w:p w:rsidR="006C0074" w:rsidRDefault="006C0074" w:rsidP="00611739">
            <w:pPr>
              <w:pStyle w:val="SL-FlLftSgl"/>
              <w:spacing w:before="40" w:after="40"/>
            </w:pPr>
            <w:r>
              <w:t xml:space="preserve">RD 4/2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MORE53</w:t>
            </w:r>
          </w:p>
        </w:tc>
        <w:tc>
          <w:tcPr>
            <w:tcW w:w="5490" w:type="dxa"/>
          </w:tcPr>
          <w:p w:rsidR="006C0074" w:rsidRDefault="006C0074" w:rsidP="00C039DD">
            <w:pPr>
              <w:pStyle w:val="SL-FlLftSgl"/>
              <w:spacing w:before="40" w:after="40"/>
            </w:pPr>
            <w:r>
              <w:t xml:space="preserve">RD 5/3 CMJ Firm Has More than 1 </w:t>
            </w:r>
            <w:proofErr w:type="spellStart"/>
            <w:r>
              <w:t>Locat</w:t>
            </w:r>
            <w:proofErr w:type="spellEnd"/>
          </w:p>
        </w:tc>
        <w:tc>
          <w:tcPr>
            <w:tcW w:w="2250" w:type="dxa"/>
          </w:tcPr>
          <w:p w:rsidR="006C0074" w:rsidRDefault="006C0074" w:rsidP="00611739">
            <w:pPr>
              <w:pStyle w:val="SL-FlLftSgl"/>
              <w:spacing w:before="40" w:after="40"/>
            </w:pPr>
            <w:r>
              <w:t>EM 1-3, 51, 94; RJ01</w:t>
            </w:r>
          </w:p>
        </w:tc>
      </w:tr>
      <w:tr w:rsidR="006C0074">
        <w:trPr>
          <w:cantSplit/>
        </w:trPr>
        <w:tc>
          <w:tcPr>
            <w:tcW w:w="1620" w:type="dxa"/>
          </w:tcPr>
          <w:p w:rsidR="006C0074" w:rsidRDefault="006C0074" w:rsidP="00611739">
            <w:pPr>
              <w:pStyle w:val="SL-FlLftSgl"/>
              <w:spacing w:before="40" w:after="40"/>
            </w:pPr>
            <w:r>
              <w:t>UNION31</w:t>
            </w:r>
          </w:p>
        </w:tc>
        <w:tc>
          <w:tcPr>
            <w:tcW w:w="5490" w:type="dxa"/>
          </w:tcPr>
          <w:p w:rsidR="006C0074" w:rsidRDefault="006C0074" w:rsidP="00611739">
            <w:pPr>
              <w:pStyle w:val="SL-FlLftSgl"/>
              <w:spacing w:before="40" w:after="40"/>
            </w:pPr>
            <w:r>
              <w:t>Union Status at RD 3/1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UNION42</w:t>
            </w:r>
          </w:p>
        </w:tc>
        <w:tc>
          <w:tcPr>
            <w:tcW w:w="5490" w:type="dxa"/>
          </w:tcPr>
          <w:p w:rsidR="006C0074" w:rsidRDefault="006C0074" w:rsidP="00611739">
            <w:pPr>
              <w:pStyle w:val="SL-FlLftSgl"/>
              <w:spacing w:before="40" w:after="40"/>
            </w:pPr>
            <w:r>
              <w:t>Union Status at RD 4/2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UNION53</w:t>
            </w:r>
          </w:p>
        </w:tc>
        <w:tc>
          <w:tcPr>
            <w:tcW w:w="5490" w:type="dxa"/>
          </w:tcPr>
          <w:p w:rsidR="006C0074" w:rsidRDefault="006C0074" w:rsidP="00611739">
            <w:pPr>
              <w:pStyle w:val="SL-FlLftSgl"/>
              <w:spacing w:before="40" w:after="40"/>
            </w:pPr>
            <w:r>
              <w:t>Union Status at RD 5/3 CMJ</w:t>
            </w:r>
          </w:p>
        </w:tc>
        <w:tc>
          <w:tcPr>
            <w:tcW w:w="2250" w:type="dxa"/>
          </w:tcPr>
          <w:p w:rsidR="006C0074" w:rsidRDefault="006C0074" w:rsidP="00611739">
            <w:pPr>
              <w:pStyle w:val="SL-FlLftSgl"/>
              <w:spacing w:before="40" w:after="40"/>
            </w:pPr>
            <w:r>
              <w:t>EM 1-3, 51, 96, 116; RJ01</w:t>
            </w:r>
          </w:p>
        </w:tc>
      </w:tr>
      <w:tr w:rsidR="006C0074">
        <w:trPr>
          <w:cantSplit/>
        </w:trPr>
        <w:tc>
          <w:tcPr>
            <w:tcW w:w="1620" w:type="dxa"/>
          </w:tcPr>
          <w:p w:rsidR="006C0074" w:rsidRDefault="006C0074" w:rsidP="00611739">
            <w:pPr>
              <w:pStyle w:val="SL-FlLftSgl"/>
              <w:spacing w:before="40" w:after="40"/>
            </w:pPr>
            <w:r>
              <w:t>NWK31</w:t>
            </w:r>
          </w:p>
        </w:tc>
        <w:tc>
          <w:tcPr>
            <w:tcW w:w="5490" w:type="dxa"/>
          </w:tcPr>
          <w:p w:rsidR="006C0074" w:rsidRDefault="006C0074" w:rsidP="00611739">
            <w:pPr>
              <w:pStyle w:val="SL-FlLftSgl"/>
              <w:spacing w:before="40" w:after="40"/>
            </w:pPr>
            <w:r>
              <w:t>Reason Not Working During RD 3/1</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NWK42</w:t>
            </w:r>
          </w:p>
        </w:tc>
        <w:tc>
          <w:tcPr>
            <w:tcW w:w="5490" w:type="dxa"/>
          </w:tcPr>
          <w:p w:rsidR="006C0074" w:rsidRDefault="006C0074" w:rsidP="00611739">
            <w:pPr>
              <w:pStyle w:val="SL-FlLftSgl"/>
              <w:spacing w:before="40" w:after="40"/>
            </w:pPr>
            <w:r>
              <w:t>Reason Not Working During RD 4/2</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NWK53</w:t>
            </w:r>
          </w:p>
        </w:tc>
        <w:tc>
          <w:tcPr>
            <w:tcW w:w="5490" w:type="dxa"/>
          </w:tcPr>
          <w:p w:rsidR="006C0074" w:rsidRDefault="006C0074" w:rsidP="00611739">
            <w:pPr>
              <w:pStyle w:val="SL-FlLftSgl"/>
              <w:spacing w:before="40" w:after="40"/>
            </w:pPr>
            <w:r>
              <w:t>Reason Not Working During RD 5/3</w:t>
            </w:r>
          </w:p>
        </w:tc>
        <w:tc>
          <w:tcPr>
            <w:tcW w:w="2250" w:type="dxa"/>
          </w:tcPr>
          <w:p w:rsidR="006C0074" w:rsidRDefault="006C0074" w:rsidP="00611739">
            <w:pPr>
              <w:pStyle w:val="SL-FlLftSgl"/>
              <w:spacing w:before="40" w:after="40"/>
            </w:pPr>
            <w:r>
              <w:t>EM 1-3, 101-102, 126-127, 132-133, 138-139, 141, 141OV; RJ10</w:t>
            </w:r>
          </w:p>
        </w:tc>
      </w:tr>
      <w:tr w:rsidR="006C0074">
        <w:trPr>
          <w:cantSplit/>
        </w:trPr>
        <w:tc>
          <w:tcPr>
            <w:tcW w:w="1620" w:type="dxa"/>
          </w:tcPr>
          <w:p w:rsidR="006C0074" w:rsidRDefault="006C0074" w:rsidP="00611739">
            <w:pPr>
              <w:pStyle w:val="SL-FlLftSgl"/>
              <w:spacing w:before="40" w:after="40"/>
            </w:pPr>
            <w:r>
              <w:t>CHGJ3142</w:t>
            </w:r>
          </w:p>
        </w:tc>
        <w:tc>
          <w:tcPr>
            <w:tcW w:w="5490" w:type="dxa"/>
          </w:tcPr>
          <w:p w:rsidR="006C0074" w:rsidRDefault="006C0074" w:rsidP="00611739">
            <w:pPr>
              <w:pStyle w:val="SL-FlLftSgl"/>
              <w:spacing w:before="40" w:after="40"/>
            </w:pPr>
            <w:r>
              <w:t>Changed Job between RD 3/1 and RD 4/2</w:t>
            </w:r>
          </w:p>
        </w:tc>
        <w:tc>
          <w:tcPr>
            <w:tcW w:w="2250" w:type="dxa"/>
          </w:tcPr>
          <w:p w:rsidR="006C0074" w:rsidRDefault="006C0074" w:rsidP="00611739">
            <w:pPr>
              <w:pStyle w:val="SL-FlLftSgl"/>
              <w:spacing w:before="40" w:after="40"/>
            </w:pPr>
            <w:r>
              <w:t>RJ01, 01A</w:t>
            </w:r>
          </w:p>
        </w:tc>
      </w:tr>
      <w:tr w:rsidR="006C0074">
        <w:trPr>
          <w:cantSplit/>
        </w:trPr>
        <w:tc>
          <w:tcPr>
            <w:tcW w:w="1620" w:type="dxa"/>
          </w:tcPr>
          <w:p w:rsidR="006C0074" w:rsidRDefault="006C0074" w:rsidP="00611739">
            <w:pPr>
              <w:pStyle w:val="SL-FlLftSgl"/>
              <w:spacing w:before="40" w:after="40"/>
            </w:pPr>
            <w:r>
              <w:t>CHGJ4253</w:t>
            </w:r>
          </w:p>
        </w:tc>
        <w:tc>
          <w:tcPr>
            <w:tcW w:w="5490" w:type="dxa"/>
          </w:tcPr>
          <w:p w:rsidR="006C0074" w:rsidRDefault="006C0074" w:rsidP="00611739">
            <w:pPr>
              <w:pStyle w:val="SL-FlLftSgl"/>
              <w:spacing w:before="40" w:after="40"/>
            </w:pPr>
            <w:r>
              <w:t>Changed Job between RD 4/2 and RD 5/3</w:t>
            </w:r>
          </w:p>
        </w:tc>
        <w:tc>
          <w:tcPr>
            <w:tcW w:w="2250" w:type="dxa"/>
          </w:tcPr>
          <w:p w:rsidR="006C0074" w:rsidRDefault="006C0074" w:rsidP="00611739">
            <w:pPr>
              <w:pStyle w:val="SL-FlLftSgl"/>
              <w:spacing w:before="40" w:after="40"/>
            </w:pPr>
            <w:r>
              <w:t>RJ01, 01A</w:t>
            </w:r>
          </w:p>
        </w:tc>
      </w:tr>
      <w:tr w:rsidR="006C0074">
        <w:trPr>
          <w:cantSplit/>
        </w:trPr>
        <w:tc>
          <w:tcPr>
            <w:tcW w:w="1620" w:type="dxa"/>
          </w:tcPr>
          <w:p w:rsidR="006C0074" w:rsidRDefault="006C0074" w:rsidP="00611739">
            <w:pPr>
              <w:pStyle w:val="SL-FlLftSgl"/>
              <w:spacing w:before="40" w:after="40"/>
            </w:pPr>
            <w:r>
              <w:t>YCHJ3142</w:t>
            </w:r>
          </w:p>
        </w:tc>
        <w:tc>
          <w:tcPr>
            <w:tcW w:w="5490" w:type="dxa"/>
          </w:tcPr>
          <w:p w:rsidR="006C0074" w:rsidRDefault="006C0074" w:rsidP="00611739">
            <w:pPr>
              <w:pStyle w:val="SL-FlLftSgl"/>
              <w:spacing w:before="40" w:after="40"/>
            </w:pPr>
            <w:r>
              <w:t xml:space="preserve">Why </w:t>
            </w:r>
            <w:proofErr w:type="spellStart"/>
            <w:r>
              <w:t>Chngd</w:t>
            </w:r>
            <w:proofErr w:type="spellEnd"/>
            <w:r>
              <w:t xml:space="preserve"> Job between RD 3/1 and RD 4/2</w:t>
            </w:r>
          </w:p>
        </w:tc>
        <w:tc>
          <w:tcPr>
            <w:tcW w:w="2250" w:type="dxa"/>
          </w:tcPr>
          <w:p w:rsidR="006C0074" w:rsidRDefault="006C0074" w:rsidP="00611739">
            <w:pPr>
              <w:pStyle w:val="SL-FlLftSgl"/>
              <w:spacing w:before="40" w:after="40"/>
            </w:pPr>
            <w:r>
              <w:t>RJ10, 10OV</w:t>
            </w:r>
          </w:p>
        </w:tc>
      </w:tr>
      <w:tr w:rsidR="006C0074">
        <w:trPr>
          <w:cantSplit/>
        </w:trPr>
        <w:tc>
          <w:tcPr>
            <w:tcW w:w="1620" w:type="dxa"/>
          </w:tcPr>
          <w:p w:rsidR="006C0074" w:rsidRDefault="006C0074" w:rsidP="00611739">
            <w:pPr>
              <w:pStyle w:val="SL-FlLftSgl"/>
              <w:spacing w:before="40" w:after="40"/>
            </w:pPr>
            <w:r>
              <w:t>YCHJ4253</w:t>
            </w:r>
          </w:p>
        </w:tc>
        <w:tc>
          <w:tcPr>
            <w:tcW w:w="5490" w:type="dxa"/>
          </w:tcPr>
          <w:p w:rsidR="006C0074" w:rsidRDefault="006C0074" w:rsidP="00611739">
            <w:pPr>
              <w:pStyle w:val="SL-FlLftSgl"/>
              <w:spacing w:before="40" w:after="40"/>
            </w:pPr>
            <w:r>
              <w:t xml:space="preserve">Why </w:t>
            </w:r>
            <w:proofErr w:type="spellStart"/>
            <w:r>
              <w:t>Chngd</w:t>
            </w:r>
            <w:proofErr w:type="spellEnd"/>
            <w:r>
              <w:t xml:space="preserve"> Job between RD 4/2 and RD 5/3</w:t>
            </w:r>
          </w:p>
        </w:tc>
        <w:tc>
          <w:tcPr>
            <w:tcW w:w="2250" w:type="dxa"/>
          </w:tcPr>
          <w:p w:rsidR="006C0074" w:rsidRDefault="006C0074" w:rsidP="00611739">
            <w:pPr>
              <w:pStyle w:val="SL-FlLftSgl"/>
              <w:spacing w:before="40" w:after="40"/>
            </w:pPr>
            <w:r>
              <w:t>RJ10, 10OV</w:t>
            </w:r>
          </w:p>
        </w:tc>
      </w:tr>
      <w:tr w:rsidR="006C0074">
        <w:trPr>
          <w:cantSplit/>
        </w:trPr>
        <w:tc>
          <w:tcPr>
            <w:tcW w:w="1620" w:type="dxa"/>
          </w:tcPr>
          <w:p w:rsidR="006C0074" w:rsidRDefault="006C0074" w:rsidP="00611739">
            <w:pPr>
              <w:pStyle w:val="SL-FlLftSgl"/>
              <w:spacing w:before="40" w:after="40"/>
            </w:pPr>
            <w:r>
              <w:lastRenderedPageBreak/>
              <w:t>STJBMM31</w:t>
            </w:r>
          </w:p>
        </w:tc>
        <w:tc>
          <w:tcPr>
            <w:tcW w:w="5490" w:type="dxa"/>
          </w:tcPr>
          <w:p w:rsidR="006C0074" w:rsidRDefault="006C0074" w:rsidP="00611739">
            <w:pPr>
              <w:pStyle w:val="SL-FlLftSgl"/>
              <w:spacing w:before="40" w:after="40"/>
            </w:pPr>
            <w:r>
              <w:t>Month Started RD 3/1 CMJ</w:t>
            </w:r>
          </w:p>
        </w:tc>
        <w:tc>
          <w:tcPr>
            <w:tcW w:w="2250" w:type="dxa"/>
          </w:tcPr>
          <w:p w:rsidR="006C0074" w:rsidRDefault="006C0074" w:rsidP="00611739">
            <w:pPr>
              <w:pStyle w:val="SL-FlLftSgl"/>
              <w:spacing w:before="40" w:after="40"/>
            </w:pPr>
            <w:r>
              <w:t>EM10, 10OV, 10OV2; RJ01, 02A</w:t>
            </w:r>
          </w:p>
        </w:tc>
      </w:tr>
      <w:tr w:rsidR="006C0074" w:rsidRPr="00655054">
        <w:trPr>
          <w:cantSplit/>
        </w:trPr>
        <w:tc>
          <w:tcPr>
            <w:tcW w:w="1620" w:type="dxa"/>
          </w:tcPr>
          <w:p w:rsidR="006C0074" w:rsidRPr="00655054" w:rsidRDefault="006C0074" w:rsidP="00611739">
            <w:pPr>
              <w:pStyle w:val="SL-FlLftSgl"/>
              <w:spacing w:before="40" w:after="40"/>
            </w:pPr>
            <w:r w:rsidRPr="00655054">
              <w:t>STJBYY31</w:t>
            </w:r>
          </w:p>
        </w:tc>
        <w:tc>
          <w:tcPr>
            <w:tcW w:w="5490" w:type="dxa"/>
          </w:tcPr>
          <w:p w:rsidR="006C0074" w:rsidRPr="00655054" w:rsidRDefault="006C0074" w:rsidP="00611739">
            <w:pPr>
              <w:pStyle w:val="SL-FlLftSgl"/>
              <w:spacing w:before="40" w:after="40"/>
            </w:pPr>
            <w:r w:rsidRPr="00655054">
              <w:t>Year Started RD 3/1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STJBMM42</w:t>
            </w:r>
          </w:p>
        </w:tc>
        <w:tc>
          <w:tcPr>
            <w:tcW w:w="5490" w:type="dxa"/>
          </w:tcPr>
          <w:p w:rsidR="006C0074" w:rsidRPr="00655054" w:rsidRDefault="006C0074" w:rsidP="00611739">
            <w:pPr>
              <w:pStyle w:val="SL-FlLftSgl"/>
              <w:spacing w:before="40" w:after="40"/>
            </w:pPr>
            <w:r w:rsidRPr="00655054">
              <w:t>Month Started RD 4/2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STJBYY42</w:t>
            </w:r>
          </w:p>
        </w:tc>
        <w:tc>
          <w:tcPr>
            <w:tcW w:w="5490" w:type="dxa"/>
          </w:tcPr>
          <w:p w:rsidR="006C0074" w:rsidRPr="00655054" w:rsidRDefault="006C0074" w:rsidP="00611739">
            <w:pPr>
              <w:pStyle w:val="SL-FlLftSgl"/>
              <w:spacing w:before="40" w:after="40"/>
            </w:pPr>
            <w:r w:rsidRPr="00655054">
              <w:t>Year Started RD 4/2 CMJ</w:t>
            </w:r>
          </w:p>
        </w:tc>
        <w:tc>
          <w:tcPr>
            <w:tcW w:w="2250" w:type="dxa"/>
          </w:tcPr>
          <w:p w:rsidR="006C0074" w:rsidRPr="00655054" w:rsidRDefault="006C0074" w:rsidP="00611739">
            <w:pPr>
              <w:pStyle w:val="SL-FlLftSgl"/>
              <w:spacing w:before="40" w:after="40"/>
            </w:pPr>
            <w:r w:rsidRPr="00655054">
              <w:t>EM10, 10OV, 10OV2; RJ01, 01A</w:t>
            </w:r>
          </w:p>
        </w:tc>
      </w:tr>
      <w:tr w:rsidR="006C0074" w:rsidRPr="00655054">
        <w:trPr>
          <w:cantSplit/>
        </w:trPr>
        <w:tc>
          <w:tcPr>
            <w:tcW w:w="1620" w:type="dxa"/>
          </w:tcPr>
          <w:p w:rsidR="006C0074" w:rsidRPr="00655054" w:rsidRDefault="006C0074" w:rsidP="00611739">
            <w:pPr>
              <w:pStyle w:val="SL-FlLftSgl"/>
              <w:spacing w:before="40" w:after="40"/>
            </w:pPr>
            <w:r w:rsidRPr="00655054">
              <w:t>STJBMM53</w:t>
            </w:r>
          </w:p>
        </w:tc>
        <w:tc>
          <w:tcPr>
            <w:tcW w:w="5490" w:type="dxa"/>
          </w:tcPr>
          <w:p w:rsidR="006C0074" w:rsidRPr="00655054" w:rsidRDefault="006C0074" w:rsidP="00611739">
            <w:pPr>
              <w:pStyle w:val="SL-FlLftSgl"/>
              <w:spacing w:before="40" w:after="40"/>
            </w:pPr>
            <w:r w:rsidRPr="00655054">
              <w:t>Month Started RD 5/3 CMJ</w:t>
            </w:r>
          </w:p>
        </w:tc>
        <w:tc>
          <w:tcPr>
            <w:tcW w:w="2250" w:type="dxa"/>
          </w:tcPr>
          <w:p w:rsidR="006C0074" w:rsidRPr="00655054" w:rsidRDefault="006C0074" w:rsidP="00611739">
            <w:pPr>
              <w:pStyle w:val="SL-FlLftSgl"/>
              <w:spacing w:before="40" w:after="40"/>
            </w:pPr>
            <w:r w:rsidRPr="00655054">
              <w:t>EM10, 10OV, 10OV2; RJ01, 01A</w:t>
            </w:r>
          </w:p>
        </w:tc>
      </w:tr>
      <w:tr w:rsidR="006C0074">
        <w:trPr>
          <w:cantSplit/>
        </w:trPr>
        <w:tc>
          <w:tcPr>
            <w:tcW w:w="1620" w:type="dxa"/>
          </w:tcPr>
          <w:p w:rsidR="006C0074" w:rsidRDefault="006C0074" w:rsidP="00611739">
            <w:pPr>
              <w:pStyle w:val="SL-FlLftSgl"/>
              <w:spacing w:before="40" w:after="40"/>
            </w:pPr>
            <w:r>
              <w:t>STJBYY53</w:t>
            </w:r>
          </w:p>
        </w:tc>
        <w:tc>
          <w:tcPr>
            <w:tcW w:w="5490" w:type="dxa"/>
          </w:tcPr>
          <w:p w:rsidR="006C0074" w:rsidRDefault="006C0074" w:rsidP="00611739">
            <w:pPr>
              <w:pStyle w:val="SL-FlLftSgl"/>
              <w:spacing w:before="40" w:after="40"/>
            </w:pPr>
            <w:r>
              <w:t>Year Started RD 5/3 CMJ</w:t>
            </w:r>
          </w:p>
        </w:tc>
        <w:tc>
          <w:tcPr>
            <w:tcW w:w="2250" w:type="dxa"/>
          </w:tcPr>
          <w:p w:rsidR="006C0074" w:rsidRDefault="006C0074" w:rsidP="00611739">
            <w:pPr>
              <w:pStyle w:val="SL-FlLftSgl"/>
              <w:spacing w:before="40" w:after="40"/>
            </w:pPr>
            <w:r>
              <w:t>EM10, 10OV, 10OV2; RJ01, 01A</w:t>
            </w:r>
          </w:p>
        </w:tc>
      </w:tr>
      <w:tr w:rsidR="006C0074">
        <w:trPr>
          <w:cantSplit/>
        </w:trPr>
        <w:tc>
          <w:tcPr>
            <w:tcW w:w="1620" w:type="dxa"/>
          </w:tcPr>
          <w:p w:rsidR="006C0074" w:rsidRDefault="006C0074" w:rsidP="00611739">
            <w:pPr>
              <w:pStyle w:val="SL-FlLftSgl"/>
              <w:spacing w:before="40" w:after="40"/>
            </w:pPr>
            <w:r>
              <w:t>EVRETIRE</w:t>
            </w:r>
          </w:p>
        </w:tc>
        <w:tc>
          <w:tcPr>
            <w:tcW w:w="5490" w:type="dxa"/>
          </w:tcPr>
          <w:p w:rsidR="006C0074" w:rsidRDefault="006C0074" w:rsidP="00611739">
            <w:pPr>
              <w:pStyle w:val="SL-FlLftSgl"/>
              <w:spacing w:before="40" w:after="40"/>
            </w:pPr>
            <w:r>
              <w:t>Person Has Ever Retired</w:t>
            </w:r>
          </w:p>
        </w:tc>
        <w:tc>
          <w:tcPr>
            <w:tcW w:w="2250" w:type="dxa"/>
          </w:tcPr>
          <w:p w:rsidR="006C0074" w:rsidRDefault="006C0074" w:rsidP="00611739">
            <w:pPr>
              <w:pStyle w:val="SL-FlLftSgl"/>
              <w:spacing w:before="40" w:after="40"/>
            </w:pPr>
            <w:r>
              <w:t>EM 1-3, 101-102, 126-127, 132-133, 138-139, 141, 141OV; RJ 02, 10</w:t>
            </w:r>
          </w:p>
        </w:tc>
      </w:tr>
      <w:tr w:rsidR="006C0074" w:rsidRPr="00CF5436">
        <w:trPr>
          <w:cantSplit/>
        </w:trPr>
        <w:tc>
          <w:tcPr>
            <w:tcW w:w="1620" w:type="dxa"/>
          </w:tcPr>
          <w:p w:rsidR="006C0074" w:rsidRDefault="006C0074" w:rsidP="00611739">
            <w:pPr>
              <w:pStyle w:val="SL-FlLftSgl"/>
              <w:spacing w:before="40" w:after="40"/>
            </w:pPr>
            <w:r>
              <w:t>OCCCAT31</w:t>
            </w:r>
          </w:p>
        </w:tc>
        <w:tc>
          <w:tcPr>
            <w:tcW w:w="5490" w:type="dxa"/>
          </w:tcPr>
          <w:p w:rsidR="006C0074" w:rsidRDefault="006C0074" w:rsidP="00611739">
            <w:pPr>
              <w:pStyle w:val="SL-FlLftSgl"/>
              <w:spacing w:before="40" w:after="40"/>
            </w:pPr>
            <w:r>
              <w:t>Occupation Group RD 3/1 CMJ</w:t>
            </w:r>
          </w:p>
        </w:tc>
        <w:tc>
          <w:tcPr>
            <w:tcW w:w="2250" w:type="dxa"/>
          </w:tcPr>
          <w:p w:rsidR="006C0074" w:rsidRDefault="006C0074" w:rsidP="00611739">
            <w:pPr>
              <w:pStyle w:val="SL-FlLftSgl"/>
              <w:spacing w:before="40" w:after="40"/>
            </w:pPr>
            <w:r>
              <w:t>EM99-100; RJ 01, 01A; Constructed</w:t>
            </w:r>
          </w:p>
        </w:tc>
      </w:tr>
      <w:tr w:rsidR="006C0074" w:rsidRPr="00CF5436">
        <w:trPr>
          <w:cantSplit/>
        </w:trPr>
        <w:tc>
          <w:tcPr>
            <w:tcW w:w="1620" w:type="dxa"/>
          </w:tcPr>
          <w:p w:rsidR="006C0074" w:rsidRDefault="006C0074" w:rsidP="00611739">
            <w:pPr>
              <w:pStyle w:val="SL-FlLftSgl"/>
              <w:spacing w:before="40" w:after="40"/>
            </w:pPr>
            <w:r>
              <w:t>OCCCAT42</w:t>
            </w:r>
          </w:p>
        </w:tc>
        <w:tc>
          <w:tcPr>
            <w:tcW w:w="5490" w:type="dxa"/>
          </w:tcPr>
          <w:p w:rsidR="006C0074" w:rsidRDefault="006C0074" w:rsidP="00611739">
            <w:pPr>
              <w:pStyle w:val="SL-FlLftSgl"/>
              <w:spacing w:before="40" w:after="40"/>
            </w:pPr>
            <w:r>
              <w:t>Occupation Group RD 4/2 CMJ</w:t>
            </w:r>
          </w:p>
        </w:tc>
        <w:tc>
          <w:tcPr>
            <w:tcW w:w="2250" w:type="dxa"/>
          </w:tcPr>
          <w:p w:rsidR="006C0074" w:rsidRDefault="006C0074" w:rsidP="00611739">
            <w:pPr>
              <w:pStyle w:val="SL-FlLftSgl"/>
              <w:spacing w:before="40" w:after="40"/>
            </w:pPr>
            <w:r>
              <w:t>EM99-100; RJ 01, 01A; Constructed</w:t>
            </w:r>
          </w:p>
        </w:tc>
      </w:tr>
      <w:tr w:rsidR="006C0074" w:rsidRPr="00CF5436">
        <w:trPr>
          <w:cantSplit/>
        </w:trPr>
        <w:tc>
          <w:tcPr>
            <w:tcW w:w="1620" w:type="dxa"/>
          </w:tcPr>
          <w:p w:rsidR="006C0074" w:rsidRDefault="006C0074" w:rsidP="00611739">
            <w:pPr>
              <w:pStyle w:val="SL-FlLftSgl"/>
              <w:spacing w:before="40" w:after="40"/>
            </w:pPr>
            <w:r>
              <w:t>OCCCAT53</w:t>
            </w:r>
          </w:p>
        </w:tc>
        <w:tc>
          <w:tcPr>
            <w:tcW w:w="5490" w:type="dxa"/>
          </w:tcPr>
          <w:p w:rsidR="006C0074" w:rsidRDefault="006C0074" w:rsidP="00611739">
            <w:pPr>
              <w:pStyle w:val="SL-FlLftSgl"/>
              <w:spacing w:before="40" w:after="40"/>
            </w:pPr>
            <w:r>
              <w:t>Occupation Group RD 5/3 CMJ</w:t>
            </w:r>
          </w:p>
        </w:tc>
        <w:tc>
          <w:tcPr>
            <w:tcW w:w="2250" w:type="dxa"/>
          </w:tcPr>
          <w:p w:rsidR="006C0074" w:rsidRDefault="006C0074" w:rsidP="00611739">
            <w:pPr>
              <w:pStyle w:val="SL-FlLftSgl"/>
              <w:spacing w:before="40" w:after="40"/>
            </w:pPr>
            <w:r>
              <w:t>EM99-100; RJ 01, 01A; Constructed</w:t>
            </w:r>
          </w:p>
        </w:tc>
      </w:tr>
      <w:tr w:rsidR="006C0074">
        <w:trPr>
          <w:cantSplit/>
        </w:trPr>
        <w:tc>
          <w:tcPr>
            <w:tcW w:w="1620" w:type="dxa"/>
          </w:tcPr>
          <w:p w:rsidR="006C0074" w:rsidRDefault="006C0074" w:rsidP="00611739">
            <w:pPr>
              <w:pStyle w:val="SL-FlLftSgl"/>
              <w:spacing w:before="40" w:after="40"/>
            </w:pPr>
            <w:r>
              <w:t>PAYVAC31</w:t>
            </w:r>
          </w:p>
        </w:tc>
        <w:tc>
          <w:tcPr>
            <w:tcW w:w="5490" w:type="dxa"/>
          </w:tcPr>
          <w:p w:rsidR="006C0074" w:rsidRDefault="006C0074" w:rsidP="00611739">
            <w:pPr>
              <w:pStyle w:val="SL-FlLftSgl"/>
              <w:spacing w:before="40" w:after="40"/>
            </w:pPr>
            <w:r>
              <w:t>Paid Vacation at RD 3/1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PAYVAC42</w:t>
            </w:r>
          </w:p>
        </w:tc>
        <w:tc>
          <w:tcPr>
            <w:tcW w:w="5490" w:type="dxa"/>
          </w:tcPr>
          <w:p w:rsidR="006C0074" w:rsidRDefault="006C0074" w:rsidP="00611739">
            <w:pPr>
              <w:pStyle w:val="SL-FlLftSgl"/>
              <w:spacing w:before="40" w:after="40"/>
            </w:pPr>
            <w:r>
              <w:t>Paid Vacation at RD 4/2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PAYVAC53</w:t>
            </w:r>
          </w:p>
        </w:tc>
        <w:tc>
          <w:tcPr>
            <w:tcW w:w="5490" w:type="dxa"/>
          </w:tcPr>
          <w:p w:rsidR="006C0074" w:rsidRDefault="006C0074" w:rsidP="00611739">
            <w:pPr>
              <w:pStyle w:val="SL-FlLftSgl"/>
              <w:spacing w:before="40" w:after="40"/>
            </w:pPr>
            <w:r>
              <w:t>Paid Vacation at RD 5/3 CMJ</w:t>
            </w:r>
          </w:p>
        </w:tc>
        <w:tc>
          <w:tcPr>
            <w:tcW w:w="2250" w:type="dxa"/>
          </w:tcPr>
          <w:p w:rsidR="006C0074" w:rsidRDefault="006C0074" w:rsidP="00611739">
            <w:pPr>
              <w:pStyle w:val="SL-FlLftSgl"/>
              <w:spacing w:before="40" w:after="40"/>
            </w:pPr>
            <w:r>
              <w:t>EM 1-3, 51, 109; RJ 01, 02</w:t>
            </w:r>
          </w:p>
        </w:tc>
      </w:tr>
      <w:tr w:rsidR="006C0074">
        <w:trPr>
          <w:cantSplit/>
        </w:trPr>
        <w:tc>
          <w:tcPr>
            <w:tcW w:w="1620" w:type="dxa"/>
          </w:tcPr>
          <w:p w:rsidR="006C0074" w:rsidRDefault="006C0074" w:rsidP="00611739">
            <w:pPr>
              <w:pStyle w:val="SL-FlLftSgl"/>
              <w:spacing w:before="40" w:after="40"/>
            </w:pPr>
            <w:r>
              <w:t>SICPAY31</w:t>
            </w:r>
          </w:p>
        </w:tc>
        <w:tc>
          <w:tcPr>
            <w:tcW w:w="5490" w:type="dxa"/>
          </w:tcPr>
          <w:p w:rsidR="006C0074" w:rsidRDefault="006C0074" w:rsidP="00611739">
            <w:pPr>
              <w:pStyle w:val="SL-FlLftSgl"/>
              <w:spacing w:before="40" w:after="40"/>
            </w:pPr>
            <w:r>
              <w:t>Paid Sick Leave at RD 3/1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SICPAY42</w:t>
            </w:r>
          </w:p>
        </w:tc>
        <w:tc>
          <w:tcPr>
            <w:tcW w:w="5490" w:type="dxa"/>
          </w:tcPr>
          <w:p w:rsidR="006C0074" w:rsidRDefault="006C0074" w:rsidP="00611739">
            <w:pPr>
              <w:pStyle w:val="SL-FlLftSgl"/>
              <w:spacing w:before="40" w:after="40"/>
            </w:pPr>
            <w:r>
              <w:t>Paid Sick Leave at RD 4/2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SICPAY53</w:t>
            </w:r>
          </w:p>
        </w:tc>
        <w:tc>
          <w:tcPr>
            <w:tcW w:w="5490" w:type="dxa"/>
          </w:tcPr>
          <w:p w:rsidR="006C0074" w:rsidRDefault="006C0074" w:rsidP="00611739">
            <w:pPr>
              <w:pStyle w:val="SL-FlLftSgl"/>
              <w:spacing w:before="40" w:after="40"/>
            </w:pPr>
            <w:r>
              <w:t>Paid Sick Leave at RD 5/3 CMJ</w:t>
            </w:r>
          </w:p>
        </w:tc>
        <w:tc>
          <w:tcPr>
            <w:tcW w:w="2250" w:type="dxa"/>
          </w:tcPr>
          <w:p w:rsidR="006C0074" w:rsidRDefault="006C0074" w:rsidP="00611739">
            <w:pPr>
              <w:pStyle w:val="SL-FlLftSgl"/>
              <w:spacing w:before="40" w:after="40"/>
            </w:pPr>
            <w:r>
              <w:t>EM 1-3, 51, 107; RJ 01, 02</w:t>
            </w:r>
          </w:p>
        </w:tc>
      </w:tr>
      <w:tr w:rsidR="006C0074">
        <w:trPr>
          <w:cantSplit/>
        </w:trPr>
        <w:tc>
          <w:tcPr>
            <w:tcW w:w="1620" w:type="dxa"/>
          </w:tcPr>
          <w:p w:rsidR="006C0074" w:rsidRDefault="006C0074" w:rsidP="00611739">
            <w:pPr>
              <w:pStyle w:val="SL-FlLftSgl"/>
              <w:spacing w:before="40" w:after="40"/>
            </w:pPr>
            <w:r>
              <w:t>PAYDR31</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3/1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t>PAYDR42</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4/2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lastRenderedPageBreak/>
              <w:t>PAYDR53</w:t>
            </w:r>
          </w:p>
        </w:tc>
        <w:tc>
          <w:tcPr>
            <w:tcW w:w="5490" w:type="dxa"/>
          </w:tcPr>
          <w:p w:rsidR="006C0074" w:rsidRDefault="006C0074" w:rsidP="00611739">
            <w:pPr>
              <w:pStyle w:val="SL-FlLftSgl"/>
              <w:spacing w:before="40" w:after="40"/>
            </w:pPr>
            <w:r>
              <w:t xml:space="preserve">Paid Leave to Visit </w:t>
            </w:r>
            <w:proofErr w:type="spellStart"/>
            <w:r>
              <w:t>Dr</w:t>
            </w:r>
            <w:proofErr w:type="spellEnd"/>
            <w:r>
              <w:t xml:space="preserve"> RD 5/3 CMJ</w:t>
            </w:r>
          </w:p>
        </w:tc>
        <w:tc>
          <w:tcPr>
            <w:tcW w:w="2250" w:type="dxa"/>
          </w:tcPr>
          <w:p w:rsidR="006C0074" w:rsidRDefault="006C0074" w:rsidP="00611739">
            <w:pPr>
              <w:pStyle w:val="SL-FlLftSgl"/>
              <w:spacing w:before="40" w:after="40"/>
            </w:pPr>
            <w:r>
              <w:t>EM 1-3, 51, 107-108; RJ 01, 02</w:t>
            </w:r>
          </w:p>
        </w:tc>
      </w:tr>
      <w:tr w:rsidR="006C0074">
        <w:trPr>
          <w:cantSplit/>
        </w:trPr>
        <w:tc>
          <w:tcPr>
            <w:tcW w:w="1620" w:type="dxa"/>
          </w:tcPr>
          <w:p w:rsidR="006C0074" w:rsidRDefault="006C0074" w:rsidP="00611739">
            <w:pPr>
              <w:pStyle w:val="SL-FlLftSgl"/>
              <w:spacing w:before="40" w:after="40"/>
            </w:pPr>
            <w:r>
              <w:t>RETPLN31</w:t>
            </w:r>
          </w:p>
        </w:tc>
        <w:tc>
          <w:tcPr>
            <w:tcW w:w="5490" w:type="dxa"/>
          </w:tcPr>
          <w:p w:rsidR="006C0074" w:rsidRDefault="006C0074" w:rsidP="00611739">
            <w:pPr>
              <w:pStyle w:val="SL-FlLftSgl"/>
              <w:spacing w:before="40" w:after="40"/>
            </w:pPr>
            <w:r>
              <w:t>Pension Plan at RD 3/1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RETPLN42</w:t>
            </w:r>
          </w:p>
        </w:tc>
        <w:tc>
          <w:tcPr>
            <w:tcW w:w="5490" w:type="dxa"/>
          </w:tcPr>
          <w:p w:rsidR="006C0074" w:rsidRDefault="006C0074" w:rsidP="00611739">
            <w:pPr>
              <w:pStyle w:val="SL-FlLftSgl"/>
              <w:spacing w:before="40" w:after="40"/>
            </w:pPr>
            <w:r>
              <w:t>Pension Plan at RD 4/2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RETPLN53</w:t>
            </w:r>
          </w:p>
        </w:tc>
        <w:tc>
          <w:tcPr>
            <w:tcW w:w="5490" w:type="dxa"/>
          </w:tcPr>
          <w:p w:rsidR="006C0074" w:rsidRDefault="006C0074" w:rsidP="00611739">
            <w:pPr>
              <w:pStyle w:val="SL-FlLftSgl"/>
              <w:spacing w:before="40" w:after="40"/>
            </w:pPr>
            <w:r>
              <w:t>Pension Plan at RD 5/3 CMJ</w:t>
            </w:r>
          </w:p>
        </w:tc>
        <w:tc>
          <w:tcPr>
            <w:tcW w:w="2250" w:type="dxa"/>
          </w:tcPr>
          <w:p w:rsidR="006C0074" w:rsidRDefault="006C0074" w:rsidP="00611739">
            <w:pPr>
              <w:pStyle w:val="SL-FlLftSgl"/>
              <w:spacing w:before="40" w:after="40"/>
            </w:pPr>
            <w:r>
              <w:t>EM 1-3, 51, 110; RJ 01, 02</w:t>
            </w:r>
          </w:p>
        </w:tc>
      </w:tr>
      <w:tr w:rsidR="006C0074">
        <w:trPr>
          <w:cantSplit/>
        </w:trPr>
        <w:tc>
          <w:tcPr>
            <w:tcW w:w="1620" w:type="dxa"/>
          </w:tcPr>
          <w:p w:rsidR="006C0074" w:rsidRDefault="006C0074" w:rsidP="00611739">
            <w:pPr>
              <w:pStyle w:val="SL-FlLftSgl"/>
              <w:spacing w:before="40" w:after="40"/>
            </w:pPr>
            <w:r>
              <w:t>BSNTY31</w:t>
            </w:r>
          </w:p>
        </w:tc>
        <w:tc>
          <w:tcPr>
            <w:tcW w:w="5490" w:type="dxa"/>
          </w:tcPr>
          <w:p w:rsidR="006C0074" w:rsidRDefault="006C0074" w:rsidP="00611739">
            <w:pPr>
              <w:pStyle w:val="SL-FlLftSgl"/>
              <w:spacing w:before="40" w:after="40"/>
            </w:pPr>
            <w:r>
              <w:t>Sole Prop, Partner, Corp, RD 3/1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BSNTY42</w:t>
            </w:r>
          </w:p>
        </w:tc>
        <w:tc>
          <w:tcPr>
            <w:tcW w:w="5490" w:type="dxa"/>
          </w:tcPr>
          <w:p w:rsidR="006C0074" w:rsidRDefault="006C0074" w:rsidP="00611739">
            <w:pPr>
              <w:pStyle w:val="SL-FlLftSgl"/>
              <w:spacing w:before="40" w:after="40"/>
            </w:pPr>
            <w:r>
              <w:t>Sole Prop, Partner, Corp, RD 4/2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BSNTY53</w:t>
            </w:r>
          </w:p>
        </w:tc>
        <w:tc>
          <w:tcPr>
            <w:tcW w:w="5490" w:type="dxa"/>
          </w:tcPr>
          <w:p w:rsidR="006C0074" w:rsidRDefault="006C0074" w:rsidP="00611739">
            <w:pPr>
              <w:pStyle w:val="SL-FlLftSgl"/>
              <w:spacing w:before="40" w:after="40"/>
            </w:pPr>
            <w:r>
              <w:t>Sole Prop, Partner, Corp, RD 5/3 CMJ</w:t>
            </w:r>
          </w:p>
        </w:tc>
        <w:tc>
          <w:tcPr>
            <w:tcW w:w="2250" w:type="dxa"/>
          </w:tcPr>
          <w:p w:rsidR="006C0074" w:rsidRDefault="006C0074" w:rsidP="00611739">
            <w:pPr>
              <w:pStyle w:val="SL-FlLftSgl"/>
              <w:spacing w:before="40" w:after="40"/>
            </w:pPr>
            <w:r>
              <w:t>EM 1-3, 51, 94-95; RJ 01, 02</w:t>
            </w:r>
          </w:p>
        </w:tc>
      </w:tr>
      <w:tr w:rsidR="006C0074">
        <w:trPr>
          <w:cantSplit/>
        </w:trPr>
        <w:tc>
          <w:tcPr>
            <w:tcW w:w="1620" w:type="dxa"/>
          </w:tcPr>
          <w:p w:rsidR="006C0074" w:rsidRDefault="006C0074" w:rsidP="00611739">
            <w:pPr>
              <w:pStyle w:val="SL-FlLftSgl"/>
              <w:spacing w:before="40" w:after="40"/>
            </w:pPr>
            <w:r>
              <w:t>JOBORG31</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3/1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JOBORG42</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4/2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JOBORG53</w:t>
            </w:r>
          </w:p>
        </w:tc>
        <w:tc>
          <w:tcPr>
            <w:tcW w:w="5490" w:type="dxa"/>
          </w:tcPr>
          <w:p w:rsidR="006C0074" w:rsidRDefault="006C0074" w:rsidP="00611739">
            <w:pPr>
              <w:pStyle w:val="SL-FlLftSgl"/>
              <w:spacing w:before="40" w:after="40"/>
            </w:pPr>
            <w:proofErr w:type="spellStart"/>
            <w:r>
              <w:t>Priv</w:t>
            </w:r>
            <w:proofErr w:type="spellEnd"/>
            <w:r>
              <w:t xml:space="preserve"> (</w:t>
            </w:r>
            <w:proofErr w:type="spellStart"/>
            <w:r>
              <w:t>Profit,Nonprofit</w:t>
            </w:r>
            <w:proofErr w:type="spellEnd"/>
            <w:r>
              <w:t xml:space="preserve">) </w:t>
            </w:r>
            <w:proofErr w:type="spellStart"/>
            <w:r>
              <w:t>Gov</w:t>
            </w:r>
            <w:proofErr w:type="spellEnd"/>
            <w:r>
              <w:t xml:space="preserve"> RD 5/3 CMJ</w:t>
            </w:r>
          </w:p>
        </w:tc>
        <w:tc>
          <w:tcPr>
            <w:tcW w:w="2250" w:type="dxa"/>
          </w:tcPr>
          <w:p w:rsidR="006C0074" w:rsidRDefault="006C0074" w:rsidP="00611739">
            <w:pPr>
              <w:pStyle w:val="SL-FlLftSgl"/>
              <w:spacing w:before="40" w:after="40"/>
            </w:pPr>
            <w:r>
              <w:t>EM 1-3, 51, 96; RJ 01, 02</w:t>
            </w:r>
          </w:p>
        </w:tc>
      </w:tr>
      <w:tr w:rsidR="006C0074">
        <w:trPr>
          <w:cantSplit/>
        </w:trPr>
        <w:tc>
          <w:tcPr>
            <w:tcW w:w="1620" w:type="dxa"/>
          </w:tcPr>
          <w:p w:rsidR="006C0074" w:rsidRDefault="006C0074" w:rsidP="00611739">
            <w:pPr>
              <w:pStyle w:val="SL-FlLftSgl"/>
              <w:spacing w:before="40" w:after="40"/>
            </w:pPr>
            <w:r>
              <w:t>HELD31X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3/1 CMJ (Ed)</w:t>
            </w:r>
          </w:p>
        </w:tc>
        <w:tc>
          <w:tcPr>
            <w:tcW w:w="2250" w:type="dxa"/>
          </w:tcPr>
          <w:p w:rsidR="006C0074" w:rsidRDefault="006C0074" w:rsidP="00B96847">
            <w:pPr>
              <w:pStyle w:val="SL-FlLftSgl"/>
              <w:spacing w:before="40" w:after="40"/>
            </w:pPr>
            <w:r>
              <w:t>EM117</w:t>
            </w:r>
            <w:r w:rsidRPr="00731FEE">
              <w:t xml:space="preserve">; </w:t>
            </w:r>
            <w:r>
              <w:t>HX, HP and OE Sections</w:t>
            </w:r>
          </w:p>
        </w:tc>
      </w:tr>
      <w:tr w:rsidR="006C0074">
        <w:trPr>
          <w:cantSplit/>
        </w:trPr>
        <w:tc>
          <w:tcPr>
            <w:tcW w:w="1620" w:type="dxa"/>
          </w:tcPr>
          <w:p w:rsidR="006C0074" w:rsidRDefault="006C0074" w:rsidP="00611739">
            <w:pPr>
              <w:pStyle w:val="SL-FlLftSgl"/>
              <w:spacing w:before="40" w:after="40"/>
            </w:pPr>
            <w:r>
              <w:t>HELD42X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4/2 CMJ (Ed)</w:t>
            </w:r>
          </w:p>
        </w:tc>
        <w:tc>
          <w:tcPr>
            <w:tcW w:w="2250" w:type="dxa"/>
          </w:tcPr>
          <w:p w:rsidR="006C0074" w:rsidRDefault="006C0074" w:rsidP="00B96847">
            <w:pPr>
              <w:pStyle w:val="SL-FlLftSgl"/>
              <w:spacing w:before="40" w:after="40"/>
            </w:pPr>
            <w:r>
              <w:t>EM117</w:t>
            </w:r>
            <w:r w:rsidRPr="00731FEE">
              <w:t xml:space="preserve">; </w:t>
            </w:r>
            <w:r>
              <w:t>HX, HP and OE Sections</w:t>
            </w:r>
          </w:p>
        </w:tc>
      </w:tr>
      <w:tr w:rsidR="006C0074">
        <w:trPr>
          <w:cantSplit/>
        </w:trPr>
        <w:tc>
          <w:tcPr>
            <w:tcW w:w="1620" w:type="dxa"/>
          </w:tcPr>
          <w:p w:rsidR="006C0074" w:rsidRDefault="006C0074" w:rsidP="00611739">
            <w:pPr>
              <w:pStyle w:val="SL-FlLftSgl"/>
              <w:spacing w:before="40" w:after="40"/>
            </w:pPr>
            <w:r>
              <w:t>HELD53X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Held from RD 5/3 CMJ (Ed)</w:t>
            </w:r>
          </w:p>
        </w:tc>
        <w:tc>
          <w:tcPr>
            <w:tcW w:w="2250" w:type="dxa"/>
          </w:tcPr>
          <w:p w:rsidR="006C0074" w:rsidRDefault="006C0074" w:rsidP="00B96847">
            <w:pPr>
              <w:pStyle w:val="SL-FlLftSgl"/>
              <w:spacing w:before="40" w:after="40"/>
            </w:pPr>
            <w:r>
              <w:t>EM117; HX, HP and OE Sections</w:t>
            </w:r>
          </w:p>
        </w:tc>
      </w:tr>
      <w:tr w:rsidR="006C0074">
        <w:trPr>
          <w:cantSplit/>
        </w:trPr>
        <w:tc>
          <w:tcPr>
            <w:tcW w:w="1620" w:type="dxa"/>
          </w:tcPr>
          <w:p w:rsidR="006C0074" w:rsidRDefault="006C0074" w:rsidP="00611739">
            <w:pPr>
              <w:pStyle w:val="SL-FlLftSgl"/>
              <w:spacing w:before="40" w:after="40"/>
            </w:pPr>
            <w:r>
              <w:t>OFFER31X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3/1 CMJ (Ed)</w:t>
            </w:r>
          </w:p>
        </w:tc>
        <w:tc>
          <w:tcPr>
            <w:tcW w:w="2250" w:type="dxa"/>
          </w:tcPr>
          <w:p w:rsidR="006C0074" w:rsidRDefault="006C0074" w:rsidP="00611739">
            <w:pPr>
              <w:pStyle w:val="SL-FlLftSgl"/>
              <w:spacing w:before="40" w:after="40"/>
            </w:pPr>
            <w:r>
              <w:t>EM113, 114, 117; RJ and HX Sections</w:t>
            </w:r>
          </w:p>
        </w:tc>
      </w:tr>
      <w:tr w:rsidR="006C0074">
        <w:trPr>
          <w:cantSplit/>
        </w:trPr>
        <w:tc>
          <w:tcPr>
            <w:tcW w:w="1620" w:type="dxa"/>
          </w:tcPr>
          <w:p w:rsidR="006C0074" w:rsidRDefault="006C0074" w:rsidP="00611739">
            <w:pPr>
              <w:pStyle w:val="SL-FlLftSgl"/>
              <w:spacing w:before="40" w:after="40"/>
            </w:pPr>
            <w:r>
              <w:t>OFFER42X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4/2 CMJ (Ed)</w:t>
            </w:r>
          </w:p>
        </w:tc>
        <w:tc>
          <w:tcPr>
            <w:tcW w:w="2250" w:type="dxa"/>
          </w:tcPr>
          <w:p w:rsidR="006C0074" w:rsidRDefault="006C0074" w:rsidP="00611739">
            <w:pPr>
              <w:pStyle w:val="SL-FlLftSgl"/>
              <w:spacing w:before="40" w:after="40"/>
            </w:pPr>
            <w:r>
              <w:t>EM113, 114, 117; RJ and HX Sections</w:t>
            </w:r>
          </w:p>
        </w:tc>
      </w:tr>
      <w:tr w:rsidR="006C0074">
        <w:trPr>
          <w:cantSplit/>
        </w:trPr>
        <w:tc>
          <w:tcPr>
            <w:tcW w:w="1620" w:type="dxa"/>
          </w:tcPr>
          <w:p w:rsidR="006C0074" w:rsidRDefault="006C0074" w:rsidP="00611739">
            <w:pPr>
              <w:pStyle w:val="SL-FlLftSgl"/>
              <w:spacing w:before="40" w:after="40"/>
            </w:pPr>
            <w:r>
              <w:t>OFFER53X</w:t>
            </w:r>
          </w:p>
        </w:tc>
        <w:tc>
          <w:tcPr>
            <w:tcW w:w="5490" w:type="dxa"/>
          </w:tcPr>
          <w:p w:rsidR="006C0074" w:rsidRDefault="006C0074" w:rsidP="00611739">
            <w:pPr>
              <w:pStyle w:val="SL-FlLftSgl"/>
              <w:spacing w:before="40" w:after="40"/>
            </w:pPr>
            <w:r>
              <w:t xml:space="preserve">Health </w:t>
            </w:r>
            <w:proofErr w:type="spellStart"/>
            <w:r>
              <w:t>Insur</w:t>
            </w:r>
            <w:proofErr w:type="spellEnd"/>
            <w:r>
              <w:t xml:space="preserve"> Offered by RD 5/3 CMJ (Ed)</w:t>
            </w:r>
          </w:p>
        </w:tc>
        <w:tc>
          <w:tcPr>
            <w:tcW w:w="2250" w:type="dxa"/>
          </w:tcPr>
          <w:p w:rsidR="006C0074" w:rsidRDefault="006C0074" w:rsidP="00611739">
            <w:pPr>
              <w:pStyle w:val="SL-FlLftSgl"/>
              <w:spacing w:before="40" w:after="40"/>
            </w:pPr>
            <w:r>
              <w:t>EM113, 114, 117; RJ and HX Sections</w:t>
            </w:r>
          </w:p>
        </w:tc>
      </w:tr>
      <w:tr w:rsidR="006C0074" w:rsidRPr="000B6DA9">
        <w:trPr>
          <w:cantSplit/>
        </w:trPr>
        <w:tc>
          <w:tcPr>
            <w:tcW w:w="1620" w:type="dxa"/>
          </w:tcPr>
          <w:p w:rsidR="006C0074" w:rsidRDefault="006C0074" w:rsidP="00611739">
            <w:pPr>
              <w:pStyle w:val="SL-FlLftSgl"/>
              <w:spacing w:before="40" w:after="40"/>
            </w:pPr>
            <w:r>
              <w:t>OFREMP31</w:t>
            </w:r>
          </w:p>
        </w:tc>
        <w:tc>
          <w:tcPr>
            <w:tcW w:w="5490" w:type="dxa"/>
          </w:tcPr>
          <w:p w:rsidR="006C0074" w:rsidRDefault="006C0074" w:rsidP="00611739">
            <w:pPr>
              <w:pStyle w:val="SL-FlLftSgl"/>
              <w:spacing w:before="40" w:after="40"/>
            </w:pPr>
            <w:r>
              <w:t>Employer Offers Health Ins RD 3/1 CMJ</w:t>
            </w:r>
          </w:p>
        </w:tc>
        <w:tc>
          <w:tcPr>
            <w:tcW w:w="2250" w:type="dxa"/>
          </w:tcPr>
          <w:p w:rsidR="006C0074" w:rsidRDefault="006C0074" w:rsidP="00611739">
            <w:pPr>
              <w:pStyle w:val="SL-FlLftSgl"/>
              <w:spacing w:before="40" w:after="40"/>
            </w:pPr>
            <w:r>
              <w:t>EM115A, RJ08AAA</w:t>
            </w:r>
          </w:p>
        </w:tc>
      </w:tr>
      <w:tr w:rsidR="006C0074" w:rsidRPr="000B6DA9">
        <w:trPr>
          <w:cantSplit/>
        </w:trPr>
        <w:tc>
          <w:tcPr>
            <w:tcW w:w="1620" w:type="dxa"/>
          </w:tcPr>
          <w:p w:rsidR="006C0074" w:rsidRDefault="006C0074" w:rsidP="00611739">
            <w:pPr>
              <w:pStyle w:val="SL-FlLftSgl"/>
              <w:spacing w:before="40" w:after="40"/>
            </w:pPr>
            <w:r>
              <w:t>OFREMP42</w:t>
            </w:r>
          </w:p>
        </w:tc>
        <w:tc>
          <w:tcPr>
            <w:tcW w:w="5490" w:type="dxa"/>
          </w:tcPr>
          <w:p w:rsidR="006C0074" w:rsidRDefault="006C0074" w:rsidP="00611739">
            <w:pPr>
              <w:pStyle w:val="SL-FlLftSgl"/>
              <w:spacing w:before="40" w:after="40"/>
            </w:pPr>
            <w:r>
              <w:t>Employer Offers Health Ins RD 4/2 CMJ</w:t>
            </w:r>
          </w:p>
        </w:tc>
        <w:tc>
          <w:tcPr>
            <w:tcW w:w="2250" w:type="dxa"/>
          </w:tcPr>
          <w:p w:rsidR="006C0074" w:rsidRDefault="006C0074" w:rsidP="00611739">
            <w:pPr>
              <w:pStyle w:val="SL-FlLftSgl"/>
              <w:spacing w:before="40" w:after="40"/>
            </w:pPr>
            <w:r>
              <w:t>EM115A, RJ08AAA</w:t>
            </w:r>
          </w:p>
        </w:tc>
      </w:tr>
      <w:tr w:rsidR="006C0074" w:rsidRPr="000B6DA9">
        <w:trPr>
          <w:cantSplit/>
        </w:trPr>
        <w:tc>
          <w:tcPr>
            <w:tcW w:w="1620" w:type="dxa"/>
          </w:tcPr>
          <w:p w:rsidR="006C0074" w:rsidRDefault="006C0074" w:rsidP="00611739">
            <w:pPr>
              <w:pStyle w:val="SL-FlLftSgl"/>
              <w:spacing w:before="40" w:after="40"/>
            </w:pPr>
            <w:r>
              <w:t>OFREMP53</w:t>
            </w:r>
          </w:p>
        </w:tc>
        <w:tc>
          <w:tcPr>
            <w:tcW w:w="5490" w:type="dxa"/>
          </w:tcPr>
          <w:p w:rsidR="006C0074" w:rsidRDefault="006C0074" w:rsidP="00611739">
            <w:pPr>
              <w:pStyle w:val="SL-FlLftSgl"/>
              <w:spacing w:before="40" w:after="40"/>
            </w:pPr>
            <w:r>
              <w:t>Employer Offers Health Ins RD 5/3 CMJ</w:t>
            </w:r>
          </w:p>
        </w:tc>
        <w:tc>
          <w:tcPr>
            <w:tcW w:w="2250" w:type="dxa"/>
          </w:tcPr>
          <w:p w:rsidR="006C0074" w:rsidRDefault="006C0074" w:rsidP="00611739">
            <w:pPr>
              <w:pStyle w:val="SL-FlLftSgl"/>
              <w:spacing w:before="40" w:after="40"/>
            </w:pPr>
            <w:r>
              <w:t>EM115A, RJ08AAA</w:t>
            </w:r>
          </w:p>
        </w:tc>
      </w:tr>
    </w:tbl>
    <w:p w:rsidR="006C0074" w:rsidRPr="00823014" w:rsidRDefault="006C0074" w:rsidP="0006434E">
      <w:pPr>
        <w:pStyle w:val="C1-CtrBoldHd"/>
        <w:rPr>
          <w:bCs/>
        </w:rPr>
      </w:pPr>
      <w:bookmarkStart w:id="497" w:name="_Toc493919877"/>
      <w:bookmarkStart w:id="498" w:name="_Toc493920782"/>
      <w:bookmarkStart w:id="499" w:name="_Toc493921168"/>
      <w:r>
        <w:br w:type="page"/>
      </w:r>
      <w:r w:rsidRPr="00823014">
        <w:lastRenderedPageBreak/>
        <w:t>HEALTH INSURANCE VARIABLES - PUBLIC USE</w:t>
      </w:r>
      <w:bookmarkEnd w:id="497"/>
      <w:bookmarkEnd w:id="498"/>
      <w:bookmarkEnd w:id="499"/>
      <w:r w:rsidR="0006434E">
        <w:br/>
      </w:r>
      <w:r>
        <w:rPr>
          <w:bCs/>
        </w:rPr>
        <w:t>MONTHLY HEALTH INSURANCE</w:t>
      </w:r>
      <w:r w:rsidR="00432CA4">
        <w:rPr>
          <w:bCs/>
        </w:rPr>
        <w:t xml:space="preserve"> </w:t>
      </w:r>
      <w:r>
        <w:rPr>
          <w:bCs/>
        </w:rPr>
        <w:t>COVER</w:t>
      </w:r>
      <w:r w:rsidR="00432CA4">
        <w:rPr>
          <w:bCs/>
        </w:rPr>
        <w:t>A</w:t>
      </w:r>
      <w:r>
        <w:rPr>
          <w:bCs/>
        </w:rPr>
        <w:t>GE INDICATORS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710"/>
        <w:gridCol w:w="5580"/>
        <w:gridCol w:w="1980"/>
      </w:tblGrid>
      <w:tr w:rsidR="006C0074">
        <w:trPr>
          <w:cantSplit/>
          <w:tblHeader/>
        </w:trPr>
        <w:tc>
          <w:tcPr>
            <w:tcW w:w="1710" w:type="dxa"/>
          </w:tcPr>
          <w:p w:rsidR="006C0074" w:rsidRDefault="006C0074" w:rsidP="00806FAC">
            <w:pPr>
              <w:pStyle w:val="SL-FlLftSgl"/>
              <w:spacing w:before="40" w:after="40"/>
              <w:jc w:val="center"/>
              <w:rPr>
                <w:b/>
              </w:rPr>
            </w:pPr>
            <w:r>
              <w:rPr>
                <w:b/>
              </w:rPr>
              <w:t>VARIABLE</w:t>
            </w:r>
          </w:p>
        </w:tc>
        <w:tc>
          <w:tcPr>
            <w:tcW w:w="5580" w:type="dxa"/>
          </w:tcPr>
          <w:p w:rsidR="006C0074" w:rsidRDefault="006C0074" w:rsidP="00806FAC">
            <w:pPr>
              <w:pStyle w:val="SL-FlLftSgl"/>
              <w:spacing w:before="40" w:after="40"/>
              <w:jc w:val="center"/>
              <w:rPr>
                <w:b/>
              </w:rPr>
            </w:pPr>
            <w:r>
              <w:rPr>
                <w:b/>
              </w:rPr>
              <w:t>DESCRIPTION</w:t>
            </w:r>
          </w:p>
        </w:tc>
        <w:tc>
          <w:tcPr>
            <w:tcW w:w="1980" w:type="dxa"/>
          </w:tcPr>
          <w:p w:rsidR="006C0074" w:rsidRDefault="006C0074" w:rsidP="00806FAC">
            <w:pPr>
              <w:pStyle w:val="SL-FlLftSgl"/>
              <w:spacing w:before="40" w:after="40"/>
              <w:jc w:val="center"/>
              <w:rPr>
                <w:b/>
              </w:rPr>
            </w:pPr>
            <w:r>
              <w:rPr>
                <w:b/>
              </w:rPr>
              <w:t>SOURCE</w:t>
            </w:r>
          </w:p>
        </w:tc>
      </w:tr>
      <w:tr w:rsidR="006C0074">
        <w:trPr>
          <w:cantSplit/>
        </w:trPr>
        <w:tc>
          <w:tcPr>
            <w:tcW w:w="1710" w:type="dxa"/>
          </w:tcPr>
          <w:p w:rsidR="006C0074" w:rsidRDefault="006C0074" w:rsidP="00806FAC">
            <w:pPr>
              <w:pStyle w:val="SL-FlLftSgl"/>
              <w:spacing w:before="40" w:after="40"/>
            </w:pPr>
            <w:r>
              <w:t>TRImm</w:t>
            </w:r>
            <w:r w:rsidR="00DC5DF5">
              <w:t>13</w:t>
            </w:r>
            <w:r>
              <w:t>X</w:t>
            </w:r>
          </w:p>
        </w:tc>
        <w:tc>
          <w:tcPr>
            <w:tcW w:w="5580" w:type="dxa"/>
          </w:tcPr>
          <w:p w:rsidR="006C0074" w:rsidRDefault="006C0074" w:rsidP="00860D1B">
            <w:pPr>
              <w:pStyle w:val="SL-FlLftSgl"/>
              <w:spacing w:before="40" w:after="40"/>
            </w:pPr>
            <w:r>
              <w:t xml:space="preserve">Covered by TRICARE/CHAMPVA in mm </w:t>
            </w:r>
            <w:r w:rsidR="00DC5DF5">
              <w:t>13</w:t>
            </w:r>
            <w:r>
              <w:t xml:space="preserve"> (Ed), where mm = JA-DE</w:t>
            </w:r>
          </w:p>
        </w:tc>
        <w:tc>
          <w:tcPr>
            <w:tcW w:w="1980" w:type="dxa"/>
          </w:tcPr>
          <w:p w:rsidR="006C0074" w:rsidRDefault="006C0074" w:rsidP="00806FAC">
            <w:pPr>
              <w:pStyle w:val="SL-FlLftSgl"/>
              <w:spacing w:before="40" w:after="40"/>
            </w:pPr>
            <w:r>
              <w:t>HX12, 13, PR19-22, HQ Section</w:t>
            </w:r>
          </w:p>
        </w:tc>
      </w:tr>
      <w:tr w:rsidR="006C0074">
        <w:trPr>
          <w:cantSplit/>
        </w:trPr>
        <w:tc>
          <w:tcPr>
            <w:tcW w:w="1710" w:type="dxa"/>
          </w:tcPr>
          <w:p w:rsidR="006C0074" w:rsidRDefault="006C0074" w:rsidP="00806FAC">
            <w:pPr>
              <w:pStyle w:val="SL-FlLftSgl"/>
              <w:spacing w:before="40" w:after="40"/>
            </w:pPr>
            <w:r>
              <w:t>MCRmm</w:t>
            </w:r>
            <w:r w:rsidR="00DC5DF5">
              <w:t>13</w:t>
            </w:r>
          </w:p>
        </w:tc>
        <w:tc>
          <w:tcPr>
            <w:tcW w:w="5580" w:type="dxa"/>
          </w:tcPr>
          <w:p w:rsidR="006C0074" w:rsidRDefault="006C0074" w:rsidP="00982C3D">
            <w:pPr>
              <w:pStyle w:val="SL-FlLftSgl"/>
              <w:spacing w:before="40" w:after="40"/>
            </w:pPr>
            <w:r>
              <w:t xml:space="preserve">Covered by Medicare in mm </w:t>
            </w:r>
            <w:r w:rsidR="00DC5DF5">
              <w:t>13</w:t>
            </w:r>
            <w:r>
              <w:t>,</w:t>
            </w:r>
            <w:r w:rsidR="00982C3D">
              <w:br/>
            </w:r>
            <w:r>
              <w:t>where mm = JA-DE</w:t>
            </w:r>
          </w:p>
        </w:tc>
        <w:tc>
          <w:tcPr>
            <w:tcW w:w="1980" w:type="dxa"/>
          </w:tcPr>
          <w:p w:rsidR="006C0074" w:rsidRDefault="006C0074" w:rsidP="00806FAC">
            <w:pPr>
              <w:pStyle w:val="SL-FlLftSgl"/>
              <w:spacing w:before="40" w:after="40"/>
            </w:pPr>
            <w:r>
              <w:t>HX05-07, 27, 29, 29OV</w:t>
            </w:r>
          </w:p>
        </w:tc>
      </w:tr>
      <w:tr w:rsidR="006C0074">
        <w:trPr>
          <w:cantSplit/>
        </w:trPr>
        <w:tc>
          <w:tcPr>
            <w:tcW w:w="1710" w:type="dxa"/>
          </w:tcPr>
          <w:p w:rsidR="006C0074" w:rsidRDefault="006C0074" w:rsidP="00806FAC">
            <w:pPr>
              <w:pStyle w:val="SL-FlLftSgl"/>
              <w:spacing w:before="40" w:after="40"/>
            </w:pPr>
            <w:r>
              <w:t>MCRmm</w:t>
            </w:r>
            <w:r w:rsidR="00DC5DF5">
              <w:t>13</w:t>
            </w:r>
            <w:r>
              <w:t>X</w:t>
            </w:r>
          </w:p>
        </w:tc>
        <w:tc>
          <w:tcPr>
            <w:tcW w:w="5580" w:type="dxa"/>
          </w:tcPr>
          <w:p w:rsidR="006C0074" w:rsidRDefault="006C0074" w:rsidP="00982C3D">
            <w:pPr>
              <w:pStyle w:val="SL-FlLftSgl"/>
              <w:spacing w:before="40" w:after="40"/>
            </w:pPr>
            <w:r>
              <w:t xml:space="preserve">Covered by Medicare in mm </w:t>
            </w:r>
            <w:r w:rsidR="00DC5DF5">
              <w:t>13</w:t>
            </w:r>
            <w:r>
              <w:t xml:space="preserve"> (Ed),</w:t>
            </w:r>
            <w:r w:rsidR="00982C3D">
              <w:br/>
            </w:r>
            <w:r>
              <w:t>where mm = JA-DE</w:t>
            </w:r>
          </w:p>
        </w:tc>
        <w:tc>
          <w:tcPr>
            <w:tcW w:w="1980" w:type="dxa"/>
          </w:tcPr>
          <w:p w:rsidR="006C0074" w:rsidRDefault="006C0074" w:rsidP="00806FAC">
            <w:pPr>
              <w:pStyle w:val="SL-FlLftSgl"/>
              <w:spacing w:before="40" w:after="40"/>
            </w:pPr>
            <w:r>
              <w:t xml:space="preserve">HX05-07, 27, 29, 29OV, </w:t>
            </w:r>
            <w:r w:rsidRPr="00732DDE">
              <w:t>see Section 2.5.</w:t>
            </w:r>
            <w:r w:rsidR="0078395C">
              <w:t>10</w:t>
            </w:r>
            <w:r w:rsidRPr="00732DDE">
              <w:t>.1</w:t>
            </w:r>
            <w:r>
              <w:t xml:space="preserve"> for additional edit specifications</w:t>
            </w:r>
          </w:p>
        </w:tc>
      </w:tr>
      <w:tr w:rsidR="006C0074">
        <w:trPr>
          <w:cantSplit/>
        </w:trPr>
        <w:tc>
          <w:tcPr>
            <w:tcW w:w="1710" w:type="dxa"/>
          </w:tcPr>
          <w:p w:rsidR="006C0074" w:rsidRDefault="006C0074" w:rsidP="00806FAC">
            <w:pPr>
              <w:pStyle w:val="SL-FlLftSgl"/>
              <w:spacing w:before="40" w:after="40"/>
            </w:pPr>
            <w:r>
              <w:t>MCDmm</w:t>
            </w:r>
            <w:r w:rsidR="00DC5DF5">
              <w:t>13</w:t>
            </w:r>
          </w:p>
        </w:tc>
        <w:tc>
          <w:tcPr>
            <w:tcW w:w="5580" w:type="dxa"/>
          </w:tcPr>
          <w:p w:rsidR="006C0074" w:rsidRDefault="006C0074" w:rsidP="00982C3D">
            <w:pPr>
              <w:pStyle w:val="SL-FlLftSgl"/>
              <w:spacing w:before="40" w:after="40"/>
            </w:pPr>
            <w:proofErr w:type="spellStart"/>
            <w:r>
              <w:t>Cov</w:t>
            </w:r>
            <w:proofErr w:type="spellEnd"/>
            <w:r>
              <w:t xml:space="preserve"> by Medicaid or SCHIP in mm </w:t>
            </w:r>
            <w:r w:rsidR="00DC5DF5">
              <w:t>13</w:t>
            </w:r>
            <w:r>
              <w:t>,</w:t>
            </w:r>
            <w:r w:rsidR="00982C3D">
              <w:br/>
            </w:r>
            <w:r>
              <w:t>where mm = JA-DE</w:t>
            </w:r>
          </w:p>
        </w:tc>
        <w:tc>
          <w:tcPr>
            <w:tcW w:w="1980" w:type="dxa"/>
          </w:tcPr>
          <w:p w:rsidR="006C0074" w:rsidRDefault="006C0074" w:rsidP="00806FAC">
            <w:pPr>
              <w:pStyle w:val="SL-FlLftSgl"/>
              <w:spacing w:before="40" w:after="40"/>
            </w:pPr>
            <w:r>
              <w:t>HX10-11, PR07-10 and HQ Section</w:t>
            </w:r>
          </w:p>
        </w:tc>
      </w:tr>
      <w:tr w:rsidR="006C0074">
        <w:trPr>
          <w:cantSplit/>
        </w:trPr>
        <w:tc>
          <w:tcPr>
            <w:tcW w:w="1710" w:type="dxa"/>
          </w:tcPr>
          <w:p w:rsidR="006C0074" w:rsidRDefault="006C0074" w:rsidP="00806FAC">
            <w:pPr>
              <w:pStyle w:val="SL-FlLftSgl"/>
              <w:spacing w:before="40" w:after="40"/>
            </w:pPr>
            <w:r>
              <w:t>MCDmm</w:t>
            </w:r>
            <w:r w:rsidR="00DC5DF5">
              <w:t>13</w:t>
            </w:r>
            <w:r>
              <w:t>X</w:t>
            </w:r>
          </w:p>
        </w:tc>
        <w:tc>
          <w:tcPr>
            <w:tcW w:w="5580" w:type="dxa"/>
          </w:tcPr>
          <w:p w:rsidR="006C0074" w:rsidRDefault="006C0074" w:rsidP="00982C3D">
            <w:pPr>
              <w:pStyle w:val="SL-FlLftSgl"/>
              <w:spacing w:before="40" w:after="40"/>
            </w:pPr>
            <w:proofErr w:type="spellStart"/>
            <w:r>
              <w:t>Cov</w:t>
            </w:r>
            <w:proofErr w:type="spellEnd"/>
            <w:r>
              <w:t xml:space="preserve"> by Medicaid or SCHIP in mm </w:t>
            </w:r>
            <w:r w:rsidR="00DC5DF5">
              <w:t>13</w:t>
            </w:r>
            <w:r>
              <w:t xml:space="preserve"> (Ed),</w:t>
            </w:r>
            <w:r w:rsidR="00982C3D">
              <w:br/>
            </w:r>
            <w:r>
              <w:t>where mm = JA-DE</w:t>
            </w:r>
          </w:p>
        </w:tc>
        <w:tc>
          <w:tcPr>
            <w:tcW w:w="1980" w:type="dxa"/>
          </w:tcPr>
          <w:p w:rsidR="006C0074" w:rsidRDefault="006C0074" w:rsidP="00632E28">
            <w:pPr>
              <w:pStyle w:val="SL-FlLftSgl"/>
              <w:spacing w:before="40" w:after="40"/>
            </w:pPr>
            <w:r>
              <w:t>MCDmm</w:t>
            </w:r>
            <w:r w:rsidR="004C30AB">
              <w:t>1</w:t>
            </w:r>
            <w:r w:rsidR="00632E28">
              <w:t>3</w:t>
            </w:r>
            <w:r>
              <w:t>, HX14-16, 18-19, 41-43, 45, PR11-14, 23-32, 39-42</w:t>
            </w:r>
          </w:p>
        </w:tc>
      </w:tr>
      <w:tr w:rsidR="006C0074">
        <w:trPr>
          <w:cantSplit/>
        </w:trPr>
        <w:tc>
          <w:tcPr>
            <w:tcW w:w="1710" w:type="dxa"/>
          </w:tcPr>
          <w:p w:rsidR="006C0074" w:rsidRDefault="006C0074" w:rsidP="00806FAC">
            <w:pPr>
              <w:pStyle w:val="SL-FlLftSgl"/>
              <w:spacing w:before="40" w:after="40"/>
            </w:pPr>
            <w:r>
              <w:t>OPAmm</w:t>
            </w:r>
            <w:r w:rsidR="00DC5DF5">
              <w:t>13</w:t>
            </w:r>
          </w:p>
        </w:tc>
        <w:tc>
          <w:tcPr>
            <w:tcW w:w="5580" w:type="dxa"/>
          </w:tcPr>
          <w:p w:rsidR="006C0074" w:rsidRDefault="006C0074" w:rsidP="00982C3D">
            <w:pPr>
              <w:pStyle w:val="SL-FlLftSgl"/>
              <w:spacing w:before="40" w:after="40"/>
            </w:pPr>
            <w:proofErr w:type="spellStart"/>
            <w:r>
              <w:t>Cov</w:t>
            </w:r>
            <w:proofErr w:type="spellEnd"/>
            <w:r>
              <w:t xml:space="preserve"> by Other Public A Ins in mm </w:t>
            </w:r>
            <w:r w:rsidR="00DC5DF5">
              <w:t>13</w:t>
            </w:r>
            <w:r w:rsidR="00982C3D">
              <w:t>,</w:t>
            </w:r>
            <w:r w:rsidR="00982C3D">
              <w:br/>
            </w:r>
            <w:r>
              <w:t>where mm = JA-DE</w:t>
            </w:r>
          </w:p>
        </w:tc>
        <w:tc>
          <w:tcPr>
            <w:tcW w:w="1980" w:type="dxa"/>
          </w:tcPr>
          <w:p w:rsidR="006C0074" w:rsidRDefault="006C0074" w:rsidP="00806FAC">
            <w:pPr>
              <w:pStyle w:val="SL-FlLftSgl"/>
              <w:spacing w:before="40" w:after="40"/>
            </w:pPr>
            <w:r>
              <w:t>HX14-15, 41-45, PR 23-32 and HQ Section</w:t>
            </w:r>
          </w:p>
        </w:tc>
      </w:tr>
      <w:tr w:rsidR="006C0074">
        <w:trPr>
          <w:cantSplit/>
        </w:trPr>
        <w:tc>
          <w:tcPr>
            <w:tcW w:w="1710" w:type="dxa"/>
          </w:tcPr>
          <w:p w:rsidR="006C0074" w:rsidRDefault="006C0074" w:rsidP="00806FAC">
            <w:pPr>
              <w:pStyle w:val="SL-FlLftSgl"/>
              <w:spacing w:before="40" w:after="40"/>
            </w:pPr>
            <w:r>
              <w:t>OPBmm</w:t>
            </w:r>
            <w:r w:rsidR="00DC5DF5">
              <w:t>13</w:t>
            </w:r>
          </w:p>
        </w:tc>
        <w:tc>
          <w:tcPr>
            <w:tcW w:w="5580" w:type="dxa"/>
          </w:tcPr>
          <w:p w:rsidR="006C0074" w:rsidRDefault="006C0074" w:rsidP="00982C3D">
            <w:pPr>
              <w:pStyle w:val="SL-FlLftSgl"/>
              <w:spacing w:before="40" w:after="40"/>
            </w:pPr>
            <w:proofErr w:type="spellStart"/>
            <w:r>
              <w:t>Cov</w:t>
            </w:r>
            <w:proofErr w:type="spellEnd"/>
            <w:r>
              <w:t xml:space="preserve"> by Other Public B Ins in mm </w:t>
            </w:r>
            <w:r w:rsidR="00DC5DF5">
              <w:t>13</w:t>
            </w:r>
            <w:r>
              <w:t>,</w:t>
            </w:r>
            <w:r w:rsidR="00982C3D">
              <w:br/>
            </w:r>
            <w:r>
              <w:t>where mm = JA-DE</w:t>
            </w:r>
          </w:p>
        </w:tc>
        <w:tc>
          <w:tcPr>
            <w:tcW w:w="1980" w:type="dxa"/>
          </w:tcPr>
          <w:p w:rsidR="006C0074" w:rsidRDefault="006C0074" w:rsidP="00806FAC">
            <w:pPr>
              <w:pStyle w:val="SL-FlLftSgl"/>
              <w:spacing w:before="40" w:after="40"/>
            </w:pPr>
            <w:r>
              <w:t>HX14-15, 41-43, PR23-30 and HQ Section</w:t>
            </w:r>
          </w:p>
        </w:tc>
      </w:tr>
      <w:tr w:rsidR="006C0074">
        <w:trPr>
          <w:cantSplit/>
        </w:trPr>
        <w:tc>
          <w:tcPr>
            <w:tcW w:w="1710" w:type="dxa"/>
          </w:tcPr>
          <w:p w:rsidR="006C0074" w:rsidRDefault="006C0074" w:rsidP="00806FAC">
            <w:pPr>
              <w:pStyle w:val="SL-FlLftSgl"/>
              <w:spacing w:before="40" w:after="40"/>
            </w:pPr>
            <w:r>
              <w:t>STAmm</w:t>
            </w:r>
            <w:r w:rsidR="00DC5DF5">
              <w:t>13</w:t>
            </w:r>
          </w:p>
        </w:tc>
        <w:tc>
          <w:tcPr>
            <w:tcW w:w="5580" w:type="dxa"/>
          </w:tcPr>
          <w:p w:rsidR="006C0074" w:rsidRDefault="006C0074" w:rsidP="00982C3D">
            <w:pPr>
              <w:pStyle w:val="SL-FlLftSgl"/>
              <w:spacing w:before="40" w:after="40"/>
            </w:pPr>
            <w:r>
              <w:t xml:space="preserve">Covered by Other State </w:t>
            </w:r>
            <w:proofErr w:type="spellStart"/>
            <w:r>
              <w:t>Prog</w:t>
            </w:r>
            <w:proofErr w:type="spellEnd"/>
            <w:r>
              <w:t xml:space="preserve"> in mm </w:t>
            </w:r>
            <w:r w:rsidR="00DC5DF5">
              <w:t>13</w:t>
            </w:r>
            <w:r>
              <w:t>,</w:t>
            </w:r>
            <w:r w:rsidR="00982C3D">
              <w:br/>
            </w:r>
            <w:r>
              <w:t>where mm = JA-DE</w:t>
            </w:r>
          </w:p>
        </w:tc>
        <w:tc>
          <w:tcPr>
            <w:tcW w:w="1980" w:type="dxa"/>
          </w:tcPr>
          <w:p w:rsidR="006C0074" w:rsidRDefault="006C0074" w:rsidP="00806FAC">
            <w:pPr>
              <w:pStyle w:val="SL-FlLftSgl"/>
              <w:spacing w:before="40" w:after="40"/>
            </w:pPr>
            <w:r>
              <w:t>HX16-19, PR35-38 and HQ Section</w:t>
            </w:r>
          </w:p>
        </w:tc>
      </w:tr>
      <w:tr w:rsidR="006C0074">
        <w:trPr>
          <w:cantSplit/>
        </w:trPr>
        <w:tc>
          <w:tcPr>
            <w:tcW w:w="1710" w:type="dxa"/>
          </w:tcPr>
          <w:p w:rsidR="006C0074" w:rsidRDefault="006C0074" w:rsidP="00806FAC">
            <w:pPr>
              <w:pStyle w:val="SL-FlLftSgl"/>
              <w:spacing w:before="40" w:after="40"/>
            </w:pPr>
            <w:r>
              <w:t>PUBmm</w:t>
            </w:r>
            <w:r w:rsidR="00DC5DF5">
              <w:t>13</w:t>
            </w:r>
            <w:r>
              <w:t>X</w:t>
            </w:r>
          </w:p>
        </w:tc>
        <w:tc>
          <w:tcPr>
            <w:tcW w:w="5580" w:type="dxa"/>
          </w:tcPr>
          <w:p w:rsidR="006C0074" w:rsidRDefault="006C0074" w:rsidP="00982C3D">
            <w:pPr>
              <w:pStyle w:val="SL-FlLftSgl"/>
              <w:spacing w:before="40" w:after="40"/>
            </w:pPr>
            <w:proofErr w:type="spellStart"/>
            <w:r>
              <w:t>Covr</w:t>
            </w:r>
            <w:proofErr w:type="spellEnd"/>
            <w:r>
              <w:t xml:space="preserve"> by Any Public Ins in mm </w:t>
            </w:r>
            <w:r w:rsidR="00DC5DF5">
              <w:t>13</w:t>
            </w:r>
            <w:r>
              <w:t xml:space="preserve"> (Ed),</w:t>
            </w:r>
            <w:r w:rsidR="00982C3D">
              <w:br/>
            </w:r>
            <w:r>
              <w:t>where mm = JA-DE</w:t>
            </w:r>
          </w:p>
        </w:tc>
        <w:tc>
          <w:tcPr>
            <w:tcW w:w="1980" w:type="dxa"/>
          </w:tcPr>
          <w:p w:rsidR="006C0074" w:rsidRDefault="006C0074" w:rsidP="00632E28">
            <w:pPr>
              <w:pStyle w:val="SL-FlLftSgl"/>
              <w:spacing w:before="40" w:after="40"/>
            </w:pPr>
            <w:r>
              <w:t>TRImm</w:t>
            </w:r>
            <w:r w:rsidR="00CF5AA7">
              <w:t>1</w:t>
            </w:r>
            <w:r w:rsidR="00632E28">
              <w:t>3</w:t>
            </w:r>
            <w:r>
              <w:t>X, MCRmm</w:t>
            </w:r>
            <w:r w:rsidR="00CF5AA7">
              <w:t>1</w:t>
            </w:r>
            <w:r w:rsidR="00632E28">
              <w:t>3</w:t>
            </w:r>
            <w:r>
              <w:t>X, MCDmm</w:t>
            </w:r>
            <w:r w:rsidR="00CF5AA7">
              <w:t>1</w:t>
            </w:r>
            <w:r w:rsidR="00632E28">
              <w:t>3</w:t>
            </w:r>
            <w:r>
              <w:t>X, OPAmm</w:t>
            </w:r>
            <w:r w:rsidR="00CF5AA7">
              <w:t>1</w:t>
            </w:r>
            <w:r w:rsidR="00632E28">
              <w:t>3</w:t>
            </w:r>
            <w:r>
              <w:t>, OPBmm</w:t>
            </w:r>
            <w:r w:rsidR="00CF5AA7">
              <w:t>1</w:t>
            </w:r>
            <w:r w:rsidR="00632E28">
              <w:t>3</w:t>
            </w:r>
          </w:p>
        </w:tc>
      </w:tr>
      <w:tr w:rsidR="006C0074">
        <w:trPr>
          <w:cantSplit/>
        </w:trPr>
        <w:tc>
          <w:tcPr>
            <w:tcW w:w="1710" w:type="dxa"/>
          </w:tcPr>
          <w:p w:rsidR="006C0074" w:rsidRDefault="006C0074" w:rsidP="00806FAC">
            <w:pPr>
              <w:pStyle w:val="SL-FlLftSgl"/>
              <w:spacing w:before="40" w:after="40"/>
            </w:pPr>
            <w:r>
              <w:t>PEGmm</w:t>
            </w:r>
            <w:r w:rsidR="00DC5DF5">
              <w:t>13</w:t>
            </w:r>
          </w:p>
        </w:tc>
        <w:tc>
          <w:tcPr>
            <w:tcW w:w="5580" w:type="dxa"/>
          </w:tcPr>
          <w:p w:rsidR="006C0074" w:rsidRDefault="006C0074" w:rsidP="00982C3D">
            <w:pPr>
              <w:pStyle w:val="SL-FlLftSgl"/>
              <w:spacing w:before="40" w:after="40"/>
            </w:pPr>
            <w:r>
              <w:t xml:space="preserve">Covered by </w:t>
            </w:r>
            <w:proofErr w:type="spellStart"/>
            <w:r>
              <w:t>Empl</w:t>
            </w:r>
            <w:proofErr w:type="spellEnd"/>
            <w:r>
              <w:t xml:space="preserve"> Union Ins in mm </w:t>
            </w:r>
            <w:r w:rsidR="00DC5DF5">
              <w:t>13</w:t>
            </w:r>
            <w:r>
              <w:t>,</w:t>
            </w:r>
            <w:r w:rsidR="00982C3D">
              <w:br/>
            </w:r>
            <w:r>
              <w:t>where mm = JA-DE</w:t>
            </w:r>
          </w:p>
        </w:tc>
        <w:tc>
          <w:tcPr>
            <w:tcW w:w="1980" w:type="dxa"/>
          </w:tcPr>
          <w:p w:rsidR="006C0074" w:rsidRDefault="006C0074" w:rsidP="00806FAC">
            <w:pPr>
              <w:pStyle w:val="SL-FlLftSgl"/>
              <w:spacing w:before="40" w:after="40"/>
            </w:pPr>
            <w:r>
              <w:t>HX2-4, 21-24, 48; HP, OE, HQ, EM, RJ Sections</w:t>
            </w:r>
          </w:p>
        </w:tc>
      </w:tr>
      <w:tr w:rsidR="006C0074">
        <w:trPr>
          <w:cantSplit/>
        </w:trPr>
        <w:tc>
          <w:tcPr>
            <w:tcW w:w="1710" w:type="dxa"/>
          </w:tcPr>
          <w:p w:rsidR="006C0074" w:rsidRDefault="006C0074" w:rsidP="00806FAC">
            <w:pPr>
              <w:pStyle w:val="SL-FlLftSgl"/>
              <w:spacing w:before="40" w:after="40"/>
            </w:pPr>
            <w:r>
              <w:t>PDKmm</w:t>
            </w:r>
            <w:r w:rsidR="00DC5DF5">
              <w:t>13</w:t>
            </w:r>
          </w:p>
        </w:tc>
        <w:tc>
          <w:tcPr>
            <w:tcW w:w="5580" w:type="dxa"/>
          </w:tcPr>
          <w:p w:rsidR="006C0074" w:rsidRDefault="006C0074" w:rsidP="00982C3D">
            <w:pPr>
              <w:pStyle w:val="SL-FlLftSgl"/>
              <w:spacing w:before="40" w:after="40"/>
            </w:pPr>
            <w:proofErr w:type="spellStart"/>
            <w:r>
              <w:t>Covr</w:t>
            </w:r>
            <w:proofErr w:type="spellEnd"/>
            <w:r>
              <w:t xml:space="preserve"> by </w:t>
            </w:r>
            <w:proofErr w:type="spellStart"/>
            <w:r>
              <w:t>Priv</w:t>
            </w:r>
            <w:proofErr w:type="spellEnd"/>
            <w:r>
              <w:t xml:space="preserve"> Ins (Source </w:t>
            </w:r>
            <w:proofErr w:type="spellStart"/>
            <w:r>
              <w:t>Unknwn</w:t>
            </w:r>
            <w:proofErr w:type="spellEnd"/>
            <w:r>
              <w:t xml:space="preserve">) mm </w:t>
            </w:r>
            <w:r w:rsidR="00DC5DF5">
              <w:t>13</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lastRenderedPageBreak/>
              <w:t>PNGmm</w:t>
            </w:r>
            <w:r w:rsidR="00381436">
              <w:t>13</w:t>
            </w:r>
          </w:p>
        </w:tc>
        <w:tc>
          <w:tcPr>
            <w:tcW w:w="5580" w:type="dxa"/>
          </w:tcPr>
          <w:p w:rsidR="006C0074" w:rsidRDefault="006C0074" w:rsidP="00982C3D">
            <w:pPr>
              <w:pStyle w:val="SL-FlLftSgl"/>
              <w:spacing w:before="40" w:after="40"/>
            </w:pPr>
            <w:r>
              <w:t xml:space="preserve">Covered by </w:t>
            </w:r>
            <w:proofErr w:type="spellStart"/>
            <w:r>
              <w:t>Nongroup</w:t>
            </w:r>
            <w:proofErr w:type="spellEnd"/>
            <w:r>
              <w:t xml:space="preserve"> Ins in mm </w:t>
            </w:r>
            <w:r w:rsidR="00381436">
              <w:t>13</w:t>
            </w:r>
            <w:r w:rsidR="00982C3D">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t>POGmm</w:t>
            </w:r>
            <w:r w:rsidR="00381436">
              <w:t>13</w:t>
            </w:r>
          </w:p>
        </w:tc>
        <w:tc>
          <w:tcPr>
            <w:tcW w:w="5580" w:type="dxa"/>
          </w:tcPr>
          <w:p w:rsidR="006C0074" w:rsidRDefault="006C0074" w:rsidP="00982C3D">
            <w:pPr>
              <w:pStyle w:val="SL-FlLftSgl"/>
              <w:spacing w:before="40" w:after="40"/>
            </w:pPr>
            <w:r>
              <w:t xml:space="preserve">Covered by Other Group Ins in mm </w:t>
            </w:r>
            <w:r w:rsidR="00381436">
              <w:t>13</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t>PRSmm</w:t>
            </w:r>
            <w:r w:rsidR="00381436">
              <w:t>13</w:t>
            </w:r>
          </w:p>
        </w:tc>
        <w:tc>
          <w:tcPr>
            <w:tcW w:w="5580" w:type="dxa"/>
          </w:tcPr>
          <w:p w:rsidR="006C0074" w:rsidRDefault="006C0074" w:rsidP="00982C3D">
            <w:pPr>
              <w:pStyle w:val="SL-FlLftSgl"/>
              <w:spacing w:before="40" w:after="40"/>
            </w:pPr>
            <w:r>
              <w:t xml:space="preserve">Covered by Self-Emp-1 Ins in mm </w:t>
            </w:r>
            <w:r w:rsidR="00381436">
              <w:t>13</w:t>
            </w:r>
            <w:r>
              <w:t>,</w:t>
            </w:r>
            <w:r w:rsidR="00982C3D">
              <w:br/>
            </w:r>
            <w:r>
              <w:t>where mm = JA-DE</w:t>
            </w:r>
          </w:p>
        </w:tc>
        <w:tc>
          <w:tcPr>
            <w:tcW w:w="1980" w:type="dxa"/>
          </w:tcPr>
          <w:p w:rsidR="006C0074" w:rsidRDefault="006C0074" w:rsidP="00806FAC">
            <w:pPr>
              <w:pStyle w:val="SL-FlLftSgl"/>
              <w:spacing w:before="40" w:after="40"/>
            </w:pPr>
            <w:r>
              <w:t>HX3, 4, 48, HQ, OE, RJ and EM sections</w:t>
            </w:r>
          </w:p>
        </w:tc>
      </w:tr>
      <w:tr w:rsidR="006C0074">
        <w:trPr>
          <w:cantSplit/>
        </w:trPr>
        <w:tc>
          <w:tcPr>
            <w:tcW w:w="1710" w:type="dxa"/>
          </w:tcPr>
          <w:p w:rsidR="006C0074" w:rsidRDefault="006C0074" w:rsidP="00806FAC">
            <w:pPr>
              <w:pStyle w:val="SL-FlLftSgl"/>
              <w:spacing w:before="40" w:after="40"/>
            </w:pPr>
            <w:r>
              <w:t>POUmm</w:t>
            </w:r>
            <w:r w:rsidR="00381436">
              <w:t>13</w:t>
            </w:r>
          </w:p>
        </w:tc>
        <w:tc>
          <w:tcPr>
            <w:tcW w:w="5580" w:type="dxa"/>
          </w:tcPr>
          <w:p w:rsidR="006C0074" w:rsidRDefault="006C0074" w:rsidP="00982C3D">
            <w:pPr>
              <w:pStyle w:val="SL-FlLftSgl"/>
              <w:spacing w:before="40" w:after="40"/>
            </w:pPr>
            <w:r>
              <w:t xml:space="preserve">Covered by Holder Outside of RU in mm </w:t>
            </w:r>
            <w:r w:rsidR="00381436">
              <w:t>13</w:t>
            </w:r>
            <w:r>
              <w:t>,</w:t>
            </w:r>
            <w:r w:rsidR="00982C3D">
              <w:br/>
            </w:r>
            <w:r>
              <w:t>where mm = JA-DE</w:t>
            </w:r>
          </w:p>
        </w:tc>
        <w:tc>
          <w:tcPr>
            <w:tcW w:w="1980" w:type="dxa"/>
          </w:tcPr>
          <w:p w:rsidR="006C0074" w:rsidRDefault="006C0074" w:rsidP="00806FAC">
            <w:pPr>
              <w:pStyle w:val="SL-FlLftSgl"/>
              <w:spacing w:before="40" w:after="40"/>
            </w:pPr>
            <w:r>
              <w:t>HX21-24, 48, HP, OE, and HQ Sections</w:t>
            </w:r>
          </w:p>
        </w:tc>
      </w:tr>
      <w:tr w:rsidR="006C0074">
        <w:trPr>
          <w:cantSplit/>
        </w:trPr>
        <w:tc>
          <w:tcPr>
            <w:tcW w:w="1710" w:type="dxa"/>
          </w:tcPr>
          <w:p w:rsidR="006C0074" w:rsidRDefault="006C0074" w:rsidP="00806FAC">
            <w:pPr>
              <w:pStyle w:val="SL-FlLftSgl"/>
              <w:spacing w:before="40" w:after="40"/>
            </w:pPr>
            <w:r>
              <w:t>PRImm</w:t>
            </w:r>
            <w:r w:rsidR="00381436">
              <w:t>13</w:t>
            </w:r>
          </w:p>
        </w:tc>
        <w:tc>
          <w:tcPr>
            <w:tcW w:w="5580" w:type="dxa"/>
          </w:tcPr>
          <w:p w:rsidR="006C0074" w:rsidRDefault="006C0074" w:rsidP="00982C3D">
            <w:pPr>
              <w:pStyle w:val="SL-FlLftSgl"/>
              <w:spacing w:before="40" w:after="40"/>
            </w:pPr>
            <w:r>
              <w:t xml:space="preserve">Covered by Private Ins in mm </w:t>
            </w:r>
            <w:r w:rsidR="00381436">
              <w:t>13</w:t>
            </w:r>
            <w:r w:rsidR="00982C3D">
              <w:t>,</w:t>
            </w:r>
            <w:r w:rsidR="00982C3D">
              <w:br/>
            </w:r>
            <w:r>
              <w:t>where mm = JA-DE</w:t>
            </w:r>
          </w:p>
        </w:tc>
        <w:tc>
          <w:tcPr>
            <w:tcW w:w="1980" w:type="dxa"/>
          </w:tcPr>
          <w:p w:rsidR="006C0074" w:rsidRDefault="006C0074" w:rsidP="000D6AAD">
            <w:pPr>
              <w:pStyle w:val="SL-FlLftSgl"/>
              <w:spacing w:before="40" w:after="40"/>
            </w:pPr>
            <w:r>
              <w:t>POGmm</w:t>
            </w:r>
            <w:r w:rsidR="00095DC1">
              <w:t>1</w:t>
            </w:r>
            <w:r w:rsidR="000D6AAD">
              <w:t>3</w:t>
            </w:r>
            <w:r>
              <w:t>, PDKmm</w:t>
            </w:r>
            <w:r w:rsidR="00095DC1">
              <w:t>1</w:t>
            </w:r>
            <w:r w:rsidR="000D6AAD">
              <w:t>3</w:t>
            </w:r>
            <w:r>
              <w:t>, PEGmm</w:t>
            </w:r>
            <w:r w:rsidR="00095DC1">
              <w:t>1</w:t>
            </w:r>
            <w:r w:rsidR="000D6AAD">
              <w:t>3</w:t>
            </w:r>
            <w:r>
              <w:t>, PRSmm</w:t>
            </w:r>
            <w:r w:rsidR="00095DC1">
              <w:t>1</w:t>
            </w:r>
            <w:r w:rsidR="000D6AAD">
              <w:t>3</w:t>
            </w:r>
            <w:r>
              <w:t>, POUmm</w:t>
            </w:r>
            <w:r w:rsidR="00095DC1">
              <w:t>1</w:t>
            </w:r>
            <w:r w:rsidR="000D6AAD">
              <w:t>3</w:t>
            </w:r>
            <w:r>
              <w:t>, PNGmm</w:t>
            </w:r>
            <w:r w:rsidR="00095DC1">
              <w:t>1</w:t>
            </w:r>
            <w:r w:rsidR="000D6AAD">
              <w:t>3</w:t>
            </w:r>
          </w:p>
        </w:tc>
      </w:tr>
      <w:tr w:rsidR="006C0074">
        <w:trPr>
          <w:cantSplit/>
        </w:trPr>
        <w:tc>
          <w:tcPr>
            <w:tcW w:w="1710" w:type="dxa"/>
          </w:tcPr>
          <w:p w:rsidR="006C0074" w:rsidRDefault="006C0074" w:rsidP="00806FAC">
            <w:pPr>
              <w:pStyle w:val="SL-FlLftSgl"/>
              <w:spacing w:before="40" w:after="40"/>
            </w:pPr>
            <w:r>
              <w:t>HPEmm</w:t>
            </w:r>
            <w:r w:rsidR="00381436">
              <w:t>13</w:t>
            </w:r>
          </w:p>
        </w:tc>
        <w:tc>
          <w:tcPr>
            <w:tcW w:w="5580" w:type="dxa"/>
          </w:tcPr>
          <w:p w:rsidR="006C0074" w:rsidRDefault="006C0074" w:rsidP="00982C3D">
            <w:pPr>
              <w:pStyle w:val="SL-FlLftSgl"/>
              <w:spacing w:before="40" w:after="40"/>
            </w:pPr>
            <w:r>
              <w:t xml:space="preserve">Holder of </w:t>
            </w:r>
            <w:proofErr w:type="spellStart"/>
            <w:r>
              <w:t>Empl</w:t>
            </w:r>
            <w:proofErr w:type="spellEnd"/>
            <w:r>
              <w:t xml:space="preserve"> Union Ins in mm </w:t>
            </w:r>
            <w:r w:rsidR="00381436">
              <w:t>13</w:t>
            </w:r>
            <w:r>
              <w:t>,</w:t>
            </w:r>
            <w:r w:rsidR="00982C3D">
              <w:br/>
            </w:r>
            <w:r>
              <w:t>where mm = JA-DE</w:t>
            </w:r>
          </w:p>
        </w:tc>
        <w:tc>
          <w:tcPr>
            <w:tcW w:w="1980" w:type="dxa"/>
          </w:tcPr>
          <w:p w:rsidR="006C0074" w:rsidRDefault="006C0074" w:rsidP="000D6AAD">
            <w:pPr>
              <w:pStyle w:val="SL-FlLftSgl"/>
              <w:spacing w:before="40" w:after="40"/>
            </w:pPr>
            <w:r>
              <w:t>PEGmm</w:t>
            </w:r>
            <w:r w:rsidR="00412447">
              <w:t>1</w:t>
            </w:r>
            <w:r w:rsidR="000D6AAD">
              <w:t>3</w:t>
            </w:r>
            <w:r>
              <w:t>, HP9, 11</w:t>
            </w:r>
          </w:p>
        </w:tc>
      </w:tr>
      <w:tr w:rsidR="006C0074">
        <w:trPr>
          <w:cantSplit/>
        </w:trPr>
        <w:tc>
          <w:tcPr>
            <w:tcW w:w="1710" w:type="dxa"/>
          </w:tcPr>
          <w:p w:rsidR="006C0074" w:rsidRDefault="006C0074" w:rsidP="00806FAC">
            <w:pPr>
              <w:pStyle w:val="SL-FlLftSgl"/>
              <w:spacing w:before="40" w:after="40"/>
            </w:pPr>
            <w:r>
              <w:t>HPDmm</w:t>
            </w:r>
            <w:r w:rsidR="00381436">
              <w:t>13</w:t>
            </w:r>
          </w:p>
        </w:tc>
        <w:tc>
          <w:tcPr>
            <w:tcW w:w="5580" w:type="dxa"/>
          </w:tcPr>
          <w:p w:rsidR="006C0074" w:rsidRDefault="006C0074" w:rsidP="00982C3D">
            <w:pPr>
              <w:pStyle w:val="SL-FlLftSgl"/>
              <w:spacing w:before="40" w:after="40"/>
            </w:pPr>
            <w:r>
              <w:t xml:space="preserve">Holder of </w:t>
            </w:r>
            <w:proofErr w:type="spellStart"/>
            <w:r>
              <w:t>Priv</w:t>
            </w:r>
            <w:proofErr w:type="spellEnd"/>
            <w:r>
              <w:t xml:space="preserve"> Ins (Source </w:t>
            </w:r>
            <w:proofErr w:type="spellStart"/>
            <w:r>
              <w:t>Unknwn</w:t>
            </w:r>
            <w:proofErr w:type="spellEnd"/>
            <w:r>
              <w:t xml:space="preserve">) mm </w:t>
            </w:r>
            <w:r w:rsidR="00381436">
              <w:t>13</w:t>
            </w:r>
            <w:r>
              <w:t>,</w:t>
            </w:r>
            <w:r w:rsidR="00982C3D">
              <w:br/>
            </w:r>
            <w:r>
              <w:t>where mm = JA-DE</w:t>
            </w:r>
          </w:p>
        </w:tc>
        <w:tc>
          <w:tcPr>
            <w:tcW w:w="1980" w:type="dxa"/>
          </w:tcPr>
          <w:p w:rsidR="006C0074" w:rsidRDefault="006C0074" w:rsidP="000D6AAD">
            <w:pPr>
              <w:pStyle w:val="SL-FlLftSgl"/>
              <w:spacing w:before="40" w:after="40"/>
            </w:pPr>
            <w:r>
              <w:t>PDKmm</w:t>
            </w:r>
            <w:r w:rsidR="00412447">
              <w:t>1</w:t>
            </w:r>
            <w:r w:rsidR="000D6AAD">
              <w:t>3</w:t>
            </w:r>
            <w:r>
              <w:t>; HP11</w:t>
            </w:r>
          </w:p>
        </w:tc>
      </w:tr>
      <w:tr w:rsidR="006C0074">
        <w:trPr>
          <w:cantSplit/>
        </w:trPr>
        <w:tc>
          <w:tcPr>
            <w:tcW w:w="1710" w:type="dxa"/>
          </w:tcPr>
          <w:p w:rsidR="006C0074" w:rsidRDefault="006C0074" w:rsidP="00806FAC">
            <w:pPr>
              <w:pStyle w:val="SL-FlLftSgl"/>
              <w:spacing w:before="40" w:after="40"/>
            </w:pPr>
            <w:r>
              <w:t>HPNmm</w:t>
            </w:r>
            <w:r w:rsidR="00381436">
              <w:t>13</w:t>
            </w:r>
          </w:p>
        </w:tc>
        <w:tc>
          <w:tcPr>
            <w:tcW w:w="5580" w:type="dxa"/>
          </w:tcPr>
          <w:p w:rsidR="006C0074" w:rsidRDefault="006C0074" w:rsidP="00ED1799">
            <w:pPr>
              <w:pStyle w:val="SL-FlLftSgl"/>
              <w:spacing w:before="40" w:after="40"/>
            </w:pPr>
            <w:r>
              <w:t xml:space="preserve">Holder of </w:t>
            </w:r>
            <w:proofErr w:type="spellStart"/>
            <w:r>
              <w:t>Nongroup</w:t>
            </w:r>
            <w:proofErr w:type="spellEnd"/>
            <w:r>
              <w:t xml:space="preserve"> Ins in mm </w:t>
            </w:r>
            <w:r w:rsidR="00381436">
              <w:t>13</w:t>
            </w:r>
            <w:r>
              <w:t xml:space="preserve">, </w:t>
            </w:r>
            <w:r w:rsidR="00ED1799">
              <w:br/>
            </w:r>
            <w:r>
              <w:t>where mm = JA-DE</w:t>
            </w:r>
          </w:p>
        </w:tc>
        <w:tc>
          <w:tcPr>
            <w:tcW w:w="1980" w:type="dxa"/>
          </w:tcPr>
          <w:p w:rsidR="006C0074" w:rsidRDefault="006C0074" w:rsidP="000D6AAD">
            <w:pPr>
              <w:pStyle w:val="SL-FlLftSgl"/>
              <w:spacing w:before="40" w:after="40"/>
            </w:pPr>
            <w:r>
              <w:t>PNGmm</w:t>
            </w:r>
            <w:r w:rsidR="00412447">
              <w:t>1</w:t>
            </w:r>
            <w:r w:rsidR="000D6AAD">
              <w:t>3</w:t>
            </w:r>
            <w:r>
              <w:t>; HP11</w:t>
            </w:r>
          </w:p>
        </w:tc>
      </w:tr>
      <w:tr w:rsidR="006C0074">
        <w:trPr>
          <w:cantSplit/>
        </w:trPr>
        <w:tc>
          <w:tcPr>
            <w:tcW w:w="1710" w:type="dxa"/>
          </w:tcPr>
          <w:p w:rsidR="006C0074" w:rsidRDefault="006C0074" w:rsidP="00806FAC">
            <w:pPr>
              <w:pStyle w:val="SL-FlLftSgl"/>
              <w:spacing w:before="40" w:after="40"/>
            </w:pPr>
            <w:r>
              <w:t>HPOmm</w:t>
            </w:r>
            <w:r w:rsidR="00381436">
              <w:t>13</w:t>
            </w:r>
          </w:p>
        </w:tc>
        <w:tc>
          <w:tcPr>
            <w:tcW w:w="5580" w:type="dxa"/>
          </w:tcPr>
          <w:p w:rsidR="006C0074" w:rsidRDefault="006C0074" w:rsidP="00ED1799">
            <w:pPr>
              <w:pStyle w:val="SL-FlLftSgl"/>
              <w:spacing w:before="40" w:after="40"/>
            </w:pPr>
            <w:r>
              <w:t xml:space="preserve">Holder of Other Group Ins in mm </w:t>
            </w:r>
            <w:r w:rsidR="00381436">
              <w:t>13</w:t>
            </w:r>
            <w:r>
              <w:t>,</w:t>
            </w:r>
            <w:r w:rsidR="00ED1799">
              <w:br/>
            </w:r>
            <w:r>
              <w:t>where mm = JA-DE</w:t>
            </w:r>
          </w:p>
        </w:tc>
        <w:tc>
          <w:tcPr>
            <w:tcW w:w="1980" w:type="dxa"/>
          </w:tcPr>
          <w:p w:rsidR="006C0074" w:rsidRDefault="006C0074" w:rsidP="000D6AAD">
            <w:pPr>
              <w:pStyle w:val="SL-FlLftSgl"/>
              <w:spacing w:before="40" w:after="40"/>
            </w:pPr>
            <w:r>
              <w:t>POGmm</w:t>
            </w:r>
            <w:r w:rsidR="00412447">
              <w:t>1</w:t>
            </w:r>
            <w:r w:rsidR="000D6AAD">
              <w:t>3</w:t>
            </w:r>
            <w:r>
              <w:t>; HP11</w:t>
            </w:r>
          </w:p>
        </w:tc>
      </w:tr>
      <w:tr w:rsidR="006C0074">
        <w:trPr>
          <w:cantSplit/>
        </w:trPr>
        <w:tc>
          <w:tcPr>
            <w:tcW w:w="1710" w:type="dxa"/>
          </w:tcPr>
          <w:p w:rsidR="006C0074" w:rsidRDefault="006C0074" w:rsidP="00806FAC">
            <w:pPr>
              <w:pStyle w:val="SL-FlLftSgl"/>
              <w:spacing w:before="40" w:after="40"/>
            </w:pPr>
            <w:r>
              <w:t>HPSmm</w:t>
            </w:r>
            <w:r w:rsidR="00381436">
              <w:t>13</w:t>
            </w:r>
          </w:p>
        </w:tc>
        <w:tc>
          <w:tcPr>
            <w:tcW w:w="5580" w:type="dxa"/>
          </w:tcPr>
          <w:p w:rsidR="006C0074" w:rsidRDefault="006C0074" w:rsidP="00ED1799">
            <w:pPr>
              <w:pStyle w:val="SL-FlLftSgl"/>
              <w:spacing w:before="40" w:after="40"/>
            </w:pPr>
            <w:r>
              <w:t xml:space="preserve">Holder of Self-Emp-1 Ins in mm </w:t>
            </w:r>
            <w:r w:rsidR="00381436">
              <w:t>13</w:t>
            </w:r>
            <w:r>
              <w:t>,</w:t>
            </w:r>
            <w:r w:rsidR="00ED1799">
              <w:br/>
            </w:r>
            <w:r>
              <w:t>where mm = JA-DE</w:t>
            </w:r>
          </w:p>
        </w:tc>
        <w:tc>
          <w:tcPr>
            <w:tcW w:w="1980" w:type="dxa"/>
          </w:tcPr>
          <w:p w:rsidR="006C0074" w:rsidRDefault="006C0074" w:rsidP="000D6AAD">
            <w:pPr>
              <w:pStyle w:val="SL-FlLftSgl"/>
              <w:spacing w:before="40" w:after="40"/>
            </w:pPr>
            <w:r>
              <w:t>PRSmm</w:t>
            </w:r>
            <w:r w:rsidR="00412447">
              <w:t>1</w:t>
            </w:r>
            <w:r w:rsidR="000D6AAD">
              <w:t>3</w:t>
            </w:r>
            <w:r>
              <w:t>; HP9</w:t>
            </w:r>
          </w:p>
        </w:tc>
      </w:tr>
      <w:tr w:rsidR="006C0074">
        <w:trPr>
          <w:cantSplit/>
        </w:trPr>
        <w:tc>
          <w:tcPr>
            <w:tcW w:w="1710" w:type="dxa"/>
          </w:tcPr>
          <w:p w:rsidR="006C0074" w:rsidRDefault="006C0074" w:rsidP="00806FAC">
            <w:pPr>
              <w:pStyle w:val="SL-FlLftSgl"/>
              <w:spacing w:before="40" w:after="40"/>
            </w:pPr>
            <w:r>
              <w:t>HPRmm</w:t>
            </w:r>
            <w:r w:rsidR="00381436">
              <w:t>13</w:t>
            </w:r>
          </w:p>
        </w:tc>
        <w:tc>
          <w:tcPr>
            <w:tcW w:w="5580" w:type="dxa"/>
          </w:tcPr>
          <w:p w:rsidR="006C0074" w:rsidRDefault="006C0074" w:rsidP="00ED1799">
            <w:pPr>
              <w:pStyle w:val="SL-FlLftSgl"/>
              <w:spacing w:before="40" w:after="40"/>
            </w:pPr>
            <w:r>
              <w:t xml:space="preserve">Holder of Private Insurance in mm </w:t>
            </w:r>
            <w:r w:rsidR="00381436">
              <w:t>13</w:t>
            </w:r>
            <w:r>
              <w:t>,</w:t>
            </w:r>
            <w:r w:rsidR="00ED1799">
              <w:br/>
            </w:r>
            <w:r>
              <w:t>where mm = JA-DE</w:t>
            </w:r>
          </w:p>
        </w:tc>
        <w:tc>
          <w:tcPr>
            <w:tcW w:w="1980" w:type="dxa"/>
          </w:tcPr>
          <w:p w:rsidR="006C0074" w:rsidRDefault="006C0074" w:rsidP="000D6AAD">
            <w:pPr>
              <w:pStyle w:val="SL-FlLftSgl"/>
              <w:spacing w:before="40" w:after="40"/>
            </w:pPr>
            <w:r>
              <w:t>HPEmm</w:t>
            </w:r>
            <w:r w:rsidR="00E46A4B">
              <w:t>1</w:t>
            </w:r>
            <w:r w:rsidR="000D6AAD">
              <w:t>3</w:t>
            </w:r>
            <w:r>
              <w:t>, HPSmm</w:t>
            </w:r>
            <w:r w:rsidR="00E46A4B">
              <w:t>1</w:t>
            </w:r>
            <w:r w:rsidR="000D6AAD">
              <w:t>3</w:t>
            </w:r>
            <w:r>
              <w:t>, HPOmm</w:t>
            </w:r>
            <w:r w:rsidR="00E46A4B">
              <w:t>1</w:t>
            </w:r>
            <w:r w:rsidR="000D6AAD">
              <w:t>3</w:t>
            </w:r>
            <w:r>
              <w:t>, HPNmm</w:t>
            </w:r>
            <w:r w:rsidR="00E46A4B">
              <w:t>1</w:t>
            </w:r>
            <w:r w:rsidR="000D6AAD">
              <w:t>3</w:t>
            </w:r>
            <w:r>
              <w:t>, HPDmm</w:t>
            </w:r>
            <w:r w:rsidR="00E46A4B">
              <w:t>1</w:t>
            </w:r>
            <w:r w:rsidR="000D6AAD">
              <w:t>3</w:t>
            </w:r>
          </w:p>
        </w:tc>
      </w:tr>
      <w:tr w:rsidR="006C0074">
        <w:trPr>
          <w:cantSplit/>
        </w:trPr>
        <w:tc>
          <w:tcPr>
            <w:tcW w:w="1710" w:type="dxa"/>
          </w:tcPr>
          <w:p w:rsidR="006C0074" w:rsidRDefault="006C0074" w:rsidP="00806FAC">
            <w:pPr>
              <w:pStyle w:val="SL-FlLftSgl"/>
              <w:spacing w:before="40" w:after="40"/>
            </w:pPr>
            <w:r>
              <w:t>INSmm</w:t>
            </w:r>
            <w:r w:rsidR="00381436">
              <w:t>13</w:t>
            </w:r>
            <w:r>
              <w:t>X</w:t>
            </w:r>
          </w:p>
        </w:tc>
        <w:tc>
          <w:tcPr>
            <w:tcW w:w="5580" w:type="dxa"/>
          </w:tcPr>
          <w:p w:rsidR="006C0074" w:rsidRDefault="006C0074" w:rsidP="00ED1799">
            <w:pPr>
              <w:pStyle w:val="SL-FlLftSgl"/>
              <w:spacing w:before="40" w:after="40"/>
            </w:pPr>
            <w:proofErr w:type="spellStart"/>
            <w:r>
              <w:t>Covr</w:t>
            </w:r>
            <w:proofErr w:type="spellEnd"/>
            <w:r>
              <w:t xml:space="preserve"> by </w:t>
            </w:r>
            <w:proofErr w:type="spellStart"/>
            <w:r>
              <w:t>Hosp</w:t>
            </w:r>
            <w:proofErr w:type="spellEnd"/>
            <w:r>
              <w:t xml:space="preserve">/Med Ins in mm </w:t>
            </w:r>
            <w:r w:rsidR="00381436">
              <w:t>13</w:t>
            </w:r>
            <w:r>
              <w:t xml:space="preserve"> (Ed),</w:t>
            </w:r>
            <w:r w:rsidR="00ED1799">
              <w:br/>
            </w:r>
            <w:r>
              <w:t>where mm = JA-DE</w:t>
            </w:r>
          </w:p>
        </w:tc>
        <w:tc>
          <w:tcPr>
            <w:tcW w:w="1980" w:type="dxa"/>
          </w:tcPr>
          <w:p w:rsidR="006C0074" w:rsidRDefault="006C0074" w:rsidP="000D6AAD">
            <w:pPr>
              <w:pStyle w:val="SL-FlLftSgl"/>
              <w:spacing w:before="40" w:after="40"/>
            </w:pPr>
            <w:r>
              <w:t>PUBmm</w:t>
            </w:r>
            <w:r w:rsidR="00412447">
              <w:t>1</w:t>
            </w:r>
            <w:r w:rsidR="000D6AAD">
              <w:t>3</w:t>
            </w:r>
            <w:r>
              <w:t>X, PRImm</w:t>
            </w:r>
            <w:r w:rsidR="00412447">
              <w:t>1</w:t>
            </w:r>
            <w:r w:rsidR="000D6AAD">
              <w:t>3</w:t>
            </w:r>
          </w:p>
        </w:tc>
      </w:tr>
    </w:tbl>
    <w:p w:rsidR="006C0074" w:rsidRPr="00762CD5" w:rsidRDefault="0006434E" w:rsidP="00762CD5">
      <w:pPr>
        <w:pStyle w:val="C1-CtrBoldHd"/>
        <w:spacing w:before="240"/>
        <w:rPr>
          <w:bCs/>
        </w:rPr>
      </w:pPr>
      <w:r>
        <w:rPr>
          <w:bCs/>
        </w:rPr>
        <w:br w:type="page"/>
      </w:r>
      <w:r w:rsidR="006C0074" w:rsidRPr="00762CD5">
        <w:rPr>
          <w:bCs/>
        </w:rPr>
        <w:lastRenderedPageBreak/>
        <w:t>SUMMARY HEALTH INSURANCE COVERAGE INDICATORS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pPr>
              <w:pStyle w:val="SL-FlLftSgl"/>
              <w:spacing w:before="40" w:after="40"/>
              <w:jc w:val="center"/>
              <w:rPr>
                <w:b/>
              </w:rPr>
            </w:pPr>
            <w:r>
              <w:rPr>
                <w:b/>
              </w:rPr>
              <w:t>VARIABLE</w:t>
            </w:r>
          </w:p>
        </w:tc>
        <w:tc>
          <w:tcPr>
            <w:tcW w:w="5490" w:type="dxa"/>
          </w:tcPr>
          <w:p w:rsidR="006C0074" w:rsidRDefault="006C0074">
            <w:pPr>
              <w:pStyle w:val="SL-FlLftSgl"/>
              <w:spacing w:before="40" w:after="40"/>
              <w:jc w:val="center"/>
              <w:rPr>
                <w:b/>
              </w:rPr>
            </w:pPr>
            <w:r>
              <w:rPr>
                <w:b/>
              </w:rPr>
              <w:t>DESCRIPTION</w:t>
            </w:r>
          </w:p>
        </w:tc>
        <w:tc>
          <w:tcPr>
            <w:tcW w:w="1980" w:type="dxa"/>
          </w:tcPr>
          <w:p w:rsidR="006C0074" w:rsidRDefault="006C0074">
            <w:pPr>
              <w:pStyle w:val="SL-FlLftSgl"/>
              <w:spacing w:before="40" w:after="40"/>
              <w:jc w:val="center"/>
              <w:rPr>
                <w:b/>
              </w:rPr>
            </w:pPr>
            <w:r>
              <w:rPr>
                <w:b/>
              </w:rPr>
              <w:t>SOURCE</w:t>
            </w:r>
          </w:p>
        </w:tc>
      </w:tr>
      <w:tr w:rsidR="006C0074" w:rsidRPr="00CD1970">
        <w:trPr>
          <w:cantSplit/>
        </w:trPr>
        <w:tc>
          <w:tcPr>
            <w:tcW w:w="1800" w:type="dxa"/>
            <w:vAlign w:val="center"/>
          </w:tcPr>
          <w:p w:rsidR="006C0074" w:rsidRDefault="006C0074" w:rsidP="00CE5771">
            <w:pPr>
              <w:pStyle w:val="SL-FlLftSgl"/>
              <w:spacing w:before="40" w:after="40"/>
            </w:pPr>
            <w:r>
              <w:t>PRVEV</w:t>
            </w:r>
            <w:r w:rsidR="008B19E2">
              <w:t>13</w:t>
            </w:r>
          </w:p>
        </w:tc>
        <w:tc>
          <w:tcPr>
            <w:tcW w:w="5490" w:type="dxa"/>
          </w:tcPr>
          <w:p w:rsidR="006C0074" w:rsidRDefault="006C0074" w:rsidP="00CE5771">
            <w:pPr>
              <w:pStyle w:val="SL-FlLftSgl"/>
              <w:spacing w:before="40" w:after="40"/>
            </w:pPr>
            <w:r>
              <w:t xml:space="preserve">Ever Have Private Insurance during </w:t>
            </w:r>
            <w:r w:rsidR="008B19E2">
              <w:t>13</w:t>
            </w:r>
          </w:p>
        </w:tc>
        <w:tc>
          <w:tcPr>
            <w:tcW w:w="1980" w:type="dxa"/>
          </w:tcPr>
          <w:p w:rsidR="006C0074" w:rsidRDefault="006C0074">
            <w:pPr>
              <w:pStyle w:val="SL-FlLftSgl"/>
              <w:spacing w:before="40" w:after="40"/>
            </w:pPr>
            <w:r>
              <w:t>Constructed</w:t>
            </w:r>
          </w:p>
        </w:tc>
      </w:tr>
      <w:tr w:rsidR="006C0074" w:rsidRPr="00CD1970">
        <w:trPr>
          <w:cantSplit/>
        </w:trPr>
        <w:tc>
          <w:tcPr>
            <w:tcW w:w="1800" w:type="dxa"/>
            <w:vAlign w:val="center"/>
          </w:tcPr>
          <w:p w:rsidR="006C0074" w:rsidRDefault="006C0074" w:rsidP="00CE5771">
            <w:pPr>
              <w:pStyle w:val="SL-FlLftSgl"/>
              <w:spacing w:before="40" w:after="40"/>
            </w:pPr>
            <w:r>
              <w:t>TRIEV</w:t>
            </w:r>
            <w:r w:rsidR="008B19E2">
              <w:t>13</w:t>
            </w:r>
          </w:p>
        </w:tc>
        <w:tc>
          <w:tcPr>
            <w:tcW w:w="5490" w:type="dxa"/>
          </w:tcPr>
          <w:p w:rsidR="006C0074" w:rsidRDefault="006C0074" w:rsidP="00CE5771">
            <w:pPr>
              <w:pStyle w:val="SL-FlLftSgl"/>
              <w:spacing w:before="40" w:after="40"/>
            </w:pPr>
            <w:r>
              <w:t xml:space="preserve">Ever Have TRICARE/CHAMPVA during </w:t>
            </w:r>
            <w:r w:rsidR="008B19E2">
              <w:t>13</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MCREV</w:t>
            </w:r>
            <w:r w:rsidR="008B19E2">
              <w:t>13</w:t>
            </w:r>
          </w:p>
        </w:tc>
        <w:tc>
          <w:tcPr>
            <w:tcW w:w="5490" w:type="dxa"/>
          </w:tcPr>
          <w:p w:rsidR="006C0074" w:rsidRDefault="006C0074" w:rsidP="00CE5771">
            <w:pPr>
              <w:pStyle w:val="SL-FlLftSgl"/>
              <w:spacing w:before="40" w:after="40"/>
            </w:pPr>
            <w:r>
              <w:t xml:space="preserve">Ever Have Medicare during </w:t>
            </w:r>
            <w:r w:rsidR="008B19E2">
              <w:t>13</w:t>
            </w:r>
            <w:r>
              <w:t xml:space="preserve"> (ED)</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MCDEV</w:t>
            </w:r>
            <w:r w:rsidR="008B19E2">
              <w:t>13</w:t>
            </w:r>
          </w:p>
        </w:tc>
        <w:tc>
          <w:tcPr>
            <w:tcW w:w="5490" w:type="dxa"/>
          </w:tcPr>
          <w:p w:rsidR="006C0074" w:rsidRDefault="006C0074" w:rsidP="00CE5771">
            <w:pPr>
              <w:pStyle w:val="SL-FlLftSgl"/>
              <w:spacing w:before="40" w:after="40"/>
            </w:pPr>
            <w:r>
              <w:t xml:space="preserve">Ever Have Medicaid/SCHIP during </w:t>
            </w:r>
            <w:r w:rsidR="008B19E2">
              <w:t>13</w:t>
            </w:r>
            <w:r>
              <w:t xml:space="preserve"> (ED)</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OPAEV</w:t>
            </w:r>
            <w:r w:rsidR="008B19E2">
              <w:t>13</w:t>
            </w:r>
          </w:p>
        </w:tc>
        <w:tc>
          <w:tcPr>
            <w:tcW w:w="5490" w:type="dxa"/>
          </w:tcPr>
          <w:p w:rsidR="006C0074" w:rsidRDefault="006C0074" w:rsidP="00CE5771">
            <w:pPr>
              <w:pStyle w:val="SL-FlLftSgl"/>
              <w:spacing w:before="40" w:after="40"/>
            </w:pPr>
            <w:r>
              <w:t xml:space="preserve">Ever Have Other Public A Ins during </w:t>
            </w:r>
            <w:r w:rsidR="008B19E2">
              <w:t>13</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OPBEV</w:t>
            </w:r>
            <w:r w:rsidR="008B19E2">
              <w:t>13</w:t>
            </w:r>
          </w:p>
        </w:tc>
        <w:tc>
          <w:tcPr>
            <w:tcW w:w="5490" w:type="dxa"/>
          </w:tcPr>
          <w:p w:rsidR="006C0074" w:rsidRDefault="006C0074" w:rsidP="00CE5771">
            <w:pPr>
              <w:pStyle w:val="SL-FlLftSgl"/>
              <w:spacing w:before="40" w:after="40"/>
            </w:pPr>
            <w:r>
              <w:t xml:space="preserve">Ever Have Other Public B Ins during </w:t>
            </w:r>
            <w:r w:rsidR="008B19E2">
              <w:t>13</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UNINS</w:t>
            </w:r>
            <w:r w:rsidR="008B19E2">
              <w:t>13</w:t>
            </w:r>
          </w:p>
        </w:tc>
        <w:tc>
          <w:tcPr>
            <w:tcW w:w="5490" w:type="dxa"/>
          </w:tcPr>
          <w:p w:rsidR="006C0074" w:rsidRDefault="006C0074" w:rsidP="00CE5771">
            <w:pPr>
              <w:pStyle w:val="SL-FlLftSgl"/>
              <w:spacing w:before="40" w:after="40"/>
            </w:pPr>
            <w:r>
              <w:t xml:space="preserve">Uninsured All of </w:t>
            </w:r>
            <w:r w:rsidR="008B19E2">
              <w:t>13</w:t>
            </w:r>
          </w:p>
        </w:tc>
        <w:tc>
          <w:tcPr>
            <w:tcW w:w="1980" w:type="dxa"/>
          </w:tcPr>
          <w:p w:rsidR="006C0074" w:rsidRDefault="006C0074">
            <w:pPr>
              <w:pStyle w:val="SL-FlLftSgl"/>
              <w:spacing w:before="40" w:after="40"/>
            </w:pPr>
            <w:r>
              <w:t>Constructed</w:t>
            </w:r>
          </w:p>
        </w:tc>
      </w:tr>
      <w:tr w:rsidR="006C0074" w:rsidRPr="00CD1970">
        <w:trPr>
          <w:cantSplit/>
        </w:trPr>
        <w:tc>
          <w:tcPr>
            <w:tcW w:w="1800" w:type="dxa"/>
          </w:tcPr>
          <w:p w:rsidR="006C0074" w:rsidRDefault="006C0074" w:rsidP="00CE5771">
            <w:pPr>
              <w:pStyle w:val="SL-FlLftSgl"/>
              <w:spacing w:before="40" w:after="40"/>
            </w:pPr>
            <w:r>
              <w:t>INSCOV</w:t>
            </w:r>
            <w:r w:rsidR="008B19E2">
              <w:t>13</w:t>
            </w:r>
          </w:p>
        </w:tc>
        <w:tc>
          <w:tcPr>
            <w:tcW w:w="5490" w:type="dxa"/>
          </w:tcPr>
          <w:p w:rsidR="006C0074" w:rsidRDefault="006C0074" w:rsidP="00CE5771">
            <w:pPr>
              <w:pStyle w:val="SL-FlLftSgl"/>
              <w:spacing w:before="40" w:after="40"/>
            </w:pPr>
            <w:r>
              <w:t xml:space="preserve">Health Insurance Coverage Indicator </w:t>
            </w:r>
            <w:r w:rsidR="008B19E2">
              <w:t>13</w:t>
            </w:r>
          </w:p>
        </w:tc>
        <w:tc>
          <w:tcPr>
            <w:tcW w:w="1980" w:type="dxa"/>
          </w:tcPr>
          <w:p w:rsidR="006C0074" w:rsidRDefault="006C0074">
            <w:pPr>
              <w:pStyle w:val="SL-FlLftSgl"/>
              <w:spacing w:before="40" w:after="40"/>
            </w:pPr>
            <w:r>
              <w:t>Constructed</w:t>
            </w:r>
          </w:p>
        </w:tc>
      </w:tr>
      <w:tr w:rsidR="0038107F" w:rsidRPr="00FA4489">
        <w:trPr>
          <w:cantSplit/>
        </w:trPr>
        <w:tc>
          <w:tcPr>
            <w:tcW w:w="1800" w:type="dxa"/>
          </w:tcPr>
          <w:p w:rsidR="0038107F" w:rsidRPr="00FA4489" w:rsidRDefault="0038107F" w:rsidP="009B2F68">
            <w:pPr>
              <w:pStyle w:val="SL-FlLftSgl"/>
              <w:spacing w:before="40" w:after="40"/>
            </w:pPr>
            <w:r w:rsidRPr="00FA4489">
              <w:t>INSURC</w:t>
            </w:r>
            <w:r w:rsidR="008B19E2">
              <w:t>13</w:t>
            </w:r>
          </w:p>
        </w:tc>
        <w:tc>
          <w:tcPr>
            <w:tcW w:w="5490" w:type="dxa"/>
          </w:tcPr>
          <w:p w:rsidR="0038107F" w:rsidRPr="00FA4489" w:rsidRDefault="0038107F" w:rsidP="009B2F68">
            <w:pPr>
              <w:pStyle w:val="SL-FlLftSgl"/>
              <w:spacing w:before="40" w:after="40"/>
            </w:pPr>
            <w:r w:rsidRPr="00FA4489">
              <w:t>Full Year Insurance Coverage Status 20</w:t>
            </w:r>
            <w:r w:rsidR="008B19E2">
              <w:t>13</w:t>
            </w:r>
          </w:p>
        </w:tc>
        <w:tc>
          <w:tcPr>
            <w:tcW w:w="1980" w:type="dxa"/>
          </w:tcPr>
          <w:p w:rsidR="0038107F" w:rsidRPr="00FA4489" w:rsidRDefault="0038107F" w:rsidP="009B2F68">
            <w:pPr>
              <w:pStyle w:val="SL-FlLftSgl"/>
              <w:spacing w:before="40" w:after="40"/>
            </w:pPr>
            <w:r w:rsidRPr="00FA4489">
              <w:t>Constructed</w:t>
            </w:r>
          </w:p>
        </w:tc>
      </w:tr>
    </w:tbl>
    <w:p w:rsidR="006C0074" w:rsidRPr="009E2474" w:rsidRDefault="006C0074">
      <w:pPr>
        <w:pStyle w:val="C1-CtrBoldHd"/>
        <w:spacing w:before="240"/>
      </w:pPr>
      <w:r w:rsidRPr="009E2474">
        <w:t>MANAGED CARE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F83A09">
            <w:pPr>
              <w:pStyle w:val="SL-FlLftSgl"/>
              <w:spacing w:before="40" w:after="40"/>
              <w:jc w:val="center"/>
              <w:rPr>
                <w:b/>
              </w:rPr>
            </w:pPr>
            <w:r>
              <w:rPr>
                <w:b/>
              </w:rPr>
              <w:t>VARIABLE</w:t>
            </w:r>
          </w:p>
        </w:tc>
        <w:tc>
          <w:tcPr>
            <w:tcW w:w="5490" w:type="dxa"/>
          </w:tcPr>
          <w:p w:rsidR="006C0074" w:rsidRDefault="006C0074" w:rsidP="00F83A09">
            <w:pPr>
              <w:pStyle w:val="SL-FlLftSgl"/>
              <w:spacing w:before="40" w:after="40"/>
              <w:jc w:val="center"/>
              <w:rPr>
                <w:b/>
              </w:rPr>
            </w:pPr>
            <w:r>
              <w:rPr>
                <w:b/>
              </w:rPr>
              <w:t>DESCRIPTION</w:t>
            </w:r>
          </w:p>
        </w:tc>
        <w:tc>
          <w:tcPr>
            <w:tcW w:w="1980" w:type="dxa"/>
          </w:tcPr>
          <w:p w:rsidR="006C0074" w:rsidRDefault="006C0074" w:rsidP="00F83A09">
            <w:pPr>
              <w:pStyle w:val="SL-FlLftSgl"/>
              <w:spacing w:before="40" w:after="40"/>
              <w:jc w:val="center"/>
              <w:rPr>
                <w:b/>
              </w:rPr>
            </w:pPr>
            <w:r>
              <w:rPr>
                <w:b/>
              </w:rPr>
              <w:t>SOURCE</w:t>
            </w:r>
          </w:p>
        </w:tc>
      </w:tr>
      <w:tr w:rsidR="006C0074">
        <w:trPr>
          <w:cantSplit/>
        </w:trPr>
        <w:tc>
          <w:tcPr>
            <w:tcW w:w="1800" w:type="dxa"/>
          </w:tcPr>
          <w:p w:rsidR="006C0074" w:rsidRDefault="006C0074" w:rsidP="00F83A09">
            <w:pPr>
              <w:pStyle w:val="SL-FlLftSgl"/>
              <w:spacing w:before="40" w:after="40"/>
            </w:pPr>
            <w:r>
              <w:t>TRIST31X</w:t>
            </w:r>
          </w:p>
        </w:tc>
        <w:tc>
          <w:tcPr>
            <w:tcW w:w="5490" w:type="dxa"/>
          </w:tcPr>
          <w:p w:rsidR="006C0074" w:rsidRDefault="006C0074" w:rsidP="00F83A09">
            <w:pPr>
              <w:pStyle w:val="SL-FlLftSgl"/>
              <w:spacing w:before="40" w:after="40"/>
            </w:pPr>
            <w:r>
              <w:t>Covered by TRICARE Standard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TRIST42X</w:t>
            </w:r>
          </w:p>
        </w:tc>
        <w:tc>
          <w:tcPr>
            <w:tcW w:w="5490" w:type="dxa"/>
          </w:tcPr>
          <w:p w:rsidR="006C0074" w:rsidRDefault="006C0074" w:rsidP="00F83A09">
            <w:pPr>
              <w:pStyle w:val="SL-FlLftSgl"/>
              <w:spacing w:before="40" w:after="40"/>
            </w:pPr>
            <w:r>
              <w:t>Covered by TRICARE Standard – R4/2</w:t>
            </w:r>
          </w:p>
        </w:tc>
        <w:tc>
          <w:tcPr>
            <w:tcW w:w="1980" w:type="dxa"/>
          </w:tcPr>
          <w:p w:rsidR="006C0074" w:rsidRDefault="006C0074" w:rsidP="00F83A09">
            <w:pPr>
              <w:pStyle w:val="SL-FlLftSgl"/>
              <w:spacing w:before="40" w:after="40"/>
            </w:pPr>
            <w:r>
              <w:t>HX12, 12A, 13, PR19, 19A, 20-22, HQ Section</w:t>
            </w:r>
          </w:p>
        </w:tc>
      </w:tr>
      <w:tr w:rsidR="006C0074" w:rsidRPr="00AD4EE9">
        <w:trPr>
          <w:cantSplit/>
        </w:trPr>
        <w:tc>
          <w:tcPr>
            <w:tcW w:w="1800" w:type="dxa"/>
          </w:tcPr>
          <w:p w:rsidR="006C0074" w:rsidRPr="00AD4EE9" w:rsidRDefault="006C0074" w:rsidP="00FF29CC">
            <w:pPr>
              <w:pStyle w:val="SL-FlLftSgl"/>
              <w:spacing w:before="40" w:after="40"/>
            </w:pPr>
            <w:r w:rsidRPr="00AD4EE9">
              <w:t>TRIST</w:t>
            </w:r>
            <w:r w:rsidR="004C30AB" w:rsidRPr="00AD4EE9">
              <w:t>1</w:t>
            </w:r>
            <w:r w:rsidR="00FF29CC" w:rsidRPr="00AD4EE9">
              <w:t>3</w:t>
            </w:r>
            <w:r w:rsidRPr="00AD4EE9">
              <w:t>X</w:t>
            </w:r>
          </w:p>
        </w:tc>
        <w:tc>
          <w:tcPr>
            <w:tcW w:w="5490" w:type="dxa"/>
          </w:tcPr>
          <w:p w:rsidR="006C0074" w:rsidRPr="00AD4EE9" w:rsidRDefault="006C0074" w:rsidP="00B96847">
            <w:pPr>
              <w:pStyle w:val="SL-FlLftSgl"/>
              <w:spacing w:before="40" w:after="40"/>
            </w:pPr>
            <w:r w:rsidRPr="00AD4EE9">
              <w:t xml:space="preserve">TRICARE Standard </w:t>
            </w:r>
            <w:r w:rsidR="00E923C7" w:rsidRPr="00AD4EE9">
              <w:t>Any Time</w:t>
            </w:r>
            <w:r w:rsidR="009D704E" w:rsidRPr="00AD4EE9">
              <w:t xml:space="preserv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trPr>
          <w:cantSplit/>
        </w:trPr>
        <w:tc>
          <w:tcPr>
            <w:tcW w:w="1800" w:type="dxa"/>
          </w:tcPr>
          <w:p w:rsidR="006C0074" w:rsidRDefault="006C0074" w:rsidP="00F83A09">
            <w:pPr>
              <w:pStyle w:val="SL-FlLftSgl"/>
              <w:spacing w:before="40" w:after="40"/>
            </w:pPr>
            <w:r>
              <w:t>TRIPR31X</w:t>
            </w:r>
          </w:p>
        </w:tc>
        <w:tc>
          <w:tcPr>
            <w:tcW w:w="5490" w:type="dxa"/>
          </w:tcPr>
          <w:p w:rsidR="006C0074" w:rsidRDefault="006C0074" w:rsidP="00F83A09">
            <w:pPr>
              <w:pStyle w:val="SL-FlLftSgl"/>
              <w:spacing w:before="40" w:after="40"/>
            </w:pPr>
            <w:r>
              <w:t>Covered by TRICARE Prime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TRIPR42X</w:t>
            </w:r>
          </w:p>
        </w:tc>
        <w:tc>
          <w:tcPr>
            <w:tcW w:w="5490" w:type="dxa"/>
          </w:tcPr>
          <w:p w:rsidR="006C0074" w:rsidRDefault="006C0074" w:rsidP="00F83A09">
            <w:pPr>
              <w:pStyle w:val="SL-FlLftSgl"/>
              <w:spacing w:before="40" w:after="40"/>
            </w:pPr>
            <w:r>
              <w:t>Covered by TRICARE Prime – R4/2</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F29CC">
            <w:pPr>
              <w:pStyle w:val="SL-FlLftSgl"/>
              <w:spacing w:before="40" w:after="40"/>
            </w:pPr>
            <w:r>
              <w:t>TRIPR</w:t>
            </w:r>
            <w:r w:rsidR="004C30AB">
              <w:t>1</w:t>
            </w:r>
            <w:r w:rsidR="00FF29CC">
              <w:t>3</w:t>
            </w:r>
            <w:r>
              <w:t>X</w:t>
            </w:r>
          </w:p>
        </w:tc>
        <w:tc>
          <w:tcPr>
            <w:tcW w:w="5490" w:type="dxa"/>
          </w:tcPr>
          <w:p w:rsidR="006C0074" w:rsidRDefault="006C0074" w:rsidP="00B96847">
            <w:pPr>
              <w:pStyle w:val="SL-FlLftSgl"/>
              <w:spacing w:before="40" w:after="40"/>
            </w:pPr>
            <w:r>
              <w:t xml:space="preserve">TRICARE Prime </w:t>
            </w:r>
            <w:r w:rsidR="006A64CE" w:rsidRPr="00AD4EE9">
              <w:t>Any Time</w:t>
            </w:r>
            <w:r w:rsidR="00D45D11" w:rsidRPr="00AD4EE9">
              <w:t xml:space="preserve"> in R</w:t>
            </w:r>
            <w:r w:rsidR="008D294B" w:rsidRPr="00AD4EE9">
              <w:t>5</w:t>
            </w:r>
            <w:r w:rsidR="00D45D11" w:rsidRPr="00AD4EE9">
              <w:t>/R</w:t>
            </w:r>
            <w:r w:rsidR="008D294B" w:rsidRPr="00AD4EE9">
              <w:t>3</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t>TRIEX31X</w:t>
            </w:r>
          </w:p>
        </w:tc>
        <w:tc>
          <w:tcPr>
            <w:tcW w:w="5490" w:type="dxa"/>
          </w:tcPr>
          <w:p w:rsidR="006C0074" w:rsidRDefault="006C0074" w:rsidP="00F83A09">
            <w:pPr>
              <w:pStyle w:val="SL-FlLftSgl"/>
              <w:spacing w:before="40" w:after="40"/>
            </w:pPr>
            <w:r>
              <w:t>Covered by TRICARE Extra – R3/1</w:t>
            </w:r>
          </w:p>
        </w:tc>
        <w:tc>
          <w:tcPr>
            <w:tcW w:w="1980" w:type="dxa"/>
          </w:tcPr>
          <w:p w:rsidR="006C0074" w:rsidRDefault="006C0074" w:rsidP="00F83A09">
            <w:pPr>
              <w:pStyle w:val="SL-FlLftSgl"/>
              <w:spacing w:before="40" w:after="40"/>
            </w:pPr>
            <w:r>
              <w:t>HX12, 12A, 13, PR19, 19A, 20-22, HQ Section</w:t>
            </w:r>
          </w:p>
        </w:tc>
      </w:tr>
      <w:tr w:rsidR="006C0074">
        <w:trPr>
          <w:cantSplit/>
        </w:trPr>
        <w:tc>
          <w:tcPr>
            <w:tcW w:w="1800" w:type="dxa"/>
          </w:tcPr>
          <w:p w:rsidR="006C0074" w:rsidRDefault="006C0074" w:rsidP="00F83A09">
            <w:pPr>
              <w:pStyle w:val="SL-FlLftSgl"/>
              <w:spacing w:before="40" w:after="40"/>
            </w:pPr>
            <w:r>
              <w:lastRenderedPageBreak/>
              <w:t>TRIEX42X</w:t>
            </w:r>
          </w:p>
        </w:tc>
        <w:tc>
          <w:tcPr>
            <w:tcW w:w="5490" w:type="dxa"/>
          </w:tcPr>
          <w:p w:rsidR="006C0074" w:rsidRDefault="006C0074" w:rsidP="00F83A09">
            <w:pPr>
              <w:pStyle w:val="SL-FlLftSgl"/>
              <w:spacing w:before="40" w:after="40"/>
            </w:pPr>
            <w:r>
              <w:t>Covered by TRICARE Extra – R4/2</w:t>
            </w:r>
          </w:p>
        </w:tc>
        <w:tc>
          <w:tcPr>
            <w:tcW w:w="1980" w:type="dxa"/>
          </w:tcPr>
          <w:p w:rsidR="006C0074" w:rsidRDefault="006C0074" w:rsidP="00F83A09">
            <w:pPr>
              <w:pStyle w:val="SL-FlLftSgl"/>
              <w:spacing w:before="40" w:after="40"/>
            </w:pPr>
            <w:r>
              <w:t>HX12, 12A, 13, PR19, 19A, 20-22, HQ Section</w:t>
            </w:r>
          </w:p>
        </w:tc>
      </w:tr>
      <w:tr w:rsidR="006C0074" w:rsidRPr="00AD4EE9">
        <w:trPr>
          <w:cantSplit/>
        </w:trPr>
        <w:tc>
          <w:tcPr>
            <w:tcW w:w="1800" w:type="dxa"/>
          </w:tcPr>
          <w:p w:rsidR="006C0074" w:rsidRPr="00AD4EE9" w:rsidRDefault="006C0074" w:rsidP="00304C77">
            <w:pPr>
              <w:pStyle w:val="SL-FlLftSgl"/>
              <w:spacing w:before="40" w:after="40"/>
            </w:pPr>
            <w:r w:rsidRPr="00AD4EE9">
              <w:t>TRIEX</w:t>
            </w:r>
            <w:r w:rsidR="004C30AB" w:rsidRPr="00AD4EE9">
              <w:t>1</w:t>
            </w:r>
            <w:r w:rsidR="00304C77" w:rsidRPr="00AD4EE9">
              <w:t>3</w:t>
            </w:r>
            <w:r w:rsidRPr="00AD4EE9">
              <w:t>X</w:t>
            </w:r>
          </w:p>
        </w:tc>
        <w:tc>
          <w:tcPr>
            <w:tcW w:w="5490" w:type="dxa"/>
          </w:tcPr>
          <w:p w:rsidR="006C0074" w:rsidRPr="00AD4EE9" w:rsidRDefault="006C0074" w:rsidP="00B96847">
            <w:pPr>
              <w:pStyle w:val="SL-FlLftSgl"/>
              <w:spacing w:before="40" w:after="40"/>
            </w:pPr>
            <w:r w:rsidRPr="00AD4EE9">
              <w:t xml:space="preserve">TRICARE Extra </w:t>
            </w:r>
            <w:r w:rsidR="00BB3CBD" w:rsidRPr="00AD4EE9">
              <w:t>Any Time</w:t>
            </w:r>
            <w:r w:rsidR="002E618A" w:rsidRPr="00AD4EE9">
              <w:t xml:space="preserv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TRILI31X</w:t>
            </w:r>
          </w:p>
        </w:tc>
        <w:tc>
          <w:tcPr>
            <w:tcW w:w="5490" w:type="dxa"/>
          </w:tcPr>
          <w:p w:rsidR="006C0074" w:rsidRPr="00AD4EE9" w:rsidRDefault="006C0074" w:rsidP="00F83A09">
            <w:pPr>
              <w:pStyle w:val="SL-FlLftSgl"/>
              <w:spacing w:before="40" w:after="40"/>
            </w:pPr>
            <w:r w:rsidRPr="00AD4EE9">
              <w:t>Covered by TRICARE for Life – R3/1</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TRILI42X</w:t>
            </w:r>
          </w:p>
        </w:tc>
        <w:tc>
          <w:tcPr>
            <w:tcW w:w="5490" w:type="dxa"/>
          </w:tcPr>
          <w:p w:rsidR="006C0074" w:rsidRPr="00AD4EE9" w:rsidRDefault="006C0074" w:rsidP="00F83A09">
            <w:pPr>
              <w:pStyle w:val="SL-FlLftSgl"/>
              <w:spacing w:before="40" w:after="40"/>
            </w:pPr>
            <w:r w:rsidRPr="00AD4EE9">
              <w:t>Covered by TRICARE for Life – R4/2</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304C77">
            <w:pPr>
              <w:pStyle w:val="SL-FlLftSgl"/>
              <w:spacing w:before="40" w:after="40"/>
            </w:pPr>
            <w:r w:rsidRPr="00AD4EE9">
              <w:t>TRILI</w:t>
            </w:r>
            <w:r w:rsidR="004C30AB" w:rsidRPr="00AD4EE9">
              <w:t>1</w:t>
            </w:r>
            <w:r w:rsidR="00304C77" w:rsidRPr="00AD4EE9">
              <w:t>3</w:t>
            </w:r>
            <w:r w:rsidRPr="00AD4EE9">
              <w:t>X</w:t>
            </w:r>
          </w:p>
        </w:tc>
        <w:tc>
          <w:tcPr>
            <w:tcW w:w="5490" w:type="dxa"/>
          </w:tcPr>
          <w:p w:rsidR="006C0074" w:rsidRPr="00AD4EE9" w:rsidRDefault="006C0074" w:rsidP="00B96847">
            <w:pPr>
              <w:pStyle w:val="SL-FlLftSgl"/>
              <w:spacing w:before="40" w:after="40"/>
            </w:pPr>
            <w:r w:rsidRPr="00AD4EE9">
              <w:t xml:space="preserve">TRICARE for Life </w:t>
            </w:r>
            <w:r w:rsidR="00166828" w:rsidRPr="00AD4EE9">
              <w:t>Any Time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TRICH31X</w:t>
            </w:r>
          </w:p>
        </w:tc>
        <w:tc>
          <w:tcPr>
            <w:tcW w:w="5490" w:type="dxa"/>
          </w:tcPr>
          <w:p w:rsidR="006C0074" w:rsidRPr="00AD4EE9" w:rsidRDefault="006C0074" w:rsidP="000B43CC">
            <w:pPr>
              <w:pStyle w:val="SL-FlLftSgl"/>
              <w:spacing w:before="40" w:after="40"/>
            </w:pPr>
            <w:r w:rsidRPr="00AD4EE9">
              <w:t>Covered by CHAMPVA – R3/1</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TRICH42X</w:t>
            </w:r>
          </w:p>
        </w:tc>
        <w:tc>
          <w:tcPr>
            <w:tcW w:w="5490" w:type="dxa"/>
          </w:tcPr>
          <w:p w:rsidR="006C0074" w:rsidRPr="00AD4EE9" w:rsidRDefault="006C0074" w:rsidP="000B43CC">
            <w:pPr>
              <w:pStyle w:val="SL-FlLftSgl"/>
              <w:spacing w:before="40" w:after="40"/>
            </w:pPr>
            <w:r w:rsidRPr="00AD4EE9">
              <w:t>Covered by CHAMPVA – R4/2</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304C77">
            <w:pPr>
              <w:pStyle w:val="SL-FlLftSgl"/>
              <w:spacing w:before="40" w:after="40"/>
            </w:pPr>
            <w:r w:rsidRPr="00AD4EE9">
              <w:t>TRICH</w:t>
            </w:r>
            <w:r w:rsidR="004C30AB" w:rsidRPr="00AD4EE9">
              <w:t>1</w:t>
            </w:r>
            <w:r w:rsidR="00304C77" w:rsidRPr="00AD4EE9">
              <w:t>3</w:t>
            </w:r>
            <w:r w:rsidRPr="00AD4EE9">
              <w:t>X</w:t>
            </w:r>
          </w:p>
        </w:tc>
        <w:tc>
          <w:tcPr>
            <w:tcW w:w="5490" w:type="dxa"/>
          </w:tcPr>
          <w:p w:rsidR="006C0074" w:rsidRPr="00AD4EE9" w:rsidRDefault="006C0074" w:rsidP="00B96847">
            <w:pPr>
              <w:pStyle w:val="SL-FlLftSgl"/>
              <w:spacing w:before="40" w:after="40"/>
            </w:pPr>
            <w:r w:rsidRPr="00AD4EE9">
              <w:t xml:space="preserve">CHAMPVA </w:t>
            </w:r>
            <w:r w:rsidR="005B4D5E" w:rsidRPr="00AD4EE9">
              <w:t>Any Time in R5/R3</w:t>
            </w:r>
          </w:p>
        </w:tc>
        <w:tc>
          <w:tcPr>
            <w:tcW w:w="1980" w:type="dxa"/>
          </w:tcPr>
          <w:p w:rsidR="006C0074" w:rsidRPr="00AD4EE9" w:rsidRDefault="006C0074" w:rsidP="00F83A09">
            <w:pPr>
              <w:pStyle w:val="SL-FlLftSgl"/>
              <w:spacing w:before="40" w:after="40"/>
            </w:pPr>
            <w:r w:rsidRPr="00AD4EE9">
              <w:t>HX12, 12A, 13, PR19, 19A, 20-22,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MCRPD31</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Medicare </w:t>
            </w:r>
            <w:proofErr w:type="spellStart"/>
            <w:r w:rsidRPr="00AD4EE9">
              <w:t>Pmed</w:t>
            </w:r>
            <w:proofErr w:type="spellEnd"/>
            <w:r w:rsidRPr="00AD4EE9">
              <w:t xml:space="preserve"> Benefit – R3/1</w:t>
            </w:r>
          </w:p>
        </w:tc>
        <w:tc>
          <w:tcPr>
            <w:tcW w:w="1980" w:type="dxa"/>
          </w:tcPr>
          <w:p w:rsidR="006C0074" w:rsidRPr="00AD4EE9" w:rsidRDefault="006C0074" w:rsidP="00F83A09">
            <w:pPr>
              <w:pStyle w:val="SL-FlLftSgl"/>
              <w:spacing w:before="40" w:after="40"/>
            </w:pPr>
            <w:r w:rsidRPr="00AD4EE9">
              <w:t xml:space="preserve">HX05-07, </w:t>
            </w:r>
            <w:r w:rsidR="00AC60AE" w:rsidRPr="00AD4EE9">
              <w:t>HX33A,</w:t>
            </w:r>
            <w:r w:rsidRPr="00AD4EE9">
              <w:t>HX3</w:t>
            </w:r>
            <w:r w:rsidR="00F804FA" w:rsidRPr="00AD4EE9">
              <w:t>5</w:t>
            </w:r>
            <w:r w:rsidRPr="00AD4EE9">
              <w:t xml:space="preserve">A, </w:t>
            </w:r>
            <w:r w:rsidR="00AC60AE" w:rsidRPr="00AD4EE9">
              <w:t xml:space="preserve">PR05, </w:t>
            </w:r>
            <w:r w:rsidR="00C00BE3" w:rsidRPr="00AD4EE9">
              <w:t xml:space="preserve">PR06B, </w:t>
            </w:r>
            <w:r w:rsidRPr="00AD4EE9">
              <w:t>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MCRPD42</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Medicare </w:t>
            </w:r>
            <w:proofErr w:type="spellStart"/>
            <w:r w:rsidRPr="00AD4EE9">
              <w:t>Pmed</w:t>
            </w:r>
            <w:proofErr w:type="spellEnd"/>
            <w:r w:rsidRPr="00AD4EE9">
              <w:t xml:space="preserve"> Benefit – R4/2</w:t>
            </w:r>
          </w:p>
        </w:tc>
        <w:tc>
          <w:tcPr>
            <w:tcW w:w="1980" w:type="dxa"/>
          </w:tcPr>
          <w:p w:rsidR="006C0074" w:rsidRPr="00AD4EE9" w:rsidRDefault="006C0074" w:rsidP="00F83A09">
            <w:pPr>
              <w:pStyle w:val="SL-FlLftSgl"/>
              <w:spacing w:before="40" w:after="40"/>
            </w:pPr>
            <w:r w:rsidRPr="00AD4EE9">
              <w:t xml:space="preserve">HX05-07, </w:t>
            </w:r>
            <w:r w:rsidR="00AC60AE" w:rsidRPr="00AD4EE9">
              <w:t xml:space="preserve">HX33A, </w:t>
            </w:r>
            <w:r w:rsidRPr="00AD4EE9">
              <w:t>HX3</w:t>
            </w:r>
            <w:r w:rsidR="00F804FA" w:rsidRPr="00AD4EE9">
              <w:t>5</w:t>
            </w:r>
            <w:r w:rsidRPr="00AD4EE9">
              <w:t xml:space="preserve">A, </w:t>
            </w:r>
            <w:r w:rsidR="00AC60AE" w:rsidRPr="00AD4EE9">
              <w:t xml:space="preserve">PR05, </w:t>
            </w:r>
            <w:r w:rsidR="003F65BD" w:rsidRPr="00AD4EE9">
              <w:t>PR06B,</w:t>
            </w:r>
            <w:r w:rsidR="003B0A5D" w:rsidRPr="00AD4EE9">
              <w:t xml:space="preserve"> </w:t>
            </w:r>
            <w:r w:rsidRPr="00AD4EE9">
              <w:t>HQ Section</w:t>
            </w:r>
          </w:p>
        </w:tc>
      </w:tr>
      <w:tr w:rsidR="006C0074" w:rsidRPr="00AD4EE9">
        <w:trPr>
          <w:cantSplit/>
        </w:trPr>
        <w:tc>
          <w:tcPr>
            <w:tcW w:w="1800" w:type="dxa"/>
          </w:tcPr>
          <w:p w:rsidR="006C0074" w:rsidRPr="00AD4EE9" w:rsidRDefault="006C0074" w:rsidP="00304C77">
            <w:pPr>
              <w:pStyle w:val="SL-FlLftSgl"/>
              <w:spacing w:before="40" w:after="40"/>
            </w:pPr>
            <w:r w:rsidRPr="00AD4EE9">
              <w:t>MCRPD</w:t>
            </w:r>
            <w:r w:rsidR="004C30AB" w:rsidRPr="00AD4EE9">
              <w:t>1</w:t>
            </w:r>
            <w:r w:rsidR="00304C77" w:rsidRPr="00AD4EE9">
              <w:t>3</w:t>
            </w:r>
          </w:p>
        </w:tc>
        <w:tc>
          <w:tcPr>
            <w:tcW w:w="5490" w:type="dxa"/>
          </w:tcPr>
          <w:p w:rsidR="006C0074" w:rsidRPr="00AD4EE9" w:rsidRDefault="006C0074" w:rsidP="00B96847">
            <w:pPr>
              <w:pStyle w:val="SL-FlLftSgl"/>
              <w:spacing w:before="40" w:after="40"/>
            </w:pPr>
            <w:r w:rsidRPr="00AD4EE9">
              <w:t xml:space="preserve">Medicare </w:t>
            </w:r>
            <w:proofErr w:type="spellStart"/>
            <w:r w:rsidRPr="00AD4EE9">
              <w:t>Pmed</w:t>
            </w:r>
            <w:proofErr w:type="spellEnd"/>
            <w:r w:rsidRPr="00AD4EE9">
              <w:t xml:space="preserve"> Benefit </w:t>
            </w:r>
            <w:r w:rsidR="00020D60" w:rsidRPr="00AD4EE9">
              <w:t>Any Time in R5/R3</w:t>
            </w:r>
          </w:p>
        </w:tc>
        <w:tc>
          <w:tcPr>
            <w:tcW w:w="1980" w:type="dxa"/>
          </w:tcPr>
          <w:p w:rsidR="006C0074" w:rsidRPr="00AD4EE9" w:rsidRDefault="006C0074" w:rsidP="00F83A09">
            <w:pPr>
              <w:pStyle w:val="SL-FlLftSgl"/>
              <w:spacing w:before="40" w:after="40"/>
            </w:pPr>
            <w:r w:rsidRPr="00AD4EE9">
              <w:t xml:space="preserve">HX05-07, </w:t>
            </w:r>
            <w:r w:rsidR="00AC60AE" w:rsidRPr="00AD4EE9">
              <w:t xml:space="preserve">HX33A, </w:t>
            </w:r>
            <w:r w:rsidRPr="00AD4EE9">
              <w:t>HX3</w:t>
            </w:r>
            <w:r w:rsidR="00F804FA" w:rsidRPr="00AD4EE9">
              <w:t>5</w:t>
            </w:r>
            <w:r w:rsidRPr="00AD4EE9">
              <w:t xml:space="preserve">A, </w:t>
            </w:r>
            <w:r w:rsidR="00AC60AE" w:rsidRPr="00AD4EE9">
              <w:t xml:space="preserve">PR05, </w:t>
            </w:r>
            <w:r w:rsidR="003F65BD" w:rsidRPr="00AD4EE9">
              <w:t>PR06B,</w:t>
            </w:r>
            <w:r w:rsidR="003B0A5D" w:rsidRPr="00AD4EE9">
              <w:t xml:space="preserve"> </w:t>
            </w:r>
            <w:r w:rsidRPr="00AD4EE9">
              <w:t>HQ Section</w:t>
            </w:r>
          </w:p>
        </w:tc>
      </w:tr>
      <w:tr w:rsidR="006C0074" w:rsidRPr="007B6492">
        <w:trPr>
          <w:cantSplit/>
        </w:trPr>
        <w:tc>
          <w:tcPr>
            <w:tcW w:w="1800" w:type="dxa"/>
          </w:tcPr>
          <w:p w:rsidR="006C0074" w:rsidRDefault="006C0074" w:rsidP="00F83A09">
            <w:pPr>
              <w:pStyle w:val="SL-FlLftSgl"/>
              <w:spacing w:before="40" w:after="40"/>
            </w:pPr>
            <w:r>
              <w:t>MCRPD31X</w:t>
            </w:r>
          </w:p>
        </w:tc>
        <w:tc>
          <w:tcPr>
            <w:tcW w:w="5490" w:type="dxa"/>
          </w:tcPr>
          <w:p w:rsidR="006C0074" w:rsidRDefault="006C0074" w:rsidP="00F83A09">
            <w:pPr>
              <w:pStyle w:val="SL-FlLftSgl"/>
              <w:spacing w:before="40" w:after="40"/>
            </w:pPr>
            <w:proofErr w:type="spellStart"/>
            <w:r>
              <w:t>Cov</w:t>
            </w:r>
            <w:proofErr w:type="spellEnd"/>
            <w:r>
              <w:t xml:space="preserve"> By Medicare </w:t>
            </w:r>
            <w:proofErr w:type="spellStart"/>
            <w:r>
              <w:t>Pmed</w:t>
            </w:r>
            <w:proofErr w:type="spellEnd"/>
            <w:r>
              <w:t xml:space="preserve"> Benefit – R3/1 (ED)</w:t>
            </w:r>
          </w:p>
        </w:tc>
        <w:tc>
          <w:tcPr>
            <w:tcW w:w="1980" w:type="dxa"/>
          </w:tcPr>
          <w:p w:rsidR="006C0074" w:rsidRDefault="006C0074" w:rsidP="00F83A09">
            <w:pPr>
              <w:pStyle w:val="SL-FlLftSgl"/>
              <w:spacing w:before="40" w:after="40"/>
            </w:pPr>
            <w:r>
              <w:t>MCARE31X, MCAID31X, MCRPD31</w:t>
            </w:r>
          </w:p>
        </w:tc>
      </w:tr>
      <w:tr w:rsidR="006C0074" w:rsidRPr="007B6492">
        <w:trPr>
          <w:cantSplit/>
        </w:trPr>
        <w:tc>
          <w:tcPr>
            <w:tcW w:w="1800" w:type="dxa"/>
          </w:tcPr>
          <w:p w:rsidR="006C0074" w:rsidRDefault="006C0074" w:rsidP="00F83A09">
            <w:pPr>
              <w:pStyle w:val="SL-FlLftSgl"/>
              <w:spacing w:before="40" w:after="40"/>
            </w:pPr>
            <w:r>
              <w:lastRenderedPageBreak/>
              <w:t>MCRPD42X</w:t>
            </w:r>
          </w:p>
        </w:tc>
        <w:tc>
          <w:tcPr>
            <w:tcW w:w="5490" w:type="dxa"/>
          </w:tcPr>
          <w:p w:rsidR="006C0074" w:rsidRDefault="006C0074" w:rsidP="00F83A09">
            <w:pPr>
              <w:pStyle w:val="SL-FlLftSgl"/>
              <w:spacing w:before="40" w:after="40"/>
            </w:pPr>
            <w:proofErr w:type="spellStart"/>
            <w:r>
              <w:t>Cov</w:t>
            </w:r>
            <w:proofErr w:type="spellEnd"/>
            <w:r>
              <w:t xml:space="preserve"> By Medicare </w:t>
            </w:r>
            <w:proofErr w:type="spellStart"/>
            <w:r>
              <w:t>Pmed</w:t>
            </w:r>
            <w:proofErr w:type="spellEnd"/>
            <w:r>
              <w:t xml:space="preserve"> Benefit – R4/2 (ED)</w:t>
            </w:r>
          </w:p>
        </w:tc>
        <w:tc>
          <w:tcPr>
            <w:tcW w:w="1980" w:type="dxa"/>
          </w:tcPr>
          <w:p w:rsidR="006C0074" w:rsidRDefault="006C0074" w:rsidP="00F83A09">
            <w:pPr>
              <w:pStyle w:val="SL-FlLftSgl"/>
              <w:spacing w:before="40" w:after="40"/>
            </w:pPr>
            <w:r>
              <w:t>MCARE42X, MCAID42X, MCRPD42</w:t>
            </w:r>
          </w:p>
        </w:tc>
      </w:tr>
      <w:tr w:rsidR="006C0074" w:rsidRPr="00AD4EE9">
        <w:trPr>
          <w:cantSplit/>
        </w:trPr>
        <w:tc>
          <w:tcPr>
            <w:tcW w:w="1800" w:type="dxa"/>
          </w:tcPr>
          <w:p w:rsidR="006C0074" w:rsidRPr="00AD4EE9" w:rsidRDefault="006C0074" w:rsidP="008C1939">
            <w:pPr>
              <w:pStyle w:val="SL-FlLftSgl"/>
              <w:spacing w:before="40" w:after="40"/>
            </w:pPr>
            <w:r w:rsidRPr="00AD4EE9">
              <w:t>MCRPD</w:t>
            </w:r>
            <w:r w:rsidR="004C30AB" w:rsidRPr="00AD4EE9">
              <w:t>1</w:t>
            </w:r>
            <w:r w:rsidR="008C1939" w:rsidRPr="00AD4EE9">
              <w:t>3</w:t>
            </w:r>
            <w:r w:rsidRPr="00AD4EE9">
              <w:t>X</w:t>
            </w:r>
          </w:p>
        </w:tc>
        <w:tc>
          <w:tcPr>
            <w:tcW w:w="5490" w:type="dxa"/>
          </w:tcPr>
          <w:p w:rsidR="006C0074" w:rsidRPr="00AD4EE9" w:rsidRDefault="006C0074" w:rsidP="00B96847">
            <w:pPr>
              <w:pStyle w:val="SL-FlLftSgl"/>
              <w:spacing w:before="40" w:after="40"/>
            </w:pPr>
            <w:proofErr w:type="spellStart"/>
            <w:r w:rsidRPr="00AD4EE9">
              <w:t>Mcare</w:t>
            </w:r>
            <w:proofErr w:type="spellEnd"/>
            <w:r w:rsidRPr="00AD4EE9">
              <w:t xml:space="preserve"> </w:t>
            </w:r>
            <w:proofErr w:type="spellStart"/>
            <w:r w:rsidRPr="00AD4EE9">
              <w:t>Pmed</w:t>
            </w:r>
            <w:proofErr w:type="spellEnd"/>
            <w:r w:rsidRPr="00AD4EE9">
              <w:t xml:space="preserve"> Benefit</w:t>
            </w:r>
            <w:r w:rsidR="004E0BD7" w:rsidRPr="00AD4EE9">
              <w:t xml:space="preserve"> Any Time in R5/R3</w:t>
            </w:r>
            <w:r w:rsidR="00964128" w:rsidRPr="00AD4EE9">
              <w:t xml:space="preserve"> </w:t>
            </w:r>
            <w:r w:rsidRPr="00AD4EE9">
              <w:t>(ED)</w:t>
            </w:r>
          </w:p>
        </w:tc>
        <w:tc>
          <w:tcPr>
            <w:tcW w:w="1980" w:type="dxa"/>
          </w:tcPr>
          <w:p w:rsidR="006C0074" w:rsidRPr="00AD4EE9" w:rsidRDefault="006C0074" w:rsidP="008C1939">
            <w:pPr>
              <w:pStyle w:val="SL-FlLftSgl"/>
              <w:spacing w:before="40" w:after="40"/>
            </w:pPr>
            <w:r w:rsidRPr="00AD4EE9">
              <w:t>MCARE</w:t>
            </w:r>
            <w:r w:rsidR="004C30AB" w:rsidRPr="00AD4EE9">
              <w:t>1</w:t>
            </w:r>
            <w:r w:rsidR="008C1939" w:rsidRPr="00AD4EE9">
              <w:t>3</w:t>
            </w:r>
            <w:r w:rsidRPr="00AD4EE9">
              <w:t>X, MCAID</w:t>
            </w:r>
            <w:r w:rsidR="004C30AB" w:rsidRPr="00AD4EE9">
              <w:t>1</w:t>
            </w:r>
            <w:r w:rsidR="008C1939" w:rsidRPr="00AD4EE9">
              <w:t>3</w:t>
            </w:r>
            <w:r w:rsidRPr="00AD4EE9">
              <w:t>X, MCRPD</w:t>
            </w:r>
            <w:r w:rsidR="004C30AB" w:rsidRPr="00AD4EE9">
              <w:t>1</w:t>
            </w:r>
            <w:r w:rsidR="008C1939" w:rsidRPr="00AD4EE9">
              <w:t>3</w:t>
            </w:r>
          </w:p>
        </w:tc>
      </w:tr>
      <w:tr w:rsidR="001221E8" w:rsidRPr="00AD4EE9">
        <w:trPr>
          <w:cantSplit/>
        </w:trPr>
        <w:tc>
          <w:tcPr>
            <w:tcW w:w="1800" w:type="dxa"/>
          </w:tcPr>
          <w:p w:rsidR="001221E8" w:rsidRPr="00AD4EE9" w:rsidRDefault="001221E8" w:rsidP="00F83A09">
            <w:pPr>
              <w:pStyle w:val="SL-FlLftSgl"/>
              <w:spacing w:before="40" w:after="40"/>
            </w:pPr>
            <w:r w:rsidRPr="00AD4EE9">
              <w:t>MCRPB31</w:t>
            </w:r>
          </w:p>
        </w:tc>
        <w:tc>
          <w:tcPr>
            <w:tcW w:w="5490" w:type="dxa"/>
          </w:tcPr>
          <w:p w:rsidR="001221E8" w:rsidRPr="00AD4EE9" w:rsidRDefault="001221E8" w:rsidP="00F83A09">
            <w:pPr>
              <w:pStyle w:val="SL-FlLftSgl"/>
              <w:spacing w:before="40" w:after="40"/>
            </w:pPr>
            <w:proofErr w:type="spellStart"/>
            <w:r w:rsidRPr="00AD4EE9">
              <w:t>Cov</w:t>
            </w:r>
            <w:proofErr w:type="spellEnd"/>
            <w:r w:rsidRPr="00AD4EE9">
              <w:t xml:space="preserve"> By Medicare Part B – R3/1</w:t>
            </w:r>
          </w:p>
        </w:tc>
        <w:tc>
          <w:tcPr>
            <w:tcW w:w="1980" w:type="dxa"/>
          </w:tcPr>
          <w:p w:rsidR="001221E8" w:rsidRPr="00AD4EE9" w:rsidRDefault="001221E8" w:rsidP="00F83A09">
            <w:pPr>
              <w:pStyle w:val="SL-FlLftSgl"/>
              <w:spacing w:before="40" w:after="40"/>
              <w:rPr>
                <w:bCs/>
              </w:rPr>
            </w:pPr>
            <w:r w:rsidRPr="00AD4EE9">
              <w:rPr>
                <w:bCs/>
              </w:rPr>
              <w:t>HX05-07, HX25-27 and HQ section</w:t>
            </w:r>
          </w:p>
        </w:tc>
      </w:tr>
      <w:tr w:rsidR="001221E8" w:rsidRPr="00AD4EE9">
        <w:trPr>
          <w:cantSplit/>
        </w:trPr>
        <w:tc>
          <w:tcPr>
            <w:tcW w:w="1800" w:type="dxa"/>
          </w:tcPr>
          <w:p w:rsidR="001221E8" w:rsidRPr="00AD4EE9" w:rsidRDefault="001221E8" w:rsidP="00F83A09">
            <w:pPr>
              <w:pStyle w:val="SL-FlLftSgl"/>
              <w:spacing w:before="40" w:after="40"/>
            </w:pPr>
            <w:r w:rsidRPr="00AD4EE9">
              <w:t>MCRPB42</w:t>
            </w:r>
          </w:p>
        </w:tc>
        <w:tc>
          <w:tcPr>
            <w:tcW w:w="5490" w:type="dxa"/>
          </w:tcPr>
          <w:p w:rsidR="001221E8" w:rsidRPr="00AD4EE9" w:rsidRDefault="001221E8" w:rsidP="00F83A09">
            <w:pPr>
              <w:pStyle w:val="SL-FlLftSgl"/>
              <w:spacing w:before="40" w:after="40"/>
            </w:pPr>
            <w:proofErr w:type="spellStart"/>
            <w:r w:rsidRPr="00AD4EE9">
              <w:t>Cov</w:t>
            </w:r>
            <w:proofErr w:type="spellEnd"/>
            <w:r w:rsidRPr="00AD4EE9">
              <w:t xml:space="preserve"> By Medicare Part B – R4/2</w:t>
            </w:r>
          </w:p>
        </w:tc>
        <w:tc>
          <w:tcPr>
            <w:tcW w:w="1980" w:type="dxa"/>
          </w:tcPr>
          <w:p w:rsidR="001221E8" w:rsidRPr="00AD4EE9" w:rsidRDefault="001221E8" w:rsidP="00F83A09">
            <w:pPr>
              <w:pStyle w:val="SL-FlLftSgl"/>
              <w:spacing w:before="40" w:after="40"/>
            </w:pPr>
            <w:r w:rsidRPr="00AD4EE9">
              <w:rPr>
                <w:bCs/>
              </w:rPr>
              <w:t xml:space="preserve">HX05-07, </w:t>
            </w:r>
            <w:r w:rsidR="006A652F" w:rsidRPr="00AD4EE9">
              <w:rPr>
                <w:bCs/>
              </w:rPr>
              <w:t>HX25-27</w:t>
            </w:r>
            <w:r w:rsidRPr="00AD4EE9">
              <w:rPr>
                <w:bCs/>
              </w:rPr>
              <w:t xml:space="preserve"> and HQ section</w:t>
            </w:r>
          </w:p>
        </w:tc>
      </w:tr>
      <w:tr w:rsidR="001221E8" w:rsidRPr="00AD4EE9">
        <w:trPr>
          <w:cantSplit/>
        </w:trPr>
        <w:tc>
          <w:tcPr>
            <w:tcW w:w="1800" w:type="dxa"/>
          </w:tcPr>
          <w:p w:rsidR="001221E8" w:rsidRPr="00AD4EE9" w:rsidRDefault="001221E8" w:rsidP="008C1939">
            <w:pPr>
              <w:pStyle w:val="SL-FlLftSgl"/>
              <w:spacing w:before="40" w:after="40"/>
            </w:pPr>
            <w:r w:rsidRPr="00AD4EE9">
              <w:t>MCRPB</w:t>
            </w:r>
            <w:r w:rsidR="004C30AB" w:rsidRPr="00AD4EE9">
              <w:t>1</w:t>
            </w:r>
            <w:r w:rsidR="008C1939" w:rsidRPr="00AD4EE9">
              <w:t>3</w:t>
            </w:r>
          </w:p>
        </w:tc>
        <w:tc>
          <w:tcPr>
            <w:tcW w:w="5490" w:type="dxa"/>
          </w:tcPr>
          <w:p w:rsidR="001221E8" w:rsidRPr="00AD4EE9" w:rsidRDefault="001221E8" w:rsidP="00B96847">
            <w:pPr>
              <w:pStyle w:val="SL-FlLftSgl"/>
              <w:spacing w:before="40" w:after="40"/>
            </w:pPr>
            <w:r w:rsidRPr="00AD4EE9">
              <w:t xml:space="preserve">Medicare Part B </w:t>
            </w:r>
            <w:r w:rsidR="00D37C4D" w:rsidRPr="00AD4EE9">
              <w:t>Any Time in R5/R3</w:t>
            </w:r>
          </w:p>
        </w:tc>
        <w:tc>
          <w:tcPr>
            <w:tcW w:w="1980" w:type="dxa"/>
          </w:tcPr>
          <w:p w:rsidR="001221E8" w:rsidRPr="00AD4EE9" w:rsidRDefault="001221E8" w:rsidP="00F83A09">
            <w:pPr>
              <w:pStyle w:val="SL-FlLftSgl"/>
              <w:spacing w:before="40" w:after="40"/>
            </w:pPr>
            <w:r w:rsidRPr="00AD4EE9">
              <w:rPr>
                <w:bCs/>
              </w:rPr>
              <w:t xml:space="preserve">HX05-07, </w:t>
            </w:r>
            <w:r w:rsidR="006A652F" w:rsidRPr="00AD4EE9">
              <w:rPr>
                <w:bCs/>
              </w:rPr>
              <w:t>HX25-27</w:t>
            </w:r>
            <w:r w:rsidRPr="00AD4EE9">
              <w:rPr>
                <w:bCs/>
              </w:rPr>
              <w:t xml:space="preserve">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MCRPHO31</w:t>
            </w:r>
          </w:p>
        </w:tc>
        <w:tc>
          <w:tcPr>
            <w:tcW w:w="5490" w:type="dxa"/>
          </w:tcPr>
          <w:p w:rsidR="006C0074" w:rsidRPr="00AD4EE9" w:rsidRDefault="006C0074" w:rsidP="00F83A09">
            <w:pPr>
              <w:pStyle w:val="SL-FlLftSgl"/>
              <w:spacing w:before="40" w:after="40"/>
            </w:pPr>
            <w:r w:rsidRPr="00AD4EE9">
              <w:t>Covered By Medicare Managed Care – R3/1</w:t>
            </w:r>
          </w:p>
        </w:tc>
        <w:tc>
          <w:tcPr>
            <w:tcW w:w="1980" w:type="dxa"/>
          </w:tcPr>
          <w:p w:rsidR="006C0074" w:rsidRPr="00AD4EE9" w:rsidRDefault="006C0074" w:rsidP="00F83A09">
            <w:pPr>
              <w:pStyle w:val="SL-FlLftSgl"/>
              <w:spacing w:before="40" w:after="40"/>
            </w:pPr>
            <w:r w:rsidRPr="00AD4EE9">
              <w:t>HX05-07, HX31-32, PR02-PR04,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MCRPHO42</w:t>
            </w:r>
          </w:p>
        </w:tc>
        <w:tc>
          <w:tcPr>
            <w:tcW w:w="5490" w:type="dxa"/>
          </w:tcPr>
          <w:p w:rsidR="006C0074" w:rsidRPr="00AD4EE9" w:rsidRDefault="006C0074" w:rsidP="00F83A09">
            <w:pPr>
              <w:pStyle w:val="SL-FlLftSgl"/>
              <w:spacing w:before="40" w:after="40"/>
            </w:pPr>
            <w:r w:rsidRPr="00AD4EE9">
              <w:t>Covered By Medicare Managed Care – R4/2</w:t>
            </w:r>
          </w:p>
        </w:tc>
        <w:tc>
          <w:tcPr>
            <w:tcW w:w="1980" w:type="dxa"/>
          </w:tcPr>
          <w:p w:rsidR="006C0074" w:rsidRPr="00AD4EE9" w:rsidRDefault="006C0074" w:rsidP="00F83A09">
            <w:pPr>
              <w:pStyle w:val="SL-FlLftSgl"/>
              <w:spacing w:before="40" w:after="40"/>
            </w:pPr>
            <w:r w:rsidRPr="00AD4EE9">
              <w:t>HX05-07, HX31-32, PR02-PR04, HQ Section</w:t>
            </w:r>
          </w:p>
        </w:tc>
      </w:tr>
      <w:tr w:rsidR="006C0074" w:rsidRPr="00AD4EE9">
        <w:trPr>
          <w:cantSplit/>
        </w:trPr>
        <w:tc>
          <w:tcPr>
            <w:tcW w:w="1800" w:type="dxa"/>
          </w:tcPr>
          <w:p w:rsidR="006C0074" w:rsidRPr="00AD4EE9" w:rsidRDefault="006C0074" w:rsidP="008C1939">
            <w:pPr>
              <w:pStyle w:val="SL-FlLftSgl"/>
              <w:spacing w:before="40" w:after="40"/>
            </w:pPr>
            <w:r w:rsidRPr="00AD4EE9">
              <w:t>MCRPHO</w:t>
            </w:r>
            <w:r w:rsidR="004C30AB" w:rsidRPr="00AD4EE9">
              <w:t>1</w:t>
            </w:r>
            <w:r w:rsidR="008C1939" w:rsidRPr="00AD4EE9">
              <w:t>3</w:t>
            </w:r>
          </w:p>
        </w:tc>
        <w:tc>
          <w:tcPr>
            <w:tcW w:w="5490" w:type="dxa"/>
          </w:tcPr>
          <w:p w:rsidR="006C0074" w:rsidRPr="00AD4EE9" w:rsidRDefault="006C0074" w:rsidP="00B96847">
            <w:pPr>
              <w:pStyle w:val="SL-FlLftSgl"/>
              <w:spacing w:before="40" w:after="40"/>
            </w:pPr>
            <w:r w:rsidRPr="00AD4EE9">
              <w:t xml:space="preserve">Medicare Managed Care </w:t>
            </w:r>
            <w:r w:rsidR="00E50712" w:rsidRPr="00AD4EE9">
              <w:t>Any Time in R5/R3</w:t>
            </w:r>
          </w:p>
        </w:tc>
        <w:tc>
          <w:tcPr>
            <w:tcW w:w="1980" w:type="dxa"/>
          </w:tcPr>
          <w:p w:rsidR="006C0074" w:rsidRPr="00AD4EE9" w:rsidRDefault="006C0074" w:rsidP="00F83A09">
            <w:pPr>
              <w:pStyle w:val="SL-FlLftSgl"/>
              <w:spacing w:before="40" w:after="40"/>
            </w:pPr>
            <w:r w:rsidRPr="00AD4EE9">
              <w:t>HX05-07, HX31-32, PR02-PR04, HQ Section</w:t>
            </w:r>
          </w:p>
        </w:tc>
      </w:tr>
      <w:tr w:rsidR="006C0074">
        <w:trPr>
          <w:cantSplit/>
        </w:trPr>
        <w:tc>
          <w:tcPr>
            <w:tcW w:w="1800" w:type="dxa"/>
          </w:tcPr>
          <w:p w:rsidR="006C0074" w:rsidRDefault="006C0074" w:rsidP="00F83A09">
            <w:pPr>
              <w:pStyle w:val="SL-FlLftSgl"/>
              <w:spacing w:before="40" w:after="40"/>
            </w:pPr>
            <w:r>
              <w:t>MCDHMO31</w:t>
            </w:r>
          </w:p>
        </w:tc>
        <w:tc>
          <w:tcPr>
            <w:tcW w:w="5490" w:type="dxa"/>
          </w:tcPr>
          <w:p w:rsidR="006C0074" w:rsidRDefault="006C0074" w:rsidP="00F83A09">
            <w:pPr>
              <w:pStyle w:val="SL-FlLftSgl"/>
              <w:spacing w:before="40" w:after="40"/>
            </w:pPr>
            <w:r>
              <w:t>Covered By Medicaid or SCHIP HMO – R3/1</w:t>
            </w:r>
          </w:p>
        </w:tc>
        <w:tc>
          <w:tcPr>
            <w:tcW w:w="1980" w:type="dxa"/>
          </w:tcPr>
          <w:p w:rsidR="006C0074" w:rsidRDefault="006C0074" w:rsidP="00F83A09">
            <w:pPr>
              <w:pStyle w:val="SL-FlLftSgl"/>
              <w:spacing w:before="40" w:after="40"/>
            </w:pPr>
            <w:r>
              <w:t>HX10-11, HX14-16, HX18-19, HX41-43, HX45, PR07-10, PR11-14, PR23-32, PR39-42 and HQ Section</w:t>
            </w:r>
          </w:p>
        </w:tc>
      </w:tr>
      <w:tr w:rsidR="006C0074">
        <w:trPr>
          <w:cantSplit/>
        </w:trPr>
        <w:tc>
          <w:tcPr>
            <w:tcW w:w="1800" w:type="dxa"/>
          </w:tcPr>
          <w:p w:rsidR="006C0074" w:rsidRDefault="006C0074" w:rsidP="00F83A09">
            <w:pPr>
              <w:pStyle w:val="SL-FlLftSgl"/>
              <w:spacing w:before="40" w:after="40"/>
            </w:pPr>
            <w:r>
              <w:t>MCDHMO42</w:t>
            </w:r>
          </w:p>
        </w:tc>
        <w:tc>
          <w:tcPr>
            <w:tcW w:w="5490" w:type="dxa"/>
          </w:tcPr>
          <w:p w:rsidR="006C0074" w:rsidRDefault="006C0074" w:rsidP="00F83A09">
            <w:pPr>
              <w:pStyle w:val="SL-FlLftSgl"/>
              <w:spacing w:before="40" w:after="40"/>
            </w:pPr>
            <w:r>
              <w:t>Covered By Medicaid or SCHIP HMO – R4/2</w:t>
            </w:r>
          </w:p>
        </w:tc>
        <w:tc>
          <w:tcPr>
            <w:tcW w:w="1980" w:type="dxa"/>
          </w:tcPr>
          <w:p w:rsidR="006C0074" w:rsidRDefault="006C0074" w:rsidP="00F83A09">
            <w:pPr>
              <w:pStyle w:val="SL-FlLftSgl"/>
              <w:spacing w:before="40" w:after="40"/>
            </w:pPr>
            <w:r>
              <w:t>HX10-11, HX14-16, HX18-19, HX41-43, HX45, PR07-10, PR11-14, PR23-32, PR39-42 and HQ Section</w:t>
            </w:r>
          </w:p>
        </w:tc>
      </w:tr>
      <w:tr w:rsidR="006C0074" w:rsidRPr="00AD4EE9">
        <w:trPr>
          <w:cantSplit/>
        </w:trPr>
        <w:tc>
          <w:tcPr>
            <w:tcW w:w="1800" w:type="dxa"/>
          </w:tcPr>
          <w:p w:rsidR="006C0074" w:rsidRPr="00AD4EE9" w:rsidRDefault="006C0074" w:rsidP="008F7448">
            <w:pPr>
              <w:pStyle w:val="SL-FlLftSgl"/>
              <w:spacing w:before="40" w:after="40"/>
            </w:pPr>
            <w:r w:rsidRPr="00AD4EE9">
              <w:lastRenderedPageBreak/>
              <w:t>MCDHMO</w:t>
            </w:r>
            <w:r w:rsidR="004C30AB" w:rsidRPr="00AD4EE9">
              <w:t>1</w:t>
            </w:r>
            <w:r w:rsidR="008F7448" w:rsidRPr="00AD4EE9">
              <w:t>3</w:t>
            </w:r>
          </w:p>
        </w:tc>
        <w:tc>
          <w:tcPr>
            <w:tcW w:w="5490" w:type="dxa"/>
          </w:tcPr>
          <w:p w:rsidR="006C0074" w:rsidRPr="00AD4EE9" w:rsidRDefault="006C0074" w:rsidP="00B96847">
            <w:pPr>
              <w:pStyle w:val="SL-FlLftSgl"/>
              <w:spacing w:before="40" w:after="40"/>
            </w:pPr>
            <w:r w:rsidRPr="00AD4EE9">
              <w:t xml:space="preserve">Medicaid or SCHIP HMO </w:t>
            </w:r>
            <w:r w:rsidR="00D76EC9" w:rsidRPr="00AD4EE9">
              <w:t>Any Time</w:t>
            </w:r>
            <w:r w:rsidR="00ED1799" w:rsidRPr="00AD4EE9">
              <w:t xml:space="preserve"> </w:t>
            </w:r>
            <w:r w:rsidR="00D76EC9" w:rsidRPr="00AD4EE9">
              <w:t>in R5/R3</w:t>
            </w:r>
          </w:p>
        </w:tc>
        <w:tc>
          <w:tcPr>
            <w:tcW w:w="1980" w:type="dxa"/>
          </w:tcPr>
          <w:p w:rsidR="006C0074" w:rsidRPr="00AD4EE9" w:rsidRDefault="006C0074" w:rsidP="00F83A09">
            <w:pPr>
              <w:pStyle w:val="SL-FlLftSgl"/>
              <w:spacing w:before="40" w:after="40"/>
            </w:pPr>
            <w:r w:rsidRPr="00AD4EE9">
              <w:t>HX10-11, HX14-16, HX18-19, HX41-43, HX45, PR07-10, PR11-14, PR23-32, PR39-42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MCDMC31</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w:t>
            </w:r>
            <w:proofErr w:type="spellStart"/>
            <w:r w:rsidRPr="00AD4EE9">
              <w:t>Mcaid</w:t>
            </w:r>
            <w:proofErr w:type="spellEnd"/>
            <w:r w:rsidRPr="00AD4EE9">
              <w:t>/SCHIP Gatekeeper Plan-R3/1</w:t>
            </w:r>
          </w:p>
        </w:tc>
        <w:tc>
          <w:tcPr>
            <w:tcW w:w="1980" w:type="dxa"/>
          </w:tcPr>
          <w:p w:rsidR="006C0074" w:rsidRPr="00AD4EE9" w:rsidRDefault="006C0074" w:rsidP="00F83A09">
            <w:pPr>
              <w:pStyle w:val="SL-FlLftSgl"/>
              <w:spacing w:before="40" w:after="40"/>
            </w:pPr>
            <w:r w:rsidRPr="00AD4EE9">
              <w:t>MCDHMO31, HX10-11, HX14-16, HX18-19, HX41-43, HX45, PR07-10, PR11-14, PR23-32, PR39-42 and HQ Section</w:t>
            </w:r>
          </w:p>
        </w:tc>
      </w:tr>
      <w:tr w:rsidR="006C0074" w:rsidRPr="00AD4EE9">
        <w:trPr>
          <w:cantSplit/>
        </w:trPr>
        <w:tc>
          <w:tcPr>
            <w:tcW w:w="1800" w:type="dxa"/>
          </w:tcPr>
          <w:p w:rsidR="006C0074" w:rsidRPr="00AD4EE9" w:rsidRDefault="006C0074" w:rsidP="00F83A09">
            <w:pPr>
              <w:pStyle w:val="SL-FlLftSgl"/>
              <w:spacing w:before="40" w:after="40"/>
            </w:pPr>
            <w:r w:rsidRPr="00AD4EE9">
              <w:t>MCDMC42</w:t>
            </w:r>
          </w:p>
        </w:tc>
        <w:tc>
          <w:tcPr>
            <w:tcW w:w="5490" w:type="dxa"/>
          </w:tcPr>
          <w:p w:rsidR="006C0074" w:rsidRPr="00AD4EE9" w:rsidRDefault="006C0074" w:rsidP="00F83A09">
            <w:pPr>
              <w:pStyle w:val="SL-FlLftSgl"/>
              <w:spacing w:before="40" w:after="40"/>
            </w:pPr>
            <w:proofErr w:type="spellStart"/>
            <w:r w:rsidRPr="00AD4EE9">
              <w:t>Cov</w:t>
            </w:r>
            <w:proofErr w:type="spellEnd"/>
            <w:r w:rsidRPr="00AD4EE9">
              <w:t xml:space="preserve"> By </w:t>
            </w:r>
            <w:proofErr w:type="spellStart"/>
            <w:r w:rsidRPr="00AD4EE9">
              <w:t>Mcaid</w:t>
            </w:r>
            <w:proofErr w:type="spellEnd"/>
            <w:r w:rsidRPr="00AD4EE9">
              <w:t>/SCHIP Gatekeeper Plan-R4/2</w:t>
            </w:r>
          </w:p>
        </w:tc>
        <w:tc>
          <w:tcPr>
            <w:tcW w:w="1980" w:type="dxa"/>
          </w:tcPr>
          <w:p w:rsidR="006C0074" w:rsidRPr="00AD4EE9" w:rsidRDefault="006C0074" w:rsidP="00F83A09">
            <w:pPr>
              <w:pStyle w:val="SL-FlLftSgl"/>
              <w:spacing w:before="40" w:after="40"/>
            </w:pPr>
            <w:r w:rsidRPr="00AD4EE9">
              <w:t>MCDHMO42, HX10-11, HX14-16, HX18-19, HX41-43, HX45, PR07-10, PR11-14, PR23-32, PR39-42 and HQ Section</w:t>
            </w:r>
          </w:p>
        </w:tc>
      </w:tr>
      <w:tr w:rsidR="006C0074" w:rsidRPr="00AD4EE9">
        <w:trPr>
          <w:cantSplit/>
        </w:trPr>
        <w:tc>
          <w:tcPr>
            <w:tcW w:w="1800" w:type="dxa"/>
          </w:tcPr>
          <w:p w:rsidR="006C0074" w:rsidRPr="00AD4EE9" w:rsidRDefault="006C0074" w:rsidP="008F7448">
            <w:pPr>
              <w:pStyle w:val="SL-FlLftSgl"/>
              <w:spacing w:before="40" w:after="40"/>
            </w:pPr>
            <w:r w:rsidRPr="00AD4EE9">
              <w:t>MCDMC</w:t>
            </w:r>
            <w:r w:rsidR="004C30AB" w:rsidRPr="00AD4EE9">
              <w:t>1</w:t>
            </w:r>
            <w:r w:rsidR="008F7448" w:rsidRPr="00AD4EE9">
              <w:t>3</w:t>
            </w:r>
          </w:p>
        </w:tc>
        <w:tc>
          <w:tcPr>
            <w:tcW w:w="5490" w:type="dxa"/>
          </w:tcPr>
          <w:p w:rsidR="006C0074" w:rsidRPr="00AD4EE9" w:rsidRDefault="006C0074" w:rsidP="00B96847">
            <w:pPr>
              <w:pStyle w:val="SL-FlLftSgl"/>
              <w:spacing w:before="40" w:after="40"/>
            </w:pPr>
            <w:proofErr w:type="spellStart"/>
            <w:r w:rsidRPr="00AD4EE9">
              <w:t>Mcaid</w:t>
            </w:r>
            <w:proofErr w:type="spellEnd"/>
            <w:r w:rsidRPr="00AD4EE9">
              <w:t xml:space="preserve">/SCHIP </w:t>
            </w:r>
            <w:proofErr w:type="spellStart"/>
            <w:r w:rsidRPr="00AD4EE9">
              <w:t>Gtkeepr</w:t>
            </w:r>
            <w:proofErr w:type="spellEnd"/>
            <w:r w:rsidRPr="00AD4EE9">
              <w:t xml:space="preserve"> Plan</w:t>
            </w:r>
            <w:r w:rsidR="00993E97" w:rsidRPr="00AD4EE9">
              <w:t xml:space="preserve"> Any Time in R5/R3</w:t>
            </w:r>
          </w:p>
        </w:tc>
        <w:tc>
          <w:tcPr>
            <w:tcW w:w="1980" w:type="dxa"/>
          </w:tcPr>
          <w:p w:rsidR="006C0074" w:rsidRPr="00AD4EE9" w:rsidRDefault="006C0074" w:rsidP="008F7448">
            <w:pPr>
              <w:pStyle w:val="SL-FlLftSgl"/>
              <w:spacing w:before="40" w:after="40"/>
            </w:pPr>
            <w:r w:rsidRPr="00AD4EE9">
              <w:t>MCDHMO</w:t>
            </w:r>
            <w:r w:rsidR="00BB5C62" w:rsidRPr="00AD4EE9">
              <w:t>1</w:t>
            </w:r>
            <w:r w:rsidR="008F7448" w:rsidRPr="00AD4EE9">
              <w:t>3</w:t>
            </w:r>
            <w:r w:rsidRPr="00AD4EE9">
              <w:t>, HX10-11, HX14-16, HX18-19, HX41-43, HX45, PR07-10, PR11-14, PR23-32, PR39-42 and HQ Section</w:t>
            </w:r>
          </w:p>
        </w:tc>
      </w:tr>
      <w:tr w:rsidR="006C0074">
        <w:trPr>
          <w:cantSplit/>
        </w:trPr>
        <w:tc>
          <w:tcPr>
            <w:tcW w:w="1800" w:type="dxa"/>
          </w:tcPr>
          <w:p w:rsidR="006C0074" w:rsidRDefault="006C0074" w:rsidP="00F83A09">
            <w:pPr>
              <w:pStyle w:val="SL-FlLftSgl"/>
              <w:spacing w:before="40" w:after="40"/>
            </w:pPr>
            <w:r>
              <w:t>PRVHMO31</w:t>
            </w:r>
          </w:p>
        </w:tc>
        <w:tc>
          <w:tcPr>
            <w:tcW w:w="5490" w:type="dxa"/>
          </w:tcPr>
          <w:p w:rsidR="006C0074" w:rsidRDefault="006C0074" w:rsidP="00F83A09">
            <w:pPr>
              <w:pStyle w:val="SL-FlLftSgl"/>
              <w:spacing w:before="40" w:after="40"/>
            </w:pPr>
            <w:r>
              <w:t>Covered by Private HMO – R3/1</w:t>
            </w:r>
          </w:p>
        </w:tc>
        <w:tc>
          <w:tcPr>
            <w:tcW w:w="1980" w:type="dxa"/>
          </w:tcPr>
          <w:p w:rsidR="006C0074" w:rsidRDefault="006C0074" w:rsidP="00F83A09">
            <w:pPr>
              <w:pStyle w:val="SL-FlLftSgl"/>
              <w:spacing w:before="40" w:after="40"/>
            </w:pPr>
            <w:r>
              <w:t>MC01, HX2-4, 21-24,48; HP, OE, HQ, EM, and RJ Sections</w:t>
            </w:r>
          </w:p>
        </w:tc>
      </w:tr>
      <w:tr w:rsidR="006C0074">
        <w:trPr>
          <w:cantSplit/>
        </w:trPr>
        <w:tc>
          <w:tcPr>
            <w:tcW w:w="1800" w:type="dxa"/>
          </w:tcPr>
          <w:p w:rsidR="006C0074" w:rsidRDefault="006C0074" w:rsidP="00F83A09">
            <w:pPr>
              <w:pStyle w:val="SL-FlLftSgl"/>
              <w:spacing w:before="40" w:after="40"/>
            </w:pPr>
            <w:r>
              <w:t>PRVHMO42</w:t>
            </w:r>
          </w:p>
        </w:tc>
        <w:tc>
          <w:tcPr>
            <w:tcW w:w="5490" w:type="dxa"/>
          </w:tcPr>
          <w:p w:rsidR="006C0074" w:rsidRDefault="006C0074" w:rsidP="00F83A09">
            <w:pPr>
              <w:pStyle w:val="SL-FlLftSgl"/>
              <w:spacing w:before="40" w:after="40"/>
            </w:pPr>
            <w:r>
              <w:t>Covered by Private HMO – R4/2</w:t>
            </w:r>
          </w:p>
        </w:tc>
        <w:tc>
          <w:tcPr>
            <w:tcW w:w="1980" w:type="dxa"/>
          </w:tcPr>
          <w:p w:rsidR="006C0074" w:rsidRDefault="006C0074" w:rsidP="00F83A09">
            <w:pPr>
              <w:pStyle w:val="SL-FlLftSgl"/>
              <w:spacing w:before="40" w:after="40"/>
            </w:pPr>
            <w:r>
              <w:t>MC01, HX2-4, 21-24,48; HP, OE, HQ, EM, and RJ Sections</w:t>
            </w:r>
          </w:p>
        </w:tc>
      </w:tr>
      <w:tr w:rsidR="006C0074">
        <w:trPr>
          <w:cantSplit/>
        </w:trPr>
        <w:tc>
          <w:tcPr>
            <w:tcW w:w="1800" w:type="dxa"/>
          </w:tcPr>
          <w:p w:rsidR="006C0074" w:rsidRDefault="006C0074" w:rsidP="008F7448">
            <w:pPr>
              <w:pStyle w:val="SL-FlLftSgl"/>
              <w:spacing w:before="40" w:after="40"/>
            </w:pPr>
            <w:r>
              <w:t>PRVHMO</w:t>
            </w:r>
            <w:r w:rsidR="004C30AB">
              <w:t>1</w:t>
            </w:r>
            <w:r w:rsidR="008F7448">
              <w:t>3</w:t>
            </w:r>
          </w:p>
        </w:tc>
        <w:tc>
          <w:tcPr>
            <w:tcW w:w="5490" w:type="dxa"/>
          </w:tcPr>
          <w:p w:rsidR="006C0074" w:rsidRDefault="006C0074" w:rsidP="00B96847">
            <w:pPr>
              <w:pStyle w:val="SL-FlLftSgl"/>
              <w:spacing w:before="40" w:after="40"/>
            </w:pPr>
            <w:r>
              <w:t xml:space="preserve">Private HMO </w:t>
            </w:r>
            <w:r w:rsidR="00FC3624" w:rsidRPr="00AD4EE9">
              <w:t>Any Time in R5/R3</w:t>
            </w:r>
          </w:p>
        </w:tc>
        <w:tc>
          <w:tcPr>
            <w:tcW w:w="1980" w:type="dxa"/>
          </w:tcPr>
          <w:p w:rsidR="006C0074" w:rsidRDefault="006C0074" w:rsidP="00F83A09">
            <w:pPr>
              <w:pStyle w:val="SL-FlLftSgl"/>
              <w:spacing w:before="40" w:after="40"/>
            </w:pPr>
            <w:r>
              <w:t>MC01, HX2-4, 21-24,48; HP, OE, HQ, EM, and RJ Sections</w:t>
            </w:r>
          </w:p>
        </w:tc>
      </w:tr>
      <w:tr w:rsidR="006C0074">
        <w:trPr>
          <w:cantSplit/>
        </w:trPr>
        <w:tc>
          <w:tcPr>
            <w:tcW w:w="1800" w:type="dxa"/>
          </w:tcPr>
          <w:p w:rsidR="006C0074" w:rsidRDefault="006C0074" w:rsidP="00F83A09">
            <w:pPr>
              <w:pStyle w:val="SL-FlLftSgl"/>
              <w:spacing w:before="40" w:after="40"/>
            </w:pPr>
            <w:r>
              <w:lastRenderedPageBreak/>
              <w:t>PRVMNC31</w:t>
            </w:r>
          </w:p>
        </w:tc>
        <w:tc>
          <w:tcPr>
            <w:tcW w:w="5490" w:type="dxa"/>
          </w:tcPr>
          <w:p w:rsidR="006C0074" w:rsidRDefault="006C0074" w:rsidP="00F83A09">
            <w:pPr>
              <w:pStyle w:val="SL-FlLftSgl"/>
              <w:spacing w:before="40" w:after="40"/>
            </w:pPr>
            <w:r>
              <w:t>Covered by Private Gatekeeper Plan-R3/1</w:t>
            </w:r>
          </w:p>
        </w:tc>
        <w:tc>
          <w:tcPr>
            <w:tcW w:w="1980" w:type="dxa"/>
          </w:tcPr>
          <w:p w:rsidR="006C0074" w:rsidRDefault="006C0074" w:rsidP="00F83A09">
            <w:pPr>
              <w:pStyle w:val="SL-FlLftSgl"/>
              <w:spacing w:before="40" w:after="40"/>
            </w:pPr>
            <w:r>
              <w:t>MC01-02, HX2-4, 21-24,48; HP, OE, HQ, EM, and RJ Sections</w:t>
            </w:r>
          </w:p>
        </w:tc>
      </w:tr>
      <w:tr w:rsidR="006C0074">
        <w:trPr>
          <w:cantSplit/>
        </w:trPr>
        <w:tc>
          <w:tcPr>
            <w:tcW w:w="1800" w:type="dxa"/>
          </w:tcPr>
          <w:p w:rsidR="006C0074" w:rsidRDefault="006C0074" w:rsidP="00F83A09">
            <w:pPr>
              <w:pStyle w:val="SL-FlLftSgl"/>
              <w:spacing w:before="40" w:after="40"/>
            </w:pPr>
            <w:r>
              <w:t>PRVMNC42</w:t>
            </w:r>
          </w:p>
        </w:tc>
        <w:tc>
          <w:tcPr>
            <w:tcW w:w="5490" w:type="dxa"/>
          </w:tcPr>
          <w:p w:rsidR="006C0074" w:rsidRDefault="006C0074" w:rsidP="00F83A09">
            <w:pPr>
              <w:pStyle w:val="SL-FlLftSgl"/>
              <w:spacing w:before="40" w:after="40"/>
            </w:pPr>
            <w:r>
              <w:t>Covered by Private Gatekeeper Plan-R4/2</w:t>
            </w:r>
          </w:p>
        </w:tc>
        <w:tc>
          <w:tcPr>
            <w:tcW w:w="1980" w:type="dxa"/>
          </w:tcPr>
          <w:p w:rsidR="006C0074" w:rsidRDefault="006C0074" w:rsidP="00F83A09">
            <w:pPr>
              <w:pStyle w:val="SL-FlLftSgl"/>
              <w:spacing w:before="40" w:after="40"/>
            </w:pPr>
            <w:r>
              <w:t>MC01-02, HX2-4, 21-24,48; HP, OE, HQ, EM, and RJ Sections</w:t>
            </w:r>
          </w:p>
        </w:tc>
      </w:tr>
      <w:tr w:rsidR="006C0074">
        <w:trPr>
          <w:cantSplit/>
        </w:trPr>
        <w:tc>
          <w:tcPr>
            <w:tcW w:w="1800" w:type="dxa"/>
          </w:tcPr>
          <w:p w:rsidR="006C0074" w:rsidRDefault="006C0074" w:rsidP="00F83A09">
            <w:pPr>
              <w:pStyle w:val="SL-FlLftSgl"/>
              <w:spacing w:before="40" w:after="40"/>
            </w:pPr>
            <w:r>
              <w:t>PRVDRL31</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Priv</w:t>
            </w:r>
            <w:proofErr w:type="spellEnd"/>
            <w:r>
              <w:t xml:space="preserve"> Plan w/Doctor List – R3/1</w:t>
            </w:r>
          </w:p>
        </w:tc>
        <w:tc>
          <w:tcPr>
            <w:tcW w:w="1980" w:type="dxa"/>
          </w:tcPr>
          <w:p w:rsidR="006C0074" w:rsidRDefault="006C0074" w:rsidP="00F83A09">
            <w:pPr>
              <w:pStyle w:val="SL-FlLftSgl"/>
              <w:spacing w:before="40" w:after="40"/>
            </w:pPr>
            <w:r>
              <w:t>MC01-03, HX2-4, 21-24,48; HP, OE, HQ, EM, and RJ Sections</w:t>
            </w:r>
          </w:p>
        </w:tc>
      </w:tr>
      <w:tr w:rsidR="006C0074">
        <w:trPr>
          <w:cantSplit/>
        </w:trPr>
        <w:tc>
          <w:tcPr>
            <w:tcW w:w="1800" w:type="dxa"/>
          </w:tcPr>
          <w:p w:rsidR="006C0074" w:rsidRDefault="006C0074" w:rsidP="00F83A09">
            <w:pPr>
              <w:pStyle w:val="SL-FlLftSgl"/>
              <w:spacing w:before="40" w:after="40"/>
            </w:pPr>
            <w:r>
              <w:t>PRVDRL42</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Priv</w:t>
            </w:r>
            <w:proofErr w:type="spellEnd"/>
            <w:r>
              <w:t xml:space="preserve"> Plan w/Doctor List – R4/2</w:t>
            </w:r>
          </w:p>
        </w:tc>
        <w:tc>
          <w:tcPr>
            <w:tcW w:w="1980" w:type="dxa"/>
          </w:tcPr>
          <w:p w:rsidR="006C0074" w:rsidRDefault="006C0074" w:rsidP="00F83A09">
            <w:pPr>
              <w:pStyle w:val="SL-FlLftSgl"/>
              <w:spacing w:before="40" w:after="40"/>
            </w:pPr>
            <w:r>
              <w:t>MC01-03, HX2-4, 21-24,48; HP, OE, HQ, EM, and RJ Sections</w:t>
            </w:r>
          </w:p>
        </w:tc>
      </w:tr>
      <w:tr w:rsidR="006C0074">
        <w:trPr>
          <w:cantSplit/>
        </w:trPr>
        <w:tc>
          <w:tcPr>
            <w:tcW w:w="1800" w:type="dxa"/>
          </w:tcPr>
          <w:p w:rsidR="006C0074" w:rsidRDefault="006C0074" w:rsidP="00F83A09">
            <w:pPr>
              <w:pStyle w:val="SL-FlLftSgl"/>
              <w:spacing w:before="40" w:after="40"/>
            </w:pPr>
            <w:r>
              <w:t>PHMONP31</w:t>
            </w:r>
          </w:p>
        </w:tc>
        <w:tc>
          <w:tcPr>
            <w:tcW w:w="5490" w:type="dxa"/>
          </w:tcPr>
          <w:p w:rsidR="006C0074" w:rsidRDefault="006C0074" w:rsidP="00F83A09">
            <w:pPr>
              <w:pStyle w:val="SL-FlLftSgl"/>
              <w:spacing w:before="40" w:after="40"/>
            </w:pPr>
            <w:proofErr w:type="spellStart"/>
            <w:r>
              <w:t>Cov</w:t>
            </w:r>
            <w:proofErr w:type="spellEnd"/>
            <w:r>
              <w:t xml:space="preserve"> by HMO-Pays Non-Plan </w:t>
            </w:r>
            <w:proofErr w:type="spellStart"/>
            <w:r>
              <w:t>Dr</w:t>
            </w:r>
            <w:proofErr w:type="spellEnd"/>
            <w:r>
              <w:t xml:space="preserve"> Visits-R3/1</w:t>
            </w:r>
          </w:p>
        </w:tc>
        <w:tc>
          <w:tcPr>
            <w:tcW w:w="1980" w:type="dxa"/>
          </w:tcPr>
          <w:p w:rsidR="006C0074" w:rsidRDefault="006C0074" w:rsidP="00F83A09">
            <w:pPr>
              <w:pStyle w:val="SL-FlLftSgl"/>
              <w:spacing w:before="40" w:after="40"/>
            </w:pPr>
            <w:r>
              <w:t>PRVHMO31, HX60A, MC05, MC01-03, HX2-4, 21-24,48; HP, OE, HQ, EM, and RJ Sections</w:t>
            </w:r>
          </w:p>
        </w:tc>
      </w:tr>
      <w:tr w:rsidR="006C0074">
        <w:trPr>
          <w:cantSplit/>
        </w:trPr>
        <w:tc>
          <w:tcPr>
            <w:tcW w:w="1800" w:type="dxa"/>
          </w:tcPr>
          <w:p w:rsidR="006C0074" w:rsidRDefault="006C0074" w:rsidP="00F83A09">
            <w:pPr>
              <w:pStyle w:val="SL-FlLftSgl"/>
              <w:spacing w:before="40" w:after="40"/>
            </w:pPr>
            <w:r>
              <w:t>PHMONP42</w:t>
            </w:r>
          </w:p>
        </w:tc>
        <w:tc>
          <w:tcPr>
            <w:tcW w:w="5490" w:type="dxa"/>
          </w:tcPr>
          <w:p w:rsidR="006C0074" w:rsidRDefault="006C0074" w:rsidP="00F83A09">
            <w:pPr>
              <w:pStyle w:val="SL-FlLftSgl"/>
              <w:spacing w:before="40" w:after="40"/>
            </w:pPr>
            <w:proofErr w:type="spellStart"/>
            <w:r>
              <w:t>Cov</w:t>
            </w:r>
            <w:proofErr w:type="spellEnd"/>
            <w:r>
              <w:t xml:space="preserve"> by HMO-Pays Non-Plan </w:t>
            </w:r>
            <w:proofErr w:type="spellStart"/>
            <w:r>
              <w:t>Dr</w:t>
            </w:r>
            <w:proofErr w:type="spellEnd"/>
            <w:r>
              <w:t xml:space="preserve"> Visits-R4/2</w:t>
            </w:r>
          </w:p>
        </w:tc>
        <w:tc>
          <w:tcPr>
            <w:tcW w:w="1980" w:type="dxa"/>
          </w:tcPr>
          <w:p w:rsidR="006C0074" w:rsidRDefault="006C0074" w:rsidP="00F83A09">
            <w:pPr>
              <w:pStyle w:val="SL-FlLftSgl"/>
              <w:spacing w:before="40" w:after="40"/>
            </w:pPr>
            <w:r>
              <w:t>PRVHMO42, HX60A, MC05, MC01-03, HX2-4, 21-24,48; HP, OE, HQ, EM, and RJ Sections</w:t>
            </w:r>
          </w:p>
        </w:tc>
      </w:tr>
      <w:tr w:rsidR="006C0074">
        <w:trPr>
          <w:cantSplit/>
        </w:trPr>
        <w:tc>
          <w:tcPr>
            <w:tcW w:w="1800" w:type="dxa"/>
          </w:tcPr>
          <w:p w:rsidR="006C0074" w:rsidRDefault="006C0074" w:rsidP="00F83A09">
            <w:pPr>
              <w:pStyle w:val="SL-FlLftSgl"/>
              <w:spacing w:before="40" w:after="40"/>
            </w:pPr>
            <w:r>
              <w:t>PMNCNP31</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Gatekpr</w:t>
            </w:r>
            <w:proofErr w:type="spellEnd"/>
            <w:r>
              <w:t>-Pays Non-Plan Drs-R3/1</w:t>
            </w:r>
          </w:p>
        </w:tc>
        <w:tc>
          <w:tcPr>
            <w:tcW w:w="1980" w:type="dxa"/>
          </w:tcPr>
          <w:p w:rsidR="006C0074" w:rsidRDefault="006C0074" w:rsidP="00F83A09">
            <w:pPr>
              <w:pStyle w:val="SL-FlLftSgl"/>
              <w:spacing w:before="40" w:after="40"/>
            </w:pPr>
            <w:r>
              <w:t>PRVMNC31, MC04, MC01-03, HX2-4, 21-24,48; HP, OE, HQ, EM, and RJ Sections</w:t>
            </w:r>
          </w:p>
        </w:tc>
      </w:tr>
      <w:tr w:rsidR="006C0074">
        <w:trPr>
          <w:cantSplit/>
        </w:trPr>
        <w:tc>
          <w:tcPr>
            <w:tcW w:w="1800" w:type="dxa"/>
          </w:tcPr>
          <w:p w:rsidR="006C0074" w:rsidRDefault="006C0074" w:rsidP="00F83A09">
            <w:pPr>
              <w:pStyle w:val="SL-FlLftSgl"/>
              <w:spacing w:before="40" w:after="40"/>
            </w:pPr>
            <w:r>
              <w:t>PMNCNP42</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Gatekpr</w:t>
            </w:r>
            <w:proofErr w:type="spellEnd"/>
            <w:r>
              <w:t>-Pays Non-Plan Drs-R4/2</w:t>
            </w:r>
          </w:p>
        </w:tc>
        <w:tc>
          <w:tcPr>
            <w:tcW w:w="1980" w:type="dxa"/>
          </w:tcPr>
          <w:p w:rsidR="006C0074" w:rsidRDefault="006C0074" w:rsidP="00F83A09">
            <w:pPr>
              <w:pStyle w:val="SL-FlLftSgl"/>
              <w:spacing w:before="40" w:after="40"/>
            </w:pPr>
            <w:r>
              <w:t>PRVMNC42, MC04, MC01-03, HX2-4, 21-24,48; HP, OE, HQ, EM, and RJ Sections</w:t>
            </w:r>
          </w:p>
        </w:tc>
      </w:tr>
      <w:tr w:rsidR="006C0074">
        <w:trPr>
          <w:cantSplit/>
        </w:trPr>
        <w:tc>
          <w:tcPr>
            <w:tcW w:w="1800" w:type="dxa"/>
          </w:tcPr>
          <w:p w:rsidR="006C0074" w:rsidRDefault="006C0074" w:rsidP="00F83A09">
            <w:pPr>
              <w:pStyle w:val="SL-FlLftSgl"/>
              <w:spacing w:before="40" w:after="40"/>
            </w:pPr>
            <w:r>
              <w:lastRenderedPageBreak/>
              <w:t>PRDRNP31</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Dr</w:t>
            </w:r>
            <w:proofErr w:type="spellEnd"/>
            <w:r>
              <w:t xml:space="preserve"> List-Pays Non-Plan Drs-R3/1</w:t>
            </w:r>
          </w:p>
        </w:tc>
        <w:tc>
          <w:tcPr>
            <w:tcW w:w="1980" w:type="dxa"/>
          </w:tcPr>
          <w:p w:rsidR="006C0074" w:rsidRDefault="006C0074" w:rsidP="00F83A09">
            <w:pPr>
              <w:pStyle w:val="SL-FlLftSgl"/>
              <w:spacing w:before="40" w:after="40"/>
            </w:pPr>
            <w:r>
              <w:t>PRVDRL31, MC04, MC01-03, HX2-4, 21-24,48; HP, OE, HQ, EM, and RJ Sections</w:t>
            </w:r>
          </w:p>
        </w:tc>
      </w:tr>
      <w:tr w:rsidR="006C0074">
        <w:trPr>
          <w:cantSplit/>
        </w:trPr>
        <w:tc>
          <w:tcPr>
            <w:tcW w:w="1800" w:type="dxa"/>
          </w:tcPr>
          <w:p w:rsidR="006C0074" w:rsidRDefault="006C0074" w:rsidP="00F83A09">
            <w:pPr>
              <w:pStyle w:val="SL-FlLftSgl"/>
              <w:spacing w:before="40" w:after="40"/>
            </w:pPr>
            <w:r>
              <w:t>PRDRNP42</w:t>
            </w:r>
          </w:p>
        </w:tc>
        <w:tc>
          <w:tcPr>
            <w:tcW w:w="5490" w:type="dxa"/>
          </w:tcPr>
          <w:p w:rsidR="006C0074" w:rsidRDefault="006C0074" w:rsidP="00F83A09">
            <w:pPr>
              <w:pStyle w:val="SL-FlLftSgl"/>
              <w:spacing w:before="40" w:after="40"/>
            </w:pPr>
            <w:proofErr w:type="spellStart"/>
            <w:r>
              <w:t>Cov</w:t>
            </w:r>
            <w:proofErr w:type="spellEnd"/>
            <w:r>
              <w:t xml:space="preserve"> by </w:t>
            </w:r>
            <w:proofErr w:type="spellStart"/>
            <w:r>
              <w:t>Dr</w:t>
            </w:r>
            <w:proofErr w:type="spellEnd"/>
            <w:r>
              <w:t xml:space="preserve"> List-Pays Non-Plan Drs-R4/2</w:t>
            </w:r>
          </w:p>
        </w:tc>
        <w:tc>
          <w:tcPr>
            <w:tcW w:w="1980" w:type="dxa"/>
          </w:tcPr>
          <w:p w:rsidR="006C0074" w:rsidRDefault="006C0074" w:rsidP="00F83A09">
            <w:pPr>
              <w:pStyle w:val="SL-FlLftSgl"/>
              <w:spacing w:before="40" w:after="40"/>
            </w:pPr>
            <w:r>
              <w:t>PRVDRL42, MC04, MC01-03, HX2-4, 21-24,48; HP, OE, HQ, EM, and RJ Sections</w:t>
            </w:r>
          </w:p>
        </w:tc>
      </w:tr>
    </w:tbl>
    <w:p w:rsidR="009B5DEB" w:rsidRPr="00FA4489" w:rsidRDefault="009B5DEB" w:rsidP="009B5DEB">
      <w:pPr>
        <w:keepNext/>
        <w:spacing w:before="240" w:after="240"/>
        <w:jc w:val="center"/>
        <w:rPr>
          <w:rFonts w:ascii="Times New Roman Bold" w:hAnsi="Times New Roman Bold"/>
          <w:szCs w:val="24"/>
        </w:rPr>
      </w:pPr>
      <w:r w:rsidRPr="00FA4489">
        <w:rPr>
          <w:rFonts w:ascii="Times New Roman Bold" w:hAnsi="Times New Roman Bold"/>
          <w:szCs w:val="24"/>
        </w:rPr>
        <w:t>FLEXIBLE SPENDING ACCOUNT VARIABLES</w:t>
      </w:r>
    </w:p>
    <w:tbl>
      <w:tblPr>
        <w:tblStyle w:val="TableGrid"/>
        <w:tblW w:w="0" w:type="auto"/>
        <w:tblLook w:val="04A0" w:firstRow="1" w:lastRow="0" w:firstColumn="1" w:lastColumn="0" w:noHBand="0" w:noVBand="1"/>
      </w:tblPr>
      <w:tblGrid>
        <w:gridCol w:w="1818"/>
        <w:gridCol w:w="5490"/>
        <w:gridCol w:w="2268"/>
      </w:tblGrid>
      <w:tr w:rsidR="009B5DEB" w:rsidRPr="00FA4489" w:rsidTr="009B2F68">
        <w:trPr>
          <w:tblHeader/>
        </w:trPr>
        <w:tc>
          <w:tcPr>
            <w:tcW w:w="1818" w:type="dxa"/>
          </w:tcPr>
          <w:p w:rsidR="009B5DEB" w:rsidRPr="00A608F8" w:rsidRDefault="009B5DEB" w:rsidP="009B5DEB">
            <w:pPr>
              <w:spacing w:before="40" w:after="40"/>
              <w:jc w:val="center"/>
              <w:rPr>
                <w:b/>
              </w:rPr>
            </w:pPr>
            <w:r w:rsidRPr="00A608F8">
              <w:rPr>
                <w:b/>
              </w:rPr>
              <w:t>VARIABLE</w:t>
            </w:r>
          </w:p>
        </w:tc>
        <w:tc>
          <w:tcPr>
            <w:tcW w:w="5490" w:type="dxa"/>
          </w:tcPr>
          <w:p w:rsidR="009B5DEB" w:rsidRPr="00A608F8" w:rsidRDefault="009B5DEB" w:rsidP="009B5DEB">
            <w:pPr>
              <w:spacing w:before="40" w:after="40"/>
              <w:jc w:val="center"/>
              <w:rPr>
                <w:b/>
              </w:rPr>
            </w:pPr>
            <w:r w:rsidRPr="00A608F8">
              <w:rPr>
                <w:b/>
              </w:rPr>
              <w:t>DESCRIPTION</w:t>
            </w:r>
          </w:p>
        </w:tc>
        <w:tc>
          <w:tcPr>
            <w:tcW w:w="2268" w:type="dxa"/>
          </w:tcPr>
          <w:p w:rsidR="009B5DEB" w:rsidRPr="00A608F8" w:rsidRDefault="009B5DEB" w:rsidP="009B5DEB">
            <w:pPr>
              <w:spacing w:before="40" w:after="40"/>
              <w:jc w:val="center"/>
              <w:rPr>
                <w:b/>
              </w:rPr>
            </w:pPr>
            <w:r w:rsidRPr="00A608F8">
              <w:rPr>
                <w:b/>
              </w:rPr>
              <w:t>SOURCE</w:t>
            </w:r>
          </w:p>
        </w:tc>
      </w:tr>
      <w:tr w:rsidR="009B5DEB" w:rsidRPr="00FA4489" w:rsidTr="009B2F68">
        <w:trPr>
          <w:tblHeader/>
        </w:trPr>
        <w:tc>
          <w:tcPr>
            <w:tcW w:w="1818" w:type="dxa"/>
            <w:vAlign w:val="center"/>
          </w:tcPr>
          <w:p w:rsidR="009B5DEB" w:rsidRPr="00FA4489" w:rsidRDefault="009B5DEB" w:rsidP="001E718A">
            <w:pPr>
              <w:spacing w:before="40" w:after="40"/>
            </w:pPr>
            <w:r w:rsidRPr="00FA4489">
              <w:t>FSAGT31</w:t>
            </w:r>
          </w:p>
        </w:tc>
        <w:tc>
          <w:tcPr>
            <w:tcW w:w="5490" w:type="dxa"/>
          </w:tcPr>
          <w:p w:rsidR="009B5DEB" w:rsidRPr="00FA4489" w:rsidRDefault="009B5DEB" w:rsidP="000E47B2">
            <w:pPr>
              <w:spacing w:before="40" w:after="40"/>
            </w:pPr>
            <w:r w:rsidRPr="00FA4489">
              <w:t>Anyone in RU Have FSA - R3/1</w:t>
            </w:r>
          </w:p>
        </w:tc>
        <w:tc>
          <w:tcPr>
            <w:tcW w:w="2268" w:type="dxa"/>
          </w:tcPr>
          <w:p w:rsidR="009B5DEB" w:rsidRPr="00FA4489" w:rsidRDefault="009B5DEB" w:rsidP="000E47B2">
            <w:pPr>
              <w:spacing w:before="40" w:after="40"/>
            </w:pPr>
            <w:r w:rsidRPr="00FA4489">
              <w:t>HX63C</w:t>
            </w:r>
          </w:p>
        </w:tc>
      </w:tr>
      <w:tr w:rsidR="009B5DEB" w:rsidRPr="00FA4489" w:rsidTr="009B2F68">
        <w:trPr>
          <w:tblHeader/>
        </w:trPr>
        <w:tc>
          <w:tcPr>
            <w:tcW w:w="1818" w:type="dxa"/>
            <w:vAlign w:val="center"/>
          </w:tcPr>
          <w:p w:rsidR="009B5DEB" w:rsidRPr="00FA4489" w:rsidRDefault="009B5DEB" w:rsidP="000E47B2">
            <w:pPr>
              <w:spacing w:before="40" w:after="40"/>
            </w:pPr>
            <w:r w:rsidRPr="00FA4489">
              <w:t>HASFSA31</w:t>
            </w:r>
          </w:p>
        </w:tc>
        <w:tc>
          <w:tcPr>
            <w:tcW w:w="5490" w:type="dxa"/>
          </w:tcPr>
          <w:p w:rsidR="009B5DEB" w:rsidRPr="00FA4489" w:rsidRDefault="009B5DEB" w:rsidP="000E47B2">
            <w:pPr>
              <w:spacing w:before="40" w:after="40"/>
            </w:pPr>
            <w:r w:rsidRPr="00FA4489">
              <w:t>Person is FSA Holder - R3/1</w:t>
            </w:r>
          </w:p>
        </w:tc>
        <w:tc>
          <w:tcPr>
            <w:tcW w:w="2268" w:type="dxa"/>
          </w:tcPr>
          <w:p w:rsidR="009B5DEB" w:rsidRPr="00FA4489" w:rsidRDefault="009B5DEB" w:rsidP="000E47B2">
            <w:pPr>
              <w:spacing w:before="40" w:after="40"/>
            </w:pPr>
            <w:r w:rsidRPr="00FA4489">
              <w:t>HX63D</w:t>
            </w:r>
          </w:p>
        </w:tc>
      </w:tr>
      <w:tr w:rsidR="009B5DEB" w:rsidRPr="00FA4489" w:rsidTr="009B2F68">
        <w:trPr>
          <w:tblHeader/>
        </w:trPr>
        <w:tc>
          <w:tcPr>
            <w:tcW w:w="1818" w:type="dxa"/>
            <w:vAlign w:val="center"/>
          </w:tcPr>
          <w:p w:rsidR="009B5DEB" w:rsidRPr="00FA4489" w:rsidRDefault="009B5DEB" w:rsidP="000E47B2">
            <w:pPr>
              <w:spacing w:before="40" w:after="40"/>
            </w:pPr>
            <w:r w:rsidRPr="00FA4489">
              <w:t>FSAAMT31</w:t>
            </w:r>
          </w:p>
        </w:tc>
        <w:tc>
          <w:tcPr>
            <w:tcW w:w="5490" w:type="dxa"/>
          </w:tcPr>
          <w:p w:rsidR="009B5DEB" w:rsidRPr="00FA4489" w:rsidRDefault="009B5DEB" w:rsidP="000E47B2">
            <w:pPr>
              <w:spacing w:before="40" w:after="40"/>
            </w:pPr>
            <w:r w:rsidRPr="00FA4489">
              <w:t>FSA Total Amount for RU - R3/1</w:t>
            </w:r>
          </w:p>
        </w:tc>
        <w:tc>
          <w:tcPr>
            <w:tcW w:w="2268" w:type="dxa"/>
          </w:tcPr>
          <w:p w:rsidR="009B5DEB" w:rsidRPr="00FA4489" w:rsidRDefault="009B5DEB" w:rsidP="000E47B2">
            <w:pPr>
              <w:spacing w:before="40" w:after="40"/>
            </w:pPr>
            <w:r w:rsidRPr="00FA4489">
              <w:t>HX63E</w:t>
            </w:r>
          </w:p>
        </w:tc>
      </w:tr>
    </w:tbl>
    <w:p w:rsidR="00093CED" w:rsidRDefault="00093CED">
      <w:pPr>
        <w:spacing w:line="240" w:lineRule="auto"/>
        <w:rPr>
          <w:rFonts w:ascii="Times New Roman Bold" w:hAnsi="Times New Roman Bold"/>
          <w:b/>
          <w:szCs w:val="24"/>
        </w:rPr>
      </w:pPr>
    </w:p>
    <w:p w:rsidR="006C0074" w:rsidRPr="009E2474" w:rsidRDefault="006C0074">
      <w:pPr>
        <w:pStyle w:val="C1-CtrBoldHd"/>
        <w:spacing w:before="240"/>
      </w:pPr>
      <w:r w:rsidRPr="009E2474">
        <w:t>DURATION OF HEALTH INSURANCE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821FE1">
            <w:pPr>
              <w:pStyle w:val="SL-FlLftSgl"/>
              <w:spacing w:before="40" w:after="40"/>
              <w:jc w:val="center"/>
              <w:rPr>
                <w:b/>
              </w:rPr>
            </w:pPr>
            <w:r>
              <w:rPr>
                <w:b/>
              </w:rPr>
              <w:t>VARIABLE</w:t>
            </w:r>
          </w:p>
        </w:tc>
        <w:tc>
          <w:tcPr>
            <w:tcW w:w="5490" w:type="dxa"/>
          </w:tcPr>
          <w:p w:rsidR="006C0074" w:rsidRDefault="006C0074" w:rsidP="00821FE1">
            <w:pPr>
              <w:pStyle w:val="SL-FlLftSgl"/>
              <w:spacing w:before="40" w:after="40"/>
              <w:jc w:val="center"/>
              <w:rPr>
                <w:b/>
              </w:rPr>
            </w:pPr>
            <w:r>
              <w:rPr>
                <w:b/>
              </w:rPr>
              <w:t>DESCRIPTION</w:t>
            </w:r>
          </w:p>
        </w:tc>
        <w:tc>
          <w:tcPr>
            <w:tcW w:w="1980" w:type="dxa"/>
          </w:tcPr>
          <w:p w:rsidR="006C0074" w:rsidRDefault="006C0074" w:rsidP="00821FE1">
            <w:pPr>
              <w:pStyle w:val="SL-FlLftSgl"/>
              <w:spacing w:before="40" w:after="40"/>
              <w:jc w:val="center"/>
              <w:rPr>
                <w:b/>
              </w:rPr>
            </w:pPr>
            <w:r>
              <w:rPr>
                <w:b/>
              </w:rPr>
              <w:t>SOURCE</w:t>
            </w:r>
          </w:p>
        </w:tc>
      </w:tr>
      <w:tr w:rsidR="006C0074" w:rsidRPr="00CD1970">
        <w:trPr>
          <w:cantSplit/>
        </w:trPr>
        <w:tc>
          <w:tcPr>
            <w:tcW w:w="1800" w:type="dxa"/>
            <w:vAlign w:val="center"/>
          </w:tcPr>
          <w:p w:rsidR="006C0074" w:rsidRDefault="006C0074" w:rsidP="00821FE1">
            <w:pPr>
              <w:pStyle w:val="SL-FlLftSgl"/>
              <w:spacing w:before="40" w:after="40"/>
            </w:pPr>
            <w:r>
              <w:t>PREVCOVR</w:t>
            </w:r>
          </w:p>
        </w:tc>
        <w:tc>
          <w:tcPr>
            <w:tcW w:w="5490" w:type="dxa"/>
          </w:tcPr>
          <w:p w:rsidR="006C0074" w:rsidRDefault="006C0074" w:rsidP="00821FE1">
            <w:pPr>
              <w:pStyle w:val="SL-FlLftSgl"/>
              <w:spacing w:before="40" w:after="40"/>
            </w:pPr>
            <w:r>
              <w:t xml:space="preserve">Per </w:t>
            </w:r>
            <w:proofErr w:type="spellStart"/>
            <w:r>
              <w:t>Cov</w:t>
            </w:r>
            <w:proofErr w:type="spellEnd"/>
            <w:r>
              <w:t xml:space="preserve"> by Ins in </w:t>
            </w:r>
            <w:proofErr w:type="spellStart"/>
            <w:r>
              <w:t>Prev</w:t>
            </w:r>
            <w:proofErr w:type="spellEnd"/>
            <w:r>
              <w:t xml:space="preserve"> 2 </w:t>
            </w:r>
            <w:proofErr w:type="spellStart"/>
            <w:r>
              <w:t>Yrs</w:t>
            </w:r>
            <w:proofErr w:type="spellEnd"/>
            <w:r>
              <w:t>–</w:t>
            </w:r>
            <w:proofErr w:type="spellStart"/>
            <w:r w:rsidR="001217A5">
              <w:t>Panl</w:t>
            </w:r>
            <w:proofErr w:type="spellEnd"/>
            <w:r w:rsidR="001217A5">
              <w:t xml:space="preserve"> </w:t>
            </w:r>
            <w:r w:rsidR="00713DC4">
              <w:t>18</w:t>
            </w:r>
            <w:r>
              <w:t xml:space="preserve"> Only</w:t>
            </w:r>
          </w:p>
        </w:tc>
        <w:tc>
          <w:tcPr>
            <w:tcW w:w="1980" w:type="dxa"/>
          </w:tcPr>
          <w:p w:rsidR="006C0074" w:rsidRDefault="006C0074" w:rsidP="00821FE1">
            <w:pPr>
              <w:pStyle w:val="SL-FlLftSgl"/>
              <w:spacing w:before="40" w:after="40"/>
            </w:pPr>
            <w:r>
              <w:t>HX64</w:t>
            </w:r>
          </w:p>
        </w:tc>
      </w:tr>
      <w:tr w:rsidR="006C0074" w:rsidRPr="00CD1970">
        <w:trPr>
          <w:cantSplit/>
        </w:trPr>
        <w:tc>
          <w:tcPr>
            <w:tcW w:w="1800" w:type="dxa"/>
            <w:vAlign w:val="center"/>
          </w:tcPr>
          <w:p w:rsidR="006C0074" w:rsidRDefault="006C0074" w:rsidP="00821FE1">
            <w:pPr>
              <w:pStyle w:val="SL-FlLftSgl"/>
              <w:spacing w:before="40" w:after="40"/>
            </w:pPr>
            <w:r>
              <w:t>COVRMM</w:t>
            </w:r>
          </w:p>
        </w:tc>
        <w:tc>
          <w:tcPr>
            <w:tcW w:w="5490" w:type="dxa"/>
          </w:tcPr>
          <w:p w:rsidR="006C0074" w:rsidRDefault="006C0074" w:rsidP="00821FE1">
            <w:pPr>
              <w:pStyle w:val="SL-FlLftSgl"/>
              <w:spacing w:before="40" w:after="40"/>
            </w:pPr>
            <w:r>
              <w:t>Month Most Recently Covered–</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HX65</w:t>
            </w:r>
          </w:p>
        </w:tc>
      </w:tr>
      <w:tr w:rsidR="006C0074" w:rsidRPr="00CD1970">
        <w:trPr>
          <w:cantSplit/>
        </w:trPr>
        <w:tc>
          <w:tcPr>
            <w:tcW w:w="1800" w:type="dxa"/>
          </w:tcPr>
          <w:p w:rsidR="006C0074" w:rsidRDefault="006C0074" w:rsidP="00821FE1">
            <w:pPr>
              <w:pStyle w:val="SL-FlLftSgl"/>
              <w:spacing w:before="40" w:after="40"/>
            </w:pPr>
            <w:r>
              <w:t>COVRYY</w:t>
            </w:r>
          </w:p>
        </w:tc>
        <w:tc>
          <w:tcPr>
            <w:tcW w:w="5490" w:type="dxa"/>
          </w:tcPr>
          <w:p w:rsidR="006C0074" w:rsidRDefault="006C0074" w:rsidP="00821FE1">
            <w:pPr>
              <w:pStyle w:val="SL-FlLftSgl"/>
              <w:spacing w:before="40" w:after="40"/>
            </w:pPr>
            <w:r>
              <w:t>Year Most Recently Covered–</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HX65</w:t>
            </w:r>
          </w:p>
        </w:tc>
      </w:tr>
      <w:tr w:rsidR="006C0074" w:rsidRPr="00CD1970">
        <w:trPr>
          <w:cantSplit/>
        </w:trPr>
        <w:tc>
          <w:tcPr>
            <w:tcW w:w="1800" w:type="dxa"/>
          </w:tcPr>
          <w:p w:rsidR="006C0074" w:rsidRDefault="006C0074" w:rsidP="00821FE1">
            <w:pPr>
              <w:pStyle w:val="SL-FlLftSgl"/>
              <w:spacing w:before="40" w:after="40"/>
            </w:pPr>
            <w:r>
              <w:t>WASESTB</w:t>
            </w:r>
          </w:p>
        </w:tc>
        <w:tc>
          <w:tcPr>
            <w:tcW w:w="5490" w:type="dxa"/>
          </w:tcPr>
          <w:p w:rsidR="006C0074" w:rsidRDefault="006C0074" w:rsidP="001217A5">
            <w:pPr>
              <w:pStyle w:val="SL-FlLftSgl"/>
              <w:spacing w:before="40" w:after="40"/>
            </w:pPr>
            <w:r>
              <w:t xml:space="preserve">Was </w:t>
            </w:r>
            <w:proofErr w:type="spellStart"/>
            <w:r>
              <w:t>Prev</w:t>
            </w:r>
            <w:proofErr w:type="spellEnd"/>
            <w:r>
              <w:t xml:space="preserve"> Ins by </w:t>
            </w:r>
            <w:proofErr w:type="spellStart"/>
            <w:r>
              <w:t>Empl</w:t>
            </w:r>
            <w:proofErr w:type="spellEnd"/>
            <w:r>
              <w:t xml:space="preserve"> or Union–</w:t>
            </w:r>
            <w:proofErr w:type="spellStart"/>
            <w:r>
              <w:t>Pnl</w:t>
            </w:r>
            <w:proofErr w:type="spellEnd"/>
            <w:r>
              <w:t xml:space="preserve">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WASMCARE</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Medicare–</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WASMCAID</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Mcaid</w:t>
            </w:r>
            <w:proofErr w:type="spellEnd"/>
            <w:r>
              <w:t>/SCHIP–</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WASCHAMP</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TRICARE/</w:t>
            </w:r>
            <w:proofErr w:type="spellStart"/>
            <w:r>
              <w:t>Champva</w:t>
            </w:r>
            <w:proofErr w:type="spellEnd"/>
            <w:r>
              <w:t>–</w:t>
            </w:r>
            <w:proofErr w:type="spellStart"/>
            <w:r w:rsidR="001217A5">
              <w:t>Panl</w:t>
            </w:r>
            <w:proofErr w:type="spellEnd"/>
            <w:r w:rsidR="001217A5">
              <w:t xml:space="preserve">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WASVA</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VA/</w:t>
            </w:r>
            <w:proofErr w:type="spellStart"/>
            <w:r>
              <w:t>Militar</w:t>
            </w:r>
            <w:proofErr w:type="spellEnd"/>
            <w:r>
              <w:t xml:space="preserve"> Care–</w:t>
            </w:r>
            <w:proofErr w:type="spellStart"/>
            <w:r w:rsidR="001217A5">
              <w:t>Panl</w:t>
            </w:r>
            <w:proofErr w:type="spellEnd"/>
            <w:r w:rsidR="001217A5">
              <w:t xml:space="preserve">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WASPRIV</w:t>
            </w:r>
          </w:p>
        </w:tc>
        <w:tc>
          <w:tcPr>
            <w:tcW w:w="5490" w:type="dxa"/>
          </w:tcPr>
          <w:p w:rsidR="006C0074" w:rsidRDefault="006C0074" w:rsidP="001217A5">
            <w:pPr>
              <w:pStyle w:val="SL-FlLftSgl"/>
              <w:spacing w:before="40" w:after="40"/>
            </w:pPr>
            <w:r>
              <w:t xml:space="preserve">Was </w:t>
            </w:r>
            <w:proofErr w:type="spellStart"/>
            <w:r>
              <w:t>Prev</w:t>
            </w:r>
            <w:proofErr w:type="spellEnd"/>
            <w:r>
              <w:t xml:space="preserve"> Ins Grp/</w:t>
            </w:r>
            <w:proofErr w:type="spellStart"/>
            <w:r>
              <w:t>Assoc</w:t>
            </w:r>
            <w:proofErr w:type="spellEnd"/>
            <w:r>
              <w:t>/Ins Co–</w:t>
            </w:r>
            <w:proofErr w:type="spellStart"/>
            <w:r>
              <w:t>Pnl</w:t>
            </w:r>
            <w:proofErr w:type="spellEnd"/>
            <w:r>
              <w:t xml:space="preserve">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WASOTGOV</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Oth</w:t>
            </w:r>
            <w:proofErr w:type="spellEnd"/>
            <w:r>
              <w:t xml:space="preserve"> </w:t>
            </w:r>
            <w:proofErr w:type="spellStart"/>
            <w:r>
              <w:t>Gov</w:t>
            </w:r>
            <w:proofErr w:type="spellEnd"/>
            <w:r>
              <w:t xml:space="preserve"> </w:t>
            </w:r>
            <w:proofErr w:type="spellStart"/>
            <w:r>
              <w:t>Prg</w:t>
            </w:r>
            <w:proofErr w:type="spellEnd"/>
            <w:r>
              <w:t>–</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WASAFDC</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Public AFDC–</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WASSSI</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SSI Program–</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WASSTAT1</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1–</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WASSTAT2</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2–</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WASSTAT3</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3–</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WASSTAT4</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Stat </w:t>
            </w:r>
            <w:proofErr w:type="spellStart"/>
            <w:r>
              <w:t>Prog</w:t>
            </w:r>
            <w:proofErr w:type="spellEnd"/>
            <w:r>
              <w:t xml:space="preserve"> 4–</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lastRenderedPageBreak/>
              <w:t>WASOTHER</w:t>
            </w:r>
          </w:p>
        </w:tc>
        <w:tc>
          <w:tcPr>
            <w:tcW w:w="5490" w:type="dxa"/>
          </w:tcPr>
          <w:p w:rsidR="006C0074" w:rsidRDefault="006C0074" w:rsidP="00821FE1">
            <w:pPr>
              <w:pStyle w:val="SL-FlLftSgl"/>
              <w:spacing w:before="40" w:after="40"/>
            </w:pPr>
            <w:r>
              <w:t xml:space="preserve">Was </w:t>
            </w:r>
            <w:proofErr w:type="spellStart"/>
            <w:r>
              <w:t>Prev</w:t>
            </w:r>
            <w:proofErr w:type="spellEnd"/>
            <w:r>
              <w:t xml:space="preserve"> Ins by </w:t>
            </w:r>
            <w:proofErr w:type="spellStart"/>
            <w:r>
              <w:t>Oth</w:t>
            </w:r>
            <w:proofErr w:type="spellEnd"/>
            <w:r>
              <w:t xml:space="preserve"> Source–</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HX66, HX78</w:t>
            </w:r>
          </w:p>
        </w:tc>
      </w:tr>
      <w:tr w:rsidR="006C0074" w:rsidRPr="00CD1970">
        <w:trPr>
          <w:cantSplit/>
        </w:trPr>
        <w:tc>
          <w:tcPr>
            <w:tcW w:w="1800" w:type="dxa"/>
          </w:tcPr>
          <w:p w:rsidR="006C0074" w:rsidRDefault="006C0074" w:rsidP="00821FE1">
            <w:pPr>
              <w:pStyle w:val="SL-FlLftSgl"/>
              <w:spacing w:before="40" w:after="40"/>
            </w:pPr>
            <w:r>
              <w:t>NOINSBEF</w:t>
            </w:r>
          </w:p>
        </w:tc>
        <w:tc>
          <w:tcPr>
            <w:tcW w:w="5490" w:type="dxa"/>
          </w:tcPr>
          <w:p w:rsidR="006C0074" w:rsidRDefault="006C0074" w:rsidP="00821FE1">
            <w:pPr>
              <w:pStyle w:val="SL-FlLftSgl"/>
              <w:spacing w:before="40" w:after="40"/>
            </w:pPr>
            <w:proofErr w:type="spellStart"/>
            <w:r>
              <w:t>Evr</w:t>
            </w:r>
            <w:proofErr w:type="spellEnd"/>
            <w:r>
              <w:t xml:space="preserve"> </w:t>
            </w:r>
            <w:proofErr w:type="spellStart"/>
            <w:r>
              <w:t>Wout</w:t>
            </w:r>
            <w:proofErr w:type="spellEnd"/>
            <w:r>
              <w:t xml:space="preserve"> </w:t>
            </w:r>
            <w:proofErr w:type="spellStart"/>
            <w:r>
              <w:t>Hlth</w:t>
            </w:r>
            <w:proofErr w:type="spellEnd"/>
            <w:r>
              <w:t xml:space="preserve"> </w:t>
            </w:r>
            <w:proofErr w:type="spellStart"/>
            <w:r>
              <w:t>Insr</w:t>
            </w:r>
            <w:proofErr w:type="spellEnd"/>
            <w:r>
              <w:t xml:space="preserve"> </w:t>
            </w:r>
            <w:proofErr w:type="spellStart"/>
            <w:r>
              <w:t>Prev</w:t>
            </w:r>
            <w:proofErr w:type="spellEnd"/>
            <w:r>
              <w:t xml:space="preserve"> </w:t>
            </w:r>
            <w:proofErr w:type="spellStart"/>
            <w:r>
              <w:t>Yr</w:t>
            </w:r>
            <w:proofErr w:type="spellEnd"/>
            <w:r>
              <w:t>–</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HX70</w:t>
            </w:r>
          </w:p>
        </w:tc>
      </w:tr>
      <w:tr w:rsidR="006C0074" w:rsidRPr="00CD1970">
        <w:trPr>
          <w:cantSplit/>
        </w:trPr>
        <w:tc>
          <w:tcPr>
            <w:tcW w:w="1800" w:type="dxa"/>
          </w:tcPr>
          <w:p w:rsidR="006C0074" w:rsidRDefault="006C0074" w:rsidP="00821FE1">
            <w:pPr>
              <w:pStyle w:val="SL-FlLftSgl"/>
              <w:spacing w:before="40" w:after="40"/>
            </w:pPr>
            <w:r>
              <w:t>NOINSTM</w:t>
            </w:r>
          </w:p>
        </w:tc>
        <w:tc>
          <w:tcPr>
            <w:tcW w:w="5490" w:type="dxa"/>
          </w:tcPr>
          <w:p w:rsidR="006C0074" w:rsidRDefault="006C0074" w:rsidP="001217A5">
            <w:pPr>
              <w:pStyle w:val="SL-FlLftSgl"/>
              <w:spacing w:before="40" w:after="40"/>
            </w:pPr>
            <w:r>
              <w:t xml:space="preserve"># </w:t>
            </w:r>
            <w:proofErr w:type="spellStart"/>
            <w:r>
              <w:t>Wks</w:t>
            </w:r>
            <w:proofErr w:type="spellEnd"/>
            <w:r>
              <w:t xml:space="preserve">/Mon </w:t>
            </w:r>
            <w:proofErr w:type="spellStart"/>
            <w:r>
              <w:t>Wout</w:t>
            </w:r>
            <w:proofErr w:type="spellEnd"/>
            <w:r>
              <w:t xml:space="preserve"> </w:t>
            </w:r>
            <w:proofErr w:type="spellStart"/>
            <w:r>
              <w:t>Hlth</w:t>
            </w:r>
            <w:proofErr w:type="spellEnd"/>
            <w:r>
              <w:t xml:space="preserve"> Ins </w:t>
            </w:r>
            <w:proofErr w:type="spellStart"/>
            <w:r>
              <w:t>Prv</w:t>
            </w:r>
            <w:proofErr w:type="spellEnd"/>
            <w:r>
              <w:t xml:space="preserve"> </w:t>
            </w:r>
            <w:proofErr w:type="spellStart"/>
            <w:r>
              <w:t>Yr</w:t>
            </w:r>
            <w:proofErr w:type="spellEnd"/>
            <w:r>
              <w:t>–</w:t>
            </w:r>
            <w:proofErr w:type="spellStart"/>
            <w:r>
              <w:t>Pnl</w:t>
            </w:r>
            <w:proofErr w:type="spellEnd"/>
            <w:r>
              <w:t xml:space="preserve"> </w:t>
            </w:r>
            <w:r w:rsidR="00713DC4">
              <w:t>18</w:t>
            </w:r>
            <w:r>
              <w:t xml:space="preserve"> </w:t>
            </w:r>
            <w:proofErr w:type="spellStart"/>
            <w:r>
              <w:t>Onl</w:t>
            </w:r>
            <w:proofErr w:type="spellEnd"/>
          </w:p>
        </w:tc>
        <w:tc>
          <w:tcPr>
            <w:tcW w:w="1980" w:type="dxa"/>
          </w:tcPr>
          <w:p w:rsidR="006C0074" w:rsidRDefault="006C0074" w:rsidP="00821FE1">
            <w:pPr>
              <w:pStyle w:val="SL-FlLftSgl"/>
              <w:spacing w:before="40" w:after="40"/>
            </w:pPr>
            <w:r>
              <w:t>HX71</w:t>
            </w:r>
          </w:p>
        </w:tc>
      </w:tr>
      <w:tr w:rsidR="006C0074" w:rsidRPr="00CD1970">
        <w:trPr>
          <w:cantSplit/>
        </w:trPr>
        <w:tc>
          <w:tcPr>
            <w:tcW w:w="1800" w:type="dxa"/>
          </w:tcPr>
          <w:p w:rsidR="006C0074" w:rsidRDefault="006C0074" w:rsidP="00821FE1">
            <w:pPr>
              <w:pStyle w:val="SL-FlLftSgl"/>
              <w:spacing w:before="40" w:after="40"/>
            </w:pPr>
            <w:r>
              <w:t>NOINUNIT</w:t>
            </w:r>
          </w:p>
        </w:tc>
        <w:tc>
          <w:tcPr>
            <w:tcW w:w="5490" w:type="dxa"/>
          </w:tcPr>
          <w:p w:rsidR="006C0074" w:rsidRDefault="006C0074" w:rsidP="00821FE1">
            <w:pPr>
              <w:pStyle w:val="SL-FlLftSgl"/>
              <w:spacing w:before="40" w:after="40"/>
            </w:pPr>
            <w:r>
              <w:t xml:space="preserve">Unit Of Time </w:t>
            </w:r>
            <w:proofErr w:type="spellStart"/>
            <w:r>
              <w:t>Wout</w:t>
            </w:r>
            <w:proofErr w:type="spellEnd"/>
            <w:r>
              <w:t xml:space="preserve"> </w:t>
            </w:r>
            <w:proofErr w:type="spellStart"/>
            <w:r>
              <w:t>Hlth</w:t>
            </w:r>
            <w:proofErr w:type="spellEnd"/>
            <w:r>
              <w:t xml:space="preserve"> Ins–</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HX71OV</w:t>
            </w:r>
          </w:p>
        </w:tc>
      </w:tr>
      <w:tr w:rsidR="006C0074" w:rsidRPr="00CD1970">
        <w:trPr>
          <w:cantSplit/>
        </w:trPr>
        <w:tc>
          <w:tcPr>
            <w:tcW w:w="1800" w:type="dxa"/>
          </w:tcPr>
          <w:p w:rsidR="006C0074" w:rsidRDefault="006C0074" w:rsidP="00821FE1">
            <w:pPr>
              <w:pStyle w:val="SL-FlLftSgl"/>
              <w:spacing w:before="40" w:after="40"/>
            </w:pPr>
            <w:r>
              <w:t>MORECOVR</w:t>
            </w:r>
          </w:p>
        </w:tc>
        <w:tc>
          <w:tcPr>
            <w:tcW w:w="5490" w:type="dxa"/>
          </w:tcPr>
          <w:p w:rsidR="006C0074" w:rsidRDefault="006C0074" w:rsidP="001217A5">
            <w:pPr>
              <w:pStyle w:val="SL-FlLftSgl"/>
              <w:spacing w:before="40" w:after="40"/>
            </w:pPr>
            <w:proofErr w:type="spellStart"/>
            <w:r>
              <w:t>Cov</w:t>
            </w:r>
            <w:proofErr w:type="spellEnd"/>
            <w:r>
              <w:t xml:space="preserve"> by </w:t>
            </w:r>
            <w:proofErr w:type="spellStart"/>
            <w:r>
              <w:t>Mor</w:t>
            </w:r>
            <w:proofErr w:type="spellEnd"/>
            <w:r>
              <w:t xml:space="preserve"> </w:t>
            </w:r>
            <w:proofErr w:type="spellStart"/>
            <w:r>
              <w:t>Compr</w:t>
            </w:r>
            <w:proofErr w:type="spellEnd"/>
            <w:r>
              <w:t xml:space="preserve"> Pl </w:t>
            </w:r>
            <w:proofErr w:type="spellStart"/>
            <w:r>
              <w:t>Prev</w:t>
            </w:r>
            <w:proofErr w:type="spellEnd"/>
            <w:r>
              <w:t xml:space="preserve"> 2 </w:t>
            </w:r>
            <w:proofErr w:type="spellStart"/>
            <w:r>
              <w:t>Yr</w:t>
            </w:r>
            <w:proofErr w:type="spellEnd"/>
            <w:r>
              <w:t>–</w:t>
            </w:r>
            <w:proofErr w:type="spellStart"/>
            <w:r>
              <w:t>Pnl</w:t>
            </w:r>
            <w:proofErr w:type="spellEnd"/>
            <w:r>
              <w:t xml:space="preserve"> </w:t>
            </w:r>
            <w:r w:rsidR="00713DC4">
              <w:t>18</w:t>
            </w:r>
            <w:r>
              <w:t xml:space="preserve"> Only</w:t>
            </w:r>
          </w:p>
        </w:tc>
        <w:tc>
          <w:tcPr>
            <w:tcW w:w="1980" w:type="dxa"/>
          </w:tcPr>
          <w:p w:rsidR="006C0074" w:rsidRDefault="006C0074" w:rsidP="00821FE1">
            <w:pPr>
              <w:pStyle w:val="SL-FlLftSgl"/>
              <w:spacing w:before="40" w:after="40"/>
            </w:pPr>
            <w:r>
              <w:t>HX76</w:t>
            </w:r>
          </w:p>
        </w:tc>
      </w:tr>
      <w:tr w:rsidR="006C0074" w:rsidRPr="00CD1970">
        <w:trPr>
          <w:cantSplit/>
        </w:trPr>
        <w:tc>
          <w:tcPr>
            <w:tcW w:w="1800" w:type="dxa"/>
          </w:tcPr>
          <w:p w:rsidR="006C0074" w:rsidRDefault="006C0074" w:rsidP="00821FE1">
            <w:pPr>
              <w:pStyle w:val="SL-FlLftSgl"/>
              <w:spacing w:before="40" w:after="40"/>
            </w:pPr>
            <w:r>
              <w:t xml:space="preserve">INSENDMM </w:t>
            </w:r>
          </w:p>
        </w:tc>
        <w:tc>
          <w:tcPr>
            <w:tcW w:w="5490" w:type="dxa"/>
          </w:tcPr>
          <w:p w:rsidR="006C0074" w:rsidRDefault="006C0074" w:rsidP="00821FE1">
            <w:pPr>
              <w:pStyle w:val="SL-FlLftSgl"/>
              <w:spacing w:before="40" w:after="40"/>
            </w:pPr>
            <w:r>
              <w:t xml:space="preserve">Month Most Recently </w:t>
            </w:r>
            <w:proofErr w:type="spellStart"/>
            <w:r>
              <w:t>Covd</w:t>
            </w:r>
            <w:proofErr w:type="spellEnd"/>
            <w:r>
              <w:t>–</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HX77</w:t>
            </w:r>
          </w:p>
        </w:tc>
      </w:tr>
      <w:tr w:rsidR="006C0074" w:rsidRPr="00CD1970">
        <w:trPr>
          <w:cantSplit/>
        </w:trPr>
        <w:tc>
          <w:tcPr>
            <w:tcW w:w="1800" w:type="dxa"/>
          </w:tcPr>
          <w:p w:rsidR="006C0074" w:rsidRDefault="006C0074" w:rsidP="00821FE1">
            <w:pPr>
              <w:pStyle w:val="SL-FlLftSgl"/>
              <w:spacing w:before="40" w:after="40"/>
            </w:pPr>
            <w:r>
              <w:t xml:space="preserve">INSENDYY </w:t>
            </w:r>
          </w:p>
        </w:tc>
        <w:tc>
          <w:tcPr>
            <w:tcW w:w="5490" w:type="dxa"/>
          </w:tcPr>
          <w:p w:rsidR="006C0074" w:rsidRDefault="006C0074" w:rsidP="00821FE1">
            <w:pPr>
              <w:pStyle w:val="SL-FlLftSgl"/>
              <w:spacing w:before="40" w:after="40"/>
            </w:pPr>
            <w:r>
              <w:t xml:space="preserve">Year Most Recently </w:t>
            </w:r>
            <w:proofErr w:type="spellStart"/>
            <w:r>
              <w:t>Covd</w:t>
            </w:r>
            <w:proofErr w:type="spellEnd"/>
            <w:r>
              <w:t>–</w:t>
            </w:r>
            <w:r w:rsidR="00283EB8">
              <w:t xml:space="preserve">Panel </w:t>
            </w:r>
            <w:r w:rsidR="00713DC4">
              <w:t>18</w:t>
            </w:r>
            <w:r>
              <w:t xml:space="preserve"> Only</w:t>
            </w:r>
          </w:p>
        </w:tc>
        <w:tc>
          <w:tcPr>
            <w:tcW w:w="1980" w:type="dxa"/>
          </w:tcPr>
          <w:p w:rsidR="006C0074" w:rsidRDefault="006C0074" w:rsidP="00821FE1">
            <w:pPr>
              <w:pStyle w:val="SL-FlLftSgl"/>
              <w:spacing w:before="40" w:after="40"/>
            </w:pPr>
            <w:r>
              <w:t>HX77</w:t>
            </w:r>
          </w:p>
        </w:tc>
      </w:tr>
    </w:tbl>
    <w:p w:rsidR="006C0074" w:rsidRPr="009E2474" w:rsidRDefault="006C0074">
      <w:pPr>
        <w:pStyle w:val="C1-CtrBoldHd"/>
        <w:spacing w:before="240"/>
      </w:pPr>
      <w:r w:rsidRPr="009E2474">
        <w:t>OTHER HEALTH INSURANCE COVERAGE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Default="006C0074" w:rsidP="00664738">
            <w:pPr>
              <w:pStyle w:val="SL-FlLftSgl"/>
              <w:spacing w:before="40" w:after="40"/>
              <w:jc w:val="center"/>
              <w:rPr>
                <w:b/>
              </w:rPr>
            </w:pPr>
            <w:r>
              <w:rPr>
                <w:b/>
              </w:rPr>
              <w:t>VARIABLE</w:t>
            </w:r>
          </w:p>
        </w:tc>
        <w:tc>
          <w:tcPr>
            <w:tcW w:w="5490" w:type="dxa"/>
          </w:tcPr>
          <w:p w:rsidR="006C0074" w:rsidRDefault="006C0074" w:rsidP="00664738">
            <w:pPr>
              <w:pStyle w:val="SL-FlLftSgl"/>
              <w:spacing w:before="40" w:after="40"/>
              <w:jc w:val="center"/>
              <w:rPr>
                <w:b/>
              </w:rPr>
            </w:pPr>
            <w:r>
              <w:rPr>
                <w:b/>
              </w:rPr>
              <w:t>DESCRIPTION</w:t>
            </w:r>
          </w:p>
        </w:tc>
        <w:tc>
          <w:tcPr>
            <w:tcW w:w="1980" w:type="dxa"/>
          </w:tcPr>
          <w:p w:rsidR="006C0074" w:rsidRDefault="006C0074" w:rsidP="00664738">
            <w:pPr>
              <w:pStyle w:val="SL-FlLftSgl"/>
              <w:spacing w:before="40" w:after="40"/>
              <w:jc w:val="center"/>
              <w:rPr>
                <w:b/>
              </w:rPr>
            </w:pPr>
            <w:r>
              <w:rPr>
                <w:b/>
              </w:rPr>
              <w:t>SOURCE</w:t>
            </w:r>
          </w:p>
        </w:tc>
      </w:tr>
      <w:tr w:rsidR="006C0074" w:rsidRPr="007B6492">
        <w:trPr>
          <w:cantSplit/>
        </w:trPr>
        <w:tc>
          <w:tcPr>
            <w:tcW w:w="1800" w:type="dxa"/>
          </w:tcPr>
          <w:p w:rsidR="006C0074" w:rsidRDefault="006C0074" w:rsidP="00664738">
            <w:pPr>
              <w:pStyle w:val="SL-FlLftSgl"/>
              <w:spacing w:before="40" w:after="40"/>
            </w:pPr>
            <w:r>
              <w:t>TRICR31X</w:t>
            </w:r>
          </w:p>
        </w:tc>
        <w:tc>
          <w:tcPr>
            <w:tcW w:w="5490" w:type="dxa"/>
          </w:tcPr>
          <w:p w:rsidR="006C0074" w:rsidRDefault="006C0074" w:rsidP="00664738">
            <w:pPr>
              <w:pStyle w:val="SL-FlLftSgl"/>
              <w:spacing w:before="40" w:after="40"/>
            </w:pPr>
            <w:proofErr w:type="spellStart"/>
            <w:r>
              <w:t>Cov</w:t>
            </w:r>
            <w:proofErr w:type="spellEnd"/>
            <w:r>
              <w:t xml:space="preserve"> by TRICR/CHAMV - R3/1 </w:t>
            </w:r>
            <w:proofErr w:type="spellStart"/>
            <w:r>
              <w:t>Int</w:t>
            </w:r>
            <w:proofErr w:type="spellEnd"/>
            <w:r>
              <w:t xml:space="preserve"> Dt (Ed)</w:t>
            </w:r>
          </w:p>
        </w:tc>
        <w:tc>
          <w:tcPr>
            <w:tcW w:w="1980" w:type="dxa"/>
          </w:tcPr>
          <w:p w:rsidR="006C0074" w:rsidRDefault="006C0074" w:rsidP="00664738">
            <w:pPr>
              <w:pStyle w:val="SL-FlLftSgl"/>
              <w:spacing w:before="40" w:after="40"/>
            </w:pPr>
            <w:r>
              <w:t>Constructed</w:t>
            </w:r>
          </w:p>
        </w:tc>
      </w:tr>
      <w:tr w:rsidR="006C0074" w:rsidRPr="007B6492">
        <w:trPr>
          <w:cantSplit/>
        </w:trPr>
        <w:tc>
          <w:tcPr>
            <w:tcW w:w="1800" w:type="dxa"/>
          </w:tcPr>
          <w:p w:rsidR="006C0074" w:rsidRDefault="006C0074" w:rsidP="00664738">
            <w:pPr>
              <w:pStyle w:val="SL-FlLftSgl"/>
              <w:spacing w:before="40" w:after="40"/>
            </w:pPr>
            <w:r>
              <w:t>TRICR42X</w:t>
            </w:r>
          </w:p>
        </w:tc>
        <w:tc>
          <w:tcPr>
            <w:tcW w:w="5490" w:type="dxa"/>
          </w:tcPr>
          <w:p w:rsidR="006C0074" w:rsidRDefault="006C0074" w:rsidP="00664738">
            <w:pPr>
              <w:pStyle w:val="SL-FlLftSgl"/>
              <w:spacing w:before="40" w:after="40"/>
            </w:pPr>
            <w:proofErr w:type="spellStart"/>
            <w:r>
              <w:t>Cov</w:t>
            </w:r>
            <w:proofErr w:type="spellEnd"/>
            <w:r>
              <w:t xml:space="preserve"> by TRICR/CHAMV - R4/2 </w:t>
            </w:r>
            <w:proofErr w:type="spellStart"/>
            <w:r>
              <w:t>Int</w:t>
            </w:r>
            <w:proofErr w:type="spellEnd"/>
            <w:r>
              <w:t xml:space="preserve"> Dt (Ed)</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TRICR53X</w:t>
            </w:r>
          </w:p>
        </w:tc>
        <w:tc>
          <w:tcPr>
            <w:tcW w:w="5490" w:type="dxa"/>
          </w:tcPr>
          <w:p w:rsidR="006C0074" w:rsidRPr="00AD4EE9" w:rsidRDefault="006C0074" w:rsidP="00664738">
            <w:pPr>
              <w:pStyle w:val="SL-FlLftSgl"/>
              <w:spacing w:before="40" w:after="40"/>
            </w:pPr>
            <w:r w:rsidRPr="00AD4EE9">
              <w:t xml:space="preserve">TRICR/CHAMV </w:t>
            </w:r>
            <w:r w:rsidR="00707497" w:rsidRPr="00AD4EE9">
              <w:t xml:space="preserve">on </w:t>
            </w:r>
            <w:r w:rsidRPr="00AD4EE9">
              <w:t>12-31</w:t>
            </w:r>
            <w:r w:rsidR="00707497" w:rsidRPr="00AD4EE9">
              <w:t xml:space="preserve"> R5</w:t>
            </w:r>
            <w:r w:rsidRPr="00AD4EE9">
              <w:t xml:space="preserve">/R3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BC5F13">
            <w:pPr>
              <w:pStyle w:val="SL-FlLftSgl"/>
              <w:spacing w:before="40" w:after="40"/>
            </w:pPr>
            <w:r w:rsidRPr="00AD4EE9">
              <w:t>TRICR</w:t>
            </w:r>
            <w:r w:rsidR="004C30AB" w:rsidRPr="00AD4EE9">
              <w:t>1</w:t>
            </w:r>
            <w:r w:rsidR="00BC5F13" w:rsidRPr="00AD4EE9">
              <w:t>3</w:t>
            </w:r>
            <w:r w:rsidRPr="00AD4EE9">
              <w:t>X</w:t>
            </w:r>
          </w:p>
        </w:tc>
        <w:tc>
          <w:tcPr>
            <w:tcW w:w="5490" w:type="dxa"/>
          </w:tcPr>
          <w:p w:rsidR="006C0074" w:rsidRPr="00AD4EE9" w:rsidRDefault="006C0074" w:rsidP="00707497">
            <w:pPr>
              <w:pStyle w:val="SL-FlLftSgl"/>
              <w:spacing w:before="40" w:after="40"/>
            </w:pPr>
            <w:proofErr w:type="spellStart"/>
            <w:r w:rsidRPr="00AD4EE9">
              <w:t>Cov</w:t>
            </w:r>
            <w:proofErr w:type="spellEnd"/>
            <w:r w:rsidRPr="00AD4EE9">
              <w:t xml:space="preserve"> by TRIC</w:t>
            </w:r>
            <w:r w:rsidR="00BA4E93" w:rsidRPr="00AD4EE9">
              <w:t>A</w:t>
            </w:r>
            <w:r w:rsidRPr="00AD4EE9">
              <w:t>R</w:t>
            </w:r>
            <w:r w:rsidR="00BA4E93" w:rsidRPr="00AD4EE9">
              <w:t>E</w:t>
            </w:r>
            <w:r w:rsidRPr="00AD4EE9">
              <w:t>/CHAM</w:t>
            </w:r>
            <w:r w:rsidR="00BA4E93" w:rsidRPr="00AD4EE9">
              <w:t>P</w:t>
            </w:r>
            <w:r w:rsidRPr="00AD4EE9">
              <w:t>V</w:t>
            </w:r>
            <w:r w:rsidR="00707497" w:rsidRPr="00AD4EE9">
              <w:t>A</w:t>
            </w:r>
            <w:r w:rsidRPr="00AD4EE9">
              <w:t xml:space="preserve"> </w:t>
            </w:r>
            <w:r w:rsidR="00707497" w:rsidRPr="00AD4EE9">
              <w:t>on</w:t>
            </w:r>
            <w:r w:rsidRPr="00AD4EE9">
              <w:t xml:space="preserve"> 12/31/</w:t>
            </w:r>
            <w:r w:rsidR="004C30AB" w:rsidRPr="00AD4EE9">
              <w:t>1</w:t>
            </w:r>
            <w:r w:rsidR="00BC5F13" w:rsidRPr="00AD4EE9">
              <w:t>3</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TRIAT53X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TRICARE/CHAMPVA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D20469">
            <w:pPr>
              <w:pStyle w:val="SL-FlLftSgl"/>
              <w:spacing w:before="40" w:after="40"/>
            </w:pPr>
            <w:r w:rsidRPr="00AD4EE9">
              <w:t>TRIAT</w:t>
            </w:r>
            <w:r w:rsidR="009233C0" w:rsidRPr="00AD4EE9">
              <w:t>13</w:t>
            </w:r>
            <w:r w:rsidRPr="00AD4EE9">
              <w:t>X</w:t>
            </w:r>
          </w:p>
        </w:tc>
        <w:tc>
          <w:tcPr>
            <w:tcW w:w="5490" w:type="dxa"/>
          </w:tcPr>
          <w:p w:rsidR="006C0074" w:rsidRPr="00AD4EE9" w:rsidRDefault="006C0074" w:rsidP="00B96847">
            <w:pPr>
              <w:pStyle w:val="SL-FlLftSgl"/>
              <w:spacing w:before="40" w:after="40"/>
            </w:pPr>
            <w:r w:rsidRPr="00AD4EE9">
              <w:t xml:space="preserve">TRICARE/CHAMPVA </w:t>
            </w:r>
            <w:r w:rsidR="00D40404" w:rsidRPr="00AD4EE9">
              <w:t>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 or SCHIP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 or SCHIP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MCAID53</w:t>
            </w:r>
          </w:p>
        </w:tc>
        <w:tc>
          <w:tcPr>
            <w:tcW w:w="5490" w:type="dxa"/>
          </w:tcPr>
          <w:p w:rsidR="006C0074" w:rsidRPr="00AD4EE9" w:rsidRDefault="006C0074" w:rsidP="00664738">
            <w:pPr>
              <w:pStyle w:val="SL-FlLftSgl"/>
              <w:spacing w:before="40" w:after="40"/>
            </w:pPr>
            <w:r w:rsidRPr="00AD4EE9">
              <w:t xml:space="preserve">Medicaid or SCHIP </w:t>
            </w:r>
            <w:r w:rsidR="000A3A2C" w:rsidRPr="00AD4EE9">
              <w:t xml:space="preserve">on </w:t>
            </w:r>
            <w:r w:rsidRPr="00AD4EE9">
              <w:t>12-31</w:t>
            </w:r>
            <w:r w:rsidR="000A3A2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D20469">
            <w:pPr>
              <w:pStyle w:val="SL-FlLftSgl"/>
              <w:spacing w:before="40" w:after="40"/>
            </w:pPr>
            <w:r w:rsidRPr="00AD4EE9">
              <w:t>MCAID</w:t>
            </w:r>
            <w:r w:rsidR="009233C0" w:rsidRPr="00AD4EE9">
              <w:t>13</w:t>
            </w:r>
          </w:p>
        </w:tc>
        <w:tc>
          <w:tcPr>
            <w:tcW w:w="5490" w:type="dxa"/>
          </w:tcPr>
          <w:p w:rsidR="006C0074" w:rsidRPr="00AD4EE9" w:rsidRDefault="006C0074" w:rsidP="000A3A2C">
            <w:pPr>
              <w:pStyle w:val="SL-FlLftSgl"/>
              <w:spacing w:before="40" w:after="40"/>
            </w:pPr>
            <w:r w:rsidRPr="00AD4EE9">
              <w:t xml:space="preserve">Medicaid or SCHIP </w:t>
            </w:r>
            <w:r w:rsidR="000A3A2C" w:rsidRPr="00AD4EE9">
              <w:t>on</w:t>
            </w:r>
            <w:r w:rsidRPr="00AD4EE9">
              <w:t xml:space="preserve"> 12/31/</w:t>
            </w:r>
            <w:r w:rsidR="004C30AB" w:rsidRPr="00AD4EE9">
              <w:t>1</w:t>
            </w:r>
            <w:r w:rsidR="00D33E5D"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Medicaid/SCHIP - R3/1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Medicaid/SCHIP - R4/2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MCAID53X</w:t>
            </w:r>
          </w:p>
        </w:tc>
        <w:tc>
          <w:tcPr>
            <w:tcW w:w="5490" w:type="dxa"/>
          </w:tcPr>
          <w:p w:rsidR="006C0074" w:rsidRPr="00AD4EE9" w:rsidRDefault="006C0074" w:rsidP="00664738">
            <w:pPr>
              <w:pStyle w:val="SL-FlLftSgl"/>
              <w:spacing w:before="40" w:after="40"/>
            </w:pPr>
            <w:r w:rsidRPr="00AD4EE9">
              <w:t xml:space="preserve">Medicaid/SCHIP </w:t>
            </w:r>
            <w:r w:rsidR="005B57F8" w:rsidRPr="00AD4EE9">
              <w:t xml:space="preserve">on </w:t>
            </w:r>
            <w:r w:rsidRPr="00AD4EE9">
              <w:t>12-31</w:t>
            </w:r>
            <w:r w:rsidR="005B57F8" w:rsidRPr="00AD4EE9">
              <w:t xml:space="preserve"> R5</w:t>
            </w:r>
            <w:r w:rsidRPr="00AD4EE9">
              <w:t xml:space="preserve">/R3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MCAID</w:t>
            </w:r>
            <w:r w:rsidR="009233C0" w:rsidRPr="00AD4EE9">
              <w:t>13</w:t>
            </w:r>
            <w:r w:rsidRPr="00AD4EE9">
              <w:t>X</w:t>
            </w:r>
          </w:p>
        </w:tc>
        <w:tc>
          <w:tcPr>
            <w:tcW w:w="5490" w:type="dxa"/>
          </w:tcPr>
          <w:p w:rsidR="006C0074" w:rsidRPr="00AD4EE9" w:rsidRDefault="006C0074" w:rsidP="00CB3B96">
            <w:pPr>
              <w:pStyle w:val="SL-FlLftSgl"/>
              <w:spacing w:before="40" w:after="40"/>
            </w:pPr>
            <w:r w:rsidRPr="00AD4EE9">
              <w:t xml:space="preserve">Medicaid or SCHIP </w:t>
            </w:r>
            <w:r w:rsidR="00CB3B96" w:rsidRPr="00AD4EE9">
              <w:t>on</w:t>
            </w:r>
            <w:r w:rsidRPr="00AD4EE9">
              <w:t xml:space="preserve"> 12/31/</w:t>
            </w:r>
            <w:r w:rsidR="00AC6563" w:rsidRPr="00AD4EE9">
              <w:t>1</w:t>
            </w:r>
            <w:r w:rsidR="00D33E5D" w:rsidRPr="00AD4EE9">
              <w:t>3</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R3/1 </w:t>
            </w:r>
            <w:proofErr w:type="spellStart"/>
            <w:r w:rsidRPr="00AD4EE9">
              <w:t>Int</w:t>
            </w:r>
            <w:proofErr w:type="spellEnd"/>
            <w:r w:rsidRPr="00AD4EE9">
              <w:t xml:space="preserve"> Dt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MCARE53</w:t>
            </w:r>
          </w:p>
        </w:tc>
        <w:tc>
          <w:tcPr>
            <w:tcW w:w="5490" w:type="dxa"/>
          </w:tcPr>
          <w:p w:rsidR="006C0074" w:rsidRPr="00AD4EE9" w:rsidRDefault="006C0074" w:rsidP="00664738">
            <w:pPr>
              <w:pStyle w:val="SL-FlLftSgl"/>
              <w:spacing w:before="40" w:after="40"/>
            </w:pPr>
            <w:r w:rsidRPr="00AD4EE9">
              <w:t xml:space="preserve">Medicare </w:t>
            </w:r>
            <w:r w:rsidR="00B01B0E" w:rsidRPr="00AD4EE9">
              <w:t xml:space="preserve">on </w:t>
            </w:r>
            <w:r w:rsidRPr="00AD4EE9">
              <w:t>12-31</w:t>
            </w:r>
            <w:r w:rsidR="00B01B0E" w:rsidRPr="00AD4EE9">
              <w:t xml:space="preserve"> R5</w:t>
            </w:r>
            <w:r w:rsidRPr="00AD4EE9">
              <w:t xml:space="preserve">/R3 </w:t>
            </w:r>
            <w:proofErr w:type="spellStart"/>
            <w:r w:rsidRPr="00AD4EE9">
              <w:t>Int</w:t>
            </w:r>
            <w:proofErr w:type="spellEnd"/>
            <w:r w:rsidRPr="00AD4EE9">
              <w:t xml:space="preserve"> Dt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w:t>
            </w:r>
            <w:r w:rsidR="009233C0" w:rsidRPr="00AD4EE9">
              <w:t>13</w:t>
            </w:r>
          </w:p>
        </w:tc>
        <w:tc>
          <w:tcPr>
            <w:tcW w:w="5490" w:type="dxa"/>
          </w:tcPr>
          <w:p w:rsidR="006C0074" w:rsidRPr="00AD4EE9" w:rsidRDefault="006C0074" w:rsidP="00B01B0E">
            <w:pPr>
              <w:pStyle w:val="SL-FlLftSgl"/>
              <w:spacing w:before="40" w:after="40"/>
            </w:pPr>
            <w:r w:rsidRPr="00AD4EE9">
              <w:t xml:space="preserve">Medicare </w:t>
            </w:r>
            <w:r w:rsidR="00B01B0E" w:rsidRPr="00AD4EE9">
              <w:t>on</w:t>
            </w:r>
            <w:r w:rsidRPr="00AD4EE9">
              <w:t xml:space="preserve"> 12/31/</w:t>
            </w:r>
            <w:r w:rsidR="00AC6563" w:rsidRPr="00AD4EE9">
              <w:t>1</w:t>
            </w:r>
            <w:r w:rsidR="00D33E5D"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R3/1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Medicare - R4/2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MCARE53X</w:t>
            </w:r>
          </w:p>
        </w:tc>
        <w:tc>
          <w:tcPr>
            <w:tcW w:w="5490" w:type="dxa"/>
          </w:tcPr>
          <w:p w:rsidR="006C0074" w:rsidRPr="00AD4EE9" w:rsidRDefault="006C0074" w:rsidP="00664738">
            <w:pPr>
              <w:pStyle w:val="SL-FlLftSgl"/>
              <w:spacing w:before="40" w:after="40"/>
            </w:pPr>
            <w:r w:rsidRPr="00AD4EE9">
              <w:t xml:space="preserve">Medicare </w:t>
            </w:r>
            <w:r w:rsidR="00FE5826" w:rsidRPr="00AD4EE9">
              <w:t xml:space="preserve">on </w:t>
            </w:r>
            <w:r w:rsidRPr="00AD4EE9">
              <w:t>12-31</w:t>
            </w:r>
            <w:r w:rsidR="00FE5826" w:rsidRPr="00AD4EE9">
              <w:t xml:space="preserve"> R5</w:t>
            </w:r>
            <w:r w:rsidRPr="00AD4EE9">
              <w:t xml:space="preserve">/R3 </w:t>
            </w:r>
            <w:proofErr w:type="spellStart"/>
            <w:r w:rsidRPr="00AD4EE9">
              <w:t>Int</w:t>
            </w:r>
            <w:proofErr w:type="spellEnd"/>
            <w:r w:rsidRPr="00AD4EE9">
              <w:t xml:space="preserve"> Dt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lastRenderedPageBreak/>
              <w:t>MCARE</w:t>
            </w:r>
            <w:r w:rsidR="009233C0" w:rsidRPr="00AD4EE9">
              <w:t>13</w:t>
            </w:r>
            <w:r w:rsidRPr="00AD4EE9">
              <w:t>X</w:t>
            </w:r>
          </w:p>
        </w:tc>
        <w:tc>
          <w:tcPr>
            <w:tcW w:w="5490" w:type="dxa"/>
          </w:tcPr>
          <w:p w:rsidR="006C0074" w:rsidRPr="00AD4EE9" w:rsidRDefault="006C0074" w:rsidP="00F1205D">
            <w:pPr>
              <w:pStyle w:val="SL-FlLftSgl"/>
              <w:spacing w:before="40" w:after="40"/>
            </w:pPr>
            <w:r w:rsidRPr="00AD4EE9">
              <w:t xml:space="preserve">Medicare </w:t>
            </w:r>
            <w:r w:rsidR="00F1205D" w:rsidRPr="00AD4EE9">
              <w:t>on</w:t>
            </w:r>
            <w:r w:rsidRPr="00AD4EE9">
              <w:t xml:space="preserve"> 12/31/</w:t>
            </w:r>
            <w:r w:rsidR="00AC6563" w:rsidRPr="00AD4EE9">
              <w:t>1</w:t>
            </w:r>
            <w:r w:rsidR="00D33E5D" w:rsidRPr="00AD4EE9">
              <w:t>3</w:t>
            </w:r>
            <w:r w:rsidRPr="00AD4EE9">
              <w:t xml:space="preserve"> (Ed)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MCDAT53X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Medicaid or SCHIP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MCDAT</w:t>
            </w:r>
            <w:r w:rsidR="009233C0" w:rsidRPr="00AD4EE9">
              <w:t>13</w:t>
            </w:r>
            <w:r w:rsidRPr="00AD4EE9">
              <w:t>X</w:t>
            </w:r>
          </w:p>
        </w:tc>
        <w:tc>
          <w:tcPr>
            <w:tcW w:w="5490" w:type="dxa"/>
          </w:tcPr>
          <w:p w:rsidR="006C0074" w:rsidRPr="00AD4EE9" w:rsidRDefault="006C0074" w:rsidP="00B96847">
            <w:pPr>
              <w:pStyle w:val="SL-FlLftSgl"/>
              <w:spacing w:before="40" w:after="40"/>
            </w:pPr>
            <w:r w:rsidRPr="00AD4EE9">
              <w:t>Medicaid or SCHIP</w:t>
            </w:r>
            <w:r w:rsidR="00F1205D" w:rsidRPr="00AD4EE9">
              <w:t xml:space="preserve"> Any Time in R5/R3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OTPAAT31</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OTPAAT42</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OTPAAT53</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OTPAAT</w:t>
            </w:r>
            <w:r w:rsidR="009233C0" w:rsidRPr="00AD4EE9">
              <w:t>13</w:t>
            </w:r>
          </w:p>
        </w:tc>
        <w:tc>
          <w:tcPr>
            <w:tcW w:w="5490" w:type="dxa"/>
          </w:tcPr>
          <w:p w:rsidR="006C0074" w:rsidRPr="00AD4EE9" w:rsidRDefault="006C0074" w:rsidP="00B96847">
            <w:pPr>
              <w:pStyle w:val="SL-FlLftSgl"/>
              <w:spacing w:before="40" w:after="40"/>
            </w:pPr>
            <w:proofErr w:type="spellStart"/>
            <w:r w:rsidRPr="00AD4EE9">
              <w:t>Ot</w:t>
            </w:r>
            <w:r w:rsidR="00B83EC5" w:rsidRPr="00AD4EE9">
              <w: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/SCHIP HMO</w:t>
            </w:r>
            <w:r w:rsidR="00B83EC5" w:rsidRPr="00AD4EE9">
              <w:t xml:space="preserve"> Any Time R5/R3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OTPBAT31</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HMO-R3/1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OTPBAT42</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HMO-R4/2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OTPBAT53</w:t>
            </w:r>
          </w:p>
        </w:tc>
        <w:tc>
          <w:tcPr>
            <w:tcW w:w="5490" w:type="dxa"/>
          </w:tcPr>
          <w:p w:rsidR="006C0074" w:rsidRPr="00AD4EE9" w:rsidRDefault="006C0074" w:rsidP="00664738">
            <w:pPr>
              <w:pStyle w:val="SL-FlLftSgl"/>
              <w:spacing w:before="40" w:after="40"/>
            </w:pPr>
            <w:r w:rsidRPr="00AD4EE9">
              <w:t xml:space="preserve">Any </w:t>
            </w:r>
            <w:proofErr w:type="spellStart"/>
            <w:r w:rsidRPr="00AD4EE9">
              <w:t>Cov</w:t>
            </w:r>
            <w:proofErr w:type="spellEnd"/>
            <w:r w:rsidRPr="00AD4EE9">
              <w:t xml:space="preserve"> </w:t>
            </w:r>
            <w:proofErr w:type="spellStart"/>
            <w:r w:rsidRPr="00AD4EE9">
              <w:t>Ot</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HMO-R5/3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OTPBAT</w:t>
            </w:r>
            <w:r w:rsidR="009233C0" w:rsidRPr="00AD4EE9">
              <w:t>13</w:t>
            </w:r>
          </w:p>
        </w:tc>
        <w:tc>
          <w:tcPr>
            <w:tcW w:w="5490" w:type="dxa"/>
          </w:tcPr>
          <w:p w:rsidR="006C0074" w:rsidRPr="00AD4EE9" w:rsidRDefault="006C0074" w:rsidP="00B96847">
            <w:pPr>
              <w:pStyle w:val="SL-FlLftSgl"/>
              <w:spacing w:before="40" w:after="40"/>
            </w:pPr>
            <w:proofErr w:type="spellStart"/>
            <w:r w:rsidRPr="00AD4EE9">
              <w:t>Ot</w:t>
            </w:r>
            <w:r w:rsidR="008526B7" w:rsidRPr="00AD4EE9">
              <w:t>h</w:t>
            </w:r>
            <w:proofErr w:type="spellEnd"/>
            <w:r w:rsidRPr="00AD4EE9">
              <w:t xml:space="preserve"> </w:t>
            </w:r>
            <w:proofErr w:type="spellStart"/>
            <w:r w:rsidRPr="00AD4EE9">
              <w:t>G</w:t>
            </w:r>
            <w:r w:rsidR="008526B7" w:rsidRPr="00AD4EE9">
              <w:t>o</w:t>
            </w:r>
            <w:r w:rsidRPr="00AD4EE9">
              <w:t>v</w:t>
            </w:r>
            <w:proofErr w:type="spellEnd"/>
            <w:r w:rsidRPr="00AD4EE9">
              <w:t xml:space="preserve"> </w:t>
            </w:r>
            <w:r w:rsidR="008526B7" w:rsidRPr="00AD4EE9">
              <w:t xml:space="preserve">Ins </w:t>
            </w:r>
            <w:r w:rsidRPr="00AD4EE9">
              <w:t>N</w:t>
            </w:r>
            <w:r w:rsidR="008526B7" w:rsidRPr="00AD4EE9">
              <w:t>o</w:t>
            </w:r>
            <w:r w:rsidRPr="00AD4EE9">
              <w:t xml:space="preserve">t </w:t>
            </w:r>
            <w:proofErr w:type="spellStart"/>
            <w:r w:rsidRPr="00AD4EE9">
              <w:t>Mcaid</w:t>
            </w:r>
            <w:proofErr w:type="spellEnd"/>
            <w:r w:rsidRPr="00AD4EE9">
              <w:t>/SCHIP HMO</w:t>
            </w:r>
            <w:r w:rsidR="008526B7" w:rsidRPr="00AD4EE9">
              <w:t xml:space="preserv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HMO-R4/2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OTPUBA53</w:t>
            </w:r>
          </w:p>
        </w:tc>
        <w:tc>
          <w:tcPr>
            <w:tcW w:w="5490" w:type="dxa"/>
          </w:tcPr>
          <w:p w:rsidR="006C0074" w:rsidRPr="00AD4EE9" w:rsidRDefault="006C0074" w:rsidP="00B96847">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002D1E09" w:rsidRPr="00AD4EE9">
              <w:t>Mcd</w:t>
            </w:r>
            <w:proofErr w:type="spellEnd"/>
            <w:r w:rsidR="002D1E09" w:rsidRPr="00AD4EE9">
              <w:t>/SHP</w:t>
            </w:r>
            <w:r w:rsidRPr="00AD4EE9">
              <w:t xml:space="preserve"> HMO 12-31</w:t>
            </w:r>
            <w:r w:rsidR="002D1E09" w:rsidRPr="00AD4EE9">
              <w:t xml:space="preserve"> R5</w:t>
            </w:r>
            <w:r w:rsidRPr="00AD4EE9">
              <w:t>/R3</w:t>
            </w:r>
            <w:r w:rsidR="002D1E09" w:rsidRPr="00AD4EE9">
              <w:t xml:space="preserve"> </w:t>
            </w:r>
            <w:proofErr w:type="spellStart"/>
            <w:r w:rsidR="002D1E09" w:rsidRPr="00AD4EE9">
              <w:t>Int</w:t>
            </w:r>
            <w:proofErr w:type="spellEnd"/>
            <w:r w:rsidR="002D1E09"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OTPUBA</w:t>
            </w:r>
            <w:r w:rsidR="00557B58" w:rsidRPr="00AD4EE9">
              <w:t>13</w:t>
            </w:r>
          </w:p>
        </w:tc>
        <w:tc>
          <w:tcPr>
            <w:tcW w:w="5490" w:type="dxa"/>
          </w:tcPr>
          <w:p w:rsidR="006C0074" w:rsidRPr="00AD4EE9" w:rsidRDefault="004B5EA7" w:rsidP="00917162">
            <w:pPr>
              <w:pStyle w:val="SL-FlLftSgl"/>
              <w:spacing w:before="40" w:after="40"/>
            </w:pPr>
            <w:r w:rsidRPr="00AD4EE9">
              <w:t xml:space="preserve">Pay </w:t>
            </w:r>
            <w:proofErr w:type="spellStart"/>
            <w:r w:rsidRPr="00AD4EE9">
              <w:t>Oth</w:t>
            </w:r>
            <w:proofErr w:type="spellEnd"/>
            <w:r w:rsidRPr="00AD4EE9">
              <w:t xml:space="preserve"> </w:t>
            </w:r>
            <w:proofErr w:type="spellStart"/>
            <w:r w:rsidRPr="00AD4EE9">
              <w:t>Gov</w:t>
            </w:r>
            <w:proofErr w:type="spellEnd"/>
            <w:r w:rsidRPr="00AD4EE9">
              <w:t xml:space="preserve"> </w:t>
            </w:r>
            <w:proofErr w:type="spellStart"/>
            <w:r w:rsidRPr="00AD4EE9">
              <w:t>Mcaid</w:t>
            </w:r>
            <w:proofErr w:type="spellEnd"/>
            <w:r w:rsidRPr="00AD4EE9">
              <w:t xml:space="preserve">/SCHIP HMO on </w:t>
            </w:r>
            <w:r w:rsidR="006C0074" w:rsidRPr="00AD4EE9">
              <w:t>12/31/</w:t>
            </w:r>
            <w:r w:rsidR="00AC6563"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w:t>
            </w: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HMO-R3/1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w:t>
            </w: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 xml:space="preserve">/SCHIP HMO-R4/2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OTPUBB53</w:t>
            </w:r>
          </w:p>
        </w:tc>
        <w:tc>
          <w:tcPr>
            <w:tcW w:w="5490" w:type="dxa"/>
          </w:tcPr>
          <w:p w:rsidR="006C0074" w:rsidRPr="00AD4EE9" w:rsidRDefault="006C0074" w:rsidP="00B96847">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00C91FF0" w:rsidRPr="00AD4EE9">
              <w:t>Mcd</w:t>
            </w:r>
            <w:proofErr w:type="spellEnd"/>
            <w:r w:rsidR="00C91FF0" w:rsidRPr="00AD4EE9">
              <w:t>/SCHP</w:t>
            </w:r>
            <w:r w:rsidRPr="00AD4EE9">
              <w:t xml:space="preserve"> HMO </w:t>
            </w:r>
            <w:r w:rsidR="00C91FF0" w:rsidRPr="00AD4EE9">
              <w:t xml:space="preserve">on </w:t>
            </w:r>
            <w:r w:rsidRPr="00AD4EE9">
              <w:t>12-31</w:t>
            </w:r>
            <w:r w:rsidR="00C91FF0" w:rsidRPr="00AD4EE9">
              <w:t xml:space="preserve"> R5</w:t>
            </w:r>
            <w:r w:rsidRPr="00AD4EE9">
              <w:t>/R3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OTPUBB</w:t>
            </w:r>
            <w:r w:rsidR="00557B58" w:rsidRPr="00AD4EE9">
              <w:t>13</w:t>
            </w:r>
          </w:p>
        </w:tc>
        <w:tc>
          <w:tcPr>
            <w:tcW w:w="5490" w:type="dxa"/>
          </w:tcPr>
          <w:p w:rsidR="006C0074" w:rsidRPr="00AD4EE9" w:rsidRDefault="006C0074" w:rsidP="00ED0FD1">
            <w:pPr>
              <w:pStyle w:val="SL-FlLftSgl"/>
              <w:spacing w:before="40" w:after="40"/>
            </w:pPr>
            <w:proofErr w:type="spellStart"/>
            <w:r w:rsidRPr="00AD4EE9">
              <w:t>Oth</w:t>
            </w:r>
            <w:proofErr w:type="spellEnd"/>
            <w:r w:rsidRPr="00AD4EE9">
              <w:t xml:space="preserve"> </w:t>
            </w:r>
            <w:proofErr w:type="spellStart"/>
            <w:r w:rsidRPr="00AD4EE9">
              <w:t>Gov</w:t>
            </w:r>
            <w:proofErr w:type="spellEnd"/>
            <w:r w:rsidRPr="00AD4EE9">
              <w:t xml:space="preserve"> Not </w:t>
            </w:r>
            <w:proofErr w:type="spellStart"/>
            <w:r w:rsidRPr="00AD4EE9">
              <w:t>Mcaid</w:t>
            </w:r>
            <w:proofErr w:type="spellEnd"/>
            <w:r w:rsidRPr="00AD4EE9">
              <w:t>/SCHIP HMO</w:t>
            </w:r>
            <w:r w:rsidR="00ED0FD1" w:rsidRPr="00AD4EE9">
              <w:t xml:space="preserve"> on </w:t>
            </w:r>
            <w:r w:rsidRPr="00AD4EE9">
              <w:t>12/31/</w:t>
            </w:r>
            <w:r w:rsidR="00AC6563"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w:t>
            </w:r>
            <w:proofErr w:type="spellStart"/>
            <w:r w:rsidRPr="00AD4EE9">
              <w:t>Priv</w:t>
            </w:r>
            <w:proofErr w:type="spellEnd"/>
            <w:r w:rsidRPr="00AD4EE9">
              <w:t xml:space="preserve"> Ins (Dk Plan) - 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w:t>
            </w:r>
            <w:proofErr w:type="spellStart"/>
            <w:r w:rsidRPr="00AD4EE9">
              <w:t>Priv</w:t>
            </w:r>
            <w:proofErr w:type="spellEnd"/>
            <w:r w:rsidRPr="00AD4EE9">
              <w:t xml:space="preserve"> Ins (Dk Plan) - R4/2 </w:t>
            </w:r>
            <w:proofErr w:type="spellStart"/>
            <w:r w:rsidRPr="00AD4EE9">
              <w:t>Int</w:t>
            </w:r>
            <w:proofErr w:type="spellEnd"/>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PRIDK53</w:t>
            </w:r>
          </w:p>
        </w:tc>
        <w:tc>
          <w:tcPr>
            <w:tcW w:w="5490" w:type="dxa"/>
          </w:tcPr>
          <w:p w:rsidR="006C0074" w:rsidRPr="00AD4EE9" w:rsidRDefault="006C0074" w:rsidP="00664738">
            <w:pPr>
              <w:pStyle w:val="SL-FlLftSgl"/>
              <w:spacing w:before="40" w:after="40"/>
            </w:pPr>
            <w:proofErr w:type="spellStart"/>
            <w:r w:rsidRPr="00AD4EE9">
              <w:t>Priv</w:t>
            </w:r>
            <w:proofErr w:type="spellEnd"/>
            <w:r w:rsidRPr="00AD4EE9">
              <w:t xml:space="preserve"> Ins (</w:t>
            </w:r>
            <w:proofErr w:type="spellStart"/>
            <w:r w:rsidRPr="00AD4EE9">
              <w:t>Dk</w:t>
            </w:r>
            <w:proofErr w:type="spellEnd"/>
            <w:r w:rsidRPr="00AD4EE9">
              <w:t xml:space="preserve"> Plan) </w:t>
            </w:r>
            <w:r w:rsidR="00165FB7" w:rsidRPr="00AD4EE9">
              <w:t xml:space="preserve">on </w:t>
            </w:r>
            <w:r w:rsidRPr="00AD4EE9">
              <w:t>12-31</w:t>
            </w:r>
            <w:r w:rsidR="00165FB7" w:rsidRPr="00AD4EE9">
              <w:t xml:space="preserve"> R5</w:t>
            </w:r>
            <w:r w:rsidRPr="00AD4EE9">
              <w:t xml:space="preserve">/R3 </w:t>
            </w:r>
            <w:proofErr w:type="spellStart"/>
            <w:r w:rsidRPr="00AD4EE9">
              <w:t>Int</w:t>
            </w:r>
            <w:proofErr w:type="spellEnd"/>
            <w:r w:rsidR="00165FB7"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PRIDK</w:t>
            </w:r>
            <w:r w:rsidR="00557B58" w:rsidRPr="00AD4EE9">
              <w:t>13</w:t>
            </w:r>
          </w:p>
        </w:tc>
        <w:tc>
          <w:tcPr>
            <w:tcW w:w="5490" w:type="dxa"/>
          </w:tcPr>
          <w:p w:rsidR="006C0074" w:rsidRPr="00AD4EE9" w:rsidRDefault="006C0074" w:rsidP="00E252CF">
            <w:pPr>
              <w:pStyle w:val="SL-FlLftSgl"/>
              <w:spacing w:before="40" w:after="40"/>
            </w:pPr>
            <w:r w:rsidRPr="00AD4EE9">
              <w:t>Priv</w:t>
            </w:r>
            <w:r w:rsidR="00E252CF" w:rsidRPr="00AD4EE9">
              <w:t>ate</w:t>
            </w:r>
            <w:r w:rsidRPr="00AD4EE9">
              <w:t xml:space="preserve"> Ins</w:t>
            </w:r>
            <w:r w:rsidR="00E252CF" w:rsidRPr="00AD4EE9">
              <w:t>urance</w:t>
            </w:r>
            <w:r w:rsidRPr="00AD4EE9">
              <w:t xml:space="preserve"> (Dk Plan) </w:t>
            </w:r>
            <w:r w:rsidR="00E252CF" w:rsidRPr="00AD4EE9">
              <w:t>on</w:t>
            </w:r>
            <w:r w:rsidRPr="00AD4EE9">
              <w:t xml:space="preserve"> 12/31/</w:t>
            </w:r>
            <w:r w:rsidR="001B35FF" w:rsidRPr="00AD4EE9">
              <w:t>1</w:t>
            </w:r>
            <w:r w:rsidR="00917162" w:rsidRPr="00AD4EE9">
              <w:t>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CD1970">
        <w:trPr>
          <w:cantSplit/>
        </w:trPr>
        <w:tc>
          <w:tcPr>
            <w:tcW w:w="1800" w:type="dxa"/>
          </w:tcPr>
          <w:p w:rsidR="006C0074" w:rsidRDefault="006C0074" w:rsidP="00664738">
            <w:pPr>
              <w:pStyle w:val="SL-FlLftSgl"/>
              <w:spacing w:before="40" w:after="40"/>
            </w:pPr>
            <w:r>
              <w:t>PRIEU31</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Empl</w:t>
            </w:r>
            <w:proofErr w:type="spellEnd"/>
            <w:r>
              <w:t xml:space="preserve">/Union Grp Ins - R3/1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PRIEU42</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Empl</w:t>
            </w:r>
            <w:proofErr w:type="spellEnd"/>
            <w:r>
              <w:t xml:space="preserve">/Union Grp Ins - R4/2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PRIEU53</w:t>
            </w:r>
          </w:p>
        </w:tc>
        <w:tc>
          <w:tcPr>
            <w:tcW w:w="5490" w:type="dxa"/>
          </w:tcPr>
          <w:p w:rsidR="006C0074" w:rsidRPr="00AD4EE9" w:rsidRDefault="006C0074" w:rsidP="00664738">
            <w:pPr>
              <w:pStyle w:val="SL-FlLftSgl"/>
              <w:spacing w:before="40" w:after="40"/>
            </w:pPr>
            <w:proofErr w:type="spellStart"/>
            <w:r w:rsidRPr="00AD4EE9">
              <w:t>Empl</w:t>
            </w:r>
            <w:proofErr w:type="spellEnd"/>
            <w:r w:rsidRPr="00AD4EE9">
              <w:t xml:space="preserve">/Union Grp Ins </w:t>
            </w:r>
            <w:r w:rsidR="00B618B0" w:rsidRPr="00AD4EE9">
              <w:t xml:space="preserve">on </w:t>
            </w:r>
            <w:r w:rsidRPr="00AD4EE9">
              <w:t>12-31</w:t>
            </w:r>
            <w:r w:rsidR="00B618B0" w:rsidRPr="00AD4EE9">
              <w:t xml:space="preserve"> R5</w:t>
            </w:r>
            <w:r w:rsidRPr="00AD4EE9">
              <w:t xml:space="preserve">/R3 </w:t>
            </w:r>
            <w:proofErr w:type="spellStart"/>
            <w:r w:rsidRPr="00AD4EE9">
              <w:t>Int</w:t>
            </w:r>
            <w:proofErr w:type="spellEnd"/>
            <w:r w:rsidR="00B618B0"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PRIEU</w:t>
            </w:r>
            <w:r w:rsidR="00557B58" w:rsidRPr="00AD4EE9">
              <w:t>13</w:t>
            </w:r>
          </w:p>
        </w:tc>
        <w:tc>
          <w:tcPr>
            <w:tcW w:w="5490" w:type="dxa"/>
          </w:tcPr>
          <w:p w:rsidR="006C0074" w:rsidRPr="00AD4EE9" w:rsidRDefault="006C0074" w:rsidP="00685326">
            <w:pPr>
              <w:pStyle w:val="SL-FlLftSgl"/>
              <w:spacing w:before="40" w:after="40"/>
            </w:pPr>
            <w:r w:rsidRPr="00AD4EE9">
              <w:t>Empl</w:t>
            </w:r>
            <w:r w:rsidR="00685326" w:rsidRPr="00AD4EE9">
              <w:t>oyment</w:t>
            </w:r>
            <w:r w:rsidRPr="00AD4EE9">
              <w:t>/Union Gr</w:t>
            </w:r>
            <w:r w:rsidR="00685326" w:rsidRPr="00AD4EE9">
              <w:t>ou</w:t>
            </w:r>
            <w:r w:rsidRPr="00AD4EE9">
              <w:t xml:space="preserve">p Ins </w:t>
            </w:r>
            <w:r w:rsidR="00685326" w:rsidRPr="00AD4EE9">
              <w:t>on</w:t>
            </w:r>
            <w:r w:rsidRPr="00AD4EE9">
              <w:t xml:space="preserve"> 12/31/</w:t>
            </w:r>
            <w:r w:rsidR="001B35FF" w:rsidRPr="00AD4EE9">
              <w:t>1</w:t>
            </w:r>
            <w:r w:rsidR="00917162" w:rsidRPr="00AD4EE9">
              <w:t>3</w:t>
            </w:r>
            <w:r w:rsidRPr="00AD4EE9">
              <w:t xml:space="preserve"> </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Non-Group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Non-Group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PRING53</w:t>
            </w:r>
          </w:p>
        </w:tc>
        <w:tc>
          <w:tcPr>
            <w:tcW w:w="5490" w:type="dxa"/>
          </w:tcPr>
          <w:p w:rsidR="006C0074" w:rsidRPr="00AD4EE9" w:rsidRDefault="006C0074" w:rsidP="00664738">
            <w:pPr>
              <w:pStyle w:val="SL-FlLftSgl"/>
              <w:spacing w:before="40" w:after="40"/>
            </w:pPr>
            <w:r w:rsidRPr="00AD4EE9">
              <w:t xml:space="preserve">Non-Group Ins </w:t>
            </w:r>
            <w:r w:rsidR="006730D9" w:rsidRPr="00AD4EE9">
              <w:t xml:space="preserve">on </w:t>
            </w:r>
            <w:r w:rsidRPr="00AD4EE9">
              <w:t>12-31</w:t>
            </w:r>
            <w:r w:rsidR="006730D9"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PRING</w:t>
            </w:r>
            <w:r w:rsidR="00557B58" w:rsidRPr="00AD4EE9">
              <w:t>13</w:t>
            </w:r>
          </w:p>
        </w:tc>
        <w:tc>
          <w:tcPr>
            <w:tcW w:w="5490" w:type="dxa"/>
          </w:tcPr>
          <w:p w:rsidR="006C0074" w:rsidRPr="00AD4EE9" w:rsidRDefault="006C0074" w:rsidP="00FA3EA0">
            <w:pPr>
              <w:pStyle w:val="SL-FlLftSgl"/>
              <w:spacing w:before="40" w:after="40"/>
            </w:pPr>
            <w:r w:rsidRPr="00AD4EE9">
              <w:t>Non-Group Ins</w:t>
            </w:r>
            <w:r w:rsidR="00FA3EA0" w:rsidRPr="00AD4EE9">
              <w:t>urance</w:t>
            </w:r>
            <w:r w:rsidRPr="00AD4EE9">
              <w:t xml:space="preserve"> </w:t>
            </w:r>
            <w:r w:rsidR="00FA3EA0" w:rsidRPr="00AD4EE9">
              <w:t>on</w:t>
            </w:r>
            <w:r w:rsidRPr="00AD4EE9">
              <w:t xml:space="preserve"> 12/31/</w:t>
            </w:r>
            <w:r w:rsidR="001B35FF"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lastRenderedPageBreak/>
              <w:t>PRIOG31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Other Group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Other Group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PRIOG53</w:t>
            </w:r>
          </w:p>
        </w:tc>
        <w:tc>
          <w:tcPr>
            <w:tcW w:w="5490" w:type="dxa"/>
          </w:tcPr>
          <w:p w:rsidR="006C0074" w:rsidRPr="00AD4EE9" w:rsidRDefault="006C0074" w:rsidP="00664738">
            <w:pPr>
              <w:pStyle w:val="SL-FlLftSgl"/>
              <w:spacing w:before="40" w:after="40"/>
            </w:pPr>
            <w:r w:rsidRPr="00AD4EE9">
              <w:t xml:space="preserve">Other Group Ins </w:t>
            </w:r>
            <w:r w:rsidR="00480114" w:rsidRPr="00AD4EE9">
              <w:t xml:space="preserve">on </w:t>
            </w:r>
            <w:r w:rsidRPr="00AD4EE9">
              <w:t>12-31</w:t>
            </w:r>
            <w:r w:rsidR="00480114"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PRIOG</w:t>
            </w:r>
            <w:r w:rsidR="00557B58" w:rsidRPr="00AD4EE9">
              <w:t>13</w:t>
            </w:r>
          </w:p>
        </w:tc>
        <w:tc>
          <w:tcPr>
            <w:tcW w:w="5490" w:type="dxa"/>
          </w:tcPr>
          <w:p w:rsidR="006C0074" w:rsidRPr="00AD4EE9" w:rsidRDefault="006C0074" w:rsidP="00480114">
            <w:pPr>
              <w:pStyle w:val="SL-FlLftSgl"/>
              <w:spacing w:before="40" w:after="40"/>
            </w:pPr>
            <w:r w:rsidRPr="00AD4EE9">
              <w:t>Other Group Ins</w:t>
            </w:r>
            <w:r w:rsidR="00480114" w:rsidRPr="00AD4EE9">
              <w:t>urance</w:t>
            </w:r>
            <w:r w:rsidRPr="00AD4EE9">
              <w:t xml:space="preserve"> </w:t>
            </w:r>
            <w:r w:rsidR="00480114" w:rsidRPr="00AD4EE9">
              <w:t>on</w:t>
            </w:r>
            <w:r w:rsidRPr="00AD4EE9">
              <w:t xml:space="preserve"> 12/31/</w:t>
            </w:r>
            <w:r w:rsidR="001B35FF"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Self-Emp-1 Ins - R3/1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Self-Emp-1 Ins - R4/2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PRIS53</w:t>
            </w:r>
          </w:p>
        </w:tc>
        <w:tc>
          <w:tcPr>
            <w:tcW w:w="5490" w:type="dxa"/>
          </w:tcPr>
          <w:p w:rsidR="006C0074" w:rsidRPr="00AD4EE9" w:rsidRDefault="006C0074" w:rsidP="00664738">
            <w:pPr>
              <w:pStyle w:val="SL-FlLftSgl"/>
              <w:spacing w:before="40" w:after="40"/>
            </w:pPr>
            <w:r w:rsidRPr="00AD4EE9">
              <w:t xml:space="preserve">Self-Emp-1 Ins </w:t>
            </w:r>
            <w:r w:rsidR="00E7112C" w:rsidRPr="00AD4EE9">
              <w:t xml:space="preserve">on </w:t>
            </w:r>
            <w:r w:rsidRPr="00AD4EE9">
              <w:t>12-31</w:t>
            </w:r>
            <w:r w:rsidR="00E7112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PRIS</w:t>
            </w:r>
            <w:r w:rsidR="00557B58" w:rsidRPr="00AD4EE9">
              <w:t>13</w:t>
            </w:r>
          </w:p>
        </w:tc>
        <w:tc>
          <w:tcPr>
            <w:tcW w:w="5490" w:type="dxa"/>
          </w:tcPr>
          <w:p w:rsidR="006C0074" w:rsidRPr="00AD4EE9" w:rsidRDefault="006C0074" w:rsidP="00AF7E23">
            <w:pPr>
              <w:pStyle w:val="SL-FlLftSgl"/>
              <w:spacing w:before="40" w:after="40"/>
            </w:pPr>
            <w:r w:rsidRPr="00AD4EE9">
              <w:t>Self-Emp</w:t>
            </w:r>
            <w:r w:rsidR="00AF7E23" w:rsidRPr="00AD4EE9">
              <w:t>loyed</w:t>
            </w:r>
            <w:r w:rsidRPr="00AD4EE9">
              <w:t xml:space="preserve">-1 Ins </w:t>
            </w:r>
            <w:r w:rsidR="00AF7E23" w:rsidRPr="00AD4EE9">
              <w:t>on</w:t>
            </w:r>
            <w:r w:rsidRPr="00AD4EE9">
              <w:t xml:space="preserve"> 12/31/</w:t>
            </w:r>
            <w:r w:rsidR="001B35FF"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CD1970">
        <w:trPr>
          <w:cantSplit/>
        </w:trPr>
        <w:tc>
          <w:tcPr>
            <w:tcW w:w="1800" w:type="dxa"/>
          </w:tcPr>
          <w:p w:rsidR="006C0074" w:rsidRDefault="006C0074" w:rsidP="00664738">
            <w:pPr>
              <w:pStyle w:val="SL-FlLftSgl"/>
              <w:spacing w:before="40" w:after="40"/>
            </w:pPr>
            <w:r>
              <w:t>PRIV31</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Priv</w:t>
            </w:r>
            <w:proofErr w:type="spellEnd"/>
            <w:r>
              <w:t xml:space="preserve"> </w:t>
            </w:r>
            <w:proofErr w:type="spellStart"/>
            <w:r>
              <w:t>Hlth</w:t>
            </w:r>
            <w:proofErr w:type="spellEnd"/>
            <w:r>
              <w:t xml:space="preserve"> Ins - R3/1 </w:t>
            </w:r>
            <w:proofErr w:type="spellStart"/>
            <w:r>
              <w:t>Int</w:t>
            </w:r>
            <w:proofErr w:type="spellEnd"/>
            <w:r>
              <w:t xml:space="preserve"> Date</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PRIV42</w:t>
            </w:r>
          </w:p>
        </w:tc>
        <w:tc>
          <w:tcPr>
            <w:tcW w:w="5490" w:type="dxa"/>
          </w:tcPr>
          <w:p w:rsidR="006C0074" w:rsidRDefault="006C0074" w:rsidP="00664738">
            <w:pPr>
              <w:pStyle w:val="SL-FlLftSgl"/>
              <w:spacing w:before="40" w:after="40"/>
            </w:pPr>
            <w:proofErr w:type="spellStart"/>
            <w:r>
              <w:t>Cov</w:t>
            </w:r>
            <w:proofErr w:type="spellEnd"/>
            <w:r>
              <w:t xml:space="preserve"> by </w:t>
            </w:r>
            <w:proofErr w:type="spellStart"/>
            <w:r>
              <w:t>Priv</w:t>
            </w:r>
            <w:proofErr w:type="spellEnd"/>
            <w:r>
              <w:t xml:space="preserve"> </w:t>
            </w:r>
            <w:proofErr w:type="spellStart"/>
            <w:r>
              <w:t>Hlth</w:t>
            </w:r>
            <w:proofErr w:type="spellEnd"/>
            <w:r>
              <w:t xml:space="preserve"> Ins - R4/2 </w:t>
            </w:r>
            <w:proofErr w:type="spellStart"/>
            <w:r>
              <w:t>Int</w:t>
            </w:r>
            <w:proofErr w:type="spellEnd"/>
            <w:r>
              <w:t xml:space="preserve"> Date</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PRIV53</w:t>
            </w:r>
          </w:p>
        </w:tc>
        <w:tc>
          <w:tcPr>
            <w:tcW w:w="5490" w:type="dxa"/>
          </w:tcPr>
          <w:p w:rsidR="006C0074" w:rsidRPr="00AD4EE9" w:rsidRDefault="006C0074" w:rsidP="00664738">
            <w:pPr>
              <w:pStyle w:val="SL-FlLftSgl"/>
              <w:spacing w:before="40" w:after="40"/>
            </w:pPr>
            <w:proofErr w:type="spellStart"/>
            <w:r w:rsidRPr="00AD4EE9">
              <w:t>Priv</w:t>
            </w:r>
            <w:proofErr w:type="spellEnd"/>
            <w:r w:rsidRPr="00AD4EE9">
              <w:t xml:space="preserve"> </w:t>
            </w:r>
            <w:proofErr w:type="spellStart"/>
            <w:r w:rsidRPr="00AD4EE9">
              <w:t>Hlth</w:t>
            </w:r>
            <w:proofErr w:type="spellEnd"/>
            <w:r w:rsidRPr="00AD4EE9">
              <w:t xml:space="preserve"> Ins </w:t>
            </w:r>
            <w:r w:rsidR="002322B8" w:rsidRPr="00AD4EE9">
              <w:t xml:space="preserve">on </w:t>
            </w:r>
            <w:r w:rsidRPr="00AD4EE9">
              <w:t>12-31</w:t>
            </w:r>
            <w:r w:rsidR="002322B8" w:rsidRPr="00AD4EE9">
              <w:t xml:space="preserve"> R5</w:t>
            </w:r>
            <w:r w:rsidRPr="00AD4EE9">
              <w:t xml:space="preserve">/R3 </w:t>
            </w:r>
            <w:proofErr w:type="spellStart"/>
            <w:r w:rsidRPr="00AD4EE9">
              <w:t>Int</w:t>
            </w:r>
            <w:proofErr w:type="spellEnd"/>
            <w:r w:rsidRPr="00AD4EE9">
              <w:t xml:space="preserve"> Date</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w:t>
            </w:r>
            <w:r w:rsidR="00557B58" w:rsidRPr="00AD4EE9">
              <w:t>13</w:t>
            </w:r>
          </w:p>
        </w:tc>
        <w:tc>
          <w:tcPr>
            <w:tcW w:w="5490" w:type="dxa"/>
          </w:tcPr>
          <w:p w:rsidR="006C0074" w:rsidRPr="00AD4EE9" w:rsidRDefault="006C0074" w:rsidP="000932FB">
            <w:pPr>
              <w:pStyle w:val="SL-FlLftSgl"/>
              <w:spacing w:before="40" w:after="40"/>
            </w:pPr>
            <w:r w:rsidRPr="00AD4EE9">
              <w:t>Priv</w:t>
            </w:r>
            <w:r w:rsidR="000932FB" w:rsidRPr="00AD4EE9">
              <w:t>ate</w:t>
            </w:r>
            <w:r w:rsidRPr="00AD4EE9">
              <w:t xml:space="preserve"> H</w:t>
            </w:r>
            <w:r w:rsidR="000932FB" w:rsidRPr="00AD4EE9">
              <w:t>ea</w:t>
            </w:r>
            <w:r w:rsidRPr="00AD4EE9">
              <w:t>lth Ins</w:t>
            </w:r>
            <w:r w:rsidR="000932FB" w:rsidRPr="00AD4EE9">
              <w:t>urance</w:t>
            </w:r>
            <w:r w:rsidRPr="00AD4EE9">
              <w:t xml:space="preserve"> </w:t>
            </w:r>
            <w:r w:rsidR="000932FB" w:rsidRPr="00AD4EE9">
              <w:t>on</w:t>
            </w:r>
            <w:r w:rsidRPr="00AD4EE9">
              <w:t xml:space="preserve"> 12/31/</w:t>
            </w:r>
            <w:r w:rsidR="001B35FF" w:rsidRPr="00AD4EE9">
              <w:t>1</w:t>
            </w:r>
            <w:r w:rsidR="0091716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PRIVAT31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PRIVAT42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 xml:space="preserve">PRIVAT53 </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Private Ins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PRIVAT</w:t>
            </w:r>
            <w:r w:rsidR="00557B58" w:rsidRPr="00AD4EE9">
              <w:t>13</w:t>
            </w:r>
          </w:p>
        </w:tc>
        <w:tc>
          <w:tcPr>
            <w:tcW w:w="5490" w:type="dxa"/>
          </w:tcPr>
          <w:p w:rsidR="006C0074" w:rsidRPr="00AD4EE9" w:rsidRDefault="006C0074" w:rsidP="00B96847">
            <w:pPr>
              <w:pStyle w:val="SL-FlLftSgl"/>
              <w:spacing w:before="40" w:after="40"/>
            </w:pPr>
            <w:r w:rsidRPr="00AD4EE9">
              <w:t>Private Ins</w:t>
            </w:r>
            <w:r w:rsidR="00626911" w:rsidRPr="00AD4EE9">
              <w:t>urance 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PROUT31</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Someone Out Of Ru - R3/1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PROUT42</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Someone Out Of Ru - R4/2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PROUT53</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w:t>
            </w:r>
            <w:proofErr w:type="spellStart"/>
            <w:r w:rsidR="009214C1" w:rsidRPr="00AD4EE9">
              <w:t>Pers</w:t>
            </w:r>
            <w:proofErr w:type="spellEnd"/>
            <w:r w:rsidRPr="00AD4EE9">
              <w:t xml:space="preserve"> Out Of Ru </w:t>
            </w:r>
            <w:r w:rsidR="009214C1" w:rsidRPr="00AD4EE9">
              <w:t xml:space="preserve">on </w:t>
            </w:r>
            <w:r w:rsidRPr="00AD4EE9">
              <w:t>12-31</w:t>
            </w:r>
            <w:r w:rsidR="009214C1" w:rsidRPr="00AD4EE9">
              <w:t xml:space="preserve"> R5</w:t>
            </w:r>
            <w:r w:rsidRPr="00AD4EE9">
              <w:t xml:space="preserve">/R3 </w:t>
            </w:r>
            <w:proofErr w:type="spellStart"/>
            <w:r w:rsidRPr="00AD4EE9">
              <w:t>Int</w:t>
            </w:r>
            <w:proofErr w:type="spellEnd"/>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PROUT</w:t>
            </w:r>
            <w:r w:rsidR="006420DC" w:rsidRPr="00AD4EE9">
              <w:t>13</w:t>
            </w:r>
          </w:p>
        </w:tc>
        <w:tc>
          <w:tcPr>
            <w:tcW w:w="5490" w:type="dxa"/>
          </w:tcPr>
          <w:p w:rsidR="006C0074" w:rsidRPr="00AD4EE9" w:rsidRDefault="006C0074" w:rsidP="00126BFE">
            <w:pPr>
              <w:pStyle w:val="SL-FlLftSgl"/>
              <w:spacing w:before="40" w:after="40"/>
            </w:pPr>
            <w:proofErr w:type="spellStart"/>
            <w:r w:rsidRPr="00AD4EE9">
              <w:t>Cov</w:t>
            </w:r>
            <w:proofErr w:type="spellEnd"/>
            <w:r w:rsidRPr="00AD4EE9">
              <w:t xml:space="preserve"> by Someone Out Of Ru </w:t>
            </w:r>
            <w:r w:rsidR="00126BFE" w:rsidRPr="00AD4EE9">
              <w:t>on</w:t>
            </w:r>
            <w:r w:rsidRPr="00AD4EE9">
              <w:t xml:space="preserve"> 12/31/</w:t>
            </w:r>
            <w:r w:rsidR="001B35FF" w:rsidRPr="00AD4EE9">
              <w:t>1</w:t>
            </w:r>
            <w:r w:rsidR="00932A2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PUB31X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Public Ins - R3/1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PUB42X</w:t>
            </w:r>
          </w:p>
        </w:tc>
        <w:tc>
          <w:tcPr>
            <w:tcW w:w="5490" w:type="dxa"/>
          </w:tcPr>
          <w:p w:rsidR="006C0074" w:rsidRPr="00AD4EE9" w:rsidRDefault="006C0074" w:rsidP="00664738">
            <w:pPr>
              <w:pStyle w:val="SL-FlLftSgl"/>
              <w:spacing w:before="40" w:after="40"/>
            </w:pPr>
            <w:proofErr w:type="spellStart"/>
            <w:r w:rsidRPr="00AD4EE9">
              <w:t>Cov</w:t>
            </w:r>
            <w:proofErr w:type="spellEnd"/>
            <w:r w:rsidRPr="00AD4EE9">
              <w:t xml:space="preserve"> by Public Ins - R4/2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PUB53X</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Pub Ins 12-31</w:t>
            </w:r>
            <w:r w:rsidR="009B0B7D" w:rsidRPr="00AD4EE9">
              <w:t xml:space="preserve"> R5</w:t>
            </w:r>
            <w:r w:rsidRPr="00AD4EE9">
              <w:t xml:space="preserve">/R3 </w:t>
            </w:r>
            <w:proofErr w:type="spellStart"/>
            <w:r w:rsidRPr="00AD4EE9">
              <w:t>Int</w:t>
            </w:r>
            <w:proofErr w:type="spellEnd"/>
            <w:r w:rsidRPr="00AD4EE9">
              <w:t xml:space="preserve"> Dt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w:t>
            </w:r>
            <w:r w:rsidR="006420DC" w:rsidRPr="00AD4EE9">
              <w:t>13</w:t>
            </w:r>
            <w:r w:rsidRPr="00AD4EE9">
              <w:t>X</w:t>
            </w:r>
          </w:p>
        </w:tc>
        <w:tc>
          <w:tcPr>
            <w:tcW w:w="5490" w:type="dxa"/>
          </w:tcPr>
          <w:p w:rsidR="006C0074" w:rsidRPr="00AD4EE9" w:rsidRDefault="006C0074" w:rsidP="004F77DE">
            <w:pPr>
              <w:pStyle w:val="SL-FlLftSgl"/>
              <w:spacing w:before="40" w:after="40"/>
            </w:pPr>
            <w:proofErr w:type="spellStart"/>
            <w:r w:rsidRPr="00AD4EE9">
              <w:t>Cov</w:t>
            </w:r>
            <w:proofErr w:type="spellEnd"/>
            <w:r w:rsidRPr="00AD4EE9">
              <w:t xml:space="preserve"> by Public Ins </w:t>
            </w:r>
            <w:r w:rsidR="004F77DE" w:rsidRPr="00AD4EE9">
              <w:t>on</w:t>
            </w:r>
            <w:r w:rsidRPr="00AD4EE9">
              <w:t xml:space="preserve"> 12/31/</w:t>
            </w:r>
            <w:r w:rsidR="00892B1A" w:rsidRPr="00AD4EE9">
              <w:t>1</w:t>
            </w:r>
            <w:r w:rsidR="00932A22" w:rsidRPr="00AD4EE9">
              <w:t>3</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PUBAT31X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PUBAT42X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PUBAT53X</w:t>
            </w:r>
          </w:p>
        </w:tc>
        <w:tc>
          <w:tcPr>
            <w:tcW w:w="5490" w:type="dxa"/>
          </w:tcPr>
          <w:p w:rsidR="006C0074" w:rsidRPr="00AD4EE9" w:rsidRDefault="006C0074" w:rsidP="00664738">
            <w:pPr>
              <w:pStyle w:val="SL-FlLftSgl"/>
              <w:spacing w:before="40" w:after="40"/>
            </w:pPr>
            <w:r w:rsidRPr="00AD4EE9">
              <w:t xml:space="preserve">Any Time </w:t>
            </w:r>
            <w:proofErr w:type="spellStart"/>
            <w:r w:rsidRPr="00AD4EE9">
              <w:t>Cov</w:t>
            </w:r>
            <w:proofErr w:type="spellEnd"/>
            <w:r w:rsidRPr="00AD4EE9">
              <w:t xml:space="preserve"> by Public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PUBAT</w:t>
            </w:r>
            <w:r w:rsidR="006420DC" w:rsidRPr="00AD4EE9">
              <w:t>13</w:t>
            </w:r>
            <w:r w:rsidRPr="00AD4EE9">
              <w:t>X</w:t>
            </w:r>
          </w:p>
        </w:tc>
        <w:tc>
          <w:tcPr>
            <w:tcW w:w="5490" w:type="dxa"/>
          </w:tcPr>
          <w:p w:rsidR="006C0074" w:rsidRPr="00AD4EE9" w:rsidRDefault="006C0074" w:rsidP="00B96847">
            <w:pPr>
              <w:pStyle w:val="SL-FlLftSgl"/>
              <w:spacing w:before="40" w:after="40"/>
            </w:pPr>
            <w:r w:rsidRPr="00AD4EE9">
              <w:t>Public</w:t>
            </w:r>
            <w:r w:rsidR="00C069C9" w:rsidRPr="00AD4EE9">
              <w:t xml:space="preserve"> Ins Any Time in R5/R3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INS31X</w:t>
            </w:r>
          </w:p>
        </w:tc>
        <w:tc>
          <w:tcPr>
            <w:tcW w:w="5490" w:type="dxa"/>
          </w:tcPr>
          <w:p w:rsidR="006C0074" w:rsidRPr="00AD4EE9" w:rsidRDefault="006C0074" w:rsidP="00664738">
            <w:pPr>
              <w:pStyle w:val="SL-FlLftSgl"/>
              <w:spacing w:before="40" w:after="40"/>
            </w:pPr>
            <w:r w:rsidRPr="00AD4EE9">
              <w:t xml:space="preserve">Insured - R3/1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INS42X</w:t>
            </w:r>
          </w:p>
        </w:tc>
        <w:tc>
          <w:tcPr>
            <w:tcW w:w="5490" w:type="dxa"/>
          </w:tcPr>
          <w:p w:rsidR="006C0074" w:rsidRPr="00AD4EE9" w:rsidRDefault="006C0074" w:rsidP="00664738">
            <w:pPr>
              <w:pStyle w:val="SL-FlLftSgl"/>
              <w:spacing w:before="40" w:after="40"/>
            </w:pPr>
            <w:r w:rsidRPr="00AD4EE9">
              <w:t xml:space="preserve">Insured - R4/2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INS53X</w:t>
            </w:r>
          </w:p>
        </w:tc>
        <w:tc>
          <w:tcPr>
            <w:tcW w:w="5490" w:type="dxa"/>
          </w:tcPr>
          <w:p w:rsidR="006C0074" w:rsidRPr="00AD4EE9" w:rsidRDefault="006C0074" w:rsidP="00664738">
            <w:pPr>
              <w:pStyle w:val="SL-FlLftSgl"/>
              <w:spacing w:before="40" w:after="40"/>
            </w:pPr>
            <w:r w:rsidRPr="00AD4EE9">
              <w:t xml:space="preserve">Insured </w:t>
            </w:r>
            <w:r w:rsidR="00DB432B" w:rsidRPr="00AD4EE9">
              <w:t xml:space="preserve">on </w:t>
            </w:r>
            <w:r w:rsidRPr="00AD4EE9">
              <w:t>12-31</w:t>
            </w:r>
            <w:r w:rsidR="00DB432B" w:rsidRPr="00AD4EE9">
              <w:t xml:space="preserve"> R5</w:t>
            </w:r>
            <w:r w:rsidRPr="00AD4EE9">
              <w:t xml:space="preserve">/R3 </w:t>
            </w:r>
            <w:proofErr w:type="spellStart"/>
            <w:r w:rsidRPr="00AD4EE9">
              <w:t>Int</w:t>
            </w:r>
            <w:proofErr w:type="spellEnd"/>
            <w:r w:rsidRPr="00AD4EE9">
              <w:t xml:space="preserve"> Date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w:t>
            </w:r>
            <w:r w:rsidR="006420DC" w:rsidRPr="00AD4EE9">
              <w:t>13</w:t>
            </w:r>
            <w:r w:rsidRPr="00AD4EE9">
              <w:t>X</w:t>
            </w:r>
          </w:p>
        </w:tc>
        <w:tc>
          <w:tcPr>
            <w:tcW w:w="5490" w:type="dxa"/>
          </w:tcPr>
          <w:p w:rsidR="006C0074" w:rsidRPr="00AD4EE9" w:rsidRDefault="006C0074" w:rsidP="00DB432B">
            <w:pPr>
              <w:pStyle w:val="SL-FlLftSgl"/>
              <w:spacing w:before="40" w:after="40"/>
            </w:pPr>
            <w:r w:rsidRPr="00AD4EE9">
              <w:t xml:space="preserve">Insured </w:t>
            </w:r>
            <w:r w:rsidR="00DB432B" w:rsidRPr="00AD4EE9">
              <w:t>on</w:t>
            </w:r>
            <w:r w:rsidRPr="00AD4EE9">
              <w:t xml:space="preserve"> 12/31/</w:t>
            </w:r>
            <w:r w:rsidR="00892B1A" w:rsidRPr="00AD4EE9">
              <w:t>1</w:t>
            </w:r>
            <w:r w:rsidR="00932A22" w:rsidRPr="00AD4EE9">
              <w:t>3</w:t>
            </w:r>
            <w:r w:rsidRPr="00AD4EE9">
              <w:t xml:space="preserve"> (Ed)</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INSAT31X</w:t>
            </w:r>
          </w:p>
        </w:tc>
        <w:tc>
          <w:tcPr>
            <w:tcW w:w="5490" w:type="dxa"/>
          </w:tcPr>
          <w:p w:rsidR="006C0074" w:rsidRPr="00AD4EE9" w:rsidRDefault="006C0074" w:rsidP="00664738">
            <w:pPr>
              <w:pStyle w:val="SL-FlLftSgl"/>
              <w:spacing w:before="40" w:after="40"/>
            </w:pPr>
            <w:r w:rsidRPr="00AD4EE9">
              <w:t>Insured Any Time in R3/1</w:t>
            </w:r>
          </w:p>
        </w:tc>
        <w:tc>
          <w:tcPr>
            <w:tcW w:w="1980" w:type="dxa"/>
          </w:tcPr>
          <w:p w:rsidR="006C0074" w:rsidRPr="00AD4EE9" w:rsidRDefault="006C0074" w:rsidP="00664738">
            <w:pPr>
              <w:pStyle w:val="SL-FlLftSgl"/>
              <w:spacing w:before="40" w:after="40"/>
            </w:pPr>
            <w:r w:rsidRPr="00AD4EE9">
              <w:t>Constructed</w:t>
            </w:r>
          </w:p>
        </w:tc>
      </w:tr>
      <w:tr w:rsidR="006C0074" w:rsidRPr="00CD1970">
        <w:trPr>
          <w:cantSplit/>
        </w:trPr>
        <w:tc>
          <w:tcPr>
            <w:tcW w:w="1800" w:type="dxa"/>
          </w:tcPr>
          <w:p w:rsidR="006C0074" w:rsidRDefault="006C0074" w:rsidP="00664738">
            <w:pPr>
              <w:pStyle w:val="SL-FlLftSgl"/>
              <w:spacing w:before="40" w:after="40"/>
            </w:pPr>
            <w:r>
              <w:lastRenderedPageBreak/>
              <w:t>INSAT42X</w:t>
            </w:r>
          </w:p>
        </w:tc>
        <w:tc>
          <w:tcPr>
            <w:tcW w:w="5490" w:type="dxa"/>
          </w:tcPr>
          <w:p w:rsidR="006C0074" w:rsidRDefault="006C0074" w:rsidP="00664738">
            <w:pPr>
              <w:pStyle w:val="SL-FlLftSgl"/>
              <w:spacing w:before="40" w:after="40"/>
            </w:pPr>
            <w:r>
              <w:t>Insured Any Time in R4/2</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INSAT53X</w:t>
            </w:r>
          </w:p>
        </w:tc>
        <w:tc>
          <w:tcPr>
            <w:tcW w:w="5490" w:type="dxa"/>
          </w:tcPr>
          <w:p w:rsidR="006C0074" w:rsidRDefault="006C0074" w:rsidP="00664738">
            <w:pPr>
              <w:pStyle w:val="SL-FlLftSgl"/>
              <w:spacing w:before="40" w:after="40"/>
            </w:pPr>
            <w:r>
              <w:t>Insured Any Time in R5/3</w:t>
            </w:r>
          </w:p>
        </w:tc>
        <w:tc>
          <w:tcPr>
            <w:tcW w:w="1980" w:type="dxa"/>
          </w:tcPr>
          <w:p w:rsidR="006C0074" w:rsidRDefault="006C0074" w:rsidP="00664738">
            <w:pPr>
              <w:pStyle w:val="SL-FlLftSgl"/>
              <w:spacing w:before="40" w:after="40"/>
            </w:pPr>
            <w:r>
              <w:t>Constructed</w:t>
            </w:r>
          </w:p>
        </w:tc>
      </w:tr>
      <w:tr w:rsidR="006C0074" w:rsidRPr="007B6492">
        <w:trPr>
          <w:cantSplit/>
        </w:trPr>
        <w:tc>
          <w:tcPr>
            <w:tcW w:w="1800" w:type="dxa"/>
          </w:tcPr>
          <w:p w:rsidR="006C0074" w:rsidRDefault="006C0074" w:rsidP="00664738">
            <w:pPr>
              <w:pStyle w:val="SL-FlLftSgl"/>
              <w:spacing w:before="40" w:after="40"/>
            </w:pPr>
            <w:r>
              <w:t>INSAT</w:t>
            </w:r>
            <w:r w:rsidR="006420DC">
              <w:t>13</w:t>
            </w:r>
            <w:r>
              <w:t>X</w:t>
            </w:r>
          </w:p>
        </w:tc>
        <w:tc>
          <w:tcPr>
            <w:tcW w:w="5490" w:type="dxa"/>
          </w:tcPr>
          <w:p w:rsidR="006C0074" w:rsidRDefault="006C0074" w:rsidP="00B96847">
            <w:pPr>
              <w:pStyle w:val="SL-FlLftSgl"/>
              <w:spacing w:before="40" w:after="40"/>
            </w:pPr>
            <w:r>
              <w:t>Insured Any Time in R5/R3</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STAPR31</w:t>
            </w:r>
          </w:p>
        </w:tc>
        <w:tc>
          <w:tcPr>
            <w:tcW w:w="5490" w:type="dxa"/>
          </w:tcPr>
          <w:p w:rsidR="006C0074" w:rsidRDefault="006C0074" w:rsidP="00664738">
            <w:pPr>
              <w:pStyle w:val="SL-FlLftSgl"/>
              <w:spacing w:before="40" w:after="40"/>
            </w:pPr>
            <w:proofErr w:type="spellStart"/>
            <w:r>
              <w:t>Cov</w:t>
            </w:r>
            <w:proofErr w:type="spellEnd"/>
            <w:r>
              <w:t xml:space="preserve"> by State-Spec </w:t>
            </w:r>
            <w:proofErr w:type="spellStart"/>
            <w:r>
              <w:t>Prog</w:t>
            </w:r>
            <w:proofErr w:type="spellEnd"/>
            <w:r>
              <w:t xml:space="preserve"> - R3/1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CD1970">
        <w:trPr>
          <w:cantSplit/>
        </w:trPr>
        <w:tc>
          <w:tcPr>
            <w:tcW w:w="1800" w:type="dxa"/>
          </w:tcPr>
          <w:p w:rsidR="006C0074" w:rsidRDefault="006C0074" w:rsidP="00664738">
            <w:pPr>
              <w:pStyle w:val="SL-FlLftSgl"/>
              <w:spacing w:before="40" w:after="40"/>
            </w:pPr>
            <w:r>
              <w:t>STAPR42</w:t>
            </w:r>
          </w:p>
        </w:tc>
        <w:tc>
          <w:tcPr>
            <w:tcW w:w="5490" w:type="dxa"/>
          </w:tcPr>
          <w:p w:rsidR="006C0074" w:rsidRDefault="006C0074" w:rsidP="00664738">
            <w:pPr>
              <w:pStyle w:val="SL-FlLftSgl"/>
              <w:spacing w:before="40" w:after="40"/>
            </w:pPr>
            <w:proofErr w:type="spellStart"/>
            <w:r>
              <w:t>Cov</w:t>
            </w:r>
            <w:proofErr w:type="spellEnd"/>
            <w:r>
              <w:t xml:space="preserve"> by State-Spec </w:t>
            </w:r>
            <w:proofErr w:type="spellStart"/>
            <w:r>
              <w:t>Prog</w:t>
            </w:r>
            <w:proofErr w:type="spellEnd"/>
            <w:r>
              <w:t xml:space="preserve"> - R4/2 </w:t>
            </w:r>
            <w:proofErr w:type="spellStart"/>
            <w:r>
              <w:t>Int</w:t>
            </w:r>
            <w:proofErr w:type="spellEnd"/>
            <w:r>
              <w:t xml:space="preserve"> Dt</w:t>
            </w:r>
          </w:p>
        </w:tc>
        <w:tc>
          <w:tcPr>
            <w:tcW w:w="1980" w:type="dxa"/>
          </w:tcPr>
          <w:p w:rsidR="006C0074" w:rsidRDefault="006C0074" w:rsidP="00664738">
            <w:pPr>
              <w:pStyle w:val="SL-FlLftSgl"/>
              <w:spacing w:before="40" w:after="40"/>
            </w:pPr>
            <w:r>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STAPR53</w:t>
            </w:r>
          </w:p>
        </w:tc>
        <w:tc>
          <w:tcPr>
            <w:tcW w:w="5490" w:type="dxa"/>
          </w:tcPr>
          <w:p w:rsidR="006C0074" w:rsidRPr="00AD4EE9" w:rsidRDefault="006C0074" w:rsidP="00B96847">
            <w:pPr>
              <w:pStyle w:val="SL-FlLftSgl"/>
              <w:spacing w:before="40" w:after="40"/>
            </w:pPr>
            <w:proofErr w:type="spellStart"/>
            <w:r w:rsidRPr="00AD4EE9">
              <w:t>Cov</w:t>
            </w:r>
            <w:proofErr w:type="spellEnd"/>
            <w:r w:rsidRPr="00AD4EE9">
              <w:t xml:space="preserve"> by St-Spec </w:t>
            </w:r>
            <w:proofErr w:type="spellStart"/>
            <w:r w:rsidRPr="00AD4EE9">
              <w:t>Prog</w:t>
            </w:r>
            <w:proofErr w:type="spellEnd"/>
            <w:r w:rsidRPr="00AD4EE9">
              <w:t xml:space="preserve"> 12-31</w:t>
            </w:r>
            <w:r w:rsidR="0075051C" w:rsidRPr="00AD4EE9">
              <w:t xml:space="preserve"> R5</w:t>
            </w:r>
            <w:r w:rsidRPr="00AD4EE9">
              <w:t xml:space="preserve">/R3 </w:t>
            </w:r>
            <w:proofErr w:type="spellStart"/>
            <w:r w:rsidRPr="00AD4EE9">
              <w:t>Int</w:t>
            </w:r>
            <w:proofErr w:type="spellEnd"/>
            <w:r w:rsidRPr="00AD4EE9">
              <w:t xml:space="preserve"> Dt</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STAPR</w:t>
            </w:r>
            <w:r w:rsidR="006420DC" w:rsidRPr="00AD4EE9">
              <w:t>13</w:t>
            </w:r>
          </w:p>
        </w:tc>
        <w:tc>
          <w:tcPr>
            <w:tcW w:w="5490" w:type="dxa"/>
          </w:tcPr>
          <w:p w:rsidR="006C0074" w:rsidRPr="00AD4EE9" w:rsidRDefault="006C0074" w:rsidP="003645BD">
            <w:pPr>
              <w:pStyle w:val="SL-FlLftSgl"/>
              <w:spacing w:before="40" w:after="40"/>
            </w:pPr>
            <w:proofErr w:type="spellStart"/>
            <w:r w:rsidRPr="00AD4EE9">
              <w:t>Cov</w:t>
            </w:r>
            <w:proofErr w:type="spellEnd"/>
            <w:r w:rsidRPr="00AD4EE9">
              <w:t xml:space="preserve"> by State-Spec </w:t>
            </w:r>
            <w:proofErr w:type="spellStart"/>
            <w:r w:rsidRPr="00AD4EE9">
              <w:t>Prog</w:t>
            </w:r>
            <w:proofErr w:type="spellEnd"/>
            <w:r w:rsidRPr="00AD4EE9">
              <w:t xml:space="preserve"> </w:t>
            </w:r>
            <w:r w:rsidR="003645BD" w:rsidRPr="00AD4EE9">
              <w:t>on</w:t>
            </w:r>
            <w:r w:rsidRPr="00AD4EE9">
              <w:t xml:space="preserve"> 12/31/</w:t>
            </w:r>
            <w:r w:rsidR="00892B1A" w:rsidRPr="00AD4EE9">
              <w:t>1</w:t>
            </w:r>
            <w:r w:rsidR="00932A22" w:rsidRPr="00AD4EE9">
              <w:t>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STPRAT31</w:t>
            </w:r>
          </w:p>
        </w:tc>
        <w:tc>
          <w:tcPr>
            <w:tcW w:w="5490" w:type="dxa"/>
          </w:tcPr>
          <w:p w:rsidR="006C0074" w:rsidRPr="00AD4EE9" w:rsidRDefault="006C0074" w:rsidP="00664738">
            <w:pPr>
              <w:pStyle w:val="SL-FlLftSgl"/>
              <w:spacing w:before="40" w:after="40"/>
            </w:pPr>
            <w:r w:rsidRPr="00AD4EE9">
              <w:t>Any Time Coverage by State Ins - R3/1</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STPRAT42</w:t>
            </w:r>
          </w:p>
        </w:tc>
        <w:tc>
          <w:tcPr>
            <w:tcW w:w="5490" w:type="dxa"/>
          </w:tcPr>
          <w:p w:rsidR="006C0074" w:rsidRPr="00AD4EE9" w:rsidRDefault="006C0074" w:rsidP="00664738">
            <w:pPr>
              <w:pStyle w:val="SL-FlLftSgl"/>
              <w:spacing w:before="40" w:after="40"/>
            </w:pPr>
            <w:r w:rsidRPr="00AD4EE9">
              <w:t>Any Time Coverage by State Ins - R4/2</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STPRAT53</w:t>
            </w:r>
          </w:p>
        </w:tc>
        <w:tc>
          <w:tcPr>
            <w:tcW w:w="5490" w:type="dxa"/>
          </w:tcPr>
          <w:p w:rsidR="006C0074" w:rsidRPr="00AD4EE9" w:rsidRDefault="006C0074" w:rsidP="00664738">
            <w:pPr>
              <w:pStyle w:val="SL-FlLftSgl"/>
              <w:spacing w:before="40" w:after="40"/>
            </w:pPr>
            <w:r w:rsidRPr="00AD4EE9">
              <w:t>Any Time Coverage by State Ins - R5/3</w:t>
            </w:r>
          </w:p>
        </w:tc>
        <w:tc>
          <w:tcPr>
            <w:tcW w:w="1980" w:type="dxa"/>
          </w:tcPr>
          <w:p w:rsidR="006C0074" w:rsidRPr="00AD4EE9" w:rsidRDefault="006C0074" w:rsidP="00664738">
            <w:pPr>
              <w:pStyle w:val="SL-FlLftSgl"/>
              <w:spacing w:before="40" w:after="40"/>
            </w:pPr>
            <w:r w:rsidRPr="00AD4EE9">
              <w:t>Constructed</w:t>
            </w:r>
          </w:p>
        </w:tc>
      </w:tr>
      <w:tr w:rsidR="006C0074" w:rsidRPr="00AD4EE9">
        <w:trPr>
          <w:cantSplit/>
        </w:trPr>
        <w:tc>
          <w:tcPr>
            <w:tcW w:w="1800" w:type="dxa"/>
          </w:tcPr>
          <w:p w:rsidR="006C0074" w:rsidRPr="00AD4EE9" w:rsidRDefault="006C0074" w:rsidP="00664738">
            <w:pPr>
              <w:pStyle w:val="SL-FlLftSgl"/>
              <w:spacing w:before="40" w:after="40"/>
            </w:pPr>
            <w:r w:rsidRPr="00AD4EE9">
              <w:t>STPRAT</w:t>
            </w:r>
            <w:r w:rsidR="006420DC" w:rsidRPr="00AD4EE9">
              <w:t>13</w:t>
            </w:r>
          </w:p>
        </w:tc>
        <w:tc>
          <w:tcPr>
            <w:tcW w:w="5490" w:type="dxa"/>
          </w:tcPr>
          <w:p w:rsidR="006C0074" w:rsidRPr="00AD4EE9" w:rsidRDefault="006C0074" w:rsidP="00B96847">
            <w:pPr>
              <w:pStyle w:val="SL-FlLftSgl"/>
              <w:spacing w:before="40" w:after="40"/>
            </w:pPr>
            <w:r w:rsidRPr="00AD4EE9">
              <w:t>State Ins</w:t>
            </w:r>
            <w:r w:rsidR="003645BD" w:rsidRPr="00AD4EE9">
              <w:t>urance Any Time in R5/R3</w:t>
            </w:r>
          </w:p>
        </w:tc>
        <w:tc>
          <w:tcPr>
            <w:tcW w:w="1980" w:type="dxa"/>
          </w:tcPr>
          <w:p w:rsidR="006C0074" w:rsidRPr="00AD4EE9" w:rsidRDefault="006C0074" w:rsidP="00664738">
            <w:pPr>
              <w:pStyle w:val="SL-FlLftSgl"/>
              <w:spacing w:before="40" w:after="40"/>
            </w:pPr>
            <w:r w:rsidRPr="00AD4EE9">
              <w:t>Constructed</w:t>
            </w:r>
          </w:p>
        </w:tc>
      </w:tr>
    </w:tbl>
    <w:p w:rsidR="00534E6B" w:rsidRDefault="00534E6B">
      <w:pPr>
        <w:pStyle w:val="C1-CtrBoldHd"/>
        <w:spacing w:before="240"/>
      </w:pPr>
    </w:p>
    <w:p w:rsidR="00534E6B" w:rsidRDefault="00534E6B">
      <w:pPr>
        <w:spacing w:line="240" w:lineRule="auto"/>
        <w:rPr>
          <w:rFonts w:ascii="Times New Roman Bold" w:hAnsi="Times New Roman Bold"/>
          <w:b/>
          <w:szCs w:val="24"/>
        </w:rPr>
      </w:pPr>
      <w:r>
        <w:br w:type="page"/>
      </w:r>
    </w:p>
    <w:p w:rsidR="006C0074" w:rsidRPr="009E2474" w:rsidRDefault="006C0074">
      <w:pPr>
        <w:pStyle w:val="C1-CtrBoldHd"/>
        <w:spacing w:before="240"/>
      </w:pPr>
      <w:r w:rsidRPr="009E2474">
        <w:lastRenderedPageBreak/>
        <w:t>DENTAL AND PRESCRIPTION DRUG PRIVATE INSURANCE VARIABLES</w:t>
      </w:r>
    </w:p>
    <w:tbl>
      <w:tblPr>
        <w:tblW w:w="9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90"/>
        <w:gridCol w:w="1980"/>
      </w:tblGrid>
      <w:tr w:rsidR="006C0074">
        <w:trPr>
          <w:cantSplit/>
          <w:tblHeader/>
        </w:trPr>
        <w:tc>
          <w:tcPr>
            <w:tcW w:w="1800" w:type="dxa"/>
          </w:tcPr>
          <w:p w:rsidR="006C0074" w:rsidRPr="009F40B0" w:rsidRDefault="006C0074">
            <w:pPr>
              <w:pStyle w:val="SL-FlLftSgl"/>
              <w:spacing w:before="40" w:after="40"/>
              <w:jc w:val="center"/>
              <w:rPr>
                <w:b/>
              </w:rPr>
            </w:pPr>
            <w:r w:rsidRPr="009F40B0">
              <w:rPr>
                <w:b/>
              </w:rPr>
              <w:t>VARIABLE</w:t>
            </w:r>
          </w:p>
        </w:tc>
        <w:tc>
          <w:tcPr>
            <w:tcW w:w="5490" w:type="dxa"/>
          </w:tcPr>
          <w:p w:rsidR="006C0074" w:rsidRDefault="006C0074">
            <w:pPr>
              <w:pStyle w:val="SL-FlLftSgl"/>
              <w:spacing w:before="40" w:after="40"/>
              <w:jc w:val="center"/>
              <w:rPr>
                <w:b/>
              </w:rPr>
            </w:pPr>
            <w:r>
              <w:rPr>
                <w:b/>
              </w:rPr>
              <w:t>DESCRIPTION</w:t>
            </w:r>
          </w:p>
        </w:tc>
        <w:tc>
          <w:tcPr>
            <w:tcW w:w="1980" w:type="dxa"/>
          </w:tcPr>
          <w:p w:rsidR="006C0074" w:rsidRDefault="006C0074">
            <w:pPr>
              <w:pStyle w:val="SL-FlLftSgl"/>
              <w:spacing w:before="40" w:after="40"/>
              <w:jc w:val="center"/>
              <w:rPr>
                <w:b/>
              </w:rPr>
            </w:pPr>
            <w:r>
              <w:rPr>
                <w:b/>
              </w:rPr>
              <w:t>SOURCE</w:t>
            </w:r>
          </w:p>
        </w:tc>
      </w:tr>
      <w:tr w:rsidR="006C0074">
        <w:trPr>
          <w:cantSplit/>
        </w:trPr>
        <w:tc>
          <w:tcPr>
            <w:tcW w:w="1800" w:type="dxa"/>
          </w:tcPr>
          <w:p w:rsidR="006C0074" w:rsidRPr="0013372C" w:rsidRDefault="006C0074">
            <w:pPr>
              <w:pStyle w:val="SL-FlLftSgl"/>
              <w:spacing w:before="40" w:after="40"/>
            </w:pPr>
            <w:r w:rsidRPr="0013372C">
              <w:t>DENTIN31</w:t>
            </w:r>
          </w:p>
        </w:tc>
        <w:tc>
          <w:tcPr>
            <w:tcW w:w="5490" w:type="dxa"/>
          </w:tcPr>
          <w:p w:rsidR="006C0074" w:rsidRDefault="006C0074">
            <w:pPr>
              <w:pStyle w:val="SL-FlLftSgl"/>
              <w:spacing w:before="40" w:after="40"/>
            </w:pPr>
            <w:r>
              <w:t>Dental Insurance– RD 3/1</w:t>
            </w:r>
          </w:p>
        </w:tc>
        <w:tc>
          <w:tcPr>
            <w:tcW w:w="1980" w:type="dxa"/>
          </w:tcPr>
          <w:p w:rsidR="006C0074" w:rsidRDefault="006C0074">
            <w:pPr>
              <w:pStyle w:val="SL-FlLftSgl"/>
              <w:spacing w:before="40" w:after="40"/>
            </w:pPr>
            <w:r>
              <w:t>HX48, OE10, OE24, OE37</w:t>
            </w:r>
          </w:p>
        </w:tc>
      </w:tr>
      <w:tr w:rsidR="006C0074">
        <w:trPr>
          <w:cantSplit/>
        </w:trPr>
        <w:tc>
          <w:tcPr>
            <w:tcW w:w="1800" w:type="dxa"/>
          </w:tcPr>
          <w:p w:rsidR="006C0074" w:rsidRPr="0013372C" w:rsidRDefault="006C0074">
            <w:pPr>
              <w:pStyle w:val="SL-FlLftSgl"/>
              <w:spacing w:before="40" w:after="40"/>
            </w:pPr>
            <w:r w:rsidRPr="0013372C">
              <w:t>DENTIN42</w:t>
            </w:r>
          </w:p>
        </w:tc>
        <w:tc>
          <w:tcPr>
            <w:tcW w:w="5490" w:type="dxa"/>
          </w:tcPr>
          <w:p w:rsidR="006C0074" w:rsidRDefault="006C0074">
            <w:pPr>
              <w:pStyle w:val="SL-FlLftSgl"/>
              <w:spacing w:before="40" w:after="40"/>
            </w:pPr>
            <w:r>
              <w:t>Dental Insurance– RD 4/2</w:t>
            </w:r>
          </w:p>
        </w:tc>
        <w:tc>
          <w:tcPr>
            <w:tcW w:w="1980" w:type="dxa"/>
          </w:tcPr>
          <w:p w:rsidR="006C0074" w:rsidRDefault="006C0074">
            <w:pPr>
              <w:pStyle w:val="SL-FlLftSgl"/>
              <w:spacing w:before="40" w:after="40"/>
            </w:pPr>
            <w:r>
              <w:t>HX48, OE10, OE24, OE37</w:t>
            </w:r>
          </w:p>
        </w:tc>
      </w:tr>
      <w:tr w:rsidR="006C0074">
        <w:trPr>
          <w:cantSplit/>
        </w:trPr>
        <w:tc>
          <w:tcPr>
            <w:tcW w:w="1800" w:type="dxa"/>
          </w:tcPr>
          <w:p w:rsidR="006C0074" w:rsidRPr="0013372C" w:rsidRDefault="006C0074">
            <w:pPr>
              <w:pStyle w:val="SL-FlLftSgl"/>
              <w:spacing w:before="40" w:after="40"/>
            </w:pPr>
            <w:r w:rsidRPr="0013372C">
              <w:t>DENTIN53</w:t>
            </w:r>
          </w:p>
        </w:tc>
        <w:tc>
          <w:tcPr>
            <w:tcW w:w="5490" w:type="dxa"/>
          </w:tcPr>
          <w:p w:rsidR="006C0074" w:rsidRDefault="006C0074">
            <w:pPr>
              <w:pStyle w:val="SL-FlLftSgl"/>
              <w:spacing w:before="40" w:after="40"/>
            </w:pPr>
            <w:r>
              <w:t>Dental Insurance– RD 5/3</w:t>
            </w:r>
          </w:p>
        </w:tc>
        <w:tc>
          <w:tcPr>
            <w:tcW w:w="1980" w:type="dxa"/>
          </w:tcPr>
          <w:p w:rsidR="006C0074" w:rsidRDefault="006C0074">
            <w:pPr>
              <w:pStyle w:val="SL-FlLftSgl"/>
              <w:spacing w:before="40" w:after="40"/>
            </w:pPr>
            <w:r>
              <w:t>HX48, OE10, OE24, OE37</w:t>
            </w:r>
          </w:p>
        </w:tc>
      </w:tr>
      <w:tr w:rsidR="006C0074" w:rsidRPr="007B6492">
        <w:trPr>
          <w:cantSplit/>
        </w:trPr>
        <w:tc>
          <w:tcPr>
            <w:tcW w:w="1800" w:type="dxa"/>
          </w:tcPr>
          <w:p w:rsidR="006C0074" w:rsidRPr="0013372C" w:rsidRDefault="006C0074">
            <w:pPr>
              <w:pStyle w:val="SL-FlLftSgl"/>
              <w:spacing w:before="40" w:after="40"/>
            </w:pPr>
            <w:r w:rsidRPr="0013372C">
              <w:t>DNTINS31</w:t>
            </w:r>
          </w:p>
        </w:tc>
        <w:tc>
          <w:tcPr>
            <w:tcW w:w="5490" w:type="dxa"/>
          </w:tcPr>
          <w:p w:rsidR="006C0074" w:rsidRDefault="006C0074" w:rsidP="003E7133">
            <w:pPr>
              <w:pStyle w:val="SL-FlLftSgl"/>
              <w:spacing w:before="40" w:after="40"/>
            </w:pPr>
            <w:r>
              <w:t xml:space="preserve">Dental Ins - Rd 3/1 in </w:t>
            </w:r>
            <w:r w:rsidR="004C30AB">
              <w:t>1</w:t>
            </w:r>
            <w:r w:rsidR="003E7133">
              <w:t>3</w:t>
            </w:r>
          </w:p>
        </w:tc>
        <w:tc>
          <w:tcPr>
            <w:tcW w:w="1980" w:type="dxa"/>
          </w:tcPr>
          <w:p w:rsidR="006C0074" w:rsidRDefault="006C0074">
            <w:pPr>
              <w:pStyle w:val="SL-FlLftSgl"/>
              <w:spacing w:before="40" w:after="40"/>
            </w:pPr>
            <w:r>
              <w:t>HX48, OE10, OE24, OE37</w:t>
            </w:r>
          </w:p>
        </w:tc>
      </w:tr>
      <w:tr w:rsidR="006C0074" w:rsidRPr="00AD4EE9">
        <w:trPr>
          <w:cantSplit/>
        </w:trPr>
        <w:tc>
          <w:tcPr>
            <w:tcW w:w="1800" w:type="dxa"/>
          </w:tcPr>
          <w:p w:rsidR="006C0074" w:rsidRPr="0013372C" w:rsidRDefault="006C0074" w:rsidP="003E7133">
            <w:pPr>
              <w:pStyle w:val="SL-FlLftSgl"/>
              <w:spacing w:before="40" w:after="40"/>
            </w:pPr>
            <w:r w:rsidRPr="0013372C">
              <w:t>DNTINS</w:t>
            </w:r>
            <w:r w:rsidR="004C30AB" w:rsidRPr="0013372C">
              <w:t>1</w:t>
            </w:r>
            <w:r w:rsidR="003E7133" w:rsidRPr="0013372C">
              <w:t>3</w:t>
            </w:r>
          </w:p>
        </w:tc>
        <w:tc>
          <w:tcPr>
            <w:tcW w:w="5490" w:type="dxa"/>
          </w:tcPr>
          <w:p w:rsidR="006C0074" w:rsidRPr="00AD4EE9" w:rsidRDefault="006C0074" w:rsidP="00B96847">
            <w:pPr>
              <w:pStyle w:val="SL-FlLftSgl"/>
              <w:spacing w:before="40" w:after="40"/>
            </w:pPr>
            <w:r w:rsidRPr="00AD4EE9">
              <w:t>Dental Ins</w:t>
            </w:r>
            <w:r w:rsidR="006C208A" w:rsidRPr="00AD4EE9">
              <w:t>urance Any Time in</w:t>
            </w:r>
            <w:r w:rsidRPr="00AD4EE9">
              <w:t xml:space="preserve"> R5/R3</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PMEDIN31</w:t>
            </w:r>
          </w:p>
        </w:tc>
        <w:tc>
          <w:tcPr>
            <w:tcW w:w="5490" w:type="dxa"/>
          </w:tcPr>
          <w:p w:rsidR="006C0074" w:rsidRPr="00AD4EE9" w:rsidRDefault="006C0074">
            <w:pPr>
              <w:pStyle w:val="SL-FlLftSgl"/>
              <w:spacing w:before="40" w:after="40"/>
            </w:pPr>
            <w:r w:rsidRPr="00AD4EE9">
              <w:t>Prescription Drug Insurance – RD 3/1</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PMEDIN42</w:t>
            </w:r>
          </w:p>
        </w:tc>
        <w:tc>
          <w:tcPr>
            <w:tcW w:w="5490" w:type="dxa"/>
          </w:tcPr>
          <w:p w:rsidR="006C0074" w:rsidRPr="00AD4EE9" w:rsidRDefault="006C0074">
            <w:pPr>
              <w:pStyle w:val="SL-FlLftSgl"/>
              <w:spacing w:before="40" w:after="40"/>
            </w:pPr>
            <w:r w:rsidRPr="00AD4EE9">
              <w:t>Prescription Drug Insurance – RD 4/2</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PMEDIN53</w:t>
            </w:r>
          </w:p>
        </w:tc>
        <w:tc>
          <w:tcPr>
            <w:tcW w:w="5490" w:type="dxa"/>
          </w:tcPr>
          <w:p w:rsidR="006C0074" w:rsidRPr="00AD4EE9" w:rsidRDefault="006C0074">
            <w:pPr>
              <w:pStyle w:val="SL-FlLftSgl"/>
              <w:spacing w:before="40" w:after="40"/>
            </w:pPr>
            <w:r w:rsidRPr="00AD4EE9">
              <w:t>Prescription Drug Insurance – RD 5/3</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pPr>
              <w:pStyle w:val="SL-FlLftSgl"/>
              <w:spacing w:before="40" w:after="40"/>
            </w:pPr>
            <w:r w:rsidRPr="0013372C">
              <w:t>PMDINS31</w:t>
            </w:r>
          </w:p>
        </w:tc>
        <w:tc>
          <w:tcPr>
            <w:tcW w:w="5490" w:type="dxa"/>
          </w:tcPr>
          <w:p w:rsidR="006C0074" w:rsidRPr="00AD4EE9" w:rsidRDefault="006C0074" w:rsidP="003E7133">
            <w:pPr>
              <w:pStyle w:val="SL-FlLftSgl"/>
              <w:spacing w:before="40" w:after="40"/>
            </w:pPr>
            <w:proofErr w:type="spellStart"/>
            <w:r w:rsidRPr="00AD4EE9">
              <w:t>Pmed</w:t>
            </w:r>
            <w:proofErr w:type="spellEnd"/>
            <w:r w:rsidRPr="00AD4EE9">
              <w:t xml:space="preserve"> Ins - R</w:t>
            </w:r>
            <w:r w:rsidR="006D4F67" w:rsidRPr="00AD4EE9">
              <w:t>D</w:t>
            </w:r>
            <w:r w:rsidRPr="00AD4EE9">
              <w:t xml:space="preserve"> 3/1 in </w:t>
            </w:r>
            <w:r w:rsidR="004C30AB" w:rsidRPr="00AD4EE9">
              <w:t>1</w:t>
            </w:r>
            <w:r w:rsidR="003E7133" w:rsidRPr="00AD4EE9">
              <w:t>3</w:t>
            </w:r>
          </w:p>
        </w:tc>
        <w:tc>
          <w:tcPr>
            <w:tcW w:w="1980" w:type="dxa"/>
          </w:tcPr>
          <w:p w:rsidR="006C0074" w:rsidRPr="00AD4EE9" w:rsidRDefault="006C0074">
            <w:pPr>
              <w:pStyle w:val="SL-FlLftSgl"/>
              <w:spacing w:before="40" w:after="40"/>
            </w:pPr>
            <w:r w:rsidRPr="00AD4EE9">
              <w:t>HX48, OE10, OE24, OE37</w:t>
            </w:r>
          </w:p>
        </w:tc>
      </w:tr>
      <w:tr w:rsidR="006C0074" w:rsidRPr="00AD4EE9">
        <w:trPr>
          <w:cantSplit/>
        </w:trPr>
        <w:tc>
          <w:tcPr>
            <w:tcW w:w="1800" w:type="dxa"/>
          </w:tcPr>
          <w:p w:rsidR="006C0074" w:rsidRPr="0013372C" w:rsidRDefault="006C0074" w:rsidP="003E7133">
            <w:pPr>
              <w:pStyle w:val="SL-FlLftSgl"/>
              <w:spacing w:before="40" w:after="40"/>
            </w:pPr>
            <w:r w:rsidRPr="0013372C">
              <w:t>PMDINS</w:t>
            </w:r>
            <w:r w:rsidR="004C30AB" w:rsidRPr="0013372C">
              <w:t>1</w:t>
            </w:r>
            <w:r w:rsidR="003E7133" w:rsidRPr="0013372C">
              <w:t>3</w:t>
            </w:r>
          </w:p>
        </w:tc>
        <w:tc>
          <w:tcPr>
            <w:tcW w:w="5490" w:type="dxa"/>
          </w:tcPr>
          <w:p w:rsidR="006C0074" w:rsidRPr="00AD4EE9" w:rsidRDefault="006C0074" w:rsidP="00B96847">
            <w:pPr>
              <w:pStyle w:val="SL-FlLftSgl"/>
              <w:spacing w:before="40" w:after="40"/>
            </w:pPr>
            <w:proofErr w:type="spellStart"/>
            <w:r w:rsidRPr="00AD4EE9">
              <w:t>Pmed</w:t>
            </w:r>
            <w:proofErr w:type="spellEnd"/>
            <w:r w:rsidRPr="00AD4EE9">
              <w:t xml:space="preserve"> Ins</w:t>
            </w:r>
            <w:r w:rsidR="0032027E" w:rsidRPr="00AD4EE9">
              <w:t>urance Any Time in</w:t>
            </w:r>
            <w:r w:rsidRPr="00AD4EE9">
              <w:t xml:space="preserve"> R5/R3</w:t>
            </w:r>
          </w:p>
        </w:tc>
        <w:tc>
          <w:tcPr>
            <w:tcW w:w="1980" w:type="dxa"/>
          </w:tcPr>
          <w:p w:rsidR="006C0074" w:rsidRPr="00AD4EE9" w:rsidRDefault="006C0074">
            <w:pPr>
              <w:pStyle w:val="SL-FlLftSgl"/>
              <w:spacing w:before="40" w:after="40"/>
            </w:pPr>
            <w:r w:rsidRPr="00AD4EE9">
              <w:t>HX48, OE10, OE24, OE37</w:t>
            </w:r>
          </w:p>
        </w:tc>
      </w:tr>
    </w:tbl>
    <w:p w:rsidR="006C0074" w:rsidRDefault="006C0074">
      <w:pPr>
        <w:pStyle w:val="C1-CtrBoldHd"/>
        <w:spacing w:before="240"/>
      </w:pPr>
      <w:bookmarkStart w:id="500" w:name="_Toc214261432"/>
      <w:r w:rsidRPr="007B6492">
        <w:t>THIRD PARTY PAYER VARIABLES – PUBLIC USE</w:t>
      </w:r>
      <w:bookmarkEnd w:id="5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5548"/>
        <w:gridCol w:w="1942"/>
      </w:tblGrid>
      <w:tr w:rsidR="006C0074" w:rsidRPr="00CD5A15" w:rsidTr="00CD5A15">
        <w:tc>
          <w:tcPr>
            <w:tcW w:w="1798" w:type="dxa"/>
          </w:tcPr>
          <w:p w:rsidR="006C0074" w:rsidRPr="009F40B0" w:rsidRDefault="006C0074" w:rsidP="00CD5A15">
            <w:pPr>
              <w:pStyle w:val="SL-FlLftSgl"/>
              <w:spacing w:before="40" w:after="40"/>
              <w:jc w:val="center"/>
              <w:rPr>
                <w:b/>
              </w:rPr>
            </w:pPr>
            <w:r w:rsidRPr="009F40B0">
              <w:rPr>
                <w:b/>
              </w:rPr>
              <w:t>VARIABLE</w:t>
            </w:r>
          </w:p>
        </w:tc>
        <w:tc>
          <w:tcPr>
            <w:tcW w:w="5548" w:type="dxa"/>
          </w:tcPr>
          <w:p w:rsidR="006C0074" w:rsidRPr="00CD5A15" w:rsidRDefault="00225F2A" w:rsidP="00CD5A15">
            <w:pPr>
              <w:pStyle w:val="SL-FlLftSgl"/>
              <w:spacing w:before="40" w:after="40"/>
              <w:jc w:val="center"/>
              <w:rPr>
                <w:b/>
              </w:rPr>
            </w:pPr>
            <w:r>
              <w:rPr>
                <w:b/>
              </w:rPr>
              <w:t>DESCRIPTION</w:t>
            </w:r>
          </w:p>
        </w:tc>
        <w:tc>
          <w:tcPr>
            <w:tcW w:w="1942" w:type="dxa"/>
          </w:tcPr>
          <w:p w:rsidR="006C0074" w:rsidRPr="00CD5A15" w:rsidRDefault="006C0074" w:rsidP="00CD5A15">
            <w:pPr>
              <w:pStyle w:val="SL-FlLftSgl"/>
              <w:spacing w:before="40" w:after="40"/>
              <w:jc w:val="center"/>
              <w:rPr>
                <w:b/>
              </w:rPr>
            </w:pPr>
            <w:r w:rsidRPr="00CD5A15">
              <w:rPr>
                <w:b/>
              </w:rPr>
              <w:t>SOURCE</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PMEDUP31</w:t>
            </w:r>
          </w:p>
        </w:tc>
        <w:tc>
          <w:tcPr>
            <w:tcW w:w="5548" w:type="dxa"/>
          </w:tcPr>
          <w:p w:rsidR="006C0074" w:rsidRDefault="006C0074" w:rsidP="00CD5A15">
            <w:pPr>
              <w:pStyle w:val="SL-FlLftSgl"/>
              <w:spacing w:before="40" w:after="40"/>
              <w:jc w:val="both"/>
            </w:pPr>
            <w:r>
              <w:t xml:space="preserve">Has Usual 3rd Party Payer for </w:t>
            </w:r>
            <w:proofErr w:type="spellStart"/>
            <w:r>
              <w:t>Pmeds</w:t>
            </w:r>
            <w:proofErr w:type="spellEnd"/>
            <w:r>
              <w:t xml:space="preserve"> – R3/1</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PMEDUP42</w:t>
            </w:r>
          </w:p>
        </w:tc>
        <w:tc>
          <w:tcPr>
            <w:tcW w:w="5548" w:type="dxa"/>
          </w:tcPr>
          <w:p w:rsidR="006C0074" w:rsidRDefault="006C0074" w:rsidP="00CD5A15">
            <w:pPr>
              <w:pStyle w:val="SL-FlLftSgl"/>
              <w:spacing w:before="40" w:after="40"/>
              <w:jc w:val="both"/>
            </w:pPr>
            <w:r>
              <w:t xml:space="preserve">Has Usual 3rd Party Payer for </w:t>
            </w:r>
            <w:proofErr w:type="spellStart"/>
            <w:r>
              <w:t>Pmeds</w:t>
            </w:r>
            <w:proofErr w:type="spellEnd"/>
            <w:r>
              <w:t xml:space="preserve"> – R4/2</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PMEDUP53</w:t>
            </w:r>
          </w:p>
        </w:tc>
        <w:tc>
          <w:tcPr>
            <w:tcW w:w="5548" w:type="dxa"/>
          </w:tcPr>
          <w:p w:rsidR="006C0074" w:rsidRDefault="006C0074" w:rsidP="00A83C6F">
            <w:pPr>
              <w:pStyle w:val="SL-FlLftSgl"/>
              <w:spacing w:before="40" w:after="40"/>
              <w:jc w:val="both"/>
            </w:pPr>
            <w:r>
              <w:t xml:space="preserve">Has Usual 3rd Party Payer for </w:t>
            </w:r>
            <w:proofErr w:type="spellStart"/>
            <w:r>
              <w:t>Pmeds</w:t>
            </w:r>
            <w:proofErr w:type="spellEnd"/>
            <w:r>
              <w:t xml:space="preserve"> – R5/3</w:t>
            </w:r>
          </w:p>
        </w:tc>
        <w:tc>
          <w:tcPr>
            <w:tcW w:w="1942" w:type="dxa"/>
          </w:tcPr>
          <w:p w:rsidR="006C0074" w:rsidRDefault="006C0074" w:rsidP="00CD5A15">
            <w:pPr>
              <w:pStyle w:val="SL-FlLftSgl"/>
              <w:spacing w:before="40" w:after="40"/>
              <w:jc w:val="both"/>
            </w:pPr>
            <w:r>
              <w:t>CP01A</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PMEDPY31</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R3/1</w:t>
            </w:r>
          </w:p>
        </w:tc>
        <w:tc>
          <w:tcPr>
            <w:tcW w:w="1942" w:type="dxa"/>
          </w:tcPr>
          <w:p w:rsidR="006C0074" w:rsidRDefault="006C0074" w:rsidP="00CD5A15">
            <w:pPr>
              <w:pStyle w:val="SL-FlLftSgl"/>
              <w:spacing w:before="40" w:after="40"/>
              <w:jc w:val="both"/>
            </w:pPr>
            <w:r>
              <w:t>CP01B</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PMEDPY42</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R4/2</w:t>
            </w:r>
          </w:p>
        </w:tc>
        <w:tc>
          <w:tcPr>
            <w:tcW w:w="1942" w:type="dxa"/>
          </w:tcPr>
          <w:p w:rsidR="006C0074" w:rsidRDefault="006C0074" w:rsidP="00CD5A15">
            <w:pPr>
              <w:pStyle w:val="SL-FlLftSgl"/>
              <w:spacing w:before="40" w:after="40"/>
              <w:jc w:val="both"/>
            </w:pPr>
            <w:r>
              <w:t>CP01B</w:t>
            </w:r>
          </w:p>
        </w:tc>
      </w:tr>
      <w:tr w:rsidR="006C0074" w:rsidRPr="00CD5A15" w:rsidTr="00CD5A15">
        <w:tc>
          <w:tcPr>
            <w:tcW w:w="1798" w:type="dxa"/>
          </w:tcPr>
          <w:p w:rsidR="006C0074" w:rsidRPr="0013372C" w:rsidRDefault="006C0074" w:rsidP="00CD5A15">
            <w:pPr>
              <w:pStyle w:val="SL-FlLftSgl"/>
              <w:spacing w:before="40" w:after="40"/>
              <w:jc w:val="both"/>
            </w:pPr>
            <w:r w:rsidRPr="0013372C">
              <w:t>PMEDPY53</w:t>
            </w:r>
          </w:p>
        </w:tc>
        <w:tc>
          <w:tcPr>
            <w:tcW w:w="5548" w:type="dxa"/>
          </w:tcPr>
          <w:p w:rsidR="006C0074" w:rsidRDefault="006C0074" w:rsidP="00CD5A15">
            <w:pPr>
              <w:pStyle w:val="SL-FlLftSgl"/>
              <w:spacing w:before="40" w:after="40"/>
              <w:jc w:val="both"/>
            </w:pPr>
            <w:r>
              <w:t xml:space="preserve">Usual 3rd Party Payer for </w:t>
            </w:r>
            <w:proofErr w:type="spellStart"/>
            <w:r>
              <w:t>Pmeds</w:t>
            </w:r>
            <w:proofErr w:type="spellEnd"/>
            <w:r>
              <w:t xml:space="preserve"> – R5/3</w:t>
            </w:r>
          </w:p>
        </w:tc>
        <w:tc>
          <w:tcPr>
            <w:tcW w:w="1942" w:type="dxa"/>
          </w:tcPr>
          <w:p w:rsidR="006C0074" w:rsidRDefault="006C0074" w:rsidP="00CD5A15">
            <w:pPr>
              <w:pStyle w:val="SL-FlLftSgl"/>
              <w:spacing w:before="40" w:after="40"/>
              <w:jc w:val="both"/>
            </w:pPr>
            <w:r>
              <w:t>CP01B</w:t>
            </w:r>
          </w:p>
        </w:tc>
      </w:tr>
      <w:tr w:rsidR="006C0074" w:rsidRPr="00CD5A15" w:rsidTr="00CD5A15">
        <w:tc>
          <w:tcPr>
            <w:tcW w:w="1798" w:type="dxa"/>
          </w:tcPr>
          <w:p w:rsidR="006C0074" w:rsidRPr="0013372C" w:rsidRDefault="006C0074" w:rsidP="00F9145D">
            <w:pPr>
              <w:pStyle w:val="SL-FlLftSgl"/>
              <w:spacing w:before="40" w:after="40"/>
              <w:jc w:val="both"/>
            </w:pPr>
            <w:r w:rsidRPr="0013372C">
              <w:t>PMED</w:t>
            </w:r>
            <w:r w:rsidR="00576211" w:rsidRPr="0013372C">
              <w:t>P</w:t>
            </w:r>
            <w:r w:rsidRPr="0013372C">
              <w:t>P31</w:t>
            </w:r>
          </w:p>
        </w:tc>
        <w:tc>
          <w:tcPr>
            <w:tcW w:w="5548" w:type="dxa"/>
          </w:tcPr>
          <w:p w:rsidR="006C0074" w:rsidRPr="00CD5A15" w:rsidRDefault="006C0074" w:rsidP="00CD5A15">
            <w:pPr>
              <w:pStyle w:val="SL-FlLftSgl"/>
              <w:spacing w:before="40" w:after="40"/>
              <w:jc w:val="both"/>
              <w:rPr>
                <w:color w:val="000000"/>
              </w:rPr>
            </w:pPr>
            <w:r w:rsidRPr="00CD5A15">
              <w:rPr>
                <w:color w:val="000000"/>
              </w:rPr>
              <w:t>Out-of-Pocket Payment For Last PMED-R3/1</w:t>
            </w:r>
          </w:p>
        </w:tc>
        <w:tc>
          <w:tcPr>
            <w:tcW w:w="1942" w:type="dxa"/>
          </w:tcPr>
          <w:p w:rsidR="006C0074" w:rsidRPr="00CD5A15" w:rsidRDefault="006C0074" w:rsidP="00DF285F">
            <w:pPr>
              <w:pStyle w:val="SL-FlLftSgl"/>
              <w:spacing w:before="40" w:after="40"/>
              <w:jc w:val="both"/>
              <w:rPr>
                <w:color w:val="000000"/>
              </w:rPr>
            </w:pPr>
            <w:r w:rsidRPr="00CD5A15">
              <w:rPr>
                <w:color w:val="000000"/>
              </w:rPr>
              <w:t>CP01C/</w:t>
            </w:r>
            <w:r w:rsidR="00DF285F">
              <w:rPr>
                <w:color w:val="000000"/>
              </w:rPr>
              <w:t xml:space="preserve"> </w:t>
            </w:r>
            <w:r w:rsidRPr="00CD5A15">
              <w:rPr>
                <w:color w:val="000000"/>
              </w:rPr>
              <w:t>CP01COV1</w:t>
            </w:r>
          </w:p>
        </w:tc>
      </w:tr>
      <w:tr w:rsidR="006C0074" w:rsidRPr="00CD5A15" w:rsidTr="00CD5A15">
        <w:tc>
          <w:tcPr>
            <w:tcW w:w="1798" w:type="dxa"/>
          </w:tcPr>
          <w:p w:rsidR="006C0074" w:rsidRPr="0013372C" w:rsidRDefault="006C0074" w:rsidP="00F9145D">
            <w:pPr>
              <w:pStyle w:val="SL-FlLftSgl"/>
              <w:spacing w:before="40" w:after="40"/>
              <w:jc w:val="both"/>
            </w:pPr>
            <w:r w:rsidRPr="0013372C">
              <w:t>PMED</w:t>
            </w:r>
            <w:r w:rsidR="00576211" w:rsidRPr="0013372C">
              <w:t>P</w:t>
            </w:r>
            <w:r w:rsidRPr="0013372C">
              <w:t>P42</w:t>
            </w:r>
          </w:p>
        </w:tc>
        <w:tc>
          <w:tcPr>
            <w:tcW w:w="5548" w:type="dxa"/>
          </w:tcPr>
          <w:p w:rsidR="006C0074" w:rsidRPr="00CD5A15" w:rsidRDefault="006C0074" w:rsidP="00CD5A15">
            <w:pPr>
              <w:pStyle w:val="SL-FlLftSgl"/>
              <w:spacing w:before="40" w:after="40"/>
              <w:jc w:val="both"/>
              <w:rPr>
                <w:color w:val="000000"/>
              </w:rPr>
            </w:pPr>
            <w:r w:rsidRPr="00CD5A15">
              <w:rPr>
                <w:color w:val="000000"/>
              </w:rPr>
              <w:t>Out-of-Pocket Payment For Last PMED-R4/2</w:t>
            </w:r>
          </w:p>
        </w:tc>
        <w:tc>
          <w:tcPr>
            <w:tcW w:w="1942" w:type="dxa"/>
          </w:tcPr>
          <w:p w:rsidR="006C0074" w:rsidRPr="00CD5A15" w:rsidRDefault="006C0074" w:rsidP="00DF285F">
            <w:pPr>
              <w:pStyle w:val="SL-FlLftSgl"/>
              <w:spacing w:before="40" w:after="40"/>
              <w:jc w:val="both"/>
              <w:rPr>
                <w:color w:val="000000"/>
              </w:rPr>
            </w:pPr>
            <w:r w:rsidRPr="00CD5A15">
              <w:rPr>
                <w:color w:val="000000"/>
              </w:rPr>
              <w:t>CP01C/</w:t>
            </w:r>
            <w:r w:rsidR="00DF285F">
              <w:rPr>
                <w:color w:val="000000"/>
              </w:rPr>
              <w:t xml:space="preserve"> </w:t>
            </w:r>
            <w:r w:rsidRPr="00CD5A15">
              <w:rPr>
                <w:color w:val="000000"/>
              </w:rPr>
              <w:t>CP01COV1</w:t>
            </w:r>
          </w:p>
        </w:tc>
      </w:tr>
    </w:tbl>
    <w:p w:rsidR="006C0074" w:rsidRPr="00C0253D" w:rsidRDefault="006C0074" w:rsidP="0006434E">
      <w:pPr>
        <w:pStyle w:val="C1-CtrBoldHd"/>
      </w:pPr>
      <w:bookmarkStart w:id="501" w:name="_Hlt448037890"/>
      <w:bookmarkStart w:id="502" w:name="_Toc214261518"/>
      <w:bookmarkEnd w:id="501"/>
      <w:r>
        <w:br w:type="page"/>
      </w:r>
      <w:r w:rsidRPr="00C0253D">
        <w:lastRenderedPageBreak/>
        <w:t>PERSON-LEVEL UTILIZATION VARIABLES - PUBLIC USE</w:t>
      </w:r>
      <w:bookmarkEnd w:id="502"/>
      <w:r w:rsidRPr="00C0253D">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800"/>
        <w:gridCol w:w="5400"/>
        <w:gridCol w:w="2068"/>
      </w:tblGrid>
      <w:tr w:rsidR="006C0074">
        <w:trPr>
          <w:cantSplit/>
          <w:tblHeader/>
        </w:trPr>
        <w:tc>
          <w:tcPr>
            <w:tcW w:w="1800" w:type="dxa"/>
          </w:tcPr>
          <w:p w:rsidR="006C0074" w:rsidRPr="009F40B0" w:rsidRDefault="006C0074" w:rsidP="006D2BB5">
            <w:pPr>
              <w:pStyle w:val="SL-FlLftSgl"/>
              <w:spacing w:before="40" w:after="40"/>
              <w:jc w:val="center"/>
              <w:rPr>
                <w:b/>
              </w:rPr>
            </w:pPr>
            <w:r w:rsidRPr="009F40B0">
              <w:rPr>
                <w:b/>
              </w:rPr>
              <w:t>VARIABLE</w:t>
            </w:r>
          </w:p>
        </w:tc>
        <w:tc>
          <w:tcPr>
            <w:tcW w:w="5400" w:type="dxa"/>
          </w:tcPr>
          <w:p w:rsidR="006C0074" w:rsidRDefault="006C0074" w:rsidP="006D2BB5">
            <w:pPr>
              <w:pStyle w:val="SL-FlLftSgl"/>
              <w:spacing w:before="40" w:after="40"/>
              <w:jc w:val="center"/>
              <w:rPr>
                <w:b/>
              </w:rPr>
            </w:pPr>
            <w:r>
              <w:rPr>
                <w:b/>
              </w:rPr>
              <w:t>DESCRIPTION</w:t>
            </w:r>
          </w:p>
        </w:tc>
        <w:tc>
          <w:tcPr>
            <w:tcW w:w="2068" w:type="dxa"/>
          </w:tcPr>
          <w:p w:rsidR="006C0074" w:rsidRDefault="006C0074" w:rsidP="006D2BB5">
            <w:pPr>
              <w:pStyle w:val="SL-FlLftSgl"/>
              <w:spacing w:before="40" w:after="40"/>
              <w:jc w:val="center"/>
              <w:rPr>
                <w:b/>
              </w:rPr>
            </w:pPr>
            <w:r>
              <w:rPr>
                <w:b/>
              </w:rPr>
              <w:t>SOURCE</w:t>
            </w:r>
          </w:p>
        </w:tc>
      </w:tr>
      <w:tr w:rsidR="006C0074">
        <w:trPr>
          <w:cantSplit/>
          <w:tblHeader/>
        </w:trPr>
        <w:tc>
          <w:tcPr>
            <w:tcW w:w="1800" w:type="dxa"/>
          </w:tcPr>
          <w:p w:rsidR="006C0074" w:rsidRPr="0013372C" w:rsidRDefault="006C0074" w:rsidP="006D2BB5">
            <w:pPr>
              <w:pStyle w:val="SL-FlLftSgl"/>
              <w:spacing w:before="40" w:after="40"/>
            </w:pPr>
            <w:r w:rsidRPr="0013372C">
              <w:t>OBTOTV</w:t>
            </w:r>
            <w:r w:rsidR="00CD4A83" w:rsidRPr="0013372C">
              <w:t>13</w:t>
            </w:r>
          </w:p>
        </w:tc>
        <w:tc>
          <w:tcPr>
            <w:tcW w:w="5400" w:type="dxa"/>
          </w:tcPr>
          <w:p w:rsidR="006C0074" w:rsidRDefault="006C0074" w:rsidP="006D2BB5">
            <w:pPr>
              <w:pStyle w:val="SL-FlLftSgl"/>
              <w:spacing w:before="40" w:after="40"/>
            </w:pPr>
            <w:r>
              <w:t># Office-Based Provider Visits 20</w:t>
            </w:r>
            <w:r w:rsidR="00EC05B4">
              <w:t>13</w:t>
            </w:r>
          </w:p>
        </w:tc>
        <w:tc>
          <w:tcPr>
            <w:tcW w:w="2068" w:type="dxa"/>
          </w:tcPr>
          <w:p w:rsidR="006C0074" w:rsidRDefault="006C0074" w:rsidP="006D2BB5">
            <w:pPr>
              <w:pStyle w:val="SL-FlLftSgl"/>
              <w:spacing w:before="40" w:after="40"/>
            </w:pPr>
            <w:r>
              <w:t xml:space="preserve">Constructed </w:t>
            </w:r>
          </w:p>
        </w:tc>
      </w:tr>
      <w:tr w:rsidR="006C0074">
        <w:trPr>
          <w:cantSplit/>
          <w:tblHeader/>
        </w:trPr>
        <w:tc>
          <w:tcPr>
            <w:tcW w:w="1800" w:type="dxa"/>
          </w:tcPr>
          <w:p w:rsidR="006C0074" w:rsidRPr="0013372C" w:rsidRDefault="006C0074" w:rsidP="006D2BB5">
            <w:pPr>
              <w:pStyle w:val="SL-FlLftSgl"/>
              <w:spacing w:before="40" w:after="40"/>
            </w:pPr>
            <w:r w:rsidRPr="0013372C">
              <w:t>OBDRV</w:t>
            </w:r>
            <w:r w:rsidR="00CD4A83" w:rsidRPr="0013372C">
              <w:t>13</w:t>
            </w:r>
          </w:p>
        </w:tc>
        <w:tc>
          <w:tcPr>
            <w:tcW w:w="5400" w:type="dxa"/>
          </w:tcPr>
          <w:p w:rsidR="006C0074" w:rsidRDefault="006C0074" w:rsidP="006D2BB5">
            <w:pPr>
              <w:pStyle w:val="SL-FlLftSgl"/>
              <w:spacing w:before="40" w:after="40"/>
            </w:pPr>
            <w:r>
              <w:t># Office-Based Physician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OBOTHV</w:t>
            </w:r>
            <w:r w:rsidR="00CD4A83" w:rsidRPr="0013372C">
              <w:t>13</w:t>
            </w:r>
          </w:p>
        </w:tc>
        <w:tc>
          <w:tcPr>
            <w:tcW w:w="5400" w:type="dxa"/>
          </w:tcPr>
          <w:p w:rsidR="006C0074" w:rsidRDefault="006C0074" w:rsidP="006D2BB5">
            <w:pPr>
              <w:pStyle w:val="SL-FlLftSgl"/>
              <w:spacing w:before="40" w:after="40"/>
            </w:pPr>
            <w:r>
              <w:t xml:space="preserve"># Office-Based Non-Physician </w:t>
            </w:r>
            <w:proofErr w:type="spellStart"/>
            <w:r>
              <w:t>Vsts</w:t>
            </w:r>
            <w:proofErr w:type="spellEnd"/>
            <w:r>
              <w:t xml:space="preserve">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OBCHIR</w:t>
            </w:r>
            <w:r w:rsidR="00CD4A83" w:rsidRPr="0013372C">
              <w:t>13</w:t>
            </w:r>
          </w:p>
        </w:tc>
        <w:tc>
          <w:tcPr>
            <w:tcW w:w="5400" w:type="dxa"/>
          </w:tcPr>
          <w:p w:rsidR="006C0074" w:rsidRDefault="006C0074" w:rsidP="006D2BB5">
            <w:pPr>
              <w:pStyle w:val="SL-FlLftSgl"/>
              <w:spacing w:before="40" w:after="40"/>
            </w:pPr>
            <w:r>
              <w:t># Office-Based Chiropractor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OBNURS</w:t>
            </w:r>
            <w:r w:rsidR="00CD4A83" w:rsidRPr="0013372C">
              <w:t>13</w:t>
            </w:r>
          </w:p>
        </w:tc>
        <w:tc>
          <w:tcPr>
            <w:tcW w:w="5400" w:type="dxa"/>
          </w:tcPr>
          <w:p w:rsidR="006C0074" w:rsidRDefault="006C0074" w:rsidP="006D2BB5">
            <w:pPr>
              <w:pStyle w:val="SL-FlLftSgl"/>
              <w:spacing w:before="40" w:after="40"/>
            </w:pPr>
            <w:r>
              <w:t xml:space="preserve"># Off-Based Nurse/Practitioner </w:t>
            </w:r>
            <w:proofErr w:type="spellStart"/>
            <w:r>
              <w:t>Vsts</w:t>
            </w:r>
            <w:proofErr w:type="spellEnd"/>
            <w:r>
              <w:t xml:space="preserve">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OBOPTO</w:t>
            </w:r>
            <w:r w:rsidR="00CD4A83" w:rsidRPr="0013372C">
              <w:t>13</w:t>
            </w:r>
          </w:p>
        </w:tc>
        <w:tc>
          <w:tcPr>
            <w:tcW w:w="5400" w:type="dxa"/>
          </w:tcPr>
          <w:p w:rsidR="006C0074" w:rsidRDefault="006C0074" w:rsidP="006D2BB5">
            <w:pPr>
              <w:pStyle w:val="SL-FlLftSgl"/>
              <w:spacing w:before="40" w:after="40"/>
            </w:pPr>
            <w:r>
              <w:t># Office-Based Optometrist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OBASST</w:t>
            </w:r>
            <w:r w:rsidR="00CD4A83" w:rsidRPr="0013372C">
              <w:t>13</w:t>
            </w:r>
          </w:p>
        </w:tc>
        <w:tc>
          <w:tcPr>
            <w:tcW w:w="5400" w:type="dxa"/>
          </w:tcPr>
          <w:p w:rsidR="006C0074" w:rsidRDefault="006C0074" w:rsidP="006D2BB5">
            <w:pPr>
              <w:pStyle w:val="SL-FlLftSgl"/>
              <w:spacing w:before="40" w:after="40"/>
            </w:pPr>
            <w:r>
              <w:t xml:space="preserve"># Office-Based Physician </w:t>
            </w:r>
            <w:proofErr w:type="spellStart"/>
            <w:r>
              <w:t>Ass’t</w:t>
            </w:r>
            <w:proofErr w:type="spellEnd"/>
            <w:r>
              <w:t xml:space="preserve"> </w:t>
            </w:r>
            <w:proofErr w:type="spellStart"/>
            <w:r>
              <w:t>Vsts</w:t>
            </w:r>
            <w:proofErr w:type="spellEnd"/>
            <w:r>
              <w:t xml:space="preserve">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OBTHER</w:t>
            </w:r>
            <w:r w:rsidR="00CD4A83" w:rsidRPr="0013372C">
              <w:t>13</w:t>
            </w:r>
          </w:p>
        </w:tc>
        <w:tc>
          <w:tcPr>
            <w:tcW w:w="5400" w:type="dxa"/>
          </w:tcPr>
          <w:p w:rsidR="006C0074" w:rsidRDefault="006C0074" w:rsidP="006D2BB5">
            <w:pPr>
              <w:pStyle w:val="SL-FlLftSgl"/>
              <w:spacing w:before="40" w:after="40"/>
            </w:pPr>
            <w:r>
              <w:t># Office-Based PT/OT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OPTOTV</w:t>
            </w:r>
            <w:r w:rsidR="00CD4A83" w:rsidRPr="0013372C">
              <w:t>13</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Provider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OPDRV</w:t>
            </w:r>
            <w:r w:rsidR="00CD4A83" w:rsidRPr="0013372C">
              <w:t>13</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Physician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OPOTHV</w:t>
            </w:r>
            <w:r w:rsidR="00CD4A83" w:rsidRPr="0013372C">
              <w:t>13</w:t>
            </w:r>
          </w:p>
        </w:tc>
        <w:tc>
          <w:tcPr>
            <w:tcW w:w="5400" w:type="dxa"/>
          </w:tcPr>
          <w:p w:rsidR="006C0074" w:rsidRDefault="006C0074" w:rsidP="006D2BB5">
            <w:pPr>
              <w:pStyle w:val="SL-FlLftSgl"/>
              <w:spacing w:before="40" w:after="40"/>
            </w:pPr>
            <w:r>
              <w:t xml:space="preserve"># Outpatient </w:t>
            </w:r>
            <w:proofErr w:type="spellStart"/>
            <w:r>
              <w:t>Dept</w:t>
            </w:r>
            <w:proofErr w:type="spellEnd"/>
            <w:r>
              <w:t xml:space="preserve"> Non-DR Visits 20</w:t>
            </w:r>
            <w:r w:rsidR="00EC05B4">
              <w:t>13</w:t>
            </w:r>
          </w:p>
        </w:tc>
        <w:tc>
          <w:tcPr>
            <w:tcW w:w="2068" w:type="dxa"/>
          </w:tcPr>
          <w:p w:rsidR="006C0074" w:rsidRDefault="006C0074" w:rsidP="006D2BB5">
            <w:pPr>
              <w:pStyle w:val="SL-FlLftSgl"/>
              <w:spacing w:before="40" w:after="40"/>
            </w:pPr>
            <w:r>
              <w:t>Constructed</w:t>
            </w:r>
          </w:p>
        </w:tc>
      </w:tr>
      <w:tr w:rsidR="006C0074" w:rsidRPr="0052236E">
        <w:trPr>
          <w:cantSplit/>
          <w:tblHeader/>
        </w:trPr>
        <w:tc>
          <w:tcPr>
            <w:tcW w:w="1800" w:type="dxa"/>
          </w:tcPr>
          <w:p w:rsidR="006C0074" w:rsidRPr="0013372C" w:rsidRDefault="006C0074" w:rsidP="006D2BB5">
            <w:pPr>
              <w:spacing w:before="40" w:after="40"/>
            </w:pPr>
            <w:r w:rsidRPr="0013372C">
              <w:t>AMCHIR</w:t>
            </w:r>
            <w:r w:rsidR="00CD4A83" w:rsidRPr="0013372C">
              <w:t>13</w:t>
            </w:r>
          </w:p>
        </w:tc>
        <w:tc>
          <w:tcPr>
            <w:tcW w:w="5400" w:type="dxa"/>
          </w:tcPr>
          <w:p w:rsidR="006C0074" w:rsidRPr="0052236E" w:rsidRDefault="006C0074" w:rsidP="006D2BB5">
            <w:pPr>
              <w:spacing w:before="40" w:after="40"/>
            </w:pPr>
            <w:r w:rsidRPr="0052236E">
              <w:t># Chiropractor Visits (Office-based plus Outpatient) 20</w:t>
            </w:r>
            <w:r w:rsidR="00EC05B4">
              <w:t>13</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AMNURS</w:t>
            </w:r>
            <w:r w:rsidR="00CD4A83" w:rsidRPr="0013372C">
              <w:t>13</w:t>
            </w:r>
          </w:p>
        </w:tc>
        <w:tc>
          <w:tcPr>
            <w:tcW w:w="5400" w:type="dxa"/>
          </w:tcPr>
          <w:p w:rsidR="006C0074" w:rsidRPr="0052236E" w:rsidRDefault="006C0074" w:rsidP="006D2BB5">
            <w:pPr>
              <w:spacing w:before="40" w:after="40"/>
            </w:pPr>
            <w:r w:rsidRPr="0052236E">
              <w:t># Ambulatory Nurse/Practitioner Visits (Office-based plus Outpatient) 20</w:t>
            </w:r>
            <w:r w:rsidR="00EC05B4">
              <w:t>13</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AMOPTO</w:t>
            </w:r>
            <w:r w:rsidR="00CD4A83" w:rsidRPr="0013372C">
              <w:t>13</w:t>
            </w:r>
          </w:p>
        </w:tc>
        <w:tc>
          <w:tcPr>
            <w:tcW w:w="5400" w:type="dxa"/>
          </w:tcPr>
          <w:p w:rsidR="006C0074" w:rsidRPr="0052236E" w:rsidRDefault="006C0074" w:rsidP="006D2BB5">
            <w:pPr>
              <w:spacing w:before="40" w:after="40"/>
            </w:pPr>
            <w:r w:rsidRPr="0052236E">
              <w:t># Ambulatory Optometrist Visits (Office-based plus Outpatient) 20</w:t>
            </w:r>
            <w:r w:rsidR="00EC05B4">
              <w:t>13</w:t>
            </w:r>
          </w:p>
        </w:tc>
        <w:tc>
          <w:tcPr>
            <w:tcW w:w="2068" w:type="dxa"/>
          </w:tcPr>
          <w:p w:rsidR="006C0074" w:rsidRPr="0052236E" w:rsidRDefault="006C0074" w:rsidP="006D2BB5">
            <w:pPr>
              <w:spacing w:before="40" w:after="40"/>
            </w:pPr>
            <w:r w:rsidRPr="0052236E">
              <w:t>Constructed</w:t>
            </w:r>
          </w:p>
        </w:tc>
      </w:tr>
      <w:tr w:rsidR="006C0074" w:rsidRPr="0052236E">
        <w:trPr>
          <w:cantSplit/>
          <w:tblHeader/>
        </w:trPr>
        <w:tc>
          <w:tcPr>
            <w:tcW w:w="1800" w:type="dxa"/>
          </w:tcPr>
          <w:p w:rsidR="006C0074" w:rsidRPr="0013372C" w:rsidRDefault="006C0074" w:rsidP="006D2BB5">
            <w:pPr>
              <w:spacing w:before="40" w:after="40"/>
            </w:pPr>
            <w:r w:rsidRPr="0013372C">
              <w:t>AMASST</w:t>
            </w:r>
            <w:r w:rsidR="00CD4A83" w:rsidRPr="0013372C">
              <w:t>13</w:t>
            </w:r>
          </w:p>
        </w:tc>
        <w:tc>
          <w:tcPr>
            <w:tcW w:w="5400" w:type="dxa"/>
          </w:tcPr>
          <w:p w:rsidR="006C0074" w:rsidRPr="0052236E" w:rsidRDefault="006C0074" w:rsidP="006D2BB5">
            <w:pPr>
              <w:spacing w:before="40" w:after="40"/>
            </w:pPr>
            <w:r w:rsidRPr="0052236E">
              <w:t># Physician Assistant Visits (Office-based plus Outpatient) 20</w:t>
            </w:r>
            <w:r w:rsidR="00EC05B4">
              <w:t>13</w:t>
            </w:r>
          </w:p>
        </w:tc>
        <w:tc>
          <w:tcPr>
            <w:tcW w:w="2068" w:type="dxa"/>
          </w:tcPr>
          <w:p w:rsidR="006C0074" w:rsidRPr="0052236E" w:rsidRDefault="006C0074" w:rsidP="006D2BB5">
            <w:pPr>
              <w:spacing w:before="40" w:after="40"/>
            </w:pPr>
            <w:r w:rsidRPr="0052236E">
              <w:t>Constructed</w:t>
            </w:r>
          </w:p>
        </w:tc>
      </w:tr>
      <w:tr w:rsidR="006C0074">
        <w:trPr>
          <w:cantSplit/>
          <w:tblHeader/>
        </w:trPr>
        <w:tc>
          <w:tcPr>
            <w:tcW w:w="1800" w:type="dxa"/>
          </w:tcPr>
          <w:p w:rsidR="006C0074" w:rsidRPr="0013372C" w:rsidRDefault="006C0074" w:rsidP="006D2BB5">
            <w:pPr>
              <w:spacing w:before="40" w:after="40"/>
            </w:pPr>
            <w:r w:rsidRPr="0013372C">
              <w:t>AMTHER</w:t>
            </w:r>
            <w:r w:rsidR="00CD4A83" w:rsidRPr="0013372C">
              <w:t>13</w:t>
            </w:r>
          </w:p>
        </w:tc>
        <w:tc>
          <w:tcPr>
            <w:tcW w:w="5400" w:type="dxa"/>
          </w:tcPr>
          <w:p w:rsidR="006C0074" w:rsidRPr="0052236E" w:rsidRDefault="006C0074" w:rsidP="006D2BB5">
            <w:pPr>
              <w:spacing w:before="40" w:after="40"/>
            </w:pPr>
            <w:r w:rsidRPr="0052236E">
              <w:t># Ambulatory PT/OT Therapy Visits (Office-based plus Outpatient) 20</w:t>
            </w:r>
            <w:r w:rsidR="00EC05B4">
              <w:t>13</w:t>
            </w:r>
          </w:p>
        </w:tc>
        <w:tc>
          <w:tcPr>
            <w:tcW w:w="2068" w:type="dxa"/>
          </w:tcPr>
          <w:p w:rsidR="006C0074" w:rsidRPr="0052236E" w:rsidRDefault="006C0074" w:rsidP="006D2BB5">
            <w:pPr>
              <w:spacing w:before="40" w:after="40"/>
            </w:pPr>
            <w:r w:rsidRPr="0052236E">
              <w:t>Constructed</w:t>
            </w:r>
          </w:p>
        </w:tc>
      </w:tr>
      <w:tr w:rsidR="006C0074">
        <w:trPr>
          <w:cantSplit/>
          <w:tblHeader/>
        </w:trPr>
        <w:tc>
          <w:tcPr>
            <w:tcW w:w="1800" w:type="dxa"/>
          </w:tcPr>
          <w:p w:rsidR="006C0074" w:rsidRPr="0013372C" w:rsidRDefault="006C0074" w:rsidP="006D2BB5">
            <w:pPr>
              <w:pStyle w:val="SL-FlLftSgl"/>
              <w:spacing w:before="40" w:after="40"/>
            </w:pPr>
            <w:r w:rsidRPr="0013372C">
              <w:t>ERTOT</w:t>
            </w:r>
            <w:r w:rsidR="00CD4A83" w:rsidRPr="0013372C">
              <w:t>13</w:t>
            </w:r>
          </w:p>
        </w:tc>
        <w:tc>
          <w:tcPr>
            <w:tcW w:w="5400" w:type="dxa"/>
          </w:tcPr>
          <w:p w:rsidR="006C0074" w:rsidRDefault="006C0074" w:rsidP="006D2BB5">
            <w:pPr>
              <w:pStyle w:val="SL-FlLftSgl"/>
              <w:spacing w:before="40" w:after="40"/>
            </w:pPr>
            <w:r>
              <w:t># Emergency Room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IPZERO</w:t>
            </w:r>
            <w:r w:rsidR="00CD4A83" w:rsidRPr="0013372C">
              <w:t>13</w:t>
            </w:r>
          </w:p>
        </w:tc>
        <w:tc>
          <w:tcPr>
            <w:tcW w:w="5400" w:type="dxa"/>
          </w:tcPr>
          <w:p w:rsidR="006C0074" w:rsidRDefault="006C0074" w:rsidP="006D2BB5">
            <w:pPr>
              <w:pStyle w:val="SL-FlLftSgl"/>
              <w:spacing w:before="40" w:after="40"/>
            </w:pPr>
            <w:r>
              <w:t># Zero-Night Hospital Stays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IPDIS</w:t>
            </w:r>
            <w:r w:rsidR="00CD4A83" w:rsidRPr="0013372C">
              <w:t>13</w:t>
            </w:r>
          </w:p>
        </w:tc>
        <w:tc>
          <w:tcPr>
            <w:tcW w:w="5400" w:type="dxa"/>
          </w:tcPr>
          <w:p w:rsidR="006C0074" w:rsidRDefault="006C0074" w:rsidP="006D2BB5">
            <w:pPr>
              <w:pStyle w:val="SL-FlLftSgl"/>
              <w:spacing w:before="40" w:after="40"/>
            </w:pPr>
            <w:r>
              <w:t># Hospital Discharges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IPNGT</w:t>
            </w:r>
            <w:r w:rsidR="00020BB9" w:rsidRPr="0013372C">
              <w:t>D</w:t>
            </w:r>
            <w:r w:rsidR="00CD4A83" w:rsidRPr="0013372C">
              <w:t>13</w:t>
            </w:r>
          </w:p>
        </w:tc>
        <w:tc>
          <w:tcPr>
            <w:tcW w:w="5400" w:type="dxa"/>
          </w:tcPr>
          <w:p w:rsidR="006C0074" w:rsidRDefault="006C0074" w:rsidP="006D2BB5">
            <w:pPr>
              <w:pStyle w:val="SL-FlLftSgl"/>
              <w:spacing w:before="40" w:after="40"/>
            </w:pPr>
            <w:r>
              <w:t xml:space="preserve"># Nights in </w:t>
            </w:r>
            <w:proofErr w:type="spellStart"/>
            <w:r>
              <w:t>Hosp</w:t>
            </w:r>
            <w:proofErr w:type="spellEnd"/>
            <w:r>
              <w:t xml:space="preserve"> for Discharges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DVTOT</w:t>
            </w:r>
            <w:r w:rsidR="00CD4A83" w:rsidRPr="0013372C">
              <w:t>13</w:t>
            </w:r>
          </w:p>
        </w:tc>
        <w:tc>
          <w:tcPr>
            <w:tcW w:w="5400" w:type="dxa"/>
          </w:tcPr>
          <w:p w:rsidR="006C0074" w:rsidRDefault="006C0074" w:rsidP="006D2BB5">
            <w:pPr>
              <w:pStyle w:val="SL-FlLftSgl"/>
              <w:spacing w:before="40" w:after="40"/>
            </w:pPr>
            <w:r>
              <w:t># Dental Care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DVGEN</w:t>
            </w:r>
            <w:r w:rsidR="00CD4A83" w:rsidRPr="0013372C">
              <w:t>13</w:t>
            </w:r>
          </w:p>
        </w:tc>
        <w:tc>
          <w:tcPr>
            <w:tcW w:w="5400" w:type="dxa"/>
          </w:tcPr>
          <w:p w:rsidR="006C0074" w:rsidRDefault="006C0074" w:rsidP="006D2BB5">
            <w:pPr>
              <w:pStyle w:val="SL-FlLftSgl"/>
              <w:spacing w:before="40" w:after="40"/>
            </w:pPr>
            <w:r>
              <w:t># General Dentist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DVORTH</w:t>
            </w:r>
            <w:r w:rsidR="00CD4A83" w:rsidRPr="0013372C">
              <w:t>13</w:t>
            </w:r>
          </w:p>
        </w:tc>
        <w:tc>
          <w:tcPr>
            <w:tcW w:w="5400" w:type="dxa"/>
          </w:tcPr>
          <w:p w:rsidR="006C0074" w:rsidRDefault="006C0074" w:rsidP="006D2BB5">
            <w:pPr>
              <w:pStyle w:val="SL-FlLftSgl"/>
              <w:spacing w:before="40" w:after="40"/>
            </w:pPr>
            <w:r>
              <w:t># Orthodontist Visits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HHTOTD</w:t>
            </w:r>
            <w:r w:rsidR="00CD4A83" w:rsidRPr="0013372C">
              <w:t>13</w:t>
            </w:r>
          </w:p>
        </w:tc>
        <w:tc>
          <w:tcPr>
            <w:tcW w:w="5400" w:type="dxa"/>
          </w:tcPr>
          <w:p w:rsidR="006C0074" w:rsidRDefault="006C0074" w:rsidP="006D2BB5">
            <w:pPr>
              <w:pStyle w:val="SL-FlLftSgl"/>
              <w:spacing w:before="40" w:after="40"/>
            </w:pPr>
            <w:r>
              <w:t># Home Health Provider Days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HHAGD</w:t>
            </w:r>
            <w:r w:rsidR="00CD4A83" w:rsidRPr="0013372C">
              <w:t>13</w:t>
            </w:r>
          </w:p>
        </w:tc>
        <w:tc>
          <w:tcPr>
            <w:tcW w:w="5400" w:type="dxa"/>
          </w:tcPr>
          <w:p w:rsidR="006C0074" w:rsidRDefault="006C0074" w:rsidP="006D2BB5">
            <w:pPr>
              <w:pStyle w:val="SL-FlLftSgl"/>
              <w:spacing w:before="40" w:after="40"/>
            </w:pPr>
            <w:r>
              <w:t># Agency Home Health Provider Days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HHINDD</w:t>
            </w:r>
            <w:r w:rsidR="00CD4A83" w:rsidRPr="0013372C">
              <w:t>13</w:t>
            </w:r>
          </w:p>
        </w:tc>
        <w:tc>
          <w:tcPr>
            <w:tcW w:w="5400" w:type="dxa"/>
          </w:tcPr>
          <w:p w:rsidR="006C0074" w:rsidRDefault="006C0074" w:rsidP="006D2BB5">
            <w:pPr>
              <w:pStyle w:val="SL-FlLftSgl"/>
              <w:spacing w:before="40" w:after="40"/>
            </w:pPr>
            <w:r>
              <w:t xml:space="preserve"># Non-Agency Home </w:t>
            </w:r>
            <w:proofErr w:type="spellStart"/>
            <w:r>
              <w:t>Hlth</w:t>
            </w:r>
            <w:proofErr w:type="spellEnd"/>
            <w:r>
              <w:t xml:space="preserve"> </w:t>
            </w:r>
            <w:proofErr w:type="spellStart"/>
            <w:r>
              <w:t>Providr</w:t>
            </w:r>
            <w:proofErr w:type="spellEnd"/>
            <w:r>
              <w:t xml:space="preserve"> Days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pStyle w:val="SL-FlLftSgl"/>
              <w:spacing w:before="40" w:after="40"/>
            </w:pPr>
            <w:r w:rsidRPr="0013372C">
              <w:t>HHINFD</w:t>
            </w:r>
            <w:r w:rsidR="00CD4A83" w:rsidRPr="0013372C">
              <w:t>13</w:t>
            </w:r>
          </w:p>
        </w:tc>
        <w:tc>
          <w:tcPr>
            <w:tcW w:w="5400" w:type="dxa"/>
          </w:tcPr>
          <w:p w:rsidR="006C0074" w:rsidRDefault="006C0074" w:rsidP="006D2BB5">
            <w:pPr>
              <w:pStyle w:val="SL-FlLftSgl"/>
              <w:spacing w:before="40" w:after="40"/>
            </w:pPr>
            <w:r>
              <w:t xml:space="preserve"># Informal Home </w:t>
            </w:r>
            <w:proofErr w:type="spellStart"/>
            <w:r>
              <w:t>Hlth</w:t>
            </w:r>
            <w:proofErr w:type="spellEnd"/>
            <w:r>
              <w:t xml:space="preserve"> Provider Days 20</w:t>
            </w:r>
            <w:r w:rsidR="00EC05B4">
              <w:t>13</w:t>
            </w:r>
          </w:p>
        </w:tc>
        <w:tc>
          <w:tcPr>
            <w:tcW w:w="2068" w:type="dxa"/>
          </w:tcPr>
          <w:p w:rsidR="006C0074" w:rsidRDefault="006C0074" w:rsidP="006D2BB5">
            <w:pPr>
              <w:pStyle w:val="SL-FlLftSgl"/>
              <w:spacing w:before="40" w:after="40"/>
            </w:pPr>
            <w:r>
              <w:t>Constructed</w:t>
            </w:r>
          </w:p>
        </w:tc>
      </w:tr>
      <w:tr w:rsidR="006C0074">
        <w:trPr>
          <w:cantSplit/>
          <w:tblHeader/>
        </w:trPr>
        <w:tc>
          <w:tcPr>
            <w:tcW w:w="1800" w:type="dxa"/>
          </w:tcPr>
          <w:p w:rsidR="006C0074" w:rsidRPr="0013372C" w:rsidRDefault="006C0074" w:rsidP="006D2BB5">
            <w:pPr>
              <w:spacing w:before="40" w:after="40"/>
            </w:pPr>
            <w:r w:rsidRPr="0013372C">
              <w:t>RXTOT</w:t>
            </w:r>
            <w:r w:rsidR="00CD4A83" w:rsidRPr="0013372C">
              <w:t>13</w:t>
            </w:r>
          </w:p>
        </w:tc>
        <w:tc>
          <w:tcPr>
            <w:tcW w:w="5400" w:type="dxa"/>
          </w:tcPr>
          <w:p w:rsidR="006C0074" w:rsidRDefault="006C0074" w:rsidP="006D2BB5">
            <w:pPr>
              <w:spacing w:before="40" w:after="40"/>
            </w:pPr>
            <w:r>
              <w:t># Prescribed Medicines including Refills 20</w:t>
            </w:r>
            <w:r w:rsidR="00EC05B4">
              <w:t>13</w:t>
            </w:r>
          </w:p>
        </w:tc>
        <w:tc>
          <w:tcPr>
            <w:tcW w:w="2068" w:type="dxa"/>
          </w:tcPr>
          <w:p w:rsidR="006C0074" w:rsidRDefault="006C0074" w:rsidP="006D2BB5">
            <w:pPr>
              <w:spacing w:before="40" w:after="40"/>
            </w:pPr>
            <w:r>
              <w:t>Constructed</w:t>
            </w:r>
          </w:p>
        </w:tc>
      </w:tr>
    </w:tbl>
    <w:p w:rsidR="006C0074" w:rsidRDefault="006C0074">
      <w:pPr>
        <w:pStyle w:val="C1-CtrBoldHd"/>
        <w:spacing w:before="240"/>
      </w:pPr>
      <w:bookmarkStart w:id="503" w:name="_Toc214261519"/>
      <w:r>
        <w:lastRenderedPageBreak/>
        <w:t>WEIGHTS VARIABLES - PUBLIC USE</w:t>
      </w:r>
      <w:bookmarkEnd w:id="503"/>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8" w:type="dxa"/>
          <w:right w:w="88" w:type="dxa"/>
        </w:tblCellMar>
        <w:tblLook w:val="0000" w:firstRow="0" w:lastRow="0" w:firstColumn="0" w:lastColumn="0" w:noHBand="0" w:noVBand="0"/>
      </w:tblPr>
      <w:tblGrid>
        <w:gridCol w:w="1620"/>
        <w:gridCol w:w="5670"/>
        <w:gridCol w:w="1980"/>
      </w:tblGrid>
      <w:tr w:rsidR="006C0074">
        <w:trPr>
          <w:cantSplit/>
          <w:tblHeader/>
        </w:trPr>
        <w:tc>
          <w:tcPr>
            <w:tcW w:w="1620" w:type="dxa"/>
          </w:tcPr>
          <w:p w:rsidR="006C0074" w:rsidRPr="009F40B0" w:rsidRDefault="006C0074" w:rsidP="006D2BB5">
            <w:pPr>
              <w:pStyle w:val="SL-FlLftSgl"/>
              <w:spacing w:before="40" w:after="40"/>
              <w:jc w:val="center"/>
              <w:rPr>
                <w:b/>
              </w:rPr>
            </w:pPr>
            <w:r w:rsidRPr="009F40B0">
              <w:rPr>
                <w:b/>
              </w:rPr>
              <w:t>VARIABLE</w:t>
            </w:r>
          </w:p>
        </w:tc>
        <w:tc>
          <w:tcPr>
            <w:tcW w:w="5670" w:type="dxa"/>
          </w:tcPr>
          <w:p w:rsidR="006C0074" w:rsidRDefault="006C0074" w:rsidP="006D2BB5">
            <w:pPr>
              <w:pStyle w:val="SL-FlLftSgl"/>
              <w:spacing w:before="40" w:after="40"/>
              <w:jc w:val="center"/>
              <w:rPr>
                <w:b/>
              </w:rPr>
            </w:pPr>
            <w:r>
              <w:rPr>
                <w:b/>
              </w:rPr>
              <w:t>DESCRIPTION</w:t>
            </w:r>
          </w:p>
        </w:tc>
        <w:tc>
          <w:tcPr>
            <w:tcW w:w="1980" w:type="dxa"/>
          </w:tcPr>
          <w:p w:rsidR="006C0074" w:rsidRDefault="006C0074" w:rsidP="006D2BB5">
            <w:pPr>
              <w:pStyle w:val="SL-FlLftSgl"/>
              <w:spacing w:before="40" w:after="40"/>
              <w:jc w:val="center"/>
              <w:rPr>
                <w:b/>
              </w:rPr>
            </w:pPr>
            <w:r>
              <w:rPr>
                <w:b/>
              </w:rPr>
              <w:t>SOURCE</w:t>
            </w:r>
          </w:p>
        </w:tc>
      </w:tr>
      <w:tr w:rsidR="006C0074" w:rsidRPr="000B6DA9">
        <w:trPr>
          <w:cantSplit/>
        </w:trPr>
        <w:tc>
          <w:tcPr>
            <w:tcW w:w="1620" w:type="dxa"/>
          </w:tcPr>
          <w:p w:rsidR="006C0074" w:rsidRPr="0013372C" w:rsidRDefault="006C0074" w:rsidP="009B3B9A">
            <w:pPr>
              <w:pStyle w:val="SL-FlLftSgl"/>
              <w:spacing w:before="40" w:after="40"/>
            </w:pPr>
            <w:r w:rsidRPr="0013372C">
              <w:t>PERWT</w:t>
            </w:r>
            <w:r w:rsidR="00F36D05" w:rsidRPr="0013372C">
              <w:t>1</w:t>
            </w:r>
            <w:r w:rsidR="009B3B9A" w:rsidRPr="0013372C">
              <w:t>3</w:t>
            </w:r>
            <w:r w:rsidRPr="0013372C">
              <w:t>F</w:t>
            </w:r>
          </w:p>
        </w:tc>
        <w:tc>
          <w:tcPr>
            <w:tcW w:w="5670" w:type="dxa"/>
          </w:tcPr>
          <w:p w:rsidR="006C0074" w:rsidRDefault="006C0074" w:rsidP="009B3B9A">
            <w:pPr>
              <w:pStyle w:val="SL-FlLftSgl"/>
              <w:spacing w:before="40" w:after="40"/>
            </w:pPr>
            <w:r>
              <w:t>Final Person Weight, 20</w:t>
            </w:r>
            <w:r w:rsidR="00F36D05">
              <w:t>1</w:t>
            </w:r>
            <w:r w:rsidR="009B3B9A">
              <w:t>3</w:t>
            </w:r>
          </w:p>
        </w:tc>
        <w:tc>
          <w:tcPr>
            <w:tcW w:w="1980" w:type="dxa"/>
          </w:tcPr>
          <w:p w:rsidR="006C0074" w:rsidRDefault="006C0074" w:rsidP="006D2BB5">
            <w:pPr>
              <w:pStyle w:val="SL-FlLftSgl"/>
              <w:spacing w:before="40" w:after="40"/>
            </w:pPr>
            <w:r>
              <w:t>Constructed</w:t>
            </w:r>
          </w:p>
        </w:tc>
      </w:tr>
      <w:tr w:rsidR="006C0074" w:rsidRPr="000B6DA9">
        <w:trPr>
          <w:cantSplit/>
        </w:trPr>
        <w:tc>
          <w:tcPr>
            <w:tcW w:w="1620" w:type="dxa"/>
          </w:tcPr>
          <w:p w:rsidR="006C0074" w:rsidRPr="0013372C" w:rsidRDefault="006C0074" w:rsidP="009B3B9A">
            <w:pPr>
              <w:keepNext/>
              <w:keepLines/>
              <w:spacing w:before="40" w:after="40"/>
            </w:pPr>
            <w:r w:rsidRPr="0013372C">
              <w:t>FAMWT</w:t>
            </w:r>
            <w:r w:rsidR="00F36D05" w:rsidRPr="0013372C">
              <w:t>1</w:t>
            </w:r>
            <w:r w:rsidR="009B3B9A" w:rsidRPr="0013372C">
              <w:t>3</w:t>
            </w:r>
            <w:r w:rsidRPr="0013372C">
              <w:t>F</w:t>
            </w:r>
          </w:p>
        </w:tc>
        <w:tc>
          <w:tcPr>
            <w:tcW w:w="5670" w:type="dxa"/>
          </w:tcPr>
          <w:p w:rsidR="006C0074" w:rsidRDefault="006C0074" w:rsidP="009B3B9A">
            <w:pPr>
              <w:keepNext/>
              <w:keepLines/>
              <w:spacing w:before="40" w:after="40"/>
            </w:pPr>
            <w:r>
              <w:t>Final Family Weight, 20</w:t>
            </w:r>
            <w:r w:rsidR="00F36D05">
              <w:t>1</w:t>
            </w:r>
            <w:r w:rsidR="009B3B9A">
              <w:t>3</w:t>
            </w:r>
          </w:p>
        </w:tc>
        <w:tc>
          <w:tcPr>
            <w:tcW w:w="1980" w:type="dxa"/>
          </w:tcPr>
          <w:p w:rsidR="006C0074" w:rsidRDefault="006C0074" w:rsidP="006D2BB5">
            <w:pPr>
              <w:keepNext/>
              <w:keepLines/>
              <w:spacing w:before="40" w:after="40"/>
            </w:pPr>
            <w:r>
              <w:t>Constructed</w:t>
            </w:r>
          </w:p>
        </w:tc>
      </w:tr>
      <w:tr w:rsidR="006C0074" w:rsidRPr="000B6DA9">
        <w:trPr>
          <w:cantSplit/>
        </w:trPr>
        <w:tc>
          <w:tcPr>
            <w:tcW w:w="1620" w:type="dxa"/>
          </w:tcPr>
          <w:p w:rsidR="006C0074" w:rsidRPr="0013372C" w:rsidRDefault="006C0074" w:rsidP="009B3B9A">
            <w:pPr>
              <w:keepNext/>
              <w:keepLines/>
              <w:spacing w:before="40" w:after="40"/>
            </w:pPr>
            <w:r w:rsidRPr="0013372C">
              <w:t>FAMWT</w:t>
            </w:r>
            <w:r w:rsidR="00F36D05" w:rsidRPr="0013372C">
              <w:t>1</w:t>
            </w:r>
            <w:r w:rsidR="009B3B9A" w:rsidRPr="0013372C">
              <w:t>3</w:t>
            </w:r>
            <w:r w:rsidRPr="0013372C">
              <w:t>C</w:t>
            </w:r>
          </w:p>
        </w:tc>
        <w:tc>
          <w:tcPr>
            <w:tcW w:w="5670" w:type="dxa"/>
          </w:tcPr>
          <w:p w:rsidR="006C0074" w:rsidRDefault="006C0074" w:rsidP="009B3B9A">
            <w:pPr>
              <w:keepNext/>
              <w:keepLines/>
              <w:spacing w:before="40" w:after="40"/>
            </w:pPr>
            <w:proofErr w:type="spellStart"/>
            <w:r>
              <w:t>Pov</w:t>
            </w:r>
            <w:proofErr w:type="spellEnd"/>
            <w:r>
              <w:t xml:space="preserve"> </w:t>
            </w:r>
            <w:proofErr w:type="spellStart"/>
            <w:r>
              <w:t>Adj</w:t>
            </w:r>
            <w:proofErr w:type="spellEnd"/>
            <w:r>
              <w:t xml:space="preserve"> Family Weight-CPS Fam on 12/31/</w:t>
            </w:r>
            <w:r w:rsidR="00F36D05">
              <w:t>1</w:t>
            </w:r>
            <w:r w:rsidR="009B3B9A">
              <w:t>3</w:t>
            </w:r>
          </w:p>
        </w:tc>
        <w:tc>
          <w:tcPr>
            <w:tcW w:w="1980" w:type="dxa"/>
          </w:tcPr>
          <w:p w:rsidR="006C0074" w:rsidRDefault="006C0074" w:rsidP="006D2BB5">
            <w:pPr>
              <w:keepNext/>
              <w:keepLines/>
              <w:spacing w:before="40" w:after="40"/>
            </w:pPr>
            <w:r>
              <w:t>Constructed</w:t>
            </w:r>
          </w:p>
        </w:tc>
      </w:tr>
      <w:tr w:rsidR="006C0074" w:rsidRPr="000B6DA9">
        <w:trPr>
          <w:cantSplit/>
        </w:trPr>
        <w:tc>
          <w:tcPr>
            <w:tcW w:w="1620" w:type="dxa"/>
          </w:tcPr>
          <w:p w:rsidR="006C0074" w:rsidRPr="0013372C" w:rsidRDefault="006C0074" w:rsidP="009B3B9A">
            <w:pPr>
              <w:pStyle w:val="SL-FlLftSgl"/>
              <w:spacing w:before="40" w:after="40"/>
            </w:pPr>
            <w:r w:rsidRPr="0013372C">
              <w:t>SAQWT</w:t>
            </w:r>
            <w:r w:rsidR="00F36D05" w:rsidRPr="0013372C">
              <w:t>1</w:t>
            </w:r>
            <w:r w:rsidR="009B3B9A" w:rsidRPr="0013372C">
              <w:t>3</w:t>
            </w:r>
            <w:r w:rsidRPr="0013372C">
              <w:t>F</w:t>
            </w:r>
          </w:p>
        </w:tc>
        <w:tc>
          <w:tcPr>
            <w:tcW w:w="5670" w:type="dxa"/>
          </w:tcPr>
          <w:p w:rsidR="006C0074" w:rsidRDefault="006C0074" w:rsidP="009B3B9A">
            <w:pPr>
              <w:pStyle w:val="SL-FlLftSgl"/>
              <w:spacing w:before="40" w:after="40"/>
            </w:pPr>
            <w:r>
              <w:t>Final SAQ Person Weight, 20</w:t>
            </w:r>
            <w:r w:rsidR="00F36D05">
              <w:t>1</w:t>
            </w:r>
            <w:r w:rsidR="009B3B9A">
              <w:t>3</w:t>
            </w:r>
          </w:p>
        </w:tc>
        <w:tc>
          <w:tcPr>
            <w:tcW w:w="1980" w:type="dxa"/>
          </w:tcPr>
          <w:p w:rsidR="006C0074" w:rsidRDefault="006C0074" w:rsidP="006D2BB5">
            <w:pPr>
              <w:pStyle w:val="SL-FlLftSgl"/>
              <w:spacing w:before="40" w:after="40"/>
            </w:pPr>
            <w:r>
              <w:t>Constructed</w:t>
            </w:r>
          </w:p>
        </w:tc>
      </w:tr>
      <w:tr w:rsidR="006C0074" w:rsidRPr="000B6DA9">
        <w:trPr>
          <w:cantSplit/>
        </w:trPr>
        <w:tc>
          <w:tcPr>
            <w:tcW w:w="1620" w:type="dxa"/>
          </w:tcPr>
          <w:p w:rsidR="006C0074" w:rsidRPr="0013372C" w:rsidRDefault="006C0074" w:rsidP="009B3B9A">
            <w:pPr>
              <w:pStyle w:val="SL-FlLftSgl"/>
              <w:spacing w:before="40" w:after="40"/>
            </w:pPr>
            <w:r w:rsidRPr="0013372C">
              <w:t>DIABW</w:t>
            </w:r>
            <w:r w:rsidR="00F36D05" w:rsidRPr="0013372C">
              <w:t>1</w:t>
            </w:r>
            <w:r w:rsidR="009B3B9A" w:rsidRPr="0013372C">
              <w:t>3</w:t>
            </w:r>
            <w:r w:rsidRPr="0013372C">
              <w:t>F</w:t>
            </w:r>
          </w:p>
        </w:tc>
        <w:tc>
          <w:tcPr>
            <w:tcW w:w="5670" w:type="dxa"/>
          </w:tcPr>
          <w:p w:rsidR="006C0074" w:rsidRDefault="006C0074" w:rsidP="006D2BB5">
            <w:pPr>
              <w:pStyle w:val="SL-FlLftSgl"/>
              <w:spacing w:before="40" w:after="40"/>
            </w:pPr>
            <w:r>
              <w:t>Final Diabetes Care Supplement Weight</w:t>
            </w:r>
          </w:p>
        </w:tc>
        <w:tc>
          <w:tcPr>
            <w:tcW w:w="1980" w:type="dxa"/>
          </w:tcPr>
          <w:p w:rsidR="006C0074" w:rsidRDefault="006C0074" w:rsidP="006D2BB5">
            <w:pPr>
              <w:pStyle w:val="SL-FlLftSgl"/>
              <w:spacing w:before="40" w:after="40"/>
            </w:pPr>
            <w:r>
              <w:t>Constructed</w:t>
            </w:r>
          </w:p>
        </w:tc>
      </w:tr>
      <w:tr w:rsidR="006C0074">
        <w:trPr>
          <w:cantSplit/>
        </w:trPr>
        <w:tc>
          <w:tcPr>
            <w:tcW w:w="1620" w:type="dxa"/>
          </w:tcPr>
          <w:p w:rsidR="006C0074" w:rsidRPr="0013372C" w:rsidRDefault="006C0074" w:rsidP="006D2BB5">
            <w:pPr>
              <w:pStyle w:val="SL-FlLftSgl"/>
              <w:spacing w:before="40" w:after="40"/>
            </w:pPr>
            <w:r w:rsidRPr="0013372C">
              <w:t>VARSTR</w:t>
            </w:r>
          </w:p>
        </w:tc>
        <w:tc>
          <w:tcPr>
            <w:tcW w:w="5670" w:type="dxa"/>
          </w:tcPr>
          <w:p w:rsidR="006C0074" w:rsidRDefault="006C0074" w:rsidP="009B3B9A">
            <w:pPr>
              <w:pStyle w:val="SL-FlLftSgl"/>
              <w:spacing w:before="40" w:after="40"/>
            </w:pPr>
            <w:r>
              <w:t>Variance Estimation Stratum - 20</w:t>
            </w:r>
            <w:r w:rsidR="00F36D05">
              <w:t>1</w:t>
            </w:r>
            <w:r w:rsidR="009B3B9A">
              <w:t>3</w:t>
            </w:r>
          </w:p>
        </w:tc>
        <w:tc>
          <w:tcPr>
            <w:tcW w:w="1980" w:type="dxa"/>
          </w:tcPr>
          <w:p w:rsidR="006C0074" w:rsidRDefault="006C0074" w:rsidP="006D2BB5">
            <w:pPr>
              <w:pStyle w:val="SL-FlLftSgl"/>
              <w:spacing w:before="40" w:after="40"/>
            </w:pPr>
            <w:r>
              <w:t>Constructed</w:t>
            </w:r>
          </w:p>
        </w:tc>
      </w:tr>
      <w:tr w:rsidR="006C0074">
        <w:trPr>
          <w:cantSplit/>
        </w:trPr>
        <w:tc>
          <w:tcPr>
            <w:tcW w:w="1620" w:type="dxa"/>
          </w:tcPr>
          <w:p w:rsidR="006C0074" w:rsidRPr="0013372C" w:rsidRDefault="006C0074" w:rsidP="006D2BB5">
            <w:pPr>
              <w:pStyle w:val="SL-FlLftSgl"/>
              <w:spacing w:before="40" w:after="40"/>
            </w:pPr>
            <w:r w:rsidRPr="0013372C">
              <w:t>VARPSU</w:t>
            </w:r>
          </w:p>
        </w:tc>
        <w:tc>
          <w:tcPr>
            <w:tcW w:w="5670" w:type="dxa"/>
          </w:tcPr>
          <w:p w:rsidR="006C0074" w:rsidRDefault="006C0074" w:rsidP="009B3B9A">
            <w:pPr>
              <w:pStyle w:val="SL-FlLftSgl"/>
              <w:spacing w:before="40" w:after="40"/>
            </w:pPr>
            <w:r>
              <w:t>Variance Estimation PSU - 20</w:t>
            </w:r>
            <w:r w:rsidR="00F36D05">
              <w:t>1</w:t>
            </w:r>
            <w:r w:rsidR="009B3B9A">
              <w:t>3</w:t>
            </w:r>
          </w:p>
        </w:tc>
        <w:tc>
          <w:tcPr>
            <w:tcW w:w="1980" w:type="dxa"/>
          </w:tcPr>
          <w:p w:rsidR="006C0074" w:rsidRDefault="006C0074" w:rsidP="006D2BB5">
            <w:pPr>
              <w:pStyle w:val="SL-FlLftSgl"/>
              <w:spacing w:before="40" w:after="40"/>
            </w:pPr>
            <w:r>
              <w:t>Constructed</w:t>
            </w:r>
          </w:p>
        </w:tc>
      </w:tr>
    </w:tbl>
    <w:p w:rsidR="001937D3" w:rsidRDefault="001937D3" w:rsidP="0006434E">
      <w:pPr>
        <w:pStyle w:val="C1-CtrBoldHd"/>
        <w:sectPr w:rsidR="001937D3" w:rsidSect="00F30059">
          <w:headerReference w:type="default" r:id="rId33"/>
          <w:footerReference w:type="default" r:id="rId34"/>
          <w:footerReference w:type="first" r:id="rId35"/>
          <w:pgSz w:w="12240" w:h="15840" w:code="1"/>
          <w:pgMar w:top="1440" w:right="1440" w:bottom="1440" w:left="1440" w:header="720" w:footer="576" w:gutter="0"/>
          <w:pgNumType w:start="1"/>
          <w:cols w:space="720"/>
          <w:docGrid w:linePitch="360"/>
        </w:sectPr>
      </w:pPr>
    </w:p>
    <w:p w:rsidR="001937D3" w:rsidRDefault="006C0074" w:rsidP="0006434E">
      <w:pPr>
        <w:pStyle w:val="C1-CtrBoldHd"/>
      </w:pPr>
      <w:r w:rsidRPr="002B06F0">
        <w:lastRenderedPageBreak/>
        <w:t>Appendix 1:</w:t>
      </w:r>
      <w:r w:rsidR="0006434E">
        <w:t xml:space="preserve"> </w:t>
      </w:r>
    </w:p>
    <w:p w:rsidR="001937D3" w:rsidRDefault="006C0074" w:rsidP="00910D41">
      <w:pPr>
        <w:pStyle w:val="C1-CtrBoldHd"/>
        <w:spacing w:after="0" w:line="240" w:lineRule="auto"/>
      </w:pPr>
      <w:r w:rsidRPr="002B06F0">
        <w:t>Summary of Utilization and Expenditure Variables</w:t>
      </w:r>
    </w:p>
    <w:p w:rsidR="001937D3" w:rsidRDefault="006C0074" w:rsidP="00910D41">
      <w:pPr>
        <w:pStyle w:val="C1-CtrBoldHd"/>
        <w:spacing w:after="0" w:line="240" w:lineRule="auto"/>
      </w:pPr>
      <w:proofErr w:type="gramStart"/>
      <w:r w:rsidRPr="002B06F0">
        <w:t>by</w:t>
      </w:r>
      <w:proofErr w:type="gramEnd"/>
      <w:r w:rsidRPr="002B06F0">
        <w:t xml:space="preserve"> Health Service Category</w:t>
      </w:r>
    </w:p>
    <w:p w:rsidR="001937D3" w:rsidRDefault="001937D3" w:rsidP="00910D41">
      <w:pPr>
        <w:spacing w:line="240" w:lineRule="auto"/>
        <w:jc w:val="center"/>
        <w:sectPr w:rsidR="001937D3" w:rsidSect="001937D3">
          <w:headerReference w:type="default" r:id="rId36"/>
          <w:footerReference w:type="default" r:id="rId37"/>
          <w:pgSz w:w="12240" w:h="15840" w:code="1"/>
          <w:pgMar w:top="7020" w:right="1440" w:bottom="1440" w:left="1440" w:header="720" w:footer="576" w:gutter="0"/>
          <w:pgNumType w:start="1"/>
          <w:cols w:space="720"/>
          <w:docGrid w:linePitch="360"/>
        </w:sectPr>
      </w:pPr>
    </w:p>
    <w:tbl>
      <w:tblPr>
        <w:tblW w:w="10080" w:type="dxa"/>
        <w:jc w:val="center"/>
        <w:tblInd w:w="-126" w:type="dxa"/>
        <w:tblCellMar>
          <w:left w:w="54" w:type="dxa"/>
          <w:right w:w="54" w:type="dxa"/>
        </w:tblCellMar>
        <w:tblLook w:val="0000" w:firstRow="0" w:lastRow="0" w:firstColumn="0" w:lastColumn="0" w:noHBand="0" w:noVBand="0"/>
      </w:tblPr>
      <w:tblGrid>
        <w:gridCol w:w="126"/>
        <w:gridCol w:w="5958"/>
        <w:gridCol w:w="126"/>
        <w:gridCol w:w="1836"/>
        <w:gridCol w:w="18"/>
        <w:gridCol w:w="108"/>
        <w:gridCol w:w="1782"/>
        <w:gridCol w:w="126"/>
      </w:tblGrid>
      <w:tr w:rsidR="001110CF" w:rsidTr="00ED2B57">
        <w:trPr>
          <w:gridBefore w:val="1"/>
          <w:wBefore w:w="126" w:type="dxa"/>
          <w:cantSplit/>
          <w:trHeight w:val="240"/>
          <w:tblHeader/>
          <w:jc w:val="center"/>
        </w:trPr>
        <w:tc>
          <w:tcPr>
            <w:tcW w:w="6084" w:type="dxa"/>
            <w:gridSpan w:val="2"/>
            <w:vAlign w:val="bottom"/>
          </w:tcPr>
          <w:p w:rsidR="001110CF" w:rsidRDefault="001110CF" w:rsidP="00ED2B57">
            <w:pPr>
              <w:spacing w:before="40" w:after="40"/>
              <w:rPr>
                <w:b/>
              </w:rPr>
            </w:pPr>
            <w:r>
              <w:lastRenderedPageBreak/>
              <w:br w:type="page"/>
            </w:r>
            <w:r>
              <w:rPr>
                <w:b/>
              </w:rPr>
              <w:t>HEALTH SERVICE CATEGORY</w:t>
            </w:r>
          </w:p>
        </w:tc>
        <w:tc>
          <w:tcPr>
            <w:tcW w:w="1962" w:type="dxa"/>
            <w:gridSpan w:val="3"/>
            <w:vAlign w:val="bottom"/>
          </w:tcPr>
          <w:p w:rsidR="001110CF" w:rsidRDefault="001110CF" w:rsidP="00ED2B57">
            <w:pPr>
              <w:spacing w:before="40" w:after="40"/>
              <w:jc w:val="center"/>
              <w:rPr>
                <w:b/>
              </w:rPr>
            </w:pPr>
            <w:r>
              <w:rPr>
                <w:b/>
              </w:rPr>
              <w:t>UTILIZATION VARIABLE(S)</w:t>
            </w:r>
          </w:p>
        </w:tc>
        <w:tc>
          <w:tcPr>
            <w:tcW w:w="1908" w:type="dxa"/>
            <w:gridSpan w:val="2"/>
            <w:vAlign w:val="bottom"/>
          </w:tcPr>
          <w:p w:rsidR="001110CF" w:rsidRDefault="001110CF" w:rsidP="00ED2B57">
            <w:pPr>
              <w:spacing w:before="40" w:after="40"/>
              <w:jc w:val="center"/>
              <w:rPr>
                <w:b/>
              </w:rPr>
            </w:pPr>
            <w:r>
              <w:rPr>
                <w:b/>
              </w:rPr>
              <w:t>EXPENDITURE VARIABLE(S)</w:t>
            </w:r>
            <w:r>
              <w:rPr>
                <w:rStyle w:val="FootnoteReference"/>
                <w:b/>
                <w:vertAlign w:val="superscript"/>
              </w:rPr>
              <w:footnoteReference w:id="1"/>
            </w:r>
            <w:r>
              <w:rPr>
                <w:b/>
              </w:rPr>
              <w:t xml:space="preserve"> </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rPr>
                <w:b/>
                <w:i/>
              </w:rPr>
            </w:pPr>
            <w:r>
              <w:rPr>
                <w:b/>
                <w:i/>
              </w:rPr>
              <w:t>All Health Services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FD54A1" w:rsidP="00ED2B57">
            <w:pPr>
              <w:spacing w:before="40" w:after="40"/>
            </w:pPr>
            <w:r>
              <w:t>TOT***</w:t>
            </w:r>
            <w:r w:rsidR="006F0312">
              <w:t>13</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Office Based Visits</w:t>
            </w:r>
          </w:p>
        </w:tc>
        <w:tc>
          <w:tcPr>
            <w:tcW w:w="1962"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Office Based Visits (Physician + Non-physician + Unknown)</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OBTOTV</w:t>
            </w:r>
            <w:r w:rsidR="006F0312">
              <w:t>13</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OBV***</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Office Based Visits to Physicians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OBDRV</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OBD***</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Office Based Visits to Non-Physicians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OBOTHV</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Visits to Chiropractors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OBCHIR</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OBC***</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Nurse or Nurse Practitioner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OBNURS</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OBN***</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Visits to Optometrists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OBOPTO</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OBE***</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Physician Assistant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OBASST</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OBA***</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630"/>
              </w:tabs>
              <w:spacing w:before="40" w:after="40"/>
            </w:pPr>
            <w:r>
              <w:tab/>
              <w:t>Office Based Physical or Occupational Therapist Visits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OBTHER</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OBT***</w:t>
            </w:r>
            <w:r w:rsidR="006F0312">
              <w:t>13</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rPr>
            </w:pPr>
            <w:r>
              <w:rPr>
                <w:i/>
              </w:rPr>
              <w:t xml:space="preserve">Hospital Outpatient Visits </w:t>
            </w:r>
          </w:p>
        </w:tc>
        <w:tc>
          <w:tcPr>
            <w:tcW w:w="1962"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Outpatient Visits (Physician + Non-physician + Unknown)</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OPTOTV</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rPr>
                <w:b/>
              </w:rPr>
            </w:pPr>
            <w:r>
              <w:rPr>
                <w:b/>
              </w:rPr>
              <w:t>--</w:t>
            </w: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OPT***</w:t>
            </w:r>
            <w:r w:rsidR="006F0312">
              <w:t>13</w:t>
            </w: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OPF***</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360"/>
              </w:tabs>
              <w:spacing w:before="40" w:after="40"/>
            </w:pPr>
            <w:r>
              <w:tab/>
              <w:t>SBD Expense</w:t>
            </w:r>
          </w:p>
        </w:tc>
        <w:tc>
          <w:tcPr>
            <w:tcW w:w="1962"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OPD***</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C0C0C0" w:fill="auto"/>
          </w:tcPr>
          <w:p w:rsidR="001110CF" w:rsidRDefault="001110CF" w:rsidP="00ED2B57">
            <w:pPr>
              <w:spacing w:before="40" w:after="40"/>
            </w:pPr>
          </w:p>
        </w:tc>
        <w:tc>
          <w:tcPr>
            <w:tcW w:w="1962" w:type="dxa"/>
            <w:gridSpan w:val="3"/>
            <w:tcBorders>
              <w:top w:val="single" w:sz="6" w:space="0" w:color="auto"/>
              <w:bottom w:val="single" w:sz="6" w:space="0" w:color="auto"/>
            </w:tcBorders>
            <w:shd w:val="solid" w:color="C0C0C0" w:fill="auto"/>
          </w:tcPr>
          <w:p w:rsidR="001110CF" w:rsidRDefault="001110CF" w:rsidP="00ED2B57">
            <w:pPr>
              <w:spacing w:before="40" w:after="40"/>
            </w:pPr>
          </w:p>
        </w:tc>
        <w:tc>
          <w:tcPr>
            <w:tcW w:w="1908" w:type="dxa"/>
            <w:gridSpan w:val="2"/>
            <w:tcBorders>
              <w:top w:val="single" w:sz="6" w:space="0" w:color="auto"/>
              <w:bottom w:val="single" w:sz="6" w:space="0" w:color="auto"/>
              <w:right w:val="single" w:sz="6" w:space="0" w:color="auto"/>
            </w:tcBorders>
            <w:shd w:val="solid" w:color="C0C0C0" w:fill="auto"/>
          </w:tcPr>
          <w:p w:rsidR="001110CF" w:rsidRDefault="001110CF" w:rsidP="00ED2B57">
            <w:pPr>
              <w:spacing w:before="40" w:after="40"/>
            </w:pPr>
          </w:p>
        </w:tc>
      </w:tr>
      <w:tr w:rsidR="001110CF" w:rsidTr="00ED2B57">
        <w:trPr>
          <w:gridBefore w:val="1"/>
          <w:wBefore w:w="126" w:type="dxa"/>
          <w:cantSplit/>
          <w:trHeight w:val="240"/>
          <w:jc w:val="center"/>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Outpatient Visits to Physicians</w:t>
            </w:r>
          </w:p>
        </w:tc>
        <w:tc>
          <w:tcPr>
            <w:tcW w:w="1962"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OPDRV</w:t>
            </w:r>
            <w:r w:rsidR="006F0312">
              <w:t>13</w:t>
            </w:r>
          </w:p>
        </w:tc>
        <w:tc>
          <w:tcPr>
            <w:tcW w:w="1908"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OPV***</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720"/>
              </w:tabs>
              <w:spacing w:before="40" w:after="40"/>
            </w:pPr>
            <w:r>
              <w:tab/>
              <w:t>SBD Expense</w:t>
            </w:r>
          </w:p>
        </w:tc>
        <w:tc>
          <w:tcPr>
            <w:tcW w:w="1962"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OPS***</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4" w:space="0" w:color="auto"/>
            </w:tcBorders>
            <w:shd w:val="solid" w:color="C0C0C0" w:fill="auto"/>
          </w:tcPr>
          <w:p w:rsidR="001110CF" w:rsidRDefault="001110CF" w:rsidP="00ED2B57">
            <w:pPr>
              <w:spacing w:before="40" w:after="40"/>
            </w:pPr>
          </w:p>
        </w:tc>
        <w:tc>
          <w:tcPr>
            <w:tcW w:w="1962" w:type="dxa"/>
            <w:gridSpan w:val="3"/>
            <w:tcBorders>
              <w:top w:val="single" w:sz="6" w:space="0" w:color="auto"/>
              <w:bottom w:val="single" w:sz="4" w:space="0" w:color="auto"/>
            </w:tcBorders>
            <w:shd w:val="solid" w:color="C0C0C0" w:fill="auto"/>
          </w:tcPr>
          <w:p w:rsidR="001110CF" w:rsidRDefault="001110CF" w:rsidP="00ED2B57">
            <w:pPr>
              <w:spacing w:before="40" w:after="40"/>
            </w:pPr>
          </w:p>
        </w:tc>
        <w:tc>
          <w:tcPr>
            <w:tcW w:w="1908" w:type="dxa"/>
            <w:gridSpan w:val="2"/>
            <w:tcBorders>
              <w:top w:val="single" w:sz="6" w:space="0" w:color="auto"/>
              <w:bottom w:val="single" w:sz="4" w:space="0" w:color="auto"/>
              <w:right w:val="single" w:sz="6" w:space="0" w:color="auto"/>
            </w:tcBorders>
            <w:shd w:val="solid" w:color="C0C0C0" w:fill="auto"/>
          </w:tcPr>
          <w:p w:rsidR="001110CF" w:rsidRDefault="001110CF" w:rsidP="00ED2B57">
            <w:pPr>
              <w:spacing w:before="40" w:after="40"/>
            </w:pPr>
          </w:p>
        </w:tc>
      </w:tr>
      <w:tr w:rsidR="001110CF" w:rsidTr="00ED2B57">
        <w:trPr>
          <w:gridBefore w:val="1"/>
          <w:wBefore w:w="126" w:type="dxa"/>
          <w:cantSplit/>
          <w:trHeight w:val="240"/>
          <w:jc w:val="center"/>
        </w:trPr>
        <w:tc>
          <w:tcPr>
            <w:tcW w:w="6084" w:type="dxa"/>
            <w:gridSpan w:val="2"/>
            <w:tcBorders>
              <w:top w:val="single" w:sz="4"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Outpatient Visits to Non-Physicians</w:t>
            </w:r>
          </w:p>
        </w:tc>
        <w:tc>
          <w:tcPr>
            <w:tcW w:w="1962" w:type="dxa"/>
            <w:gridSpan w:val="3"/>
            <w:tcBorders>
              <w:top w:val="single" w:sz="4" w:space="0" w:color="auto"/>
              <w:left w:val="single" w:sz="6" w:space="0" w:color="auto"/>
              <w:bottom w:val="single" w:sz="6" w:space="0" w:color="auto"/>
              <w:right w:val="single" w:sz="6" w:space="0" w:color="auto"/>
            </w:tcBorders>
          </w:tcPr>
          <w:p w:rsidR="001110CF" w:rsidRDefault="001110CF" w:rsidP="00ED2B57">
            <w:pPr>
              <w:spacing w:before="40" w:after="40"/>
              <w:jc w:val="right"/>
            </w:pPr>
            <w:r>
              <w:t>OPOTHV</w:t>
            </w:r>
            <w:r w:rsidR="006F0312">
              <w:t>13</w:t>
            </w:r>
          </w:p>
        </w:tc>
        <w:tc>
          <w:tcPr>
            <w:tcW w:w="1908" w:type="dxa"/>
            <w:gridSpan w:val="2"/>
            <w:tcBorders>
              <w:top w:val="single" w:sz="4"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OPO***</w:t>
            </w:r>
            <w:r w:rsidR="006F0312">
              <w:t>13</w:t>
            </w:r>
          </w:p>
        </w:tc>
      </w:tr>
      <w:tr w:rsidR="001110CF"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SBD Expense</w:t>
            </w:r>
          </w:p>
        </w:tc>
        <w:tc>
          <w:tcPr>
            <w:tcW w:w="1962"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OPP***</w:t>
            </w:r>
            <w:r w:rsidR="006F0312">
              <w:t>13</w:t>
            </w:r>
          </w:p>
        </w:tc>
      </w:tr>
      <w:tr w:rsidR="001110CF" w:rsidTr="00ED2B57">
        <w:trPr>
          <w:gridBefore w:val="1"/>
          <w:wBefore w:w="126" w:type="dxa"/>
          <w:cantSplit/>
          <w:trHeight w:val="240"/>
          <w:jc w:val="center"/>
        </w:trPr>
        <w:tc>
          <w:tcPr>
            <w:tcW w:w="6084" w:type="dxa"/>
            <w:gridSpan w:val="2"/>
          </w:tcPr>
          <w:p w:rsidR="001110CF" w:rsidRDefault="001110CF" w:rsidP="00ED2B57"/>
        </w:tc>
        <w:tc>
          <w:tcPr>
            <w:tcW w:w="1962" w:type="dxa"/>
            <w:gridSpan w:val="3"/>
          </w:tcPr>
          <w:p w:rsidR="001110CF" w:rsidRDefault="001110CF" w:rsidP="00ED2B57"/>
        </w:tc>
        <w:tc>
          <w:tcPr>
            <w:tcW w:w="1908" w:type="dxa"/>
            <w:gridSpan w:val="2"/>
          </w:tcPr>
          <w:p w:rsidR="001110CF" w:rsidRDefault="001110CF" w:rsidP="00ED2B57"/>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tcBorders>
            <w:shd w:val="solid" w:color="auto" w:fill="auto"/>
          </w:tcPr>
          <w:p w:rsidR="001110CF" w:rsidRPr="00655054" w:rsidRDefault="001110CF" w:rsidP="00ED2B57">
            <w:pPr>
              <w:spacing w:before="40" w:after="40"/>
              <w:rPr>
                <w:i/>
                <w:color w:val="FFFFFF" w:themeColor="background1"/>
              </w:rPr>
            </w:pPr>
            <w:r w:rsidRPr="00655054">
              <w:rPr>
                <w:i/>
                <w:color w:val="FFFFFF" w:themeColor="background1"/>
              </w:rPr>
              <w:t>Office Based Plus Outpatient Visits</w:t>
            </w:r>
          </w:p>
        </w:tc>
        <w:tc>
          <w:tcPr>
            <w:tcW w:w="1962" w:type="dxa"/>
            <w:gridSpan w:val="3"/>
            <w:tcBorders>
              <w:top w:val="single" w:sz="6" w:space="0" w:color="auto"/>
              <w:bottom w:val="single" w:sz="6" w:space="0" w:color="auto"/>
            </w:tcBorders>
            <w:shd w:val="solid" w:color="auto" w:fill="auto"/>
          </w:tcPr>
          <w:p w:rsidR="001110CF" w:rsidRPr="00655054" w:rsidRDefault="001110CF" w:rsidP="00ED2B57">
            <w:pPr>
              <w:spacing w:before="40" w:after="40"/>
              <w:rPr>
                <w:color w:val="FFFFFF" w:themeColor="background1"/>
              </w:rPr>
            </w:pPr>
          </w:p>
        </w:tc>
        <w:tc>
          <w:tcPr>
            <w:tcW w:w="1908" w:type="dxa"/>
            <w:gridSpan w:val="2"/>
            <w:tcBorders>
              <w:top w:val="single" w:sz="6" w:space="0" w:color="auto"/>
              <w:bottom w:val="single" w:sz="6" w:space="0" w:color="auto"/>
              <w:right w:val="single" w:sz="6" w:space="0" w:color="auto"/>
            </w:tcBorders>
            <w:shd w:val="solid" w:color="auto" w:fill="auto"/>
          </w:tcPr>
          <w:p w:rsidR="001110CF" w:rsidRPr="00655054" w:rsidRDefault="001110CF" w:rsidP="00ED2B57">
            <w:pPr>
              <w:spacing w:before="40" w:after="40"/>
              <w:rPr>
                <w:color w:val="FFFFFF" w:themeColor="background1"/>
              </w:rPr>
            </w:pP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Chiropractor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AMCHIR</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AMC***</w:t>
            </w:r>
            <w:r w:rsidR="006F0312">
              <w:t>13</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Ambulatory Nurse/Practitioner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AMNURS</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AMN***</w:t>
            </w:r>
            <w:r w:rsidR="006F0312">
              <w:t>13</w:t>
            </w:r>
          </w:p>
        </w:tc>
      </w:tr>
      <w:tr w:rsidR="001110CF" w:rsidRPr="00F709D0"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F709D0" w:rsidRDefault="001110CF" w:rsidP="00ED2B57">
            <w:pPr>
              <w:spacing w:before="40" w:after="40"/>
            </w:pPr>
            <w:r w:rsidRPr="00F709D0">
              <w:t xml:space="preserve"># Ambulatory Optometrist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F709D0" w:rsidRDefault="001110CF" w:rsidP="00ED2B57">
            <w:pPr>
              <w:spacing w:before="40" w:after="40"/>
              <w:jc w:val="right"/>
            </w:pPr>
            <w:r w:rsidRPr="00F709D0">
              <w:t>AMOPT</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817B80" w:rsidRDefault="001110CF" w:rsidP="00ED2B57">
            <w:pPr>
              <w:spacing w:before="40" w:after="40"/>
              <w:jc w:val="right"/>
            </w:pPr>
            <w:r w:rsidRPr="00F709D0">
              <w:t>AME***</w:t>
            </w:r>
            <w:r w:rsidR="006F0312">
              <w:t>13</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lastRenderedPageBreak/>
              <w:t xml:space="preserve"># Physician Assistant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AMASST</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AMA***</w:t>
            </w:r>
            <w:r w:rsidR="006F0312">
              <w:t>13</w:t>
            </w:r>
          </w:p>
        </w:tc>
      </w:tr>
      <w:tr w:rsidR="001110CF" w:rsidRPr="00655054" w:rsidTr="00ED2B57">
        <w:trPr>
          <w:gridBefore w:val="1"/>
          <w:wBefore w:w="126" w:type="dxa"/>
          <w:cantSplit/>
          <w:trHeight w:val="240"/>
          <w:jc w:val="center"/>
        </w:trPr>
        <w:tc>
          <w:tcPr>
            <w:tcW w:w="6084"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pPr>
            <w:r w:rsidRPr="00655054">
              <w:t xml:space="preserve"># Ambulatory PT/OT Therapy Visits </w:t>
            </w:r>
          </w:p>
        </w:tc>
        <w:tc>
          <w:tcPr>
            <w:tcW w:w="1962" w:type="dxa"/>
            <w:gridSpan w:val="3"/>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AMTHER</w:t>
            </w:r>
            <w:r w:rsidR="006F0312">
              <w:t>13</w:t>
            </w:r>
          </w:p>
        </w:tc>
        <w:tc>
          <w:tcPr>
            <w:tcW w:w="1908" w:type="dxa"/>
            <w:gridSpan w:val="2"/>
            <w:tcBorders>
              <w:top w:val="single" w:sz="6" w:space="0" w:color="auto"/>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AMT***</w:t>
            </w:r>
            <w:r w:rsidR="006F0312">
              <w:t>13</w:t>
            </w:r>
          </w:p>
        </w:tc>
      </w:tr>
      <w:tr w:rsidR="001110CF" w:rsidTr="00ED2B57">
        <w:tblPrEx>
          <w:jc w:val="left"/>
        </w:tblPrEx>
        <w:trPr>
          <w:gridAfter w:val="1"/>
          <w:wAfter w:w="126" w:type="dxa"/>
          <w:trHeight w:val="240"/>
        </w:trPr>
        <w:tc>
          <w:tcPr>
            <w:tcW w:w="6084" w:type="dxa"/>
            <w:gridSpan w:val="2"/>
            <w:vAlign w:val="bottom"/>
          </w:tcPr>
          <w:p w:rsidR="001110CF" w:rsidRDefault="001110CF" w:rsidP="00ED2B57">
            <w:pPr>
              <w:spacing w:before="40" w:after="40"/>
              <w:jc w:val="center"/>
            </w:pPr>
          </w:p>
        </w:tc>
        <w:tc>
          <w:tcPr>
            <w:tcW w:w="1962" w:type="dxa"/>
            <w:gridSpan w:val="2"/>
            <w:vAlign w:val="bottom"/>
          </w:tcPr>
          <w:p w:rsidR="001110CF" w:rsidRDefault="001110CF" w:rsidP="00ED2B57">
            <w:pPr>
              <w:spacing w:before="40" w:after="40"/>
              <w:jc w:val="center"/>
              <w:rPr>
                <w:b/>
              </w:rPr>
            </w:pPr>
          </w:p>
        </w:tc>
        <w:tc>
          <w:tcPr>
            <w:tcW w:w="1908" w:type="dxa"/>
            <w:gridSpan w:val="3"/>
            <w:vAlign w:val="bottom"/>
          </w:tcPr>
          <w:p w:rsidR="001110CF" w:rsidRDefault="001110CF" w:rsidP="00ED2B57">
            <w:pPr>
              <w:spacing w:before="40" w:after="40"/>
              <w:jc w:val="center"/>
              <w:rPr>
                <w:b/>
              </w:rPr>
            </w:pP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Emergency Room Visits</w:t>
            </w:r>
          </w:p>
        </w:tc>
        <w:tc>
          <w:tcPr>
            <w:tcW w:w="1962" w:type="dxa"/>
            <w:gridSpan w:val="2"/>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908" w:type="dxa"/>
            <w:gridSpan w:val="3"/>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RPr="00775D4A"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Pr="00775D4A" w:rsidRDefault="001110CF" w:rsidP="00ED2B57">
            <w:pPr>
              <w:spacing w:before="40" w:after="40"/>
              <w:rPr>
                <w:b/>
              </w:rPr>
            </w:pPr>
            <w:r w:rsidRPr="00775D4A">
              <w:rPr>
                <w:b/>
              </w:rPr>
              <w:t>Total Emergency Room Visits</w:t>
            </w:r>
          </w:p>
        </w:tc>
        <w:tc>
          <w:tcPr>
            <w:tcW w:w="1962" w:type="dxa"/>
            <w:gridSpan w:val="2"/>
            <w:tcBorders>
              <w:left w:val="single" w:sz="6" w:space="0" w:color="auto"/>
              <w:bottom w:val="single" w:sz="6" w:space="0" w:color="auto"/>
              <w:right w:val="single" w:sz="6" w:space="0" w:color="auto"/>
            </w:tcBorders>
          </w:tcPr>
          <w:p w:rsidR="001110CF" w:rsidRPr="00FD6FC6" w:rsidRDefault="001110CF" w:rsidP="00ED2B57">
            <w:pPr>
              <w:spacing w:before="40" w:after="40"/>
              <w:jc w:val="right"/>
            </w:pPr>
            <w:r w:rsidRPr="00FD6FC6">
              <w:t>ERTOT</w:t>
            </w:r>
            <w:r w:rsidR="006F0312">
              <w:t>13</w:t>
            </w:r>
          </w:p>
        </w:tc>
        <w:tc>
          <w:tcPr>
            <w:tcW w:w="1908" w:type="dxa"/>
            <w:gridSpan w:val="3"/>
            <w:tcBorders>
              <w:top w:val="single" w:sz="6" w:space="0" w:color="auto"/>
              <w:left w:val="single" w:sz="6" w:space="0" w:color="auto"/>
              <w:bottom w:val="single" w:sz="6" w:space="0" w:color="auto"/>
              <w:right w:val="single" w:sz="6" w:space="0" w:color="auto"/>
            </w:tcBorders>
          </w:tcPr>
          <w:p w:rsidR="001110CF" w:rsidRPr="00775D4A" w:rsidRDefault="001110CF" w:rsidP="00ED2B57">
            <w:pPr>
              <w:spacing w:before="40" w:after="40"/>
              <w:jc w:val="right"/>
              <w:rPr>
                <w:b/>
              </w:rPr>
            </w:pPr>
            <w:r w:rsidRPr="00775D4A">
              <w:rPr>
                <w:b/>
              </w:rP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ERT***</w:t>
            </w:r>
            <w:r w:rsidR="006F0312">
              <w:t>13</w:t>
            </w:r>
          </w:p>
        </w:tc>
      </w:tr>
      <w:tr w:rsidR="001110CF" w:rsidTr="00ED2B57">
        <w:tblPrEx>
          <w:jc w:val="left"/>
        </w:tblPrEx>
        <w:trPr>
          <w:gridAfter w:val="1"/>
          <w:wAfter w:w="126" w:type="dxa"/>
          <w:trHeight w:val="453"/>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ERF***</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SBD Expense</w:t>
            </w:r>
          </w:p>
        </w:tc>
        <w:tc>
          <w:tcPr>
            <w:tcW w:w="1962"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908"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ERD***</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bottom w:val="single" w:sz="6" w:space="0" w:color="auto"/>
            </w:tcBorders>
          </w:tcPr>
          <w:p w:rsidR="001110CF" w:rsidRDefault="001110CF" w:rsidP="00ED2B57">
            <w:pPr>
              <w:tabs>
                <w:tab w:val="left" w:pos="360"/>
              </w:tabs>
            </w:pPr>
          </w:p>
        </w:tc>
        <w:tc>
          <w:tcPr>
            <w:tcW w:w="1962" w:type="dxa"/>
            <w:gridSpan w:val="2"/>
            <w:tcBorders>
              <w:top w:val="single" w:sz="6" w:space="0" w:color="auto"/>
              <w:bottom w:val="single" w:sz="6" w:space="0" w:color="auto"/>
            </w:tcBorders>
          </w:tcPr>
          <w:p w:rsidR="001110CF" w:rsidRDefault="001110CF" w:rsidP="00ED2B57">
            <w:pPr>
              <w:jc w:val="right"/>
            </w:pPr>
          </w:p>
        </w:tc>
        <w:tc>
          <w:tcPr>
            <w:tcW w:w="1908" w:type="dxa"/>
            <w:gridSpan w:val="3"/>
            <w:tcBorders>
              <w:top w:val="single" w:sz="6" w:space="0" w:color="auto"/>
              <w:bottom w:val="single" w:sz="6" w:space="0" w:color="auto"/>
            </w:tcBorders>
          </w:tcPr>
          <w:p w:rsidR="001110CF" w:rsidRDefault="001110CF" w:rsidP="00ED2B57">
            <w:pPr>
              <w:jc w:val="right"/>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Inpatient Hospital Stays (Including Zero Night Stays)</w:t>
            </w:r>
          </w:p>
        </w:tc>
        <w:tc>
          <w:tcPr>
            <w:tcW w:w="1980" w:type="dxa"/>
            <w:gridSpan w:val="3"/>
            <w:tcBorders>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Inpatient Stays (Including Zero Night Stays)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IPDIS</w:t>
            </w:r>
            <w:r w:rsidR="006F0312">
              <w:t>13</w:t>
            </w:r>
            <w:r>
              <w:t>, IPNGTD</w:t>
            </w:r>
            <w:r w:rsidR="006F0312">
              <w:t>13</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Sum of Facility and SBD Expenses</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IPT***</w:t>
            </w:r>
            <w:r w:rsidR="006F0312">
              <w:t>13</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Facility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IPF***</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right w:val="single" w:sz="6" w:space="0" w:color="auto"/>
            </w:tcBorders>
          </w:tcPr>
          <w:p w:rsidR="001110CF" w:rsidRDefault="001110CF" w:rsidP="00ED2B57">
            <w:pPr>
              <w:tabs>
                <w:tab w:val="left" w:pos="360"/>
              </w:tabs>
              <w:spacing w:before="40" w:after="40"/>
            </w:pPr>
            <w:r>
              <w:tab/>
              <w:t xml:space="preserve">SBD Expense </w:t>
            </w:r>
          </w:p>
        </w:tc>
        <w:tc>
          <w:tcPr>
            <w:tcW w:w="1980" w:type="dxa"/>
            <w:gridSpan w:val="3"/>
            <w:tcBorders>
              <w:top w:val="single" w:sz="6" w:space="0" w:color="auto"/>
              <w:left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right w:val="single" w:sz="6" w:space="0" w:color="auto"/>
            </w:tcBorders>
          </w:tcPr>
          <w:p w:rsidR="001110CF" w:rsidRDefault="001110CF" w:rsidP="00ED2B57">
            <w:pPr>
              <w:spacing w:before="40" w:after="40"/>
              <w:jc w:val="right"/>
            </w:pPr>
            <w:r>
              <w:t>IPD***</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C0C0C0" w:fill="auto"/>
          </w:tcPr>
          <w:p w:rsidR="001110CF" w:rsidRDefault="001110CF" w:rsidP="00ED2B57">
            <w:pPr>
              <w:spacing w:before="40" w:after="40"/>
            </w:pPr>
          </w:p>
        </w:tc>
        <w:tc>
          <w:tcPr>
            <w:tcW w:w="1980" w:type="dxa"/>
            <w:gridSpan w:val="3"/>
            <w:tcBorders>
              <w:top w:val="single" w:sz="6" w:space="0" w:color="auto"/>
              <w:bottom w:val="single" w:sz="6" w:space="0" w:color="auto"/>
            </w:tcBorders>
            <w:shd w:val="solid" w:color="C0C0C0" w:fill="auto"/>
          </w:tcPr>
          <w:p w:rsidR="001110CF" w:rsidRDefault="001110CF" w:rsidP="00ED2B57">
            <w:pPr>
              <w:spacing w:before="40" w:after="40"/>
            </w:pPr>
          </w:p>
        </w:tc>
        <w:tc>
          <w:tcPr>
            <w:tcW w:w="1890" w:type="dxa"/>
            <w:gridSpan w:val="2"/>
            <w:tcBorders>
              <w:top w:val="single" w:sz="6" w:space="0" w:color="auto"/>
              <w:bottom w:val="single" w:sz="6" w:space="0" w:color="auto"/>
              <w:right w:val="single" w:sz="6" w:space="0" w:color="auto"/>
            </w:tcBorders>
            <w:shd w:val="solid" w:color="C0C0C0" w:fill="auto"/>
          </w:tcPr>
          <w:p w:rsidR="001110CF" w:rsidRDefault="001110CF" w:rsidP="00ED2B57">
            <w:pPr>
              <w:spacing w:before="40" w:after="40"/>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rPr>
                <w:b/>
              </w:rPr>
            </w:pPr>
            <w:r>
              <w:rPr>
                <w:b/>
              </w:rPr>
              <w:tab/>
              <w:t>Zero night Hospital Stays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IPZERO</w:t>
            </w:r>
            <w:r w:rsidR="006F0312">
              <w:t>13</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Facility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ZIF***</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720"/>
              </w:tabs>
              <w:spacing w:before="40" w:after="40"/>
            </w:pPr>
            <w:r>
              <w:tab/>
              <w:t>SBD Expense</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ZID***</w:t>
            </w:r>
            <w:r w:rsidR="006F0312">
              <w:t>13</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RPr="00655054"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Pr="00655054" w:rsidRDefault="001110CF" w:rsidP="00ED2B57">
            <w:pPr>
              <w:spacing w:before="40" w:after="40"/>
              <w:rPr>
                <w:i/>
                <w:color w:val="FFFFFF" w:themeColor="background1"/>
              </w:rPr>
            </w:pPr>
            <w:r w:rsidRPr="00655054">
              <w:rPr>
                <w:i/>
                <w:color w:val="FFFFFF" w:themeColor="background1"/>
              </w:rPr>
              <w:t>Prescription Medicines</w:t>
            </w:r>
          </w:p>
        </w:tc>
        <w:tc>
          <w:tcPr>
            <w:tcW w:w="1980" w:type="dxa"/>
            <w:gridSpan w:val="3"/>
            <w:tcBorders>
              <w:top w:val="single" w:sz="6" w:space="0" w:color="auto"/>
              <w:bottom w:val="single" w:sz="6" w:space="0" w:color="auto"/>
            </w:tcBorders>
            <w:shd w:val="solid" w:color="auto" w:fill="auto"/>
          </w:tcPr>
          <w:p w:rsidR="001110CF" w:rsidRPr="00655054" w:rsidRDefault="001110CF" w:rsidP="00ED2B57">
            <w:pPr>
              <w:spacing w:before="40" w:after="40"/>
              <w:rPr>
                <w:color w:val="FFFFFF" w:themeColor="background1"/>
              </w:rPr>
            </w:pPr>
          </w:p>
        </w:tc>
        <w:tc>
          <w:tcPr>
            <w:tcW w:w="1890" w:type="dxa"/>
            <w:gridSpan w:val="2"/>
            <w:tcBorders>
              <w:top w:val="single" w:sz="6" w:space="0" w:color="auto"/>
              <w:bottom w:val="single" w:sz="6" w:space="0" w:color="auto"/>
              <w:right w:val="single" w:sz="6" w:space="0" w:color="auto"/>
            </w:tcBorders>
            <w:shd w:val="solid" w:color="auto" w:fill="auto"/>
          </w:tcPr>
          <w:p w:rsidR="001110CF" w:rsidRPr="00655054" w:rsidRDefault="001110CF" w:rsidP="00ED2B57">
            <w:pPr>
              <w:spacing w:before="40" w:after="40"/>
              <w:rPr>
                <w:color w:val="FFFFFF" w:themeColor="background1"/>
              </w:rPr>
            </w:pPr>
          </w:p>
        </w:tc>
      </w:tr>
      <w:tr w:rsidR="001110CF" w:rsidRPr="00655054"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Pr="000E47B2" w:rsidRDefault="001110CF" w:rsidP="00ED2B57">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jc w:val="both"/>
              <w:rPr>
                <w:b/>
              </w:rPr>
            </w:pPr>
            <w:r w:rsidRPr="000E47B2">
              <w:rPr>
                <w:b/>
              </w:rPr>
              <w:t>Total Prescription Medicines</w:t>
            </w:r>
          </w:p>
        </w:tc>
        <w:tc>
          <w:tcPr>
            <w:tcW w:w="1980" w:type="dxa"/>
            <w:gridSpan w:val="3"/>
            <w:tcBorders>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RXTOT</w:t>
            </w:r>
            <w:r w:rsidR="006F0312">
              <w:t>13</w:t>
            </w:r>
            <w:r w:rsidRPr="00655054">
              <w:t xml:space="preserve"> </w:t>
            </w:r>
          </w:p>
        </w:tc>
        <w:tc>
          <w:tcPr>
            <w:tcW w:w="1890" w:type="dxa"/>
            <w:gridSpan w:val="2"/>
            <w:tcBorders>
              <w:left w:val="single" w:sz="6" w:space="0" w:color="auto"/>
              <w:bottom w:val="single" w:sz="6" w:space="0" w:color="auto"/>
              <w:right w:val="single" w:sz="6" w:space="0" w:color="auto"/>
            </w:tcBorders>
          </w:tcPr>
          <w:p w:rsidR="001110CF" w:rsidRPr="00655054" w:rsidRDefault="001110CF" w:rsidP="00ED2B57">
            <w:pPr>
              <w:spacing w:before="40" w:after="40"/>
              <w:jc w:val="right"/>
            </w:pPr>
            <w:r w:rsidRPr="00655054">
              <w:t>RX***</w:t>
            </w:r>
            <w:r w:rsidR="006F0312">
              <w:t>13</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Dental Visits</w:t>
            </w:r>
          </w:p>
        </w:tc>
        <w:tc>
          <w:tcPr>
            <w:tcW w:w="1980" w:type="dxa"/>
            <w:gridSpan w:val="3"/>
            <w:tcBorders>
              <w:top w:val="single" w:sz="6" w:space="0" w:color="auto"/>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top w:val="single" w:sz="6" w:space="0" w:color="auto"/>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Dental Visits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DVTOT</w:t>
            </w:r>
            <w:r w:rsidR="006F0312">
              <w:t>13</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DVT***</w:t>
            </w:r>
            <w:r w:rsidR="006F0312">
              <w:t>13</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General Dental Visits</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DVGEN</w:t>
            </w:r>
            <w:r w:rsidR="006F0312">
              <w:t>13</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DVG***</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4" w:space="0" w:color="auto"/>
              <w:right w:val="single" w:sz="6" w:space="0" w:color="auto"/>
            </w:tcBorders>
          </w:tcPr>
          <w:p w:rsidR="001110CF" w:rsidRDefault="001110CF" w:rsidP="00ED2B57">
            <w:pPr>
              <w:tabs>
                <w:tab w:val="left" w:pos="360"/>
              </w:tabs>
              <w:spacing w:before="40" w:after="40"/>
            </w:pPr>
            <w:r>
              <w:tab/>
              <w:t>Orthodontist Visits</w:t>
            </w:r>
          </w:p>
        </w:tc>
        <w:tc>
          <w:tcPr>
            <w:tcW w:w="1980" w:type="dxa"/>
            <w:gridSpan w:val="3"/>
            <w:tcBorders>
              <w:top w:val="single" w:sz="6" w:space="0" w:color="auto"/>
              <w:left w:val="single" w:sz="6" w:space="0" w:color="auto"/>
              <w:bottom w:val="single" w:sz="4" w:space="0" w:color="auto"/>
              <w:right w:val="single" w:sz="6" w:space="0" w:color="auto"/>
            </w:tcBorders>
          </w:tcPr>
          <w:p w:rsidR="001110CF" w:rsidRDefault="001110CF" w:rsidP="00ED2B57">
            <w:pPr>
              <w:spacing w:before="40" w:after="40"/>
              <w:jc w:val="right"/>
            </w:pPr>
            <w:r>
              <w:t>DVORTH</w:t>
            </w:r>
            <w:r w:rsidR="006F0312">
              <w:t>13</w:t>
            </w:r>
          </w:p>
        </w:tc>
        <w:tc>
          <w:tcPr>
            <w:tcW w:w="1890" w:type="dxa"/>
            <w:gridSpan w:val="2"/>
            <w:tcBorders>
              <w:top w:val="single" w:sz="6" w:space="0" w:color="auto"/>
              <w:left w:val="single" w:sz="6" w:space="0" w:color="auto"/>
              <w:bottom w:val="single" w:sz="4" w:space="0" w:color="auto"/>
              <w:right w:val="single" w:sz="6" w:space="0" w:color="auto"/>
            </w:tcBorders>
          </w:tcPr>
          <w:p w:rsidR="001110CF" w:rsidRDefault="001110CF" w:rsidP="00ED2B57">
            <w:pPr>
              <w:spacing w:before="40" w:after="40"/>
              <w:jc w:val="right"/>
            </w:pPr>
            <w:r>
              <w:t>DVO***</w:t>
            </w:r>
            <w:r w:rsidR="006F0312">
              <w:t>13</w:t>
            </w:r>
          </w:p>
        </w:tc>
      </w:tr>
      <w:tr w:rsidR="001110CF" w:rsidTr="00ED2B57">
        <w:tblPrEx>
          <w:jc w:val="left"/>
        </w:tblPrEx>
        <w:trPr>
          <w:gridAfter w:val="1"/>
          <w:wAfter w:w="126" w:type="dxa"/>
          <w:trHeight w:val="240"/>
        </w:trPr>
        <w:tc>
          <w:tcPr>
            <w:tcW w:w="6084" w:type="dxa"/>
            <w:gridSpan w:val="2"/>
            <w:tcBorders>
              <w:top w:val="single" w:sz="4" w:space="0" w:color="auto"/>
            </w:tcBorders>
          </w:tcPr>
          <w:p w:rsidR="001110CF" w:rsidRDefault="001110CF" w:rsidP="00ED2B57">
            <w:pPr>
              <w:tabs>
                <w:tab w:val="left" w:pos="360"/>
              </w:tabs>
              <w:spacing w:before="40" w:after="40"/>
            </w:pPr>
          </w:p>
        </w:tc>
        <w:tc>
          <w:tcPr>
            <w:tcW w:w="1980" w:type="dxa"/>
            <w:gridSpan w:val="3"/>
            <w:tcBorders>
              <w:top w:val="single" w:sz="4" w:space="0" w:color="auto"/>
            </w:tcBorders>
          </w:tcPr>
          <w:p w:rsidR="001110CF" w:rsidRDefault="001110CF" w:rsidP="00ED2B57">
            <w:pPr>
              <w:spacing w:before="40" w:after="40"/>
              <w:jc w:val="right"/>
            </w:pPr>
          </w:p>
        </w:tc>
        <w:tc>
          <w:tcPr>
            <w:tcW w:w="1890" w:type="dxa"/>
            <w:gridSpan w:val="2"/>
            <w:tcBorders>
              <w:top w:val="single" w:sz="4" w:space="0" w:color="auto"/>
            </w:tcBorders>
          </w:tcPr>
          <w:p w:rsidR="001110CF" w:rsidRDefault="001110CF" w:rsidP="00ED2B57">
            <w:pPr>
              <w:spacing w:before="40" w:after="40"/>
              <w:jc w:val="right"/>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tcBorders>
            <w:shd w:val="solid" w:color="auto" w:fill="auto"/>
          </w:tcPr>
          <w:p w:rsidR="001110CF" w:rsidRDefault="001110CF" w:rsidP="00ED2B57">
            <w:pPr>
              <w:spacing w:before="40" w:after="40"/>
              <w:rPr>
                <w:i/>
                <w:color w:val="FFFFFF"/>
              </w:rPr>
            </w:pPr>
            <w:r>
              <w:rPr>
                <w:i/>
                <w:color w:val="FFFFFF"/>
              </w:rPr>
              <w:t>Home Health Care</w:t>
            </w:r>
          </w:p>
        </w:tc>
        <w:tc>
          <w:tcPr>
            <w:tcW w:w="1980" w:type="dxa"/>
            <w:gridSpan w:val="3"/>
            <w:tcBorders>
              <w:bottom w:val="single" w:sz="6" w:space="0" w:color="auto"/>
            </w:tcBorders>
            <w:shd w:val="solid" w:color="auto" w:fill="auto"/>
          </w:tcPr>
          <w:p w:rsidR="001110CF" w:rsidRDefault="001110CF" w:rsidP="00ED2B57">
            <w:pPr>
              <w:spacing w:before="40" w:after="40"/>
              <w:rPr>
                <w:color w:val="FFFFFF"/>
              </w:rPr>
            </w:pPr>
          </w:p>
        </w:tc>
        <w:tc>
          <w:tcPr>
            <w:tcW w:w="1890" w:type="dxa"/>
            <w:gridSpan w:val="2"/>
            <w:tcBorders>
              <w:bottom w:val="single" w:sz="6" w:space="0" w:color="auto"/>
              <w:right w:val="single" w:sz="6" w:space="0" w:color="auto"/>
            </w:tcBorders>
            <w:shd w:val="solid" w:color="auto" w:fill="auto"/>
          </w:tcPr>
          <w:p w:rsidR="001110CF" w:rsidRDefault="001110CF" w:rsidP="00ED2B57">
            <w:pPr>
              <w:spacing w:before="40" w:after="40"/>
              <w:rPr>
                <w:color w:val="FFFFFF"/>
              </w:rPr>
            </w:pP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spacing w:before="40" w:after="40"/>
              <w:rPr>
                <w:b/>
              </w:rPr>
            </w:pPr>
            <w:r>
              <w:rPr>
                <w:b/>
              </w:rPr>
              <w:t>Total Home Health Care</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HHTOTD</w:t>
            </w:r>
            <w:r w:rsidR="006F0312">
              <w:t>13</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Borders>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Agency Sponsored</w:t>
            </w:r>
          </w:p>
        </w:tc>
        <w:tc>
          <w:tcPr>
            <w:tcW w:w="1980" w:type="dxa"/>
            <w:gridSpan w:val="3"/>
            <w:tcBorders>
              <w:left w:val="single" w:sz="6" w:space="0" w:color="auto"/>
              <w:bottom w:val="single" w:sz="6" w:space="0" w:color="auto"/>
              <w:right w:val="single" w:sz="6" w:space="0" w:color="auto"/>
            </w:tcBorders>
          </w:tcPr>
          <w:p w:rsidR="001110CF" w:rsidRDefault="001110CF" w:rsidP="00ED2B57">
            <w:pPr>
              <w:spacing w:before="40" w:after="40"/>
              <w:jc w:val="right"/>
            </w:pPr>
            <w:r>
              <w:t>HHAGD</w:t>
            </w:r>
            <w:r w:rsidR="006F0312">
              <w:t>13</w:t>
            </w:r>
          </w:p>
        </w:tc>
        <w:tc>
          <w:tcPr>
            <w:tcW w:w="1890" w:type="dxa"/>
            <w:gridSpan w:val="2"/>
            <w:tcBorders>
              <w:left w:val="single" w:sz="6" w:space="0" w:color="auto"/>
              <w:bottom w:val="single" w:sz="6" w:space="0" w:color="auto"/>
              <w:right w:val="single" w:sz="6" w:space="0" w:color="auto"/>
            </w:tcBorders>
          </w:tcPr>
          <w:p w:rsidR="001110CF" w:rsidRDefault="001110CF" w:rsidP="00ED2B57">
            <w:pPr>
              <w:spacing w:before="40" w:after="40"/>
              <w:jc w:val="right"/>
            </w:pPr>
            <w:r>
              <w:t>HHA***</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Paid Independent Providers</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HHINDD</w:t>
            </w:r>
            <w:r w:rsidR="006F0312">
              <w:t>13</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HHN***</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tabs>
                <w:tab w:val="left" w:pos="360"/>
              </w:tabs>
              <w:spacing w:before="40" w:after="40"/>
            </w:pPr>
            <w:r>
              <w:tab/>
              <w:t xml:space="preserve">Informal </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HHINFD</w:t>
            </w:r>
            <w:r w:rsidR="006F0312">
              <w:t>13</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r>
      <w:tr w:rsidR="001110CF" w:rsidTr="00ED2B57">
        <w:tblPrEx>
          <w:jc w:val="left"/>
        </w:tblPrEx>
        <w:trPr>
          <w:gridAfter w:val="1"/>
          <w:wAfter w:w="126" w:type="dxa"/>
          <w:trHeight w:val="240"/>
        </w:trPr>
        <w:tc>
          <w:tcPr>
            <w:tcW w:w="6084" w:type="dxa"/>
            <w:gridSpan w:val="2"/>
          </w:tcPr>
          <w:p w:rsidR="001110CF" w:rsidRDefault="001110CF" w:rsidP="00ED2B57"/>
        </w:tc>
        <w:tc>
          <w:tcPr>
            <w:tcW w:w="1980" w:type="dxa"/>
            <w:gridSpan w:val="3"/>
          </w:tcPr>
          <w:p w:rsidR="001110CF" w:rsidRDefault="001110CF" w:rsidP="00ED2B57"/>
        </w:tc>
        <w:tc>
          <w:tcPr>
            <w:tcW w:w="1890" w:type="dxa"/>
            <w:gridSpan w:val="2"/>
          </w:tcPr>
          <w:p w:rsidR="001110CF" w:rsidRDefault="001110CF" w:rsidP="00ED2B57"/>
        </w:tc>
      </w:tr>
      <w:tr w:rsidR="001110CF" w:rsidRPr="00170B3C"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tcBorders>
            <w:shd w:val="solid" w:color="auto" w:fill="auto"/>
          </w:tcPr>
          <w:p w:rsidR="001110CF" w:rsidRPr="00170B3C" w:rsidRDefault="001110CF" w:rsidP="00ED2B57">
            <w:pPr>
              <w:spacing w:before="40" w:after="40"/>
              <w:rPr>
                <w:i/>
              </w:rPr>
            </w:pPr>
            <w:r w:rsidRPr="00170B3C">
              <w:rPr>
                <w:i/>
              </w:rPr>
              <w:lastRenderedPageBreak/>
              <w:t>Other Medical Expenses</w:t>
            </w:r>
          </w:p>
        </w:tc>
        <w:tc>
          <w:tcPr>
            <w:tcW w:w="1980" w:type="dxa"/>
            <w:gridSpan w:val="3"/>
            <w:tcBorders>
              <w:top w:val="single" w:sz="6" w:space="0" w:color="auto"/>
              <w:bottom w:val="single" w:sz="6" w:space="0" w:color="auto"/>
            </w:tcBorders>
            <w:shd w:val="solid" w:color="auto" w:fill="auto"/>
          </w:tcPr>
          <w:p w:rsidR="001110CF" w:rsidRPr="00170B3C" w:rsidRDefault="001110CF" w:rsidP="00ED2B57">
            <w:pPr>
              <w:spacing w:before="40" w:after="40"/>
            </w:pPr>
          </w:p>
        </w:tc>
        <w:tc>
          <w:tcPr>
            <w:tcW w:w="1890" w:type="dxa"/>
            <w:gridSpan w:val="2"/>
            <w:tcBorders>
              <w:top w:val="single" w:sz="6" w:space="0" w:color="auto"/>
              <w:bottom w:val="single" w:sz="6" w:space="0" w:color="auto"/>
              <w:right w:val="single" w:sz="6" w:space="0" w:color="auto"/>
            </w:tcBorders>
            <w:shd w:val="solid" w:color="auto" w:fill="auto"/>
          </w:tcPr>
          <w:p w:rsidR="001110CF" w:rsidRPr="00170B3C" w:rsidRDefault="001110CF" w:rsidP="00ED2B57">
            <w:pPr>
              <w:spacing w:before="40" w:after="40"/>
            </w:pP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 xml:space="preserve">Vision Aids </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VIS***</w:t>
            </w:r>
            <w:r w:rsidR="006F0312">
              <w:t>13</w:t>
            </w:r>
          </w:p>
        </w:tc>
      </w:tr>
      <w:tr w:rsidR="001110CF" w:rsidTr="00ED2B57">
        <w:tblPrEx>
          <w:jc w:val="left"/>
        </w:tblPrEx>
        <w:trPr>
          <w:gridAfter w:val="1"/>
          <w:wAfter w:w="126" w:type="dxa"/>
          <w:trHeight w:val="240"/>
        </w:trPr>
        <w:tc>
          <w:tcPr>
            <w:tcW w:w="6084"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pPr>
            <w:r>
              <w:t>Other Medical Supplies and Equipment</w:t>
            </w:r>
          </w:p>
        </w:tc>
        <w:tc>
          <w:tcPr>
            <w:tcW w:w="1980" w:type="dxa"/>
            <w:gridSpan w:val="3"/>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w:t>
            </w:r>
          </w:p>
        </w:tc>
        <w:tc>
          <w:tcPr>
            <w:tcW w:w="1890" w:type="dxa"/>
            <w:gridSpan w:val="2"/>
            <w:tcBorders>
              <w:top w:val="single" w:sz="6" w:space="0" w:color="auto"/>
              <w:left w:val="single" w:sz="6" w:space="0" w:color="auto"/>
              <w:bottom w:val="single" w:sz="6" w:space="0" w:color="auto"/>
              <w:right w:val="single" w:sz="6" w:space="0" w:color="auto"/>
            </w:tcBorders>
          </w:tcPr>
          <w:p w:rsidR="001110CF" w:rsidRDefault="001110CF" w:rsidP="00ED2B57">
            <w:pPr>
              <w:spacing w:before="40" w:after="40"/>
              <w:jc w:val="right"/>
            </w:pPr>
            <w:r>
              <w:t>OTH***</w:t>
            </w:r>
            <w:r w:rsidR="006F0312">
              <w:t>13</w:t>
            </w:r>
          </w:p>
        </w:tc>
      </w:tr>
    </w:tbl>
    <w:p w:rsidR="00FF60B3" w:rsidRDefault="00FF60B3" w:rsidP="007D0708">
      <w:pPr>
        <w:spacing w:after="240"/>
      </w:pPr>
    </w:p>
    <w:p w:rsidR="006C0074" w:rsidRDefault="006C0074" w:rsidP="007D0708">
      <w:pPr>
        <w:spacing w:after="240"/>
      </w:pPr>
      <w:r>
        <w:t>KEY: To complete variable name, replace *** with a particular source of payment category as identified in the following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2"/>
        <w:gridCol w:w="970"/>
      </w:tblGrid>
      <w:tr w:rsidR="006C0074" w:rsidTr="00EC58C5">
        <w:trPr>
          <w:cantSplit/>
        </w:trPr>
        <w:tc>
          <w:tcPr>
            <w:tcW w:w="4102" w:type="dxa"/>
          </w:tcPr>
          <w:p w:rsidR="006C0074" w:rsidRDefault="006C0074" w:rsidP="007D0708">
            <w:pPr>
              <w:spacing w:before="40" w:after="40"/>
              <w:rPr>
                <w:b/>
              </w:rPr>
            </w:pPr>
            <w:r>
              <w:rPr>
                <w:b/>
              </w:rPr>
              <w:t>Source of Payment Category</w:t>
            </w:r>
          </w:p>
        </w:tc>
        <w:tc>
          <w:tcPr>
            <w:tcW w:w="970" w:type="dxa"/>
          </w:tcPr>
          <w:p w:rsidR="006C0074" w:rsidRDefault="006C0074" w:rsidP="007D0708">
            <w:pPr>
              <w:spacing w:before="40" w:after="40"/>
            </w:pPr>
            <w:r>
              <w:t>***</w:t>
            </w:r>
          </w:p>
        </w:tc>
      </w:tr>
      <w:tr w:rsidR="006C0074" w:rsidTr="00EC58C5">
        <w:trPr>
          <w:cantSplit/>
        </w:trPr>
        <w:tc>
          <w:tcPr>
            <w:tcW w:w="4102" w:type="dxa"/>
          </w:tcPr>
          <w:p w:rsidR="006C0074" w:rsidRDefault="006C0074" w:rsidP="007D0708">
            <w:pPr>
              <w:spacing w:before="40" w:after="40"/>
            </w:pPr>
            <w:r>
              <w:t>Total payments (sum of all sources)</w:t>
            </w:r>
          </w:p>
        </w:tc>
        <w:tc>
          <w:tcPr>
            <w:tcW w:w="970" w:type="dxa"/>
          </w:tcPr>
          <w:p w:rsidR="006C0074" w:rsidRDefault="006C0074" w:rsidP="007D0708">
            <w:pPr>
              <w:spacing w:before="40" w:after="40"/>
            </w:pPr>
            <w:r>
              <w:t>EXP</w:t>
            </w:r>
          </w:p>
        </w:tc>
      </w:tr>
      <w:tr w:rsidR="006C0074" w:rsidTr="00EC58C5">
        <w:trPr>
          <w:cantSplit/>
        </w:trPr>
        <w:tc>
          <w:tcPr>
            <w:tcW w:w="4102" w:type="dxa"/>
          </w:tcPr>
          <w:p w:rsidR="006C0074" w:rsidRDefault="006C0074" w:rsidP="007D0708">
            <w:pPr>
              <w:spacing w:before="40" w:after="40"/>
            </w:pPr>
            <w:r>
              <w:t>Out of Pocket</w:t>
            </w:r>
          </w:p>
        </w:tc>
        <w:tc>
          <w:tcPr>
            <w:tcW w:w="970" w:type="dxa"/>
          </w:tcPr>
          <w:p w:rsidR="006C0074" w:rsidRDefault="006C0074" w:rsidP="007D0708">
            <w:pPr>
              <w:spacing w:before="40" w:after="40"/>
            </w:pPr>
            <w:r>
              <w:t>SLF</w:t>
            </w:r>
          </w:p>
        </w:tc>
      </w:tr>
      <w:tr w:rsidR="006C0074" w:rsidTr="00EC58C5">
        <w:trPr>
          <w:cantSplit/>
        </w:trPr>
        <w:tc>
          <w:tcPr>
            <w:tcW w:w="4102" w:type="dxa"/>
          </w:tcPr>
          <w:p w:rsidR="006C0074" w:rsidRDefault="006C0074" w:rsidP="007D0708">
            <w:pPr>
              <w:spacing w:before="40" w:after="40"/>
            </w:pPr>
            <w:r>
              <w:t>Medicare</w:t>
            </w:r>
          </w:p>
        </w:tc>
        <w:tc>
          <w:tcPr>
            <w:tcW w:w="970" w:type="dxa"/>
          </w:tcPr>
          <w:p w:rsidR="006C0074" w:rsidRDefault="006C0074" w:rsidP="007D0708">
            <w:pPr>
              <w:spacing w:before="40" w:after="40"/>
            </w:pPr>
            <w:r>
              <w:t>MCR</w:t>
            </w:r>
          </w:p>
        </w:tc>
      </w:tr>
      <w:tr w:rsidR="006C0074" w:rsidTr="00EC58C5">
        <w:trPr>
          <w:cantSplit/>
        </w:trPr>
        <w:tc>
          <w:tcPr>
            <w:tcW w:w="4102" w:type="dxa"/>
          </w:tcPr>
          <w:p w:rsidR="006C0074" w:rsidRDefault="006C0074" w:rsidP="007D0708">
            <w:pPr>
              <w:spacing w:before="40" w:after="40"/>
            </w:pPr>
            <w:r>
              <w:t>Medicaid</w:t>
            </w:r>
          </w:p>
        </w:tc>
        <w:tc>
          <w:tcPr>
            <w:tcW w:w="970" w:type="dxa"/>
          </w:tcPr>
          <w:p w:rsidR="006C0074" w:rsidRDefault="006C0074" w:rsidP="007D0708">
            <w:pPr>
              <w:spacing w:before="40" w:after="40"/>
            </w:pPr>
            <w:r>
              <w:t>MCD</w:t>
            </w:r>
          </w:p>
        </w:tc>
      </w:tr>
      <w:tr w:rsidR="006C0074" w:rsidTr="00EC58C5">
        <w:trPr>
          <w:cantSplit/>
        </w:trPr>
        <w:tc>
          <w:tcPr>
            <w:tcW w:w="4102" w:type="dxa"/>
          </w:tcPr>
          <w:p w:rsidR="006C0074" w:rsidRDefault="006C0074" w:rsidP="007D0708">
            <w:pPr>
              <w:spacing w:before="40" w:after="40"/>
            </w:pPr>
            <w:r>
              <w:t>Private Insurance</w:t>
            </w:r>
          </w:p>
        </w:tc>
        <w:tc>
          <w:tcPr>
            <w:tcW w:w="970" w:type="dxa"/>
          </w:tcPr>
          <w:p w:rsidR="006C0074" w:rsidRDefault="006C0074" w:rsidP="007D0708">
            <w:pPr>
              <w:spacing w:before="40" w:after="40"/>
            </w:pPr>
            <w:r>
              <w:t>PRV</w:t>
            </w:r>
          </w:p>
        </w:tc>
      </w:tr>
      <w:tr w:rsidR="006C0074" w:rsidTr="00EC58C5">
        <w:trPr>
          <w:cantSplit/>
        </w:trPr>
        <w:tc>
          <w:tcPr>
            <w:tcW w:w="4102" w:type="dxa"/>
          </w:tcPr>
          <w:p w:rsidR="006C0074" w:rsidRPr="00BA1F0F" w:rsidRDefault="006C0074" w:rsidP="007D0708">
            <w:pPr>
              <w:spacing w:before="40" w:after="40"/>
              <w:rPr>
                <w:b/>
              </w:rPr>
            </w:pPr>
            <w:r w:rsidRPr="00BA1F0F">
              <w:t>Veteran’s Administration</w:t>
            </w:r>
            <w:r w:rsidR="00A603DA" w:rsidRPr="00BA1F0F">
              <w:t>/CHAMPVA</w:t>
            </w:r>
          </w:p>
        </w:tc>
        <w:tc>
          <w:tcPr>
            <w:tcW w:w="970" w:type="dxa"/>
          </w:tcPr>
          <w:p w:rsidR="006C0074" w:rsidRDefault="006C0074" w:rsidP="007D0708">
            <w:pPr>
              <w:spacing w:before="40" w:after="40"/>
            </w:pPr>
            <w:r>
              <w:t>VA</w:t>
            </w:r>
          </w:p>
        </w:tc>
      </w:tr>
      <w:tr w:rsidR="006C0074" w:rsidTr="00EC58C5">
        <w:trPr>
          <w:cantSplit/>
        </w:trPr>
        <w:tc>
          <w:tcPr>
            <w:tcW w:w="4102" w:type="dxa"/>
          </w:tcPr>
          <w:p w:rsidR="006C0074" w:rsidRDefault="006C0074" w:rsidP="007D0708">
            <w:pPr>
              <w:spacing w:before="40" w:after="40"/>
            </w:pPr>
            <w:r>
              <w:t>TRICARE</w:t>
            </w:r>
          </w:p>
        </w:tc>
        <w:tc>
          <w:tcPr>
            <w:tcW w:w="970" w:type="dxa"/>
          </w:tcPr>
          <w:p w:rsidR="006C0074" w:rsidRDefault="006C0074" w:rsidP="007D0708">
            <w:pPr>
              <w:spacing w:before="40" w:after="40"/>
            </w:pPr>
            <w:r>
              <w:t>TRI</w:t>
            </w:r>
          </w:p>
        </w:tc>
      </w:tr>
      <w:tr w:rsidR="006C0074" w:rsidTr="00EC58C5">
        <w:trPr>
          <w:cantSplit/>
        </w:trPr>
        <w:tc>
          <w:tcPr>
            <w:tcW w:w="4102" w:type="dxa"/>
          </w:tcPr>
          <w:p w:rsidR="006C0074" w:rsidRDefault="006C0074" w:rsidP="007D0708">
            <w:pPr>
              <w:spacing w:before="40" w:after="40"/>
            </w:pPr>
            <w:r>
              <w:t>Other Federal Sources</w:t>
            </w:r>
          </w:p>
        </w:tc>
        <w:tc>
          <w:tcPr>
            <w:tcW w:w="970" w:type="dxa"/>
          </w:tcPr>
          <w:p w:rsidR="006C0074" w:rsidRDefault="006C0074" w:rsidP="007D0708">
            <w:pPr>
              <w:spacing w:before="40" w:after="40"/>
            </w:pPr>
            <w:r>
              <w:t>OFD</w:t>
            </w:r>
          </w:p>
        </w:tc>
      </w:tr>
      <w:tr w:rsidR="006C0074" w:rsidTr="00EC58C5">
        <w:trPr>
          <w:cantSplit/>
        </w:trPr>
        <w:tc>
          <w:tcPr>
            <w:tcW w:w="4102" w:type="dxa"/>
          </w:tcPr>
          <w:p w:rsidR="006C0074" w:rsidRDefault="006C0074" w:rsidP="007D0708">
            <w:pPr>
              <w:spacing w:before="40" w:after="40"/>
            </w:pPr>
            <w:r>
              <w:t>Other State and Local Sources</w:t>
            </w:r>
          </w:p>
        </w:tc>
        <w:tc>
          <w:tcPr>
            <w:tcW w:w="970" w:type="dxa"/>
          </w:tcPr>
          <w:p w:rsidR="006C0074" w:rsidRDefault="006C0074" w:rsidP="007D0708">
            <w:pPr>
              <w:spacing w:before="40" w:after="40"/>
            </w:pPr>
            <w:r>
              <w:t>STL</w:t>
            </w:r>
          </w:p>
        </w:tc>
      </w:tr>
      <w:tr w:rsidR="006C0074" w:rsidTr="00EC58C5">
        <w:trPr>
          <w:cantSplit/>
        </w:trPr>
        <w:tc>
          <w:tcPr>
            <w:tcW w:w="4102" w:type="dxa"/>
          </w:tcPr>
          <w:p w:rsidR="006C0074" w:rsidRDefault="006C0074" w:rsidP="007D0708">
            <w:pPr>
              <w:spacing w:before="40" w:after="40"/>
            </w:pPr>
            <w:r>
              <w:t>Workers’ Compensation</w:t>
            </w:r>
          </w:p>
        </w:tc>
        <w:tc>
          <w:tcPr>
            <w:tcW w:w="970" w:type="dxa"/>
          </w:tcPr>
          <w:p w:rsidR="006C0074" w:rsidRDefault="006C0074" w:rsidP="007D0708">
            <w:pPr>
              <w:spacing w:before="40" w:after="40"/>
            </w:pPr>
            <w:r>
              <w:t>WCP</w:t>
            </w:r>
          </w:p>
        </w:tc>
      </w:tr>
      <w:tr w:rsidR="006C0074" w:rsidTr="00EC58C5">
        <w:trPr>
          <w:cantSplit/>
        </w:trPr>
        <w:tc>
          <w:tcPr>
            <w:tcW w:w="4102" w:type="dxa"/>
          </w:tcPr>
          <w:p w:rsidR="006C0074" w:rsidRDefault="006C0074" w:rsidP="007D0708">
            <w:pPr>
              <w:spacing w:before="40" w:after="40"/>
            </w:pPr>
            <w:r>
              <w:t xml:space="preserve">Other Private </w:t>
            </w:r>
          </w:p>
        </w:tc>
        <w:tc>
          <w:tcPr>
            <w:tcW w:w="970" w:type="dxa"/>
          </w:tcPr>
          <w:p w:rsidR="006C0074" w:rsidRDefault="006C0074" w:rsidP="007D0708">
            <w:pPr>
              <w:spacing w:before="40" w:after="40"/>
            </w:pPr>
            <w:r>
              <w:t>OPR</w:t>
            </w:r>
          </w:p>
        </w:tc>
      </w:tr>
      <w:tr w:rsidR="006C0074" w:rsidTr="00EC58C5">
        <w:trPr>
          <w:cantSplit/>
        </w:trPr>
        <w:tc>
          <w:tcPr>
            <w:tcW w:w="4102" w:type="dxa"/>
          </w:tcPr>
          <w:p w:rsidR="006C0074" w:rsidRDefault="006C0074" w:rsidP="007D0708">
            <w:pPr>
              <w:spacing w:before="40" w:after="40"/>
            </w:pPr>
            <w:r>
              <w:t xml:space="preserve">Other Public </w:t>
            </w:r>
          </w:p>
        </w:tc>
        <w:tc>
          <w:tcPr>
            <w:tcW w:w="970" w:type="dxa"/>
          </w:tcPr>
          <w:p w:rsidR="006C0074" w:rsidRDefault="006C0074" w:rsidP="007D0708">
            <w:pPr>
              <w:spacing w:before="40" w:after="40"/>
            </w:pPr>
            <w:r>
              <w:t>OPU</w:t>
            </w:r>
          </w:p>
        </w:tc>
      </w:tr>
      <w:tr w:rsidR="006C0074" w:rsidTr="00EC58C5">
        <w:trPr>
          <w:cantSplit/>
        </w:trPr>
        <w:tc>
          <w:tcPr>
            <w:tcW w:w="4102" w:type="dxa"/>
          </w:tcPr>
          <w:p w:rsidR="006C0074" w:rsidRDefault="006C0074" w:rsidP="007D0708">
            <w:pPr>
              <w:spacing w:before="40" w:after="40"/>
            </w:pPr>
            <w:r>
              <w:t>Other Unclassified Sources</w:t>
            </w:r>
          </w:p>
        </w:tc>
        <w:tc>
          <w:tcPr>
            <w:tcW w:w="970" w:type="dxa"/>
          </w:tcPr>
          <w:p w:rsidR="006C0074" w:rsidRDefault="006C0074" w:rsidP="007D0708">
            <w:pPr>
              <w:spacing w:before="40" w:after="40"/>
            </w:pPr>
            <w:r>
              <w:t>OSR</w:t>
            </w:r>
          </w:p>
        </w:tc>
      </w:tr>
      <w:tr w:rsidR="00AF027F" w:rsidRPr="00AF027F" w:rsidTr="00EC58C5">
        <w:trPr>
          <w:cantSplit/>
          <w:trHeight w:val="70"/>
        </w:trPr>
        <w:tc>
          <w:tcPr>
            <w:tcW w:w="4102" w:type="dxa"/>
          </w:tcPr>
          <w:p w:rsidR="00903445" w:rsidRPr="00AF027F" w:rsidRDefault="00903445" w:rsidP="005D3E8F">
            <w:pPr>
              <w:spacing w:before="40" w:after="40"/>
              <w:rPr>
                <w:b/>
              </w:rPr>
            </w:pPr>
            <w:r w:rsidRPr="00AF027F">
              <w:rPr>
                <w:b/>
              </w:rPr>
              <w:t>Collapsed Source of Payment Category</w:t>
            </w:r>
          </w:p>
        </w:tc>
        <w:tc>
          <w:tcPr>
            <w:tcW w:w="970" w:type="dxa"/>
          </w:tcPr>
          <w:p w:rsidR="00903445" w:rsidRPr="00AF027F" w:rsidRDefault="00903445" w:rsidP="005D3E8F">
            <w:pPr>
              <w:spacing w:before="40" w:after="40"/>
              <w:rPr>
                <w:b/>
              </w:rPr>
            </w:pPr>
            <w:r w:rsidRPr="00AF027F">
              <w:rPr>
                <w:b/>
              </w:rPr>
              <w:t>***</w:t>
            </w:r>
          </w:p>
        </w:tc>
      </w:tr>
      <w:tr w:rsidR="00AF027F" w:rsidRPr="00AF027F" w:rsidTr="00EC58C5">
        <w:trPr>
          <w:cantSplit/>
          <w:trHeight w:val="70"/>
        </w:trPr>
        <w:tc>
          <w:tcPr>
            <w:tcW w:w="4102" w:type="dxa"/>
          </w:tcPr>
          <w:p w:rsidR="00903445" w:rsidRPr="00AF027F" w:rsidRDefault="00903445" w:rsidP="005D3E8F">
            <w:pPr>
              <w:spacing w:before="40" w:after="40"/>
            </w:pPr>
            <w:r w:rsidRPr="00AF027F">
              <w:t>Private and TRICARE</w:t>
            </w:r>
          </w:p>
        </w:tc>
        <w:tc>
          <w:tcPr>
            <w:tcW w:w="970" w:type="dxa"/>
          </w:tcPr>
          <w:p w:rsidR="00903445" w:rsidRPr="00AF027F" w:rsidRDefault="00903445" w:rsidP="00817B80">
            <w:pPr>
              <w:spacing w:before="40" w:after="40"/>
            </w:pPr>
            <w:r w:rsidRPr="00AF027F">
              <w:t>P</w:t>
            </w:r>
            <w:r w:rsidRPr="00AF027F">
              <w:rPr>
                <w:szCs w:val="24"/>
              </w:rPr>
              <w:t>TR</w:t>
            </w:r>
          </w:p>
        </w:tc>
      </w:tr>
      <w:tr w:rsidR="00AF027F" w:rsidRPr="00AF027F" w:rsidTr="00EC58C5">
        <w:trPr>
          <w:cantSplit/>
          <w:trHeight w:val="70"/>
        </w:trPr>
        <w:tc>
          <w:tcPr>
            <w:tcW w:w="4102" w:type="dxa"/>
          </w:tcPr>
          <w:p w:rsidR="00903445" w:rsidRPr="00AF027F" w:rsidRDefault="00903445" w:rsidP="005D3E8F">
            <w:pPr>
              <w:spacing w:before="40" w:after="40"/>
            </w:pPr>
            <w:r w:rsidRPr="00AF027F">
              <w:t>Other Federal, Other State and Local, Other Private, Other Public, and Other Unclassified Sources</w:t>
            </w:r>
          </w:p>
        </w:tc>
        <w:tc>
          <w:tcPr>
            <w:tcW w:w="970" w:type="dxa"/>
          </w:tcPr>
          <w:p w:rsidR="00903445" w:rsidRPr="00AF027F" w:rsidRDefault="00903445" w:rsidP="005D3E8F">
            <w:pPr>
              <w:spacing w:before="40" w:after="40"/>
            </w:pPr>
            <w:r w:rsidRPr="00AF027F">
              <w:t>OTH</w:t>
            </w:r>
          </w:p>
        </w:tc>
      </w:tr>
      <w:tr w:rsidR="006C0074" w:rsidTr="00EC58C5">
        <w:trPr>
          <w:cantSplit/>
        </w:trPr>
        <w:tc>
          <w:tcPr>
            <w:tcW w:w="4102" w:type="dxa"/>
          </w:tcPr>
          <w:p w:rsidR="006C0074" w:rsidRPr="00D578C7" w:rsidRDefault="006C0074" w:rsidP="007D0708">
            <w:pPr>
              <w:spacing w:before="40" w:after="40"/>
              <w:rPr>
                <w:b/>
              </w:rPr>
            </w:pPr>
            <w:r w:rsidRPr="00D578C7">
              <w:rPr>
                <w:b/>
              </w:rPr>
              <w:t>Total charges</w:t>
            </w:r>
            <w:bookmarkStart w:id="504" w:name="_Ref514039056"/>
            <w:r w:rsidRPr="00D578C7">
              <w:rPr>
                <w:rStyle w:val="FootnoteReference"/>
                <w:b/>
                <w:vertAlign w:val="superscript"/>
              </w:rPr>
              <w:footnoteReference w:id="2"/>
            </w:r>
            <w:bookmarkEnd w:id="504"/>
          </w:p>
        </w:tc>
        <w:tc>
          <w:tcPr>
            <w:tcW w:w="970" w:type="dxa"/>
          </w:tcPr>
          <w:p w:rsidR="006C0074" w:rsidRDefault="006C0074" w:rsidP="007D0708">
            <w:pPr>
              <w:spacing w:before="40" w:after="40"/>
            </w:pPr>
            <w:r>
              <w:t>TCH</w:t>
            </w:r>
          </w:p>
        </w:tc>
      </w:tr>
    </w:tbl>
    <w:p w:rsidR="006C0074" w:rsidRDefault="006C0074" w:rsidP="007D0708">
      <w:pPr>
        <w:pStyle w:val="SL-FlLftSgl"/>
      </w:pPr>
    </w:p>
    <w:sectPr w:rsidR="006C0074" w:rsidSect="00F30059">
      <w:headerReference w:type="default" r:id="rId38"/>
      <w:footerReference w:type="default" r:id="rId39"/>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C80" w:rsidRDefault="00075C80">
      <w:r>
        <w:separator/>
      </w:r>
    </w:p>
  </w:endnote>
  <w:endnote w:type="continuationSeparator" w:id="0">
    <w:p w:rsidR="00075C80" w:rsidRDefault="0007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Times Roman Bold">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075C80" w:rsidRDefault="00075C80">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rsidP="002429F7">
    <w:pPr>
      <w:tabs>
        <w:tab w:val="center" w:pos="4680"/>
        <w:tab w:val="right" w:pos="9360"/>
      </w:tabs>
    </w:pPr>
    <w:r>
      <w:rPr>
        <w:rStyle w:val="PageNumber"/>
        <w:b/>
        <w:szCs w:val="22"/>
      </w:rPr>
      <w:tab/>
    </w:r>
    <w:r>
      <w:rPr>
        <w:rStyle w:val="PageNumber"/>
        <w:szCs w:val="22"/>
      </w:rPr>
      <w:t>D</w:t>
    </w:r>
    <w:r w:rsidRPr="00BD7B8E">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41</w:t>
    </w:r>
    <w:r>
      <w:rPr>
        <w:rStyle w:val="PageNumber"/>
      </w:rPr>
      <w:fldChar w:fldCharType="end"/>
    </w:r>
    <w:r>
      <w:rPr>
        <w:rStyle w:val="PageNumber"/>
      </w:rPr>
      <w:tab/>
      <w:t>MEPS HC-163</w:t>
    </w:r>
  </w:p>
  <w:p w:rsidR="00075C80" w:rsidRDefault="00075C80">
    <w:pPr>
      <w:tabs>
        <w:tab w:val="center" w:pos="4680"/>
        <w:tab w:val="right" w:pos="9360"/>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MEPS HC-099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szCs w:val="22"/>
      </w:rPr>
      <w:tab/>
      <w:t>A1-</w:t>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3</w:t>
    </w:r>
    <w:r>
      <w:rPr>
        <w:rStyle w:val="PageNumber"/>
      </w:rPr>
      <w:fldChar w:fldCharType="end"/>
    </w:r>
    <w:r>
      <w:rPr>
        <w:rStyle w:val="PageNumber"/>
      </w:rPr>
      <w:tab/>
      <w:t>MEPS HC-163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Footer"/>
      <w:tabs>
        <w:tab w:val="clear" w:pos="4320"/>
        <w:tab w:val="clear" w:pos="8640"/>
        <w:tab w:val="center" w:pos="5040"/>
        <w:tab w:val="right" w:pos="9990"/>
      </w:tabs>
      <w:rPr>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rsidP="0084728E">
    <w:pPr>
      <w:tabs>
        <w:tab w:val="left" w:pos="-3240"/>
        <w:tab w:val="center" w:pos="4680"/>
        <w:tab w:val="right" w:pos="9360"/>
      </w:tabs>
    </w:pPr>
    <w:r>
      <w:rPr>
        <w:rStyle w:val="PageNumber"/>
        <w:caps/>
        <w:szCs w:val="22"/>
      </w:rPr>
      <w:tab/>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iv</w:t>
    </w:r>
    <w:r>
      <w:rPr>
        <w:rStyle w:val="PageNumber"/>
      </w:rPr>
      <w:fldChar w:fldCharType="end"/>
    </w:r>
    <w:r>
      <w:rPr>
        <w:rStyle w:val="PageNumber"/>
      </w:rPr>
      <w:tab/>
      <w:t>MEPS HC-163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Footer"/>
      <w:tabs>
        <w:tab w:val="clear" w:pos="4320"/>
        <w:tab w:val="clear" w:pos="8640"/>
        <w:tab w:val="center" w:pos="5040"/>
        <w:tab w:val="right" w:pos="10080"/>
      </w:tabs>
      <w:rPr>
        <w:rFonts w:ascii="Times New Roman" w:hAnsi="Times New Roman"/>
        <w:sz w:val="22"/>
      </w:rPr>
    </w:pPr>
    <w:r>
      <w:rPr>
        <w:rStyle w:val="PageNumber"/>
      </w:rPr>
      <w:tab/>
    </w:r>
    <w:r w:rsidRPr="0097666B">
      <w:rPr>
        <w:rStyle w:val="PageNumber"/>
        <w:rFonts w:ascii="Times New Roman" w:hAnsi="Times New Roman"/>
        <w:sz w:val="22"/>
        <w:szCs w:val="22"/>
      </w:rPr>
      <w:t>D-</w:t>
    </w:r>
    <w:r w:rsidRPr="0097666B">
      <w:rPr>
        <w:rStyle w:val="PageNumber"/>
        <w:rFonts w:ascii="Times New Roman" w:hAnsi="Times New Roman"/>
        <w:sz w:val="22"/>
        <w:szCs w:val="22"/>
      </w:rPr>
      <w:fldChar w:fldCharType="begin"/>
    </w:r>
    <w:r w:rsidRPr="0097666B">
      <w:rPr>
        <w:rStyle w:val="PageNumber"/>
        <w:rFonts w:ascii="Times New Roman" w:hAnsi="Times New Roman"/>
        <w:sz w:val="22"/>
        <w:szCs w:val="22"/>
      </w:rPr>
      <w:instrText xml:space="preserve"> PAGE </w:instrText>
    </w:r>
    <w:r w:rsidRPr="0097666B">
      <w:rPr>
        <w:rStyle w:val="PageNumber"/>
        <w:rFonts w:ascii="Times New Roman" w:hAnsi="Times New Roman"/>
        <w:sz w:val="22"/>
        <w:szCs w:val="22"/>
      </w:rPr>
      <w:fldChar w:fldCharType="separate"/>
    </w:r>
    <w:r>
      <w:rPr>
        <w:rStyle w:val="PageNumber"/>
        <w:rFonts w:ascii="Times New Roman" w:hAnsi="Times New Roman"/>
        <w:noProof/>
        <w:sz w:val="22"/>
        <w:szCs w:val="22"/>
      </w:rPr>
      <w:t>3</w:t>
    </w:r>
    <w:r w:rsidRPr="0097666B">
      <w:rPr>
        <w:rStyle w:val="PageNumber"/>
        <w:rFonts w:ascii="Times New Roman" w:hAnsi="Times New Roman"/>
        <w:sz w:val="22"/>
        <w:szCs w:val="22"/>
      </w:rPr>
      <w:fldChar w:fldCharType="end"/>
    </w:r>
    <w:r>
      <w:rPr>
        <w:rStyle w:val="PageNumber"/>
        <w:rFonts w:ascii="Times New Roman" w:hAnsi="Times New Roman"/>
        <w:sz w:val="22"/>
      </w:rPr>
      <w:tab/>
      <w:t>MEPS HC-090</w:t>
    </w:r>
  </w:p>
  <w:p w:rsidR="00075C80" w:rsidRDefault="00075C80">
    <w:pPr>
      <w:pStyle w:val="Footer"/>
      <w:tabs>
        <w:tab w:val="clear" w:pos="4320"/>
        <w:tab w:val="clear" w:pos="8640"/>
        <w:tab w:val="center" w:pos="5040"/>
        <w:tab w:val="right" w:pos="10080"/>
      </w:tabs>
      <w:rPr>
        <w:rFonts w:ascii="Times New Roman" w:hAnsi="Times New Roman"/>
        <w:sz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caps/>
        <w:szCs w:val="22"/>
      </w:rPr>
      <w:tab/>
      <w:t>A-</w:t>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1</w:t>
    </w:r>
    <w:r>
      <w:rPr>
        <w:rStyle w:val="PageNumber"/>
      </w:rPr>
      <w:fldChar w:fldCharType="end"/>
    </w:r>
    <w:r>
      <w:rPr>
        <w:rStyle w:val="PageNumber"/>
      </w:rPr>
      <w:tab/>
      <w:t>MEPS HC-163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b/>
        <w:szCs w:val="22"/>
      </w:rPr>
      <w:tab/>
    </w:r>
    <w:r w:rsidRPr="00CF55A2">
      <w:rPr>
        <w:rStyle w:val="PageNumber"/>
        <w:szCs w:val="22"/>
      </w:rPr>
      <w:t>B</w:t>
    </w:r>
    <w:r w:rsidRPr="0031369B">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2</w:t>
    </w:r>
    <w:r>
      <w:rPr>
        <w:rStyle w:val="PageNumber"/>
      </w:rPr>
      <w:fldChar w:fldCharType="end"/>
    </w:r>
    <w:r>
      <w:rPr>
        <w:rStyle w:val="PageNumber"/>
      </w:rPr>
      <w:tab/>
      <w:t>MEPS HC-163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b/>
        <w:szCs w:val="22"/>
      </w:rPr>
      <w:tab/>
    </w:r>
    <w:r w:rsidRPr="00F83CAE">
      <w:rPr>
        <w:rStyle w:val="PageNumber"/>
        <w:szCs w:val="22"/>
      </w:rPr>
      <w:t>C</w:t>
    </w:r>
    <w:r w:rsidRPr="00BD7B8E">
      <w:rPr>
        <w:rStyle w:val="PageNumber"/>
        <w:szCs w:val="22"/>
      </w:rPr>
      <w:t>-</w:t>
    </w:r>
    <w:r w:rsidRPr="003A6831">
      <w:rPr>
        <w:rStyle w:val="PageNumber"/>
      </w:rPr>
      <w:fldChar w:fldCharType="begin"/>
    </w:r>
    <w:r w:rsidRPr="003A6831">
      <w:rPr>
        <w:rStyle w:val="PageNumber"/>
      </w:rPr>
      <w:instrText xml:space="preserve"> PAGE   \* MERGEFORMAT </w:instrText>
    </w:r>
    <w:r w:rsidRPr="003A6831">
      <w:rPr>
        <w:rStyle w:val="PageNumber"/>
      </w:rPr>
      <w:fldChar w:fldCharType="separate"/>
    </w:r>
    <w:r w:rsidR="00456EC9">
      <w:rPr>
        <w:rStyle w:val="PageNumber"/>
        <w:noProof/>
      </w:rPr>
      <w:t>31</w:t>
    </w:r>
    <w:r w:rsidRPr="003A6831">
      <w:rPr>
        <w:rStyle w:val="PageNumber"/>
      </w:rPr>
      <w:fldChar w:fldCharType="end"/>
    </w:r>
    <w:r>
      <w:rPr>
        <w:rStyle w:val="PageNumber"/>
      </w:rPr>
      <w:tab/>
      <w:t>MEPS HC-163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tabs>
        <w:tab w:val="center" w:pos="4680"/>
        <w:tab w:val="right" w:pos="9360"/>
      </w:tabs>
    </w:pPr>
    <w:r>
      <w:rPr>
        <w:rStyle w:val="PageNumber"/>
        <w:b/>
        <w:szCs w:val="22"/>
      </w:rPr>
      <w:tab/>
    </w:r>
    <w:r w:rsidRPr="00F83CAE">
      <w:rPr>
        <w:rStyle w:val="PageNumber"/>
        <w:szCs w:val="22"/>
      </w:rPr>
      <w:t>C</w:t>
    </w:r>
    <w:r w:rsidRPr="00BD7B8E">
      <w:rPr>
        <w:rStyle w:val="PageNumber"/>
        <w:szCs w:val="22"/>
      </w:rPr>
      <w:t>-</w:t>
    </w:r>
    <w:r>
      <w:rPr>
        <w:rStyle w:val="PageNumber"/>
      </w:rPr>
      <w:fldChar w:fldCharType="begin"/>
    </w:r>
    <w:r>
      <w:rPr>
        <w:rStyle w:val="PageNumber"/>
      </w:rPr>
      <w:instrText xml:space="preserve"> PAGE </w:instrText>
    </w:r>
    <w:r>
      <w:rPr>
        <w:rStyle w:val="PageNumber"/>
      </w:rPr>
      <w:fldChar w:fldCharType="separate"/>
    </w:r>
    <w:r w:rsidR="00456EC9">
      <w:rPr>
        <w:rStyle w:val="PageNumber"/>
        <w:noProof/>
      </w:rPr>
      <w:t>131</w:t>
    </w:r>
    <w:r>
      <w:rPr>
        <w:rStyle w:val="PageNumber"/>
      </w:rPr>
      <w:fldChar w:fldCharType="end"/>
    </w:r>
    <w:r>
      <w:rPr>
        <w:rStyle w:val="PageNumber"/>
      </w:rPr>
      <w:tab/>
      <w:t>MEPS HC-163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ind w:left="9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C80" w:rsidRDefault="00075C80">
      <w:r>
        <w:separator/>
      </w:r>
    </w:p>
  </w:footnote>
  <w:footnote w:type="continuationSeparator" w:id="0">
    <w:p w:rsidR="00075C80" w:rsidRDefault="00075C80">
      <w:r>
        <w:continuationSeparator/>
      </w:r>
    </w:p>
  </w:footnote>
  <w:footnote w:id="1">
    <w:p w:rsidR="00075C80" w:rsidRDefault="00075C80" w:rsidP="001110CF">
      <w:pPr>
        <w:pStyle w:val="FootnoteText"/>
      </w:pPr>
      <w:r>
        <w:rPr>
          <w:rStyle w:val="FootnoteReference"/>
        </w:rPr>
        <w:footnoteRef/>
      </w:r>
      <w:r>
        <w:t xml:space="preserve"> </w:t>
      </w:r>
      <w:proofErr w:type="gramStart"/>
      <w:r>
        <w:t>See key at end of table for specific categories for ***.</w:t>
      </w:r>
      <w:proofErr w:type="gramEnd"/>
    </w:p>
  </w:footnote>
  <w:footnote w:id="2">
    <w:p w:rsidR="00075C80" w:rsidRDefault="00075C80" w:rsidP="00196DA8">
      <w:pPr>
        <w:tabs>
          <w:tab w:val="left" w:pos="180"/>
          <w:tab w:val="left" w:pos="7074"/>
          <w:tab w:val="left" w:pos="9504"/>
        </w:tabs>
        <w:rPr>
          <w:sz w:val="16"/>
        </w:rPr>
      </w:pPr>
      <w:r>
        <w:rPr>
          <w:rStyle w:val="FootnoteReference"/>
          <w:vertAlign w:val="superscript"/>
        </w:rPr>
        <w:footnoteRef/>
      </w:r>
      <w:r>
        <w:rPr>
          <w:vertAlign w:val="superscript"/>
        </w:rPr>
        <w:t xml:space="preserve"> </w:t>
      </w:r>
      <w:r>
        <w:rPr>
          <w:sz w:val="16"/>
        </w:rPr>
        <w:t>No charge variables on file for prescription medicines.</w:t>
      </w:r>
    </w:p>
    <w:p w:rsidR="00075C80" w:rsidRDefault="00075C80" w:rsidP="00196DA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80" w:rsidRDefault="00075C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7668A9C"/>
    <w:lvl w:ilvl="0">
      <w:start w:val="1"/>
      <w:numFmt w:val="bullet"/>
      <w:lvlText w:val=""/>
      <w:lvlJc w:val="left"/>
      <w:pPr>
        <w:tabs>
          <w:tab w:val="num" w:pos="720"/>
        </w:tabs>
        <w:ind w:left="720" w:hanging="360"/>
      </w:pPr>
      <w:rPr>
        <w:rFonts w:ascii="Symbol" w:hAnsi="Symbol" w:hint="default"/>
      </w:rPr>
    </w:lvl>
  </w:abstractNum>
  <w:abstractNum w:abstractNumId="1">
    <w:nsid w:val="00000001"/>
    <w:multiLevelType w:val="singleLevel"/>
    <w:tmpl w:val="00000000"/>
    <w:lvl w:ilvl="0">
      <w:start w:val="1"/>
      <w:numFmt w:val="upperLetter"/>
      <w:pStyle w:val="QuickA"/>
      <w:lvlText w:val="%1."/>
      <w:lvlJc w:val="left"/>
      <w:pPr>
        <w:tabs>
          <w:tab w:val="num" w:pos="720"/>
        </w:tabs>
      </w:pPr>
      <w:rPr>
        <w:rFonts w:ascii="Arial" w:hAnsi="Arial" w:cs="Times New Roman"/>
        <w:b/>
        <w:sz w:val="24"/>
      </w:rPr>
    </w:lvl>
  </w:abstractNum>
  <w:abstractNum w:abstractNumId="2">
    <w:nsid w:val="00000002"/>
    <w:multiLevelType w:val="singleLevel"/>
    <w:tmpl w:val="00000000"/>
    <w:lvl w:ilvl="0">
      <w:start w:val="1"/>
      <w:numFmt w:val="decimal"/>
      <w:pStyle w:val="Quick1"/>
      <w:lvlText w:val="%1."/>
      <w:lvlJc w:val="left"/>
      <w:pPr>
        <w:tabs>
          <w:tab w:val="num" w:pos="1080"/>
        </w:tabs>
      </w:pPr>
      <w:rPr>
        <w:rFonts w:ascii="Times New Roman" w:hAnsi="Times New Roman" w:cs="Times New Roman"/>
        <w:sz w:val="24"/>
      </w:rPr>
    </w:lvl>
  </w:abstractNum>
  <w:abstractNum w:abstractNumId="3">
    <w:nsid w:val="029F4EDD"/>
    <w:multiLevelType w:val="hybridMultilevel"/>
    <w:tmpl w:val="81DAF4DC"/>
    <w:lvl w:ilvl="0" w:tplc="52AC18C2">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68A7BBB"/>
    <w:multiLevelType w:val="singleLevel"/>
    <w:tmpl w:val="64D6CB48"/>
    <w:lvl w:ilvl="0">
      <w:start w:val="1"/>
      <w:numFmt w:val="decimal"/>
      <w:lvlText w:val="%1."/>
      <w:lvlJc w:val="left"/>
      <w:pPr>
        <w:tabs>
          <w:tab w:val="num" w:pos="360"/>
        </w:tabs>
        <w:ind w:left="360" w:hanging="360"/>
      </w:pPr>
      <w:rPr>
        <w:rFonts w:cs="Times New Roman"/>
      </w:rPr>
    </w:lvl>
  </w:abstractNum>
  <w:abstractNum w:abstractNumId="5">
    <w:nsid w:val="115171FF"/>
    <w:multiLevelType w:val="hybridMultilevel"/>
    <w:tmpl w:val="33AA7B30"/>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abstractNum w:abstractNumId="6">
    <w:nsid w:val="11650FEE"/>
    <w:multiLevelType w:val="hybridMultilevel"/>
    <w:tmpl w:val="CCF4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813AF3"/>
    <w:multiLevelType w:val="hybridMultilevel"/>
    <w:tmpl w:val="8CEE0D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89531ED"/>
    <w:multiLevelType w:val="hybridMultilevel"/>
    <w:tmpl w:val="179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92088"/>
    <w:multiLevelType w:val="hybridMultilevel"/>
    <w:tmpl w:val="B5C27822"/>
    <w:lvl w:ilvl="0" w:tplc="1EFABBB2">
      <w:start w:val="1"/>
      <w:numFmt w:val="bullet"/>
      <w:lvlText w:val=""/>
      <w:lvlJc w:val="left"/>
      <w:pPr>
        <w:ind w:left="720" w:hanging="360"/>
      </w:pPr>
      <w:rPr>
        <w:rFonts w:ascii="Symbol" w:hAnsi="Symbol"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13669"/>
    <w:multiLevelType w:val="singleLevel"/>
    <w:tmpl w:val="95C0810C"/>
    <w:lvl w:ilvl="0">
      <w:start w:val="11"/>
      <w:numFmt w:val="decimal"/>
      <w:lvlText w:val="%1."/>
      <w:lvlJc w:val="left"/>
      <w:pPr>
        <w:tabs>
          <w:tab w:val="num" w:pos="360"/>
        </w:tabs>
        <w:ind w:left="360" w:hanging="360"/>
      </w:pPr>
      <w:rPr>
        <w:rFonts w:cs="Times New Roman"/>
      </w:rPr>
    </w:lvl>
  </w:abstractNum>
  <w:abstractNum w:abstractNumId="11">
    <w:nsid w:val="1E777D74"/>
    <w:multiLevelType w:val="hybridMultilevel"/>
    <w:tmpl w:val="21A88972"/>
    <w:lvl w:ilvl="0" w:tplc="51E0575C">
      <w:start w:val="1"/>
      <w:numFmt w:val="decimal"/>
      <w:lvlText w:val="%1"/>
      <w:lvlJc w:val="left"/>
      <w:pPr>
        <w:tabs>
          <w:tab w:val="num" w:pos="1206"/>
        </w:tabs>
        <w:ind w:left="1206"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0383A1D"/>
    <w:multiLevelType w:val="hybridMultilevel"/>
    <w:tmpl w:val="2B04BAEA"/>
    <w:lvl w:ilvl="0" w:tplc="8398CC7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abstractNum w:abstractNumId="13">
    <w:nsid w:val="24086F17"/>
    <w:multiLevelType w:val="multilevel"/>
    <w:tmpl w:val="AFA851CE"/>
    <w:lvl w:ilvl="0">
      <w:start w:val="1"/>
      <w:numFmt w:val="decimal"/>
      <w:lvlText w:val="%1."/>
      <w:lvlJc w:val="left"/>
      <w:pPr>
        <w:tabs>
          <w:tab w:val="num" w:pos="1152"/>
        </w:tabs>
        <w:ind w:left="1152" w:hanging="576"/>
      </w:pPr>
      <w:rPr>
        <w:rFonts w:cs="Times New Roman" w:hint="default"/>
      </w:rPr>
    </w:lvl>
    <w:lvl w:ilvl="1">
      <w:start w:val="3"/>
      <w:numFmt w:val="decimal"/>
      <w:isLgl/>
      <w:lvlText w:val="%1.%2"/>
      <w:lvlJc w:val="left"/>
      <w:pPr>
        <w:ind w:left="1728" w:hanging="1152"/>
      </w:pPr>
      <w:rPr>
        <w:rFonts w:hint="default"/>
      </w:rPr>
    </w:lvl>
    <w:lvl w:ilvl="2">
      <w:start w:val="5"/>
      <w:numFmt w:val="decimal"/>
      <w:isLgl/>
      <w:lvlText w:val="%1.%2.%3"/>
      <w:lvlJc w:val="left"/>
      <w:pPr>
        <w:ind w:left="1728" w:hanging="1152"/>
      </w:pPr>
      <w:rPr>
        <w:rFonts w:hint="default"/>
      </w:rPr>
    </w:lvl>
    <w:lvl w:ilvl="3">
      <w:start w:val="1"/>
      <w:numFmt w:val="decimal"/>
      <w:isLgl/>
      <w:lvlText w:val="%1.%2.%3.%4"/>
      <w:lvlJc w:val="left"/>
      <w:pPr>
        <w:ind w:left="1728" w:hanging="1152"/>
      </w:pPr>
      <w:rPr>
        <w:rFonts w:hint="default"/>
      </w:rPr>
    </w:lvl>
    <w:lvl w:ilvl="4">
      <w:start w:val="1"/>
      <w:numFmt w:val="decimal"/>
      <w:isLgl/>
      <w:lvlText w:val="%1.%2.%3.%4.%5"/>
      <w:lvlJc w:val="left"/>
      <w:pPr>
        <w:ind w:left="1728" w:hanging="1152"/>
      </w:pPr>
      <w:rPr>
        <w:rFonts w:hint="default"/>
      </w:rPr>
    </w:lvl>
    <w:lvl w:ilvl="5">
      <w:start w:val="1"/>
      <w:numFmt w:val="decimal"/>
      <w:isLgl/>
      <w:lvlText w:val="%1.%2.%3.%4.%5.%6"/>
      <w:lvlJc w:val="left"/>
      <w:pPr>
        <w:ind w:left="1728" w:hanging="1152"/>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4">
    <w:nsid w:val="294B4C47"/>
    <w:multiLevelType w:val="singleLevel"/>
    <w:tmpl w:val="0A800DBE"/>
    <w:lvl w:ilvl="0">
      <w:start w:val="1"/>
      <w:numFmt w:val="decimal"/>
      <w:pStyle w:val="N2-2ndBullet"/>
      <w:lvlText w:val="%1."/>
      <w:lvlJc w:val="left"/>
      <w:pPr>
        <w:tabs>
          <w:tab w:val="num" w:pos="1728"/>
        </w:tabs>
        <w:ind w:left="1728" w:hanging="576"/>
      </w:pPr>
      <w:rPr>
        <w:rFonts w:cs="Times New Roman"/>
      </w:rPr>
    </w:lvl>
  </w:abstractNum>
  <w:abstractNum w:abstractNumId="15">
    <w:nsid w:val="32D67EEF"/>
    <w:multiLevelType w:val="hybridMultilevel"/>
    <w:tmpl w:val="DD848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E65750"/>
    <w:multiLevelType w:val="multilevel"/>
    <w:tmpl w:val="B4B2A4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878115E"/>
    <w:multiLevelType w:val="hybridMultilevel"/>
    <w:tmpl w:val="35BCB47E"/>
    <w:lvl w:ilvl="0" w:tplc="FC3AD0D0">
      <w:start w:val="1"/>
      <w:numFmt w:val="decimal"/>
      <w:lvlText w:val="%1."/>
      <w:lvlJc w:val="left"/>
      <w:pPr>
        <w:tabs>
          <w:tab w:val="num" w:pos="1152"/>
        </w:tabs>
        <w:ind w:left="1152" w:hanging="576"/>
      </w:pPr>
      <w:rPr>
        <w:rFonts w:cs="Times New Roman" w:hint="default"/>
      </w:rPr>
    </w:lvl>
    <w:lvl w:ilvl="1" w:tplc="56D250B6" w:tentative="1">
      <w:start w:val="1"/>
      <w:numFmt w:val="lowerLetter"/>
      <w:lvlText w:val="%2."/>
      <w:lvlJc w:val="left"/>
      <w:pPr>
        <w:tabs>
          <w:tab w:val="num" w:pos="1440"/>
        </w:tabs>
        <w:ind w:left="1440" w:hanging="360"/>
      </w:pPr>
      <w:rPr>
        <w:rFonts w:cs="Times New Roman"/>
      </w:rPr>
    </w:lvl>
    <w:lvl w:ilvl="2" w:tplc="AC56F5F4" w:tentative="1">
      <w:start w:val="1"/>
      <w:numFmt w:val="lowerRoman"/>
      <w:lvlText w:val="%3."/>
      <w:lvlJc w:val="right"/>
      <w:pPr>
        <w:tabs>
          <w:tab w:val="num" w:pos="2160"/>
        </w:tabs>
        <w:ind w:left="2160" w:hanging="180"/>
      </w:pPr>
      <w:rPr>
        <w:rFonts w:cs="Times New Roman"/>
      </w:rPr>
    </w:lvl>
    <w:lvl w:ilvl="3" w:tplc="576ACE48" w:tentative="1">
      <w:start w:val="1"/>
      <w:numFmt w:val="decimal"/>
      <w:lvlText w:val="%4."/>
      <w:lvlJc w:val="left"/>
      <w:pPr>
        <w:tabs>
          <w:tab w:val="num" w:pos="2880"/>
        </w:tabs>
        <w:ind w:left="2880" w:hanging="360"/>
      </w:pPr>
      <w:rPr>
        <w:rFonts w:cs="Times New Roman"/>
      </w:rPr>
    </w:lvl>
    <w:lvl w:ilvl="4" w:tplc="596256B6" w:tentative="1">
      <w:start w:val="1"/>
      <w:numFmt w:val="lowerLetter"/>
      <w:lvlText w:val="%5."/>
      <w:lvlJc w:val="left"/>
      <w:pPr>
        <w:tabs>
          <w:tab w:val="num" w:pos="3600"/>
        </w:tabs>
        <w:ind w:left="3600" w:hanging="360"/>
      </w:pPr>
      <w:rPr>
        <w:rFonts w:cs="Times New Roman"/>
      </w:rPr>
    </w:lvl>
    <w:lvl w:ilvl="5" w:tplc="F3EEA3F0" w:tentative="1">
      <w:start w:val="1"/>
      <w:numFmt w:val="lowerRoman"/>
      <w:lvlText w:val="%6."/>
      <w:lvlJc w:val="right"/>
      <w:pPr>
        <w:tabs>
          <w:tab w:val="num" w:pos="4320"/>
        </w:tabs>
        <w:ind w:left="4320" w:hanging="180"/>
      </w:pPr>
      <w:rPr>
        <w:rFonts w:cs="Times New Roman"/>
      </w:rPr>
    </w:lvl>
    <w:lvl w:ilvl="6" w:tplc="D8523D82" w:tentative="1">
      <w:start w:val="1"/>
      <w:numFmt w:val="decimal"/>
      <w:lvlText w:val="%7."/>
      <w:lvlJc w:val="left"/>
      <w:pPr>
        <w:tabs>
          <w:tab w:val="num" w:pos="5040"/>
        </w:tabs>
        <w:ind w:left="5040" w:hanging="360"/>
      </w:pPr>
      <w:rPr>
        <w:rFonts w:cs="Times New Roman"/>
      </w:rPr>
    </w:lvl>
    <w:lvl w:ilvl="7" w:tplc="18CCB8D8" w:tentative="1">
      <w:start w:val="1"/>
      <w:numFmt w:val="lowerLetter"/>
      <w:lvlText w:val="%8."/>
      <w:lvlJc w:val="left"/>
      <w:pPr>
        <w:tabs>
          <w:tab w:val="num" w:pos="5760"/>
        </w:tabs>
        <w:ind w:left="5760" w:hanging="360"/>
      </w:pPr>
      <w:rPr>
        <w:rFonts w:cs="Times New Roman"/>
      </w:rPr>
    </w:lvl>
    <w:lvl w:ilvl="8" w:tplc="CEC8679A" w:tentative="1">
      <w:start w:val="1"/>
      <w:numFmt w:val="lowerRoman"/>
      <w:lvlText w:val="%9."/>
      <w:lvlJc w:val="right"/>
      <w:pPr>
        <w:tabs>
          <w:tab w:val="num" w:pos="6480"/>
        </w:tabs>
        <w:ind w:left="6480" w:hanging="180"/>
      </w:pPr>
      <w:rPr>
        <w:rFonts w:cs="Times New Roman"/>
      </w:rPr>
    </w:lvl>
  </w:abstractNum>
  <w:abstractNum w:abstractNumId="18">
    <w:nsid w:val="39DC6BE3"/>
    <w:multiLevelType w:val="hybridMultilevel"/>
    <w:tmpl w:val="809A0B6C"/>
    <w:lvl w:ilvl="0" w:tplc="7992472E">
      <w:start w:val="1"/>
      <w:numFmt w:val="decimal"/>
      <w:lvlText w:val="%1."/>
      <w:lvlJc w:val="left"/>
      <w:pPr>
        <w:tabs>
          <w:tab w:val="num" w:pos="1152"/>
        </w:tabs>
        <w:ind w:left="1152" w:hanging="576"/>
      </w:pPr>
      <w:rPr>
        <w:rFonts w:cs="Times New Roman" w:hint="default"/>
      </w:rPr>
    </w:lvl>
    <w:lvl w:ilvl="1" w:tplc="3410D6AC" w:tentative="1">
      <w:start w:val="1"/>
      <w:numFmt w:val="lowerLetter"/>
      <w:lvlText w:val="%2."/>
      <w:lvlJc w:val="left"/>
      <w:pPr>
        <w:ind w:left="1440" w:hanging="360"/>
      </w:pPr>
    </w:lvl>
    <w:lvl w:ilvl="2" w:tplc="FB2EB1E4" w:tentative="1">
      <w:start w:val="1"/>
      <w:numFmt w:val="lowerRoman"/>
      <w:lvlText w:val="%3."/>
      <w:lvlJc w:val="right"/>
      <w:pPr>
        <w:ind w:left="2160" w:hanging="180"/>
      </w:pPr>
    </w:lvl>
    <w:lvl w:ilvl="3" w:tplc="0D40C098" w:tentative="1">
      <w:start w:val="1"/>
      <w:numFmt w:val="decimal"/>
      <w:lvlText w:val="%4."/>
      <w:lvlJc w:val="left"/>
      <w:pPr>
        <w:ind w:left="2880" w:hanging="360"/>
      </w:pPr>
    </w:lvl>
    <w:lvl w:ilvl="4" w:tplc="04F47A84" w:tentative="1">
      <w:start w:val="1"/>
      <w:numFmt w:val="lowerLetter"/>
      <w:lvlText w:val="%5."/>
      <w:lvlJc w:val="left"/>
      <w:pPr>
        <w:ind w:left="3600" w:hanging="360"/>
      </w:pPr>
    </w:lvl>
    <w:lvl w:ilvl="5" w:tplc="8BACBC8E" w:tentative="1">
      <w:start w:val="1"/>
      <w:numFmt w:val="lowerRoman"/>
      <w:lvlText w:val="%6."/>
      <w:lvlJc w:val="right"/>
      <w:pPr>
        <w:ind w:left="4320" w:hanging="180"/>
      </w:pPr>
    </w:lvl>
    <w:lvl w:ilvl="6" w:tplc="2384D8BA" w:tentative="1">
      <w:start w:val="1"/>
      <w:numFmt w:val="decimal"/>
      <w:lvlText w:val="%7."/>
      <w:lvlJc w:val="left"/>
      <w:pPr>
        <w:ind w:left="5040" w:hanging="360"/>
      </w:pPr>
    </w:lvl>
    <w:lvl w:ilvl="7" w:tplc="E90C2702" w:tentative="1">
      <w:start w:val="1"/>
      <w:numFmt w:val="lowerLetter"/>
      <w:lvlText w:val="%8."/>
      <w:lvlJc w:val="left"/>
      <w:pPr>
        <w:ind w:left="5760" w:hanging="360"/>
      </w:pPr>
    </w:lvl>
    <w:lvl w:ilvl="8" w:tplc="045C9F04" w:tentative="1">
      <w:start w:val="1"/>
      <w:numFmt w:val="lowerRoman"/>
      <w:lvlText w:val="%9."/>
      <w:lvlJc w:val="right"/>
      <w:pPr>
        <w:ind w:left="6480" w:hanging="180"/>
      </w:pPr>
    </w:lvl>
  </w:abstractNum>
  <w:abstractNum w:abstractNumId="19">
    <w:nsid w:val="4CFC179B"/>
    <w:multiLevelType w:val="multilevel"/>
    <w:tmpl w:val="C4ACB83E"/>
    <w:lvl w:ilvl="0">
      <w:start w:val="2"/>
      <w:numFmt w:val="decimal"/>
      <w:lvlText w:val="%1"/>
      <w:lvlJc w:val="left"/>
      <w:pPr>
        <w:tabs>
          <w:tab w:val="num" w:pos="720"/>
        </w:tabs>
        <w:ind w:left="720" w:hanging="720"/>
      </w:pPr>
      <w:rPr>
        <w:rFonts w:cs="Times New Roman" w:hint="default"/>
        <w:b w:val="0"/>
      </w:rPr>
    </w:lvl>
    <w:lvl w:ilvl="1">
      <w:start w:val="6"/>
      <w:numFmt w:val="decimal"/>
      <w:lvlText w:val="%1.%2"/>
      <w:lvlJc w:val="left"/>
      <w:pPr>
        <w:tabs>
          <w:tab w:val="num" w:pos="720"/>
        </w:tabs>
        <w:ind w:left="720" w:hanging="720"/>
      </w:pPr>
      <w:rPr>
        <w:rFonts w:cs="Times New Roman" w:hint="default"/>
        <w:b w:val="0"/>
      </w:rPr>
    </w:lvl>
    <w:lvl w:ilvl="2">
      <w:start w:val="3"/>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20">
    <w:nsid w:val="50A63A01"/>
    <w:multiLevelType w:val="hybridMultilevel"/>
    <w:tmpl w:val="9EEEB75C"/>
    <w:lvl w:ilvl="0" w:tplc="8668EAF6">
      <w:start w:val="1"/>
      <w:numFmt w:val="bullet"/>
      <w:pStyle w:val="N1-1stBullet"/>
      <w:lvlText w:val=""/>
      <w:lvlJc w:val="left"/>
      <w:pPr>
        <w:tabs>
          <w:tab w:val="num" w:pos="1056"/>
        </w:tabs>
        <w:ind w:left="1056" w:hanging="576"/>
      </w:pPr>
      <w:rPr>
        <w:rFonts w:ascii="Symbol" w:hAnsi="Symbol" w:hint="default"/>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3AB18B6"/>
    <w:multiLevelType w:val="hybridMultilevel"/>
    <w:tmpl w:val="10328D5A"/>
    <w:lvl w:ilvl="0" w:tplc="FDA4479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73F413E"/>
    <w:multiLevelType w:val="hybridMultilevel"/>
    <w:tmpl w:val="68E48A18"/>
    <w:lvl w:ilvl="0" w:tplc="B9EE7AEE">
      <w:start w:val="1"/>
      <w:numFmt w:val="decimal"/>
      <w:lvlText w:val="%1."/>
      <w:lvlJc w:val="left"/>
      <w:pPr>
        <w:tabs>
          <w:tab w:val="num" w:pos="1152"/>
        </w:tabs>
        <w:ind w:left="1152" w:hanging="576"/>
      </w:pPr>
      <w:rPr>
        <w:rFonts w:cs="Times New Roman" w:hint="default"/>
      </w:rPr>
    </w:lvl>
    <w:lvl w:ilvl="1" w:tplc="8AB491FE" w:tentative="1">
      <w:start w:val="1"/>
      <w:numFmt w:val="lowerLetter"/>
      <w:lvlText w:val="%2."/>
      <w:lvlJc w:val="left"/>
      <w:pPr>
        <w:tabs>
          <w:tab w:val="num" w:pos="864"/>
        </w:tabs>
        <w:ind w:left="864" w:hanging="360"/>
      </w:pPr>
      <w:rPr>
        <w:rFonts w:cs="Times New Roman"/>
      </w:rPr>
    </w:lvl>
    <w:lvl w:ilvl="2" w:tplc="485A0B6E" w:tentative="1">
      <w:start w:val="1"/>
      <w:numFmt w:val="lowerRoman"/>
      <w:lvlText w:val="%3."/>
      <w:lvlJc w:val="right"/>
      <w:pPr>
        <w:tabs>
          <w:tab w:val="num" w:pos="1584"/>
        </w:tabs>
        <w:ind w:left="1584" w:hanging="180"/>
      </w:pPr>
      <w:rPr>
        <w:rFonts w:cs="Times New Roman"/>
      </w:rPr>
    </w:lvl>
    <w:lvl w:ilvl="3" w:tplc="C3AE89A6" w:tentative="1">
      <w:start w:val="1"/>
      <w:numFmt w:val="decimal"/>
      <w:lvlText w:val="%4."/>
      <w:lvlJc w:val="left"/>
      <w:pPr>
        <w:tabs>
          <w:tab w:val="num" w:pos="2304"/>
        </w:tabs>
        <w:ind w:left="2304" w:hanging="360"/>
      </w:pPr>
      <w:rPr>
        <w:rFonts w:cs="Times New Roman"/>
      </w:rPr>
    </w:lvl>
    <w:lvl w:ilvl="4" w:tplc="40C66DCC" w:tentative="1">
      <w:start w:val="1"/>
      <w:numFmt w:val="lowerLetter"/>
      <w:lvlText w:val="%5."/>
      <w:lvlJc w:val="left"/>
      <w:pPr>
        <w:tabs>
          <w:tab w:val="num" w:pos="3024"/>
        </w:tabs>
        <w:ind w:left="3024" w:hanging="360"/>
      </w:pPr>
      <w:rPr>
        <w:rFonts w:cs="Times New Roman"/>
      </w:rPr>
    </w:lvl>
    <w:lvl w:ilvl="5" w:tplc="AD7AB310" w:tentative="1">
      <w:start w:val="1"/>
      <w:numFmt w:val="lowerRoman"/>
      <w:lvlText w:val="%6."/>
      <w:lvlJc w:val="right"/>
      <w:pPr>
        <w:tabs>
          <w:tab w:val="num" w:pos="3744"/>
        </w:tabs>
        <w:ind w:left="3744" w:hanging="180"/>
      </w:pPr>
      <w:rPr>
        <w:rFonts w:cs="Times New Roman"/>
      </w:rPr>
    </w:lvl>
    <w:lvl w:ilvl="6" w:tplc="F064E472" w:tentative="1">
      <w:start w:val="1"/>
      <w:numFmt w:val="decimal"/>
      <w:lvlText w:val="%7."/>
      <w:lvlJc w:val="left"/>
      <w:pPr>
        <w:tabs>
          <w:tab w:val="num" w:pos="4464"/>
        </w:tabs>
        <w:ind w:left="4464" w:hanging="360"/>
      </w:pPr>
      <w:rPr>
        <w:rFonts w:cs="Times New Roman"/>
      </w:rPr>
    </w:lvl>
    <w:lvl w:ilvl="7" w:tplc="886C060A" w:tentative="1">
      <w:start w:val="1"/>
      <w:numFmt w:val="lowerLetter"/>
      <w:lvlText w:val="%8."/>
      <w:lvlJc w:val="left"/>
      <w:pPr>
        <w:tabs>
          <w:tab w:val="num" w:pos="5184"/>
        </w:tabs>
        <w:ind w:left="5184" w:hanging="360"/>
      </w:pPr>
      <w:rPr>
        <w:rFonts w:cs="Times New Roman"/>
      </w:rPr>
    </w:lvl>
    <w:lvl w:ilvl="8" w:tplc="17520EEE" w:tentative="1">
      <w:start w:val="1"/>
      <w:numFmt w:val="lowerRoman"/>
      <w:lvlText w:val="%9."/>
      <w:lvlJc w:val="right"/>
      <w:pPr>
        <w:tabs>
          <w:tab w:val="num" w:pos="5904"/>
        </w:tabs>
        <w:ind w:left="5904" w:hanging="180"/>
      </w:pPr>
      <w:rPr>
        <w:rFonts w:cs="Times New Roman"/>
      </w:rPr>
    </w:lvl>
  </w:abstractNum>
  <w:abstractNum w:abstractNumId="23">
    <w:nsid w:val="5893398D"/>
    <w:multiLevelType w:val="hybridMultilevel"/>
    <w:tmpl w:val="4C92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260D6"/>
    <w:multiLevelType w:val="multilevel"/>
    <w:tmpl w:val="66F40F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A2211E0"/>
    <w:multiLevelType w:val="hybridMultilevel"/>
    <w:tmpl w:val="046AC1C4"/>
    <w:lvl w:ilvl="0" w:tplc="8398CC7A">
      <w:start w:val="1"/>
      <w:numFmt w:val="decimal"/>
      <w:lvlText w:val="%1."/>
      <w:lvlJc w:val="left"/>
      <w:pPr>
        <w:tabs>
          <w:tab w:val="num" w:pos="1152"/>
        </w:tabs>
        <w:ind w:left="1152" w:hanging="576"/>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FC71725"/>
    <w:multiLevelType w:val="hybridMultilevel"/>
    <w:tmpl w:val="33687FEA"/>
    <w:lvl w:ilvl="0" w:tplc="BD004528">
      <w:start w:val="1"/>
      <w:numFmt w:val="decimal"/>
      <w:lvlText w:val="%1."/>
      <w:lvlJc w:val="left"/>
      <w:pPr>
        <w:tabs>
          <w:tab w:val="num" w:pos="1152"/>
        </w:tabs>
        <w:ind w:left="1152" w:hanging="576"/>
      </w:pPr>
      <w:rPr>
        <w:rFonts w:cs="Times New Roman" w:hint="default"/>
      </w:rPr>
    </w:lvl>
    <w:lvl w:ilvl="1" w:tplc="7008645C" w:tentative="1">
      <w:start w:val="1"/>
      <w:numFmt w:val="lowerLetter"/>
      <w:lvlText w:val="%2."/>
      <w:lvlJc w:val="left"/>
      <w:pPr>
        <w:ind w:left="1440" w:hanging="360"/>
      </w:pPr>
    </w:lvl>
    <w:lvl w:ilvl="2" w:tplc="7EF4E5CE" w:tentative="1">
      <w:start w:val="1"/>
      <w:numFmt w:val="lowerRoman"/>
      <w:lvlText w:val="%3."/>
      <w:lvlJc w:val="right"/>
      <w:pPr>
        <w:ind w:left="2160" w:hanging="180"/>
      </w:pPr>
    </w:lvl>
    <w:lvl w:ilvl="3" w:tplc="A02E734A" w:tentative="1">
      <w:start w:val="1"/>
      <w:numFmt w:val="decimal"/>
      <w:lvlText w:val="%4."/>
      <w:lvlJc w:val="left"/>
      <w:pPr>
        <w:ind w:left="2880" w:hanging="360"/>
      </w:pPr>
    </w:lvl>
    <w:lvl w:ilvl="4" w:tplc="3A0AF0E6" w:tentative="1">
      <w:start w:val="1"/>
      <w:numFmt w:val="lowerLetter"/>
      <w:lvlText w:val="%5."/>
      <w:lvlJc w:val="left"/>
      <w:pPr>
        <w:ind w:left="3600" w:hanging="360"/>
      </w:pPr>
    </w:lvl>
    <w:lvl w:ilvl="5" w:tplc="29806750" w:tentative="1">
      <w:start w:val="1"/>
      <w:numFmt w:val="lowerRoman"/>
      <w:lvlText w:val="%6."/>
      <w:lvlJc w:val="right"/>
      <w:pPr>
        <w:ind w:left="4320" w:hanging="180"/>
      </w:pPr>
    </w:lvl>
    <w:lvl w:ilvl="6" w:tplc="0642864A" w:tentative="1">
      <w:start w:val="1"/>
      <w:numFmt w:val="decimal"/>
      <w:lvlText w:val="%7."/>
      <w:lvlJc w:val="left"/>
      <w:pPr>
        <w:ind w:left="5040" w:hanging="360"/>
      </w:pPr>
    </w:lvl>
    <w:lvl w:ilvl="7" w:tplc="55423330" w:tentative="1">
      <w:start w:val="1"/>
      <w:numFmt w:val="lowerLetter"/>
      <w:lvlText w:val="%8."/>
      <w:lvlJc w:val="left"/>
      <w:pPr>
        <w:ind w:left="5760" w:hanging="360"/>
      </w:pPr>
    </w:lvl>
    <w:lvl w:ilvl="8" w:tplc="10445404" w:tentative="1">
      <w:start w:val="1"/>
      <w:numFmt w:val="lowerRoman"/>
      <w:lvlText w:val="%9."/>
      <w:lvlJc w:val="right"/>
      <w:pPr>
        <w:ind w:left="6480" w:hanging="180"/>
      </w:pPr>
    </w:lvl>
  </w:abstractNum>
  <w:abstractNum w:abstractNumId="27">
    <w:nsid w:val="634D49A1"/>
    <w:multiLevelType w:val="hybridMultilevel"/>
    <w:tmpl w:val="794A7738"/>
    <w:lvl w:ilvl="0" w:tplc="E26CEA8E">
      <w:start w:val="1"/>
      <w:numFmt w:val="decimal"/>
      <w:lvlText w:val="%1."/>
      <w:lvlJc w:val="left"/>
      <w:pPr>
        <w:tabs>
          <w:tab w:val="num" w:pos="1152"/>
        </w:tabs>
        <w:ind w:left="1152" w:hanging="576"/>
      </w:pPr>
      <w:rPr>
        <w:rFonts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6F46DF6"/>
    <w:multiLevelType w:val="hybridMultilevel"/>
    <w:tmpl w:val="82C66B88"/>
    <w:lvl w:ilvl="0" w:tplc="B120C97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68B66EA2"/>
    <w:multiLevelType w:val="hybridMultilevel"/>
    <w:tmpl w:val="0CD6AEFE"/>
    <w:lvl w:ilvl="0" w:tplc="8398CC7A">
      <w:start w:val="1"/>
      <w:numFmt w:val="decimal"/>
      <w:lvlText w:val="%1."/>
      <w:lvlJc w:val="left"/>
      <w:pPr>
        <w:tabs>
          <w:tab w:val="num" w:pos="1152"/>
        </w:tabs>
        <w:ind w:left="1152" w:hanging="576"/>
      </w:pPr>
      <w:rPr>
        <w:rFonts w:cs="Times New Roman"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6B014BC4"/>
    <w:multiLevelType w:val="hybridMultilevel"/>
    <w:tmpl w:val="E596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FF20FA"/>
    <w:multiLevelType w:val="hybridMultilevel"/>
    <w:tmpl w:val="ECCCE836"/>
    <w:lvl w:ilvl="0" w:tplc="04090001">
      <w:start w:val="1"/>
      <w:numFmt w:val="decimal"/>
      <w:lvlText w:val="%1."/>
      <w:lvlJc w:val="left"/>
      <w:pPr>
        <w:tabs>
          <w:tab w:val="num" w:pos="1152"/>
        </w:tabs>
        <w:ind w:left="1152" w:hanging="57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2">
    <w:nsid w:val="74330E0B"/>
    <w:multiLevelType w:val="hybridMultilevel"/>
    <w:tmpl w:val="BD7A6860"/>
    <w:lvl w:ilvl="0" w:tplc="1F60E918">
      <w:start w:val="1"/>
      <w:numFmt w:val="decimal"/>
      <w:lvlText w:val="%1"/>
      <w:lvlJc w:val="left"/>
      <w:pPr>
        <w:tabs>
          <w:tab w:val="num" w:pos="1206"/>
        </w:tabs>
        <w:ind w:left="1206" w:hanging="57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7E3B672E"/>
    <w:multiLevelType w:val="hybridMultilevel"/>
    <w:tmpl w:val="17DCB4F6"/>
    <w:lvl w:ilvl="0" w:tplc="33C4733A">
      <w:start w:val="1"/>
      <w:numFmt w:val="decimal"/>
      <w:lvlText w:val="%1."/>
      <w:lvlJc w:val="left"/>
      <w:pPr>
        <w:tabs>
          <w:tab w:val="num" w:pos="1152"/>
        </w:tabs>
        <w:ind w:left="1152" w:hanging="576"/>
      </w:pPr>
      <w:rPr>
        <w:rFonts w:cs="Times New Roman" w:hint="default"/>
      </w:rPr>
    </w:lvl>
    <w:lvl w:ilvl="1" w:tplc="04090019" w:tentative="1">
      <w:start w:val="1"/>
      <w:numFmt w:val="lowerLetter"/>
      <w:lvlText w:val="%2."/>
      <w:lvlJc w:val="left"/>
      <w:pPr>
        <w:tabs>
          <w:tab w:val="num" w:pos="864"/>
        </w:tabs>
        <w:ind w:left="864" w:hanging="360"/>
      </w:pPr>
      <w:rPr>
        <w:rFonts w:cs="Times New Roman"/>
      </w:rPr>
    </w:lvl>
    <w:lvl w:ilvl="2" w:tplc="0409001B" w:tentative="1">
      <w:start w:val="1"/>
      <w:numFmt w:val="lowerRoman"/>
      <w:lvlText w:val="%3."/>
      <w:lvlJc w:val="right"/>
      <w:pPr>
        <w:tabs>
          <w:tab w:val="num" w:pos="1584"/>
        </w:tabs>
        <w:ind w:left="1584" w:hanging="180"/>
      </w:pPr>
      <w:rPr>
        <w:rFonts w:cs="Times New Roman"/>
      </w:rPr>
    </w:lvl>
    <w:lvl w:ilvl="3" w:tplc="0409000F" w:tentative="1">
      <w:start w:val="1"/>
      <w:numFmt w:val="decimal"/>
      <w:lvlText w:val="%4."/>
      <w:lvlJc w:val="left"/>
      <w:pPr>
        <w:tabs>
          <w:tab w:val="num" w:pos="2304"/>
        </w:tabs>
        <w:ind w:left="2304" w:hanging="360"/>
      </w:pPr>
      <w:rPr>
        <w:rFonts w:cs="Times New Roman"/>
      </w:rPr>
    </w:lvl>
    <w:lvl w:ilvl="4" w:tplc="04090019" w:tentative="1">
      <w:start w:val="1"/>
      <w:numFmt w:val="lowerLetter"/>
      <w:lvlText w:val="%5."/>
      <w:lvlJc w:val="left"/>
      <w:pPr>
        <w:tabs>
          <w:tab w:val="num" w:pos="3024"/>
        </w:tabs>
        <w:ind w:left="3024" w:hanging="360"/>
      </w:pPr>
      <w:rPr>
        <w:rFonts w:cs="Times New Roman"/>
      </w:rPr>
    </w:lvl>
    <w:lvl w:ilvl="5" w:tplc="0409001B" w:tentative="1">
      <w:start w:val="1"/>
      <w:numFmt w:val="lowerRoman"/>
      <w:lvlText w:val="%6."/>
      <w:lvlJc w:val="right"/>
      <w:pPr>
        <w:tabs>
          <w:tab w:val="num" w:pos="3744"/>
        </w:tabs>
        <w:ind w:left="3744" w:hanging="180"/>
      </w:pPr>
      <w:rPr>
        <w:rFonts w:cs="Times New Roman"/>
      </w:rPr>
    </w:lvl>
    <w:lvl w:ilvl="6" w:tplc="0409000F" w:tentative="1">
      <w:start w:val="1"/>
      <w:numFmt w:val="decimal"/>
      <w:lvlText w:val="%7."/>
      <w:lvlJc w:val="left"/>
      <w:pPr>
        <w:tabs>
          <w:tab w:val="num" w:pos="4464"/>
        </w:tabs>
        <w:ind w:left="4464" w:hanging="360"/>
      </w:pPr>
      <w:rPr>
        <w:rFonts w:cs="Times New Roman"/>
      </w:rPr>
    </w:lvl>
    <w:lvl w:ilvl="7" w:tplc="04090019" w:tentative="1">
      <w:start w:val="1"/>
      <w:numFmt w:val="lowerLetter"/>
      <w:lvlText w:val="%8."/>
      <w:lvlJc w:val="left"/>
      <w:pPr>
        <w:tabs>
          <w:tab w:val="num" w:pos="5184"/>
        </w:tabs>
        <w:ind w:left="5184" w:hanging="360"/>
      </w:pPr>
      <w:rPr>
        <w:rFonts w:cs="Times New Roman"/>
      </w:rPr>
    </w:lvl>
    <w:lvl w:ilvl="8" w:tplc="0409001B" w:tentative="1">
      <w:start w:val="1"/>
      <w:numFmt w:val="lowerRoman"/>
      <w:lvlText w:val="%9."/>
      <w:lvlJc w:val="right"/>
      <w:pPr>
        <w:tabs>
          <w:tab w:val="num" w:pos="5904"/>
        </w:tabs>
        <w:ind w:left="5904" w:hanging="180"/>
      </w:pPr>
      <w:rPr>
        <w:rFonts w:cs="Times New Roman"/>
      </w:rPr>
    </w:lvl>
  </w:abstractNum>
  <w:num w:numId="1">
    <w:abstractNumId w:val="0"/>
  </w:num>
  <w:num w:numId="2">
    <w:abstractNumId w:val="0"/>
  </w:num>
  <w:num w:numId="3">
    <w:abstractNumId w:val="0"/>
  </w:num>
  <w:num w:numId="4">
    <w:abstractNumId w:val="0"/>
  </w:num>
  <w:num w:numId="5">
    <w:abstractNumId w:val="20"/>
  </w:num>
  <w:num w:numId="6">
    <w:abstractNumId w:val="25"/>
  </w:num>
  <w:num w:numId="7">
    <w:abstractNumId w:val="14"/>
  </w:num>
  <w:num w:numId="8">
    <w:abstractNumId w:val="1"/>
    <w:lvlOverride w:ilvl="0">
      <w:startOverride w:val="4"/>
      <w:lvl w:ilvl="0">
        <w:start w:val="4"/>
        <w:numFmt w:val="decimal"/>
        <w:pStyle w:val="QuickA"/>
        <w:lvlText w:val="%1."/>
        <w:lvlJc w:val="left"/>
        <w:rPr>
          <w:rFonts w:cs="Times New Roman"/>
        </w:rPr>
      </w:lvl>
    </w:lvlOverride>
  </w:num>
  <w:num w:numId="9">
    <w:abstractNumId w:val="2"/>
    <w:lvlOverride w:ilvl="0">
      <w:startOverride w:val="1"/>
      <w:lvl w:ilvl="0">
        <w:start w:val="1"/>
        <w:numFmt w:val="decimal"/>
        <w:pStyle w:val="Quick1"/>
        <w:lvlText w:val="%1."/>
        <w:lvlJc w:val="left"/>
        <w:rPr>
          <w:rFonts w:cs="Times New Roman"/>
        </w:rPr>
      </w:lvl>
    </w:lvlOverride>
  </w:num>
  <w:num w:numId="10">
    <w:abstractNumId w:val="27"/>
  </w:num>
  <w:num w:numId="11">
    <w:abstractNumId w:val="22"/>
  </w:num>
  <w:num w:numId="12">
    <w:abstractNumId w:val="33"/>
  </w:num>
  <w:num w:numId="13">
    <w:abstractNumId w:val="12"/>
  </w:num>
  <w:num w:numId="14">
    <w:abstractNumId w:val="5"/>
  </w:num>
  <w:num w:numId="15">
    <w:abstractNumId w:val="3"/>
  </w:num>
  <w:num w:numId="16">
    <w:abstractNumId w:val="11"/>
  </w:num>
  <w:num w:numId="17">
    <w:abstractNumId w:val="13"/>
  </w:num>
  <w:num w:numId="18">
    <w:abstractNumId w:val="32"/>
  </w:num>
  <w:num w:numId="19">
    <w:abstractNumId w:val="7"/>
  </w:num>
  <w:num w:numId="20">
    <w:abstractNumId w:val="4"/>
  </w:num>
  <w:num w:numId="21">
    <w:abstractNumId w:val="10"/>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6"/>
  </w:num>
  <w:num w:numId="24">
    <w:abstractNumId w:val="19"/>
  </w:num>
  <w:num w:numId="25">
    <w:abstractNumId w:val="29"/>
  </w:num>
  <w:num w:numId="26">
    <w:abstractNumId w:val="26"/>
  </w:num>
  <w:num w:numId="27">
    <w:abstractNumId w:val="18"/>
  </w:num>
  <w:num w:numId="28">
    <w:abstractNumId w:val="31"/>
  </w:num>
  <w:num w:numId="29">
    <w:abstractNumId w:val="17"/>
  </w:num>
  <w:num w:numId="30">
    <w:abstractNumId w:val="28"/>
  </w:num>
  <w:num w:numId="31">
    <w:abstractNumId w:val="21"/>
  </w:num>
  <w:num w:numId="32">
    <w:abstractNumId w:val="23"/>
  </w:num>
  <w:num w:numId="33">
    <w:abstractNumId w:val="9"/>
  </w:num>
  <w:num w:numId="34">
    <w:abstractNumId w:val="30"/>
  </w:num>
  <w:num w:numId="35">
    <w:abstractNumId w:val="8"/>
  </w:num>
  <w:num w:numId="36">
    <w:abstractNumId w:val="15"/>
  </w:num>
  <w:num w:numId="37">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31105"/>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6D"/>
    <w:rsid w:val="000004FE"/>
    <w:rsid w:val="0000068F"/>
    <w:rsid w:val="00000709"/>
    <w:rsid w:val="00000B5C"/>
    <w:rsid w:val="00002CC4"/>
    <w:rsid w:val="000030E5"/>
    <w:rsid w:val="000031BA"/>
    <w:rsid w:val="0000479F"/>
    <w:rsid w:val="00004BE2"/>
    <w:rsid w:val="00005444"/>
    <w:rsid w:val="00005701"/>
    <w:rsid w:val="00005721"/>
    <w:rsid w:val="00005932"/>
    <w:rsid w:val="00005B34"/>
    <w:rsid w:val="00005BA8"/>
    <w:rsid w:val="00006A14"/>
    <w:rsid w:val="00006F36"/>
    <w:rsid w:val="00007342"/>
    <w:rsid w:val="0000780C"/>
    <w:rsid w:val="00007D0B"/>
    <w:rsid w:val="00010720"/>
    <w:rsid w:val="00011AEE"/>
    <w:rsid w:val="00012680"/>
    <w:rsid w:val="00012CD6"/>
    <w:rsid w:val="00013A8A"/>
    <w:rsid w:val="0001422D"/>
    <w:rsid w:val="00015507"/>
    <w:rsid w:val="00015945"/>
    <w:rsid w:val="00015B64"/>
    <w:rsid w:val="00015F29"/>
    <w:rsid w:val="000161DE"/>
    <w:rsid w:val="00016698"/>
    <w:rsid w:val="0001739A"/>
    <w:rsid w:val="00017467"/>
    <w:rsid w:val="0002083F"/>
    <w:rsid w:val="00020BB9"/>
    <w:rsid w:val="00020D60"/>
    <w:rsid w:val="00021148"/>
    <w:rsid w:val="000222CA"/>
    <w:rsid w:val="000227BD"/>
    <w:rsid w:val="000238C8"/>
    <w:rsid w:val="000238D4"/>
    <w:rsid w:val="00023913"/>
    <w:rsid w:val="00023A14"/>
    <w:rsid w:val="00024333"/>
    <w:rsid w:val="000244C7"/>
    <w:rsid w:val="000244ED"/>
    <w:rsid w:val="00025457"/>
    <w:rsid w:val="00025A06"/>
    <w:rsid w:val="00025C14"/>
    <w:rsid w:val="00025E60"/>
    <w:rsid w:val="00026066"/>
    <w:rsid w:val="00026D8B"/>
    <w:rsid w:val="000270EC"/>
    <w:rsid w:val="0002721B"/>
    <w:rsid w:val="0002765E"/>
    <w:rsid w:val="0003015D"/>
    <w:rsid w:val="000304D8"/>
    <w:rsid w:val="00030D28"/>
    <w:rsid w:val="00030DFE"/>
    <w:rsid w:val="000310FD"/>
    <w:rsid w:val="0003118E"/>
    <w:rsid w:val="000329B4"/>
    <w:rsid w:val="00032C26"/>
    <w:rsid w:val="00033DBA"/>
    <w:rsid w:val="00033F13"/>
    <w:rsid w:val="0003405A"/>
    <w:rsid w:val="0003410D"/>
    <w:rsid w:val="00034232"/>
    <w:rsid w:val="0003446B"/>
    <w:rsid w:val="0003491C"/>
    <w:rsid w:val="00035488"/>
    <w:rsid w:val="00035787"/>
    <w:rsid w:val="00035D7B"/>
    <w:rsid w:val="0003662C"/>
    <w:rsid w:val="0003675F"/>
    <w:rsid w:val="00036AA0"/>
    <w:rsid w:val="00037C60"/>
    <w:rsid w:val="000403AE"/>
    <w:rsid w:val="000410DC"/>
    <w:rsid w:val="00041383"/>
    <w:rsid w:val="00041466"/>
    <w:rsid w:val="0004167E"/>
    <w:rsid w:val="000418B2"/>
    <w:rsid w:val="00041D7C"/>
    <w:rsid w:val="00042190"/>
    <w:rsid w:val="000427FD"/>
    <w:rsid w:val="000432FD"/>
    <w:rsid w:val="000436E4"/>
    <w:rsid w:val="00043BE4"/>
    <w:rsid w:val="00043D86"/>
    <w:rsid w:val="00044179"/>
    <w:rsid w:val="00044228"/>
    <w:rsid w:val="00044340"/>
    <w:rsid w:val="00045D0C"/>
    <w:rsid w:val="000464C7"/>
    <w:rsid w:val="000477E1"/>
    <w:rsid w:val="000477E7"/>
    <w:rsid w:val="00047BB4"/>
    <w:rsid w:val="000509D6"/>
    <w:rsid w:val="000510F2"/>
    <w:rsid w:val="00051473"/>
    <w:rsid w:val="000517CD"/>
    <w:rsid w:val="00051942"/>
    <w:rsid w:val="00051A54"/>
    <w:rsid w:val="00051EF8"/>
    <w:rsid w:val="0005221E"/>
    <w:rsid w:val="000531CF"/>
    <w:rsid w:val="000536B5"/>
    <w:rsid w:val="00054BBE"/>
    <w:rsid w:val="00055503"/>
    <w:rsid w:val="00055CA1"/>
    <w:rsid w:val="00056320"/>
    <w:rsid w:val="00056570"/>
    <w:rsid w:val="00057410"/>
    <w:rsid w:val="00060702"/>
    <w:rsid w:val="00060D42"/>
    <w:rsid w:val="00060E77"/>
    <w:rsid w:val="000610A9"/>
    <w:rsid w:val="00061A2A"/>
    <w:rsid w:val="00061B88"/>
    <w:rsid w:val="00062631"/>
    <w:rsid w:val="000634A1"/>
    <w:rsid w:val="00063962"/>
    <w:rsid w:val="0006434E"/>
    <w:rsid w:val="0006472F"/>
    <w:rsid w:val="00064910"/>
    <w:rsid w:val="00064D73"/>
    <w:rsid w:val="00065130"/>
    <w:rsid w:val="00065182"/>
    <w:rsid w:val="00065251"/>
    <w:rsid w:val="00065278"/>
    <w:rsid w:val="00066033"/>
    <w:rsid w:val="000677B2"/>
    <w:rsid w:val="000679FD"/>
    <w:rsid w:val="00070225"/>
    <w:rsid w:val="00070492"/>
    <w:rsid w:val="000707C6"/>
    <w:rsid w:val="00070A36"/>
    <w:rsid w:val="00071FDD"/>
    <w:rsid w:val="0007364E"/>
    <w:rsid w:val="00073F46"/>
    <w:rsid w:val="00074357"/>
    <w:rsid w:val="000744A7"/>
    <w:rsid w:val="000746CE"/>
    <w:rsid w:val="00074F06"/>
    <w:rsid w:val="00075C80"/>
    <w:rsid w:val="000765C6"/>
    <w:rsid w:val="00076735"/>
    <w:rsid w:val="00076EAA"/>
    <w:rsid w:val="00077040"/>
    <w:rsid w:val="00077986"/>
    <w:rsid w:val="00077D09"/>
    <w:rsid w:val="00077DEE"/>
    <w:rsid w:val="00080389"/>
    <w:rsid w:val="0008040D"/>
    <w:rsid w:val="000806BF"/>
    <w:rsid w:val="00081268"/>
    <w:rsid w:val="0008138F"/>
    <w:rsid w:val="00081496"/>
    <w:rsid w:val="0008307F"/>
    <w:rsid w:val="000831E1"/>
    <w:rsid w:val="00083257"/>
    <w:rsid w:val="0008335D"/>
    <w:rsid w:val="00083363"/>
    <w:rsid w:val="0008353E"/>
    <w:rsid w:val="0008361F"/>
    <w:rsid w:val="00085819"/>
    <w:rsid w:val="00085E76"/>
    <w:rsid w:val="000861E2"/>
    <w:rsid w:val="00087025"/>
    <w:rsid w:val="000874D7"/>
    <w:rsid w:val="00087D7B"/>
    <w:rsid w:val="00087E2B"/>
    <w:rsid w:val="000904F5"/>
    <w:rsid w:val="00090FD9"/>
    <w:rsid w:val="0009133C"/>
    <w:rsid w:val="0009163F"/>
    <w:rsid w:val="000916F4"/>
    <w:rsid w:val="0009179E"/>
    <w:rsid w:val="00091C5F"/>
    <w:rsid w:val="0009245F"/>
    <w:rsid w:val="00092A7B"/>
    <w:rsid w:val="00092FA6"/>
    <w:rsid w:val="000932FB"/>
    <w:rsid w:val="0009399E"/>
    <w:rsid w:val="00093AB5"/>
    <w:rsid w:val="00093CED"/>
    <w:rsid w:val="00094F26"/>
    <w:rsid w:val="00095DC1"/>
    <w:rsid w:val="00096B01"/>
    <w:rsid w:val="00097543"/>
    <w:rsid w:val="00097F76"/>
    <w:rsid w:val="000A0A0E"/>
    <w:rsid w:val="000A0D43"/>
    <w:rsid w:val="000A214A"/>
    <w:rsid w:val="000A265A"/>
    <w:rsid w:val="000A2CA5"/>
    <w:rsid w:val="000A2E91"/>
    <w:rsid w:val="000A305B"/>
    <w:rsid w:val="000A3235"/>
    <w:rsid w:val="000A35F5"/>
    <w:rsid w:val="000A3A2C"/>
    <w:rsid w:val="000A3B36"/>
    <w:rsid w:val="000A43CA"/>
    <w:rsid w:val="000A45A5"/>
    <w:rsid w:val="000A4E5D"/>
    <w:rsid w:val="000A4FA3"/>
    <w:rsid w:val="000A54D8"/>
    <w:rsid w:val="000A60F3"/>
    <w:rsid w:val="000A638C"/>
    <w:rsid w:val="000A6B3B"/>
    <w:rsid w:val="000B0A5E"/>
    <w:rsid w:val="000B0D01"/>
    <w:rsid w:val="000B1929"/>
    <w:rsid w:val="000B1D6E"/>
    <w:rsid w:val="000B2032"/>
    <w:rsid w:val="000B26F3"/>
    <w:rsid w:val="000B31F0"/>
    <w:rsid w:val="000B3AF1"/>
    <w:rsid w:val="000B3DC5"/>
    <w:rsid w:val="000B43CC"/>
    <w:rsid w:val="000B473D"/>
    <w:rsid w:val="000B4F2A"/>
    <w:rsid w:val="000B5220"/>
    <w:rsid w:val="000B596D"/>
    <w:rsid w:val="000B6036"/>
    <w:rsid w:val="000B6AF7"/>
    <w:rsid w:val="000B6DA9"/>
    <w:rsid w:val="000B7AA1"/>
    <w:rsid w:val="000C2C75"/>
    <w:rsid w:val="000C2F56"/>
    <w:rsid w:val="000C3DBA"/>
    <w:rsid w:val="000C414C"/>
    <w:rsid w:val="000C4522"/>
    <w:rsid w:val="000C624E"/>
    <w:rsid w:val="000C64B0"/>
    <w:rsid w:val="000C6C26"/>
    <w:rsid w:val="000C7003"/>
    <w:rsid w:val="000C7067"/>
    <w:rsid w:val="000C7429"/>
    <w:rsid w:val="000D024E"/>
    <w:rsid w:val="000D0757"/>
    <w:rsid w:val="000D14C7"/>
    <w:rsid w:val="000D19C7"/>
    <w:rsid w:val="000D1ABC"/>
    <w:rsid w:val="000D1C49"/>
    <w:rsid w:val="000D251B"/>
    <w:rsid w:val="000D28F5"/>
    <w:rsid w:val="000D305A"/>
    <w:rsid w:val="000D342B"/>
    <w:rsid w:val="000D42CA"/>
    <w:rsid w:val="000D4850"/>
    <w:rsid w:val="000D4F82"/>
    <w:rsid w:val="000D50EB"/>
    <w:rsid w:val="000D58DA"/>
    <w:rsid w:val="000D5968"/>
    <w:rsid w:val="000D5C34"/>
    <w:rsid w:val="000D6AAD"/>
    <w:rsid w:val="000D710A"/>
    <w:rsid w:val="000D731F"/>
    <w:rsid w:val="000D7AB1"/>
    <w:rsid w:val="000D7BDA"/>
    <w:rsid w:val="000D7E4F"/>
    <w:rsid w:val="000E15DC"/>
    <w:rsid w:val="000E1B85"/>
    <w:rsid w:val="000E1CDD"/>
    <w:rsid w:val="000E282F"/>
    <w:rsid w:val="000E3BD2"/>
    <w:rsid w:val="000E47B2"/>
    <w:rsid w:val="000E4B9B"/>
    <w:rsid w:val="000E5693"/>
    <w:rsid w:val="000E5B51"/>
    <w:rsid w:val="000E6352"/>
    <w:rsid w:val="000E66E6"/>
    <w:rsid w:val="000F0420"/>
    <w:rsid w:val="000F0F9A"/>
    <w:rsid w:val="000F13EB"/>
    <w:rsid w:val="000F1846"/>
    <w:rsid w:val="000F29B0"/>
    <w:rsid w:val="000F29D7"/>
    <w:rsid w:val="000F2C1F"/>
    <w:rsid w:val="000F2F57"/>
    <w:rsid w:val="000F3CB2"/>
    <w:rsid w:val="000F4056"/>
    <w:rsid w:val="000F45F0"/>
    <w:rsid w:val="000F550D"/>
    <w:rsid w:val="000F57DD"/>
    <w:rsid w:val="000F585D"/>
    <w:rsid w:val="000F5E39"/>
    <w:rsid w:val="000F6814"/>
    <w:rsid w:val="000F68D8"/>
    <w:rsid w:val="000F79CC"/>
    <w:rsid w:val="00100207"/>
    <w:rsid w:val="001003ED"/>
    <w:rsid w:val="00100C81"/>
    <w:rsid w:val="001016AA"/>
    <w:rsid w:val="00101A5B"/>
    <w:rsid w:val="0010350F"/>
    <w:rsid w:val="00103D23"/>
    <w:rsid w:val="00103F81"/>
    <w:rsid w:val="0010560D"/>
    <w:rsid w:val="001059D3"/>
    <w:rsid w:val="00105D65"/>
    <w:rsid w:val="001064B5"/>
    <w:rsid w:val="00106877"/>
    <w:rsid w:val="0010692C"/>
    <w:rsid w:val="00106CEE"/>
    <w:rsid w:val="00106CF0"/>
    <w:rsid w:val="001077EF"/>
    <w:rsid w:val="00107AAE"/>
    <w:rsid w:val="00107DB8"/>
    <w:rsid w:val="00107EDD"/>
    <w:rsid w:val="00110FEC"/>
    <w:rsid w:val="001110CF"/>
    <w:rsid w:val="001113D4"/>
    <w:rsid w:val="001113F0"/>
    <w:rsid w:val="00112088"/>
    <w:rsid w:val="0011258D"/>
    <w:rsid w:val="00113340"/>
    <w:rsid w:val="001135CC"/>
    <w:rsid w:val="00113720"/>
    <w:rsid w:val="00113E8D"/>
    <w:rsid w:val="00114C61"/>
    <w:rsid w:val="00114D4D"/>
    <w:rsid w:val="00114F08"/>
    <w:rsid w:val="00115607"/>
    <w:rsid w:val="001159D3"/>
    <w:rsid w:val="00115D96"/>
    <w:rsid w:val="00115E8D"/>
    <w:rsid w:val="001166C9"/>
    <w:rsid w:val="00116E83"/>
    <w:rsid w:val="00116EC2"/>
    <w:rsid w:val="0011708D"/>
    <w:rsid w:val="001171FF"/>
    <w:rsid w:val="00117457"/>
    <w:rsid w:val="00117DAE"/>
    <w:rsid w:val="00120037"/>
    <w:rsid w:val="0012070E"/>
    <w:rsid w:val="00120E55"/>
    <w:rsid w:val="0012123F"/>
    <w:rsid w:val="00121510"/>
    <w:rsid w:val="0012152E"/>
    <w:rsid w:val="001217A5"/>
    <w:rsid w:val="001221A5"/>
    <w:rsid w:val="001221E8"/>
    <w:rsid w:val="00122EE5"/>
    <w:rsid w:val="00123FD6"/>
    <w:rsid w:val="00124748"/>
    <w:rsid w:val="001250F4"/>
    <w:rsid w:val="0012515D"/>
    <w:rsid w:val="00126197"/>
    <w:rsid w:val="001263DD"/>
    <w:rsid w:val="00126843"/>
    <w:rsid w:val="00126BFE"/>
    <w:rsid w:val="001276F7"/>
    <w:rsid w:val="001279DC"/>
    <w:rsid w:val="00127E78"/>
    <w:rsid w:val="00127F17"/>
    <w:rsid w:val="00130576"/>
    <w:rsid w:val="001306D8"/>
    <w:rsid w:val="00130B25"/>
    <w:rsid w:val="00130DC1"/>
    <w:rsid w:val="001315EA"/>
    <w:rsid w:val="00131DAC"/>
    <w:rsid w:val="00132AF0"/>
    <w:rsid w:val="00133420"/>
    <w:rsid w:val="0013372C"/>
    <w:rsid w:val="00133D8B"/>
    <w:rsid w:val="001345A3"/>
    <w:rsid w:val="00134ADA"/>
    <w:rsid w:val="001352AC"/>
    <w:rsid w:val="00135427"/>
    <w:rsid w:val="00135B7C"/>
    <w:rsid w:val="001361E1"/>
    <w:rsid w:val="00137987"/>
    <w:rsid w:val="001402F5"/>
    <w:rsid w:val="00140821"/>
    <w:rsid w:val="00141821"/>
    <w:rsid w:val="00141A75"/>
    <w:rsid w:val="001423FC"/>
    <w:rsid w:val="0014240D"/>
    <w:rsid w:val="00142AEA"/>
    <w:rsid w:val="001439EA"/>
    <w:rsid w:val="0014593E"/>
    <w:rsid w:val="00145ED8"/>
    <w:rsid w:val="00146209"/>
    <w:rsid w:val="001463A8"/>
    <w:rsid w:val="001467B2"/>
    <w:rsid w:val="00146A29"/>
    <w:rsid w:val="00146BF6"/>
    <w:rsid w:val="00147284"/>
    <w:rsid w:val="00147EC9"/>
    <w:rsid w:val="00147F17"/>
    <w:rsid w:val="00150144"/>
    <w:rsid w:val="00150158"/>
    <w:rsid w:val="0015029D"/>
    <w:rsid w:val="00150898"/>
    <w:rsid w:val="001508D9"/>
    <w:rsid w:val="00150E1F"/>
    <w:rsid w:val="001517C9"/>
    <w:rsid w:val="001529AF"/>
    <w:rsid w:val="00154439"/>
    <w:rsid w:val="0015595C"/>
    <w:rsid w:val="00156334"/>
    <w:rsid w:val="00156AF2"/>
    <w:rsid w:val="00156BD9"/>
    <w:rsid w:val="00156E2A"/>
    <w:rsid w:val="00157997"/>
    <w:rsid w:val="00160A1B"/>
    <w:rsid w:val="001613D6"/>
    <w:rsid w:val="001616D6"/>
    <w:rsid w:val="001624D7"/>
    <w:rsid w:val="00162649"/>
    <w:rsid w:val="0016277C"/>
    <w:rsid w:val="001628E2"/>
    <w:rsid w:val="00162C72"/>
    <w:rsid w:val="0016334F"/>
    <w:rsid w:val="001633EB"/>
    <w:rsid w:val="00163834"/>
    <w:rsid w:val="001640E9"/>
    <w:rsid w:val="001646C6"/>
    <w:rsid w:val="00164EC9"/>
    <w:rsid w:val="00165985"/>
    <w:rsid w:val="00165FB7"/>
    <w:rsid w:val="00166539"/>
    <w:rsid w:val="001665EC"/>
    <w:rsid w:val="00166828"/>
    <w:rsid w:val="001675B4"/>
    <w:rsid w:val="00167A4C"/>
    <w:rsid w:val="00167FA8"/>
    <w:rsid w:val="001701EB"/>
    <w:rsid w:val="00170411"/>
    <w:rsid w:val="0017088F"/>
    <w:rsid w:val="00170B3C"/>
    <w:rsid w:val="00170CF1"/>
    <w:rsid w:val="001715CC"/>
    <w:rsid w:val="001716E5"/>
    <w:rsid w:val="00171721"/>
    <w:rsid w:val="00171B32"/>
    <w:rsid w:val="00171BFC"/>
    <w:rsid w:val="001728AA"/>
    <w:rsid w:val="00172B29"/>
    <w:rsid w:val="001730BF"/>
    <w:rsid w:val="001739CB"/>
    <w:rsid w:val="00173AA9"/>
    <w:rsid w:val="00173BCB"/>
    <w:rsid w:val="00174430"/>
    <w:rsid w:val="00174963"/>
    <w:rsid w:val="00174F90"/>
    <w:rsid w:val="00175A39"/>
    <w:rsid w:val="001763CE"/>
    <w:rsid w:val="00176768"/>
    <w:rsid w:val="00176CC1"/>
    <w:rsid w:val="001778FE"/>
    <w:rsid w:val="00177B19"/>
    <w:rsid w:val="00177BCB"/>
    <w:rsid w:val="00177C52"/>
    <w:rsid w:val="001800A4"/>
    <w:rsid w:val="00180210"/>
    <w:rsid w:val="00181086"/>
    <w:rsid w:val="001810DB"/>
    <w:rsid w:val="001819CF"/>
    <w:rsid w:val="00181A5C"/>
    <w:rsid w:val="001820E0"/>
    <w:rsid w:val="001836CD"/>
    <w:rsid w:val="001837CD"/>
    <w:rsid w:val="00183D94"/>
    <w:rsid w:val="00183E41"/>
    <w:rsid w:val="00183ECB"/>
    <w:rsid w:val="001850F6"/>
    <w:rsid w:val="0018527E"/>
    <w:rsid w:val="00185389"/>
    <w:rsid w:val="001853AA"/>
    <w:rsid w:val="001858AB"/>
    <w:rsid w:val="00185C1D"/>
    <w:rsid w:val="00185D15"/>
    <w:rsid w:val="001862EB"/>
    <w:rsid w:val="0018768F"/>
    <w:rsid w:val="0019191A"/>
    <w:rsid w:val="00192FA1"/>
    <w:rsid w:val="0019305D"/>
    <w:rsid w:val="001937D3"/>
    <w:rsid w:val="00193C21"/>
    <w:rsid w:val="00194479"/>
    <w:rsid w:val="00194821"/>
    <w:rsid w:val="00195E87"/>
    <w:rsid w:val="0019637C"/>
    <w:rsid w:val="00196824"/>
    <w:rsid w:val="00196DA8"/>
    <w:rsid w:val="00196E0E"/>
    <w:rsid w:val="00196E1A"/>
    <w:rsid w:val="001973CF"/>
    <w:rsid w:val="001975F6"/>
    <w:rsid w:val="00197CCB"/>
    <w:rsid w:val="001A0752"/>
    <w:rsid w:val="001A103F"/>
    <w:rsid w:val="001A2134"/>
    <w:rsid w:val="001A3DF5"/>
    <w:rsid w:val="001A4999"/>
    <w:rsid w:val="001A57BA"/>
    <w:rsid w:val="001A6936"/>
    <w:rsid w:val="001A6ED3"/>
    <w:rsid w:val="001A7265"/>
    <w:rsid w:val="001A7418"/>
    <w:rsid w:val="001B1562"/>
    <w:rsid w:val="001B2195"/>
    <w:rsid w:val="001B21D6"/>
    <w:rsid w:val="001B2443"/>
    <w:rsid w:val="001B35FF"/>
    <w:rsid w:val="001B4231"/>
    <w:rsid w:val="001B4A43"/>
    <w:rsid w:val="001B4C29"/>
    <w:rsid w:val="001B50FA"/>
    <w:rsid w:val="001B5D2F"/>
    <w:rsid w:val="001B5EFE"/>
    <w:rsid w:val="001B67C1"/>
    <w:rsid w:val="001B6879"/>
    <w:rsid w:val="001B770D"/>
    <w:rsid w:val="001B7ECF"/>
    <w:rsid w:val="001C01FE"/>
    <w:rsid w:val="001C0580"/>
    <w:rsid w:val="001C0613"/>
    <w:rsid w:val="001C07D1"/>
    <w:rsid w:val="001C0B3E"/>
    <w:rsid w:val="001C11CC"/>
    <w:rsid w:val="001C1783"/>
    <w:rsid w:val="001C31A8"/>
    <w:rsid w:val="001C32F7"/>
    <w:rsid w:val="001C3592"/>
    <w:rsid w:val="001C39E1"/>
    <w:rsid w:val="001C3A78"/>
    <w:rsid w:val="001C3A95"/>
    <w:rsid w:val="001C3CA8"/>
    <w:rsid w:val="001C3CCF"/>
    <w:rsid w:val="001C3D16"/>
    <w:rsid w:val="001C3FB2"/>
    <w:rsid w:val="001C4107"/>
    <w:rsid w:val="001C4761"/>
    <w:rsid w:val="001C4DB2"/>
    <w:rsid w:val="001C5144"/>
    <w:rsid w:val="001C572D"/>
    <w:rsid w:val="001C6172"/>
    <w:rsid w:val="001C6198"/>
    <w:rsid w:val="001C712C"/>
    <w:rsid w:val="001D08C7"/>
    <w:rsid w:val="001D198B"/>
    <w:rsid w:val="001D22F5"/>
    <w:rsid w:val="001D2983"/>
    <w:rsid w:val="001D2B11"/>
    <w:rsid w:val="001D2B2A"/>
    <w:rsid w:val="001D3DFF"/>
    <w:rsid w:val="001D460D"/>
    <w:rsid w:val="001D470C"/>
    <w:rsid w:val="001D5825"/>
    <w:rsid w:val="001D6E68"/>
    <w:rsid w:val="001D7225"/>
    <w:rsid w:val="001D76F7"/>
    <w:rsid w:val="001D7C14"/>
    <w:rsid w:val="001D7F6E"/>
    <w:rsid w:val="001E0324"/>
    <w:rsid w:val="001E0440"/>
    <w:rsid w:val="001E07B6"/>
    <w:rsid w:val="001E0E96"/>
    <w:rsid w:val="001E103A"/>
    <w:rsid w:val="001E1348"/>
    <w:rsid w:val="001E13DD"/>
    <w:rsid w:val="001E1F3A"/>
    <w:rsid w:val="001E24D7"/>
    <w:rsid w:val="001E2F89"/>
    <w:rsid w:val="001E32B0"/>
    <w:rsid w:val="001E34BE"/>
    <w:rsid w:val="001E3799"/>
    <w:rsid w:val="001E3C39"/>
    <w:rsid w:val="001E4C31"/>
    <w:rsid w:val="001E538B"/>
    <w:rsid w:val="001E54B2"/>
    <w:rsid w:val="001E5CB0"/>
    <w:rsid w:val="001E61FD"/>
    <w:rsid w:val="001E625F"/>
    <w:rsid w:val="001E629B"/>
    <w:rsid w:val="001E63DE"/>
    <w:rsid w:val="001E68CA"/>
    <w:rsid w:val="001E718A"/>
    <w:rsid w:val="001F1E9A"/>
    <w:rsid w:val="001F318D"/>
    <w:rsid w:val="001F34F4"/>
    <w:rsid w:val="001F3EBC"/>
    <w:rsid w:val="001F42C3"/>
    <w:rsid w:val="001F42CE"/>
    <w:rsid w:val="001F4309"/>
    <w:rsid w:val="001F4B38"/>
    <w:rsid w:val="001F64F6"/>
    <w:rsid w:val="001F65F9"/>
    <w:rsid w:val="001F6910"/>
    <w:rsid w:val="001F6D42"/>
    <w:rsid w:val="001F6F0A"/>
    <w:rsid w:val="00200190"/>
    <w:rsid w:val="00200287"/>
    <w:rsid w:val="00200753"/>
    <w:rsid w:val="00200A2E"/>
    <w:rsid w:val="00200B37"/>
    <w:rsid w:val="00201096"/>
    <w:rsid w:val="002016F7"/>
    <w:rsid w:val="00202013"/>
    <w:rsid w:val="0020224B"/>
    <w:rsid w:val="002023C5"/>
    <w:rsid w:val="00202C8B"/>
    <w:rsid w:val="002035EA"/>
    <w:rsid w:val="00203FF6"/>
    <w:rsid w:val="0020417A"/>
    <w:rsid w:val="00204B8F"/>
    <w:rsid w:val="00205405"/>
    <w:rsid w:val="002063D4"/>
    <w:rsid w:val="002068D7"/>
    <w:rsid w:val="00206AD2"/>
    <w:rsid w:val="00210051"/>
    <w:rsid w:val="002100A9"/>
    <w:rsid w:val="0021042E"/>
    <w:rsid w:val="00210D57"/>
    <w:rsid w:val="00210E3F"/>
    <w:rsid w:val="0021113F"/>
    <w:rsid w:val="00211622"/>
    <w:rsid w:val="00211A1A"/>
    <w:rsid w:val="00211AD0"/>
    <w:rsid w:val="00211B95"/>
    <w:rsid w:val="00211F75"/>
    <w:rsid w:val="002123E7"/>
    <w:rsid w:val="00212AB6"/>
    <w:rsid w:val="00213B15"/>
    <w:rsid w:val="00213C9F"/>
    <w:rsid w:val="002144C3"/>
    <w:rsid w:val="00214656"/>
    <w:rsid w:val="00215815"/>
    <w:rsid w:val="00217273"/>
    <w:rsid w:val="00217F64"/>
    <w:rsid w:val="002202D8"/>
    <w:rsid w:val="0022097F"/>
    <w:rsid w:val="00221DE6"/>
    <w:rsid w:val="00222D1E"/>
    <w:rsid w:val="00222E5B"/>
    <w:rsid w:val="00223E46"/>
    <w:rsid w:val="00223F87"/>
    <w:rsid w:val="00224167"/>
    <w:rsid w:val="002241DF"/>
    <w:rsid w:val="002246EF"/>
    <w:rsid w:val="0022505B"/>
    <w:rsid w:val="00225573"/>
    <w:rsid w:val="00225904"/>
    <w:rsid w:val="00225F2A"/>
    <w:rsid w:val="00226006"/>
    <w:rsid w:val="002260AE"/>
    <w:rsid w:val="002265BB"/>
    <w:rsid w:val="00227C49"/>
    <w:rsid w:val="002302AF"/>
    <w:rsid w:val="002307A7"/>
    <w:rsid w:val="00230C05"/>
    <w:rsid w:val="00231035"/>
    <w:rsid w:val="002322B8"/>
    <w:rsid w:val="0023265E"/>
    <w:rsid w:val="00232DAA"/>
    <w:rsid w:val="002332F3"/>
    <w:rsid w:val="002332F6"/>
    <w:rsid w:val="00233B8B"/>
    <w:rsid w:val="00233E3C"/>
    <w:rsid w:val="00234E7B"/>
    <w:rsid w:val="00234F04"/>
    <w:rsid w:val="00236243"/>
    <w:rsid w:val="002365C3"/>
    <w:rsid w:val="0023693D"/>
    <w:rsid w:val="00236965"/>
    <w:rsid w:val="00236C2A"/>
    <w:rsid w:val="00237720"/>
    <w:rsid w:val="00237AE7"/>
    <w:rsid w:val="00240634"/>
    <w:rsid w:val="00240C94"/>
    <w:rsid w:val="0024129B"/>
    <w:rsid w:val="002420E9"/>
    <w:rsid w:val="002429F7"/>
    <w:rsid w:val="00242A00"/>
    <w:rsid w:val="002433A3"/>
    <w:rsid w:val="00243417"/>
    <w:rsid w:val="00243854"/>
    <w:rsid w:val="00243B2C"/>
    <w:rsid w:val="00243B5F"/>
    <w:rsid w:val="002450C9"/>
    <w:rsid w:val="00245814"/>
    <w:rsid w:val="00245CA8"/>
    <w:rsid w:val="00245E2D"/>
    <w:rsid w:val="00246119"/>
    <w:rsid w:val="002461D1"/>
    <w:rsid w:val="00246618"/>
    <w:rsid w:val="002467A9"/>
    <w:rsid w:val="00246D74"/>
    <w:rsid w:val="00246E68"/>
    <w:rsid w:val="00246EA9"/>
    <w:rsid w:val="0024731E"/>
    <w:rsid w:val="002476A0"/>
    <w:rsid w:val="002478AE"/>
    <w:rsid w:val="00247BF2"/>
    <w:rsid w:val="00247F6A"/>
    <w:rsid w:val="00250E33"/>
    <w:rsid w:val="002516FA"/>
    <w:rsid w:val="0025172F"/>
    <w:rsid w:val="00251993"/>
    <w:rsid w:val="00251EF7"/>
    <w:rsid w:val="00252A2A"/>
    <w:rsid w:val="00252C38"/>
    <w:rsid w:val="00253739"/>
    <w:rsid w:val="00253796"/>
    <w:rsid w:val="00253954"/>
    <w:rsid w:val="00253B14"/>
    <w:rsid w:val="00253E5E"/>
    <w:rsid w:val="002549CB"/>
    <w:rsid w:val="002555A1"/>
    <w:rsid w:val="00255A23"/>
    <w:rsid w:val="002560A1"/>
    <w:rsid w:val="0025615A"/>
    <w:rsid w:val="002573B5"/>
    <w:rsid w:val="002601A2"/>
    <w:rsid w:val="002608D4"/>
    <w:rsid w:val="002608DD"/>
    <w:rsid w:val="0026099E"/>
    <w:rsid w:val="00261232"/>
    <w:rsid w:val="00261C2B"/>
    <w:rsid w:val="00262036"/>
    <w:rsid w:val="00262375"/>
    <w:rsid w:val="002636E7"/>
    <w:rsid w:val="0026447F"/>
    <w:rsid w:val="0026488A"/>
    <w:rsid w:val="0026588F"/>
    <w:rsid w:val="00265C85"/>
    <w:rsid w:val="00265E9A"/>
    <w:rsid w:val="002663BC"/>
    <w:rsid w:val="00267CC4"/>
    <w:rsid w:val="0027092C"/>
    <w:rsid w:val="00271051"/>
    <w:rsid w:val="00271BC2"/>
    <w:rsid w:val="00271D83"/>
    <w:rsid w:val="00272016"/>
    <w:rsid w:val="00272ADB"/>
    <w:rsid w:val="00272B5A"/>
    <w:rsid w:val="00272E36"/>
    <w:rsid w:val="00273128"/>
    <w:rsid w:val="00273250"/>
    <w:rsid w:val="0027351C"/>
    <w:rsid w:val="00274139"/>
    <w:rsid w:val="00274CB6"/>
    <w:rsid w:val="00275264"/>
    <w:rsid w:val="002752CB"/>
    <w:rsid w:val="002754E0"/>
    <w:rsid w:val="002771AB"/>
    <w:rsid w:val="002777E7"/>
    <w:rsid w:val="00277FA0"/>
    <w:rsid w:val="002801AE"/>
    <w:rsid w:val="002808C0"/>
    <w:rsid w:val="00281126"/>
    <w:rsid w:val="00282510"/>
    <w:rsid w:val="00282526"/>
    <w:rsid w:val="0028262A"/>
    <w:rsid w:val="002839D5"/>
    <w:rsid w:val="00283A7B"/>
    <w:rsid w:val="00283B0F"/>
    <w:rsid w:val="00283BA7"/>
    <w:rsid w:val="00283DDA"/>
    <w:rsid w:val="00283EB8"/>
    <w:rsid w:val="002847C7"/>
    <w:rsid w:val="0028481A"/>
    <w:rsid w:val="0028599E"/>
    <w:rsid w:val="00285CD2"/>
    <w:rsid w:val="0028605F"/>
    <w:rsid w:val="00286ABC"/>
    <w:rsid w:val="00286FAD"/>
    <w:rsid w:val="002879D1"/>
    <w:rsid w:val="00290762"/>
    <w:rsid w:val="0029214B"/>
    <w:rsid w:val="00292366"/>
    <w:rsid w:val="002938AA"/>
    <w:rsid w:val="0029483B"/>
    <w:rsid w:val="002951E3"/>
    <w:rsid w:val="00295B6C"/>
    <w:rsid w:val="00295E96"/>
    <w:rsid w:val="00295FB2"/>
    <w:rsid w:val="0029635B"/>
    <w:rsid w:val="00296536"/>
    <w:rsid w:val="00297408"/>
    <w:rsid w:val="002A0384"/>
    <w:rsid w:val="002A073A"/>
    <w:rsid w:val="002A10AA"/>
    <w:rsid w:val="002A12F9"/>
    <w:rsid w:val="002A13E0"/>
    <w:rsid w:val="002A19ED"/>
    <w:rsid w:val="002A1C38"/>
    <w:rsid w:val="002A1D94"/>
    <w:rsid w:val="002A26C6"/>
    <w:rsid w:val="002A2AA1"/>
    <w:rsid w:val="002A41F9"/>
    <w:rsid w:val="002A4A49"/>
    <w:rsid w:val="002A4F1A"/>
    <w:rsid w:val="002A6066"/>
    <w:rsid w:val="002A60FF"/>
    <w:rsid w:val="002A740E"/>
    <w:rsid w:val="002A74C3"/>
    <w:rsid w:val="002A78A1"/>
    <w:rsid w:val="002B0321"/>
    <w:rsid w:val="002B0535"/>
    <w:rsid w:val="002B06F0"/>
    <w:rsid w:val="002B0A73"/>
    <w:rsid w:val="002B237B"/>
    <w:rsid w:val="002B29EF"/>
    <w:rsid w:val="002B2A02"/>
    <w:rsid w:val="002B2C1D"/>
    <w:rsid w:val="002B3208"/>
    <w:rsid w:val="002B4B92"/>
    <w:rsid w:val="002B5753"/>
    <w:rsid w:val="002B5984"/>
    <w:rsid w:val="002B5AFC"/>
    <w:rsid w:val="002B6DFA"/>
    <w:rsid w:val="002B7087"/>
    <w:rsid w:val="002C0C44"/>
    <w:rsid w:val="002C0D6A"/>
    <w:rsid w:val="002C158C"/>
    <w:rsid w:val="002C29F5"/>
    <w:rsid w:val="002C332D"/>
    <w:rsid w:val="002C3CB7"/>
    <w:rsid w:val="002C4B0A"/>
    <w:rsid w:val="002C4B22"/>
    <w:rsid w:val="002C524E"/>
    <w:rsid w:val="002C54BB"/>
    <w:rsid w:val="002C57E9"/>
    <w:rsid w:val="002C5B7A"/>
    <w:rsid w:val="002C63D6"/>
    <w:rsid w:val="002C663C"/>
    <w:rsid w:val="002C761E"/>
    <w:rsid w:val="002C79BD"/>
    <w:rsid w:val="002C7B00"/>
    <w:rsid w:val="002D0661"/>
    <w:rsid w:val="002D0BC8"/>
    <w:rsid w:val="002D1B8D"/>
    <w:rsid w:val="002D1E09"/>
    <w:rsid w:val="002D23B0"/>
    <w:rsid w:val="002D255A"/>
    <w:rsid w:val="002D2DF0"/>
    <w:rsid w:val="002D305C"/>
    <w:rsid w:val="002D3CF5"/>
    <w:rsid w:val="002D3F1D"/>
    <w:rsid w:val="002D4D7A"/>
    <w:rsid w:val="002D5E25"/>
    <w:rsid w:val="002D6ED9"/>
    <w:rsid w:val="002D7367"/>
    <w:rsid w:val="002D7D5D"/>
    <w:rsid w:val="002D7F4B"/>
    <w:rsid w:val="002E05B3"/>
    <w:rsid w:val="002E10D8"/>
    <w:rsid w:val="002E1895"/>
    <w:rsid w:val="002E2B41"/>
    <w:rsid w:val="002E4457"/>
    <w:rsid w:val="002E459C"/>
    <w:rsid w:val="002E465B"/>
    <w:rsid w:val="002E4665"/>
    <w:rsid w:val="002E4D49"/>
    <w:rsid w:val="002E618A"/>
    <w:rsid w:val="002E6958"/>
    <w:rsid w:val="002E6F4C"/>
    <w:rsid w:val="002E6FE9"/>
    <w:rsid w:val="002E7683"/>
    <w:rsid w:val="002F23BC"/>
    <w:rsid w:val="002F2501"/>
    <w:rsid w:val="002F2BE3"/>
    <w:rsid w:val="002F3472"/>
    <w:rsid w:val="002F3489"/>
    <w:rsid w:val="002F3EA3"/>
    <w:rsid w:val="002F4C5D"/>
    <w:rsid w:val="002F61E0"/>
    <w:rsid w:val="002F6250"/>
    <w:rsid w:val="002F63A0"/>
    <w:rsid w:val="002F6743"/>
    <w:rsid w:val="002F7AF1"/>
    <w:rsid w:val="0030004B"/>
    <w:rsid w:val="00300624"/>
    <w:rsid w:val="003007DF"/>
    <w:rsid w:val="003009E1"/>
    <w:rsid w:val="00300BAA"/>
    <w:rsid w:val="0030125F"/>
    <w:rsid w:val="00301D50"/>
    <w:rsid w:val="003020C2"/>
    <w:rsid w:val="003035AF"/>
    <w:rsid w:val="00304539"/>
    <w:rsid w:val="00304758"/>
    <w:rsid w:val="00304B57"/>
    <w:rsid w:val="00304BAD"/>
    <w:rsid w:val="00304BC3"/>
    <w:rsid w:val="00304C77"/>
    <w:rsid w:val="00304D8D"/>
    <w:rsid w:val="003065C8"/>
    <w:rsid w:val="00306C03"/>
    <w:rsid w:val="00306C0C"/>
    <w:rsid w:val="00307036"/>
    <w:rsid w:val="003073F0"/>
    <w:rsid w:val="003076BB"/>
    <w:rsid w:val="00310A4E"/>
    <w:rsid w:val="00310B85"/>
    <w:rsid w:val="00310CD1"/>
    <w:rsid w:val="00310D18"/>
    <w:rsid w:val="003113F8"/>
    <w:rsid w:val="00312AC1"/>
    <w:rsid w:val="00312AC3"/>
    <w:rsid w:val="0031369B"/>
    <w:rsid w:val="003137A7"/>
    <w:rsid w:val="00313995"/>
    <w:rsid w:val="00313FEC"/>
    <w:rsid w:val="00313FEE"/>
    <w:rsid w:val="00314599"/>
    <w:rsid w:val="00314A2C"/>
    <w:rsid w:val="00314BE9"/>
    <w:rsid w:val="00315414"/>
    <w:rsid w:val="00315F0C"/>
    <w:rsid w:val="0031606B"/>
    <w:rsid w:val="00316352"/>
    <w:rsid w:val="00316A40"/>
    <w:rsid w:val="00317576"/>
    <w:rsid w:val="00317636"/>
    <w:rsid w:val="0032027E"/>
    <w:rsid w:val="0032076F"/>
    <w:rsid w:val="00322317"/>
    <w:rsid w:val="0032422E"/>
    <w:rsid w:val="003245DF"/>
    <w:rsid w:val="003249D6"/>
    <w:rsid w:val="00325180"/>
    <w:rsid w:val="003267F4"/>
    <w:rsid w:val="00326866"/>
    <w:rsid w:val="00326D1A"/>
    <w:rsid w:val="003279EE"/>
    <w:rsid w:val="003300B5"/>
    <w:rsid w:val="00330630"/>
    <w:rsid w:val="00330822"/>
    <w:rsid w:val="00330A69"/>
    <w:rsid w:val="00330DE8"/>
    <w:rsid w:val="003321AE"/>
    <w:rsid w:val="00332C82"/>
    <w:rsid w:val="003331FD"/>
    <w:rsid w:val="00333654"/>
    <w:rsid w:val="0033387E"/>
    <w:rsid w:val="00333897"/>
    <w:rsid w:val="00334292"/>
    <w:rsid w:val="0033456E"/>
    <w:rsid w:val="00334AE2"/>
    <w:rsid w:val="003350B8"/>
    <w:rsid w:val="0033536D"/>
    <w:rsid w:val="0033543A"/>
    <w:rsid w:val="00336380"/>
    <w:rsid w:val="00336CC8"/>
    <w:rsid w:val="00337B04"/>
    <w:rsid w:val="00340199"/>
    <w:rsid w:val="00340461"/>
    <w:rsid w:val="00340635"/>
    <w:rsid w:val="003413A7"/>
    <w:rsid w:val="00341867"/>
    <w:rsid w:val="00341D82"/>
    <w:rsid w:val="00342034"/>
    <w:rsid w:val="0034261F"/>
    <w:rsid w:val="003426A0"/>
    <w:rsid w:val="00342BB7"/>
    <w:rsid w:val="00344826"/>
    <w:rsid w:val="003448A5"/>
    <w:rsid w:val="00344A40"/>
    <w:rsid w:val="0034501F"/>
    <w:rsid w:val="003464F7"/>
    <w:rsid w:val="00346E83"/>
    <w:rsid w:val="00347DE4"/>
    <w:rsid w:val="003508D0"/>
    <w:rsid w:val="0035100C"/>
    <w:rsid w:val="003512C6"/>
    <w:rsid w:val="003512D9"/>
    <w:rsid w:val="003514FB"/>
    <w:rsid w:val="00351B9B"/>
    <w:rsid w:val="0035202F"/>
    <w:rsid w:val="003523A1"/>
    <w:rsid w:val="003524D8"/>
    <w:rsid w:val="003525D3"/>
    <w:rsid w:val="003526BF"/>
    <w:rsid w:val="00352706"/>
    <w:rsid w:val="003527F0"/>
    <w:rsid w:val="003528A0"/>
    <w:rsid w:val="0035306B"/>
    <w:rsid w:val="00353338"/>
    <w:rsid w:val="003533C3"/>
    <w:rsid w:val="003535D4"/>
    <w:rsid w:val="00353FC1"/>
    <w:rsid w:val="003541F0"/>
    <w:rsid w:val="00354392"/>
    <w:rsid w:val="00354507"/>
    <w:rsid w:val="00354D7F"/>
    <w:rsid w:val="00355861"/>
    <w:rsid w:val="003565A8"/>
    <w:rsid w:val="00356AA9"/>
    <w:rsid w:val="00357751"/>
    <w:rsid w:val="00357760"/>
    <w:rsid w:val="00357F2C"/>
    <w:rsid w:val="0036000B"/>
    <w:rsid w:val="003614CD"/>
    <w:rsid w:val="00361617"/>
    <w:rsid w:val="00363F72"/>
    <w:rsid w:val="003645BD"/>
    <w:rsid w:val="00364FF1"/>
    <w:rsid w:val="003654A1"/>
    <w:rsid w:val="003655CF"/>
    <w:rsid w:val="003656E4"/>
    <w:rsid w:val="00365D46"/>
    <w:rsid w:val="00367310"/>
    <w:rsid w:val="00367B82"/>
    <w:rsid w:val="00370C08"/>
    <w:rsid w:val="00370E6C"/>
    <w:rsid w:val="00372238"/>
    <w:rsid w:val="00372314"/>
    <w:rsid w:val="00372C41"/>
    <w:rsid w:val="00372C86"/>
    <w:rsid w:val="0037413A"/>
    <w:rsid w:val="00374E06"/>
    <w:rsid w:val="0037520B"/>
    <w:rsid w:val="00376820"/>
    <w:rsid w:val="00376B69"/>
    <w:rsid w:val="00377203"/>
    <w:rsid w:val="003774C8"/>
    <w:rsid w:val="003775CC"/>
    <w:rsid w:val="003778A2"/>
    <w:rsid w:val="00377907"/>
    <w:rsid w:val="00377ADD"/>
    <w:rsid w:val="0038025E"/>
    <w:rsid w:val="00380BEF"/>
    <w:rsid w:val="0038107F"/>
    <w:rsid w:val="0038112B"/>
    <w:rsid w:val="00381436"/>
    <w:rsid w:val="0038181A"/>
    <w:rsid w:val="00381DD5"/>
    <w:rsid w:val="0038207D"/>
    <w:rsid w:val="00383BE9"/>
    <w:rsid w:val="00384B0C"/>
    <w:rsid w:val="00386D00"/>
    <w:rsid w:val="003877A9"/>
    <w:rsid w:val="0038796B"/>
    <w:rsid w:val="00390A9C"/>
    <w:rsid w:val="00390ACD"/>
    <w:rsid w:val="00390ADE"/>
    <w:rsid w:val="00391AEB"/>
    <w:rsid w:val="00391BC6"/>
    <w:rsid w:val="00391C40"/>
    <w:rsid w:val="00392363"/>
    <w:rsid w:val="00392468"/>
    <w:rsid w:val="0039291B"/>
    <w:rsid w:val="00393281"/>
    <w:rsid w:val="0039358E"/>
    <w:rsid w:val="00394149"/>
    <w:rsid w:val="0039463C"/>
    <w:rsid w:val="0039464E"/>
    <w:rsid w:val="00395779"/>
    <w:rsid w:val="00395834"/>
    <w:rsid w:val="00395A48"/>
    <w:rsid w:val="00395AA8"/>
    <w:rsid w:val="00395D70"/>
    <w:rsid w:val="0039726D"/>
    <w:rsid w:val="003973E3"/>
    <w:rsid w:val="0039746F"/>
    <w:rsid w:val="003977EF"/>
    <w:rsid w:val="00397A5F"/>
    <w:rsid w:val="00397A7C"/>
    <w:rsid w:val="003A09E3"/>
    <w:rsid w:val="003A12D7"/>
    <w:rsid w:val="003A1667"/>
    <w:rsid w:val="003A1CF1"/>
    <w:rsid w:val="003A1EB5"/>
    <w:rsid w:val="003A23E0"/>
    <w:rsid w:val="003A256B"/>
    <w:rsid w:val="003A299E"/>
    <w:rsid w:val="003A37DC"/>
    <w:rsid w:val="003A46EF"/>
    <w:rsid w:val="003A5365"/>
    <w:rsid w:val="003A5B59"/>
    <w:rsid w:val="003A5E9A"/>
    <w:rsid w:val="003A621E"/>
    <w:rsid w:val="003A654F"/>
    <w:rsid w:val="003A67DE"/>
    <w:rsid w:val="003B08BD"/>
    <w:rsid w:val="003B0A5D"/>
    <w:rsid w:val="003B171D"/>
    <w:rsid w:val="003B1B99"/>
    <w:rsid w:val="003B2BE3"/>
    <w:rsid w:val="003B3E74"/>
    <w:rsid w:val="003B3FB5"/>
    <w:rsid w:val="003B639A"/>
    <w:rsid w:val="003B7458"/>
    <w:rsid w:val="003B75BC"/>
    <w:rsid w:val="003B770A"/>
    <w:rsid w:val="003C02A7"/>
    <w:rsid w:val="003C04F9"/>
    <w:rsid w:val="003C1DEA"/>
    <w:rsid w:val="003C2386"/>
    <w:rsid w:val="003C261B"/>
    <w:rsid w:val="003C29C9"/>
    <w:rsid w:val="003C2A67"/>
    <w:rsid w:val="003C4999"/>
    <w:rsid w:val="003C4A32"/>
    <w:rsid w:val="003C50F3"/>
    <w:rsid w:val="003C540F"/>
    <w:rsid w:val="003C67B9"/>
    <w:rsid w:val="003C6A70"/>
    <w:rsid w:val="003C6BE0"/>
    <w:rsid w:val="003C6E6F"/>
    <w:rsid w:val="003C717B"/>
    <w:rsid w:val="003C7479"/>
    <w:rsid w:val="003C76B9"/>
    <w:rsid w:val="003C7A80"/>
    <w:rsid w:val="003C7BA7"/>
    <w:rsid w:val="003D073C"/>
    <w:rsid w:val="003D086B"/>
    <w:rsid w:val="003D17A9"/>
    <w:rsid w:val="003D185D"/>
    <w:rsid w:val="003D1CCC"/>
    <w:rsid w:val="003D34F2"/>
    <w:rsid w:val="003D4522"/>
    <w:rsid w:val="003D4638"/>
    <w:rsid w:val="003D479D"/>
    <w:rsid w:val="003D5661"/>
    <w:rsid w:val="003D5A22"/>
    <w:rsid w:val="003D5C08"/>
    <w:rsid w:val="003D5C3C"/>
    <w:rsid w:val="003D5E70"/>
    <w:rsid w:val="003D6D1F"/>
    <w:rsid w:val="003D6EA0"/>
    <w:rsid w:val="003D749A"/>
    <w:rsid w:val="003D7591"/>
    <w:rsid w:val="003E0894"/>
    <w:rsid w:val="003E2032"/>
    <w:rsid w:val="003E38A6"/>
    <w:rsid w:val="003E3CD9"/>
    <w:rsid w:val="003E43F2"/>
    <w:rsid w:val="003E4549"/>
    <w:rsid w:val="003E51DD"/>
    <w:rsid w:val="003E67A8"/>
    <w:rsid w:val="003E6CE6"/>
    <w:rsid w:val="003E7133"/>
    <w:rsid w:val="003E789E"/>
    <w:rsid w:val="003F00F4"/>
    <w:rsid w:val="003F02BB"/>
    <w:rsid w:val="003F1EDD"/>
    <w:rsid w:val="003F2D8C"/>
    <w:rsid w:val="003F2D99"/>
    <w:rsid w:val="003F3BBC"/>
    <w:rsid w:val="003F3D99"/>
    <w:rsid w:val="003F491B"/>
    <w:rsid w:val="003F4C2F"/>
    <w:rsid w:val="003F5295"/>
    <w:rsid w:val="003F5340"/>
    <w:rsid w:val="003F56C6"/>
    <w:rsid w:val="003F65BD"/>
    <w:rsid w:val="003F7AE2"/>
    <w:rsid w:val="003F7CA4"/>
    <w:rsid w:val="0040161B"/>
    <w:rsid w:val="0040350C"/>
    <w:rsid w:val="004044F3"/>
    <w:rsid w:val="0040453C"/>
    <w:rsid w:val="0040589D"/>
    <w:rsid w:val="00405CB9"/>
    <w:rsid w:val="00406164"/>
    <w:rsid w:val="00406426"/>
    <w:rsid w:val="004066B9"/>
    <w:rsid w:val="00406740"/>
    <w:rsid w:val="00407306"/>
    <w:rsid w:val="0041046B"/>
    <w:rsid w:val="00410667"/>
    <w:rsid w:val="0041079D"/>
    <w:rsid w:val="00410DAF"/>
    <w:rsid w:val="00411239"/>
    <w:rsid w:val="004115F2"/>
    <w:rsid w:val="00411D88"/>
    <w:rsid w:val="0041238D"/>
    <w:rsid w:val="00412447"/>
    <w:rsid w:val="00412BC6"/>
    <w:rsid w:val="00412D3D"/>
    <w:rsid w:val="00412E79"/>
    <w:rsid w:val="00413300"/>
    <w:rsid w:val="00413688"/>
    <w:rsid w:val="0041371C"/>
    <w:rsid w:val="00413DC5"/>
    <w:rsid w:val="00413E5A"/>
    <w:rsid w:val="004143DE"/>
    <w:rsid w:val="004146A5"/>
    <w:rsid w:val="00414AA5"/>
    <w:rsid w:val="00414BBF"/>
    <w:rsid w:val="00414E91"/>
    <w:rsid w:val="004158ED"/>
    <w:rsid w:val="00416A7D"/>
    <w:rsid w:val="00416B25"/>
    <w:rsid w:val="0041733B"/>
    <w:rsid w:val="00420204"/>
    <w:rsid w:val="00420658"/>
    <w:rsid w:val="00420C3D"/>
    <w:rsid w:val="00421109"/>
    <w:rsid w:val="004222A4"/>
    <w:rsid w:val="004222D1"/>
    <w:rsid w:val="00422845"/>
    <w:rsid w:val="004229DE"/>
    <w:rsid w:val="00423473"/>
    <w:rsid w:val="004236EB"/>
    <w:rsid w:val="00423A98"/>
    <w:rsid w:val="004241B9"/>
    <w:rsid w:val="004241FF"/>
    <w:rsid w:val="004252C4"/>
    <w:rsid w:val="0042541D"/>
    <w:rsid w:val="00425B9F"/>
    <w:rsid w:val="00426908"/>
    <w:rsid w:val="004279ED"/>
    <w:rsid w:val="00430487"/>
    <w:rsid w:val="004307D2"/>
    <w:rsid w:val="00430FD7"/>
    <w:rsid w:val="00431495"/>
    <w:rsid w:val="0043273F"/>
    <w:rsid w:val="0043282A"/>
    <w:rsid w:val="00432BFB"/>
    <w:rsid w:val="00432CA4"/>
    <w:rsid w:val="0043303E"/>
    <w:rsid w:val="004333DE"/>
    <w:rsid w:val="004336D5"/>
    <w:rsid w:val="00433B8B"/>
    <w:rsid w:val="00434594"/>
    <w:rsid w:val="00434EF3"/>
    <w:rsid w:val="00435027"/>
    <w:rsid w:val="00435531"/>
    <w:rsid w:val="004356B7"/>
    <w:rsid w:val="0043591A"/>
    <w:rsid w:val="00435D4E"/>
    <w:rsid w:val="004362AA"/>
    <w:rsid w:val="004400BF"/>
    <w:rsid w:val="00441A63"/>
    <w:rsid w:val="0044253C"/>
    <w:rsid w:val="0044284F"/>
    <w:rsid w:val="00442C37"/>
    <w:rsid w:val="00442DF8"/>
    <w:rsid w:val="004432D3"/>
    <w:rsid w:val="0044350E"/>
    <w:rsid w:val="00443B1C"/>
    <w:rsid w:val="00443E83"/>
    <w:rsid w:val="00443FAA"/>
    <w:rsid w:val="00443FB9"/>
    <w:rsid w:val="004442C9"/>
    <w:rsid w:val="00444718"/>
    <w:rsid w:val="00445114"/>
    <w:rsid w:val="0044619B"/>
    <w:rsid w:val="0044707B"/>
    <w:rsid w:val="004472D0"/>
    <w:rsid w:val="00447AFE"/>
    <w:rsid w:val="00447F99"/>
    <w:rsid w:val="00450194"/>
    <w:rsid w:val="00450496"/>
    <w:rsid w:val="00450A50"/>
    <w:rsid w:val="004516CA"/>
    <w:rsid w:val="0045213B"/>
    <w:rsid w:val="00452D6B"/>
    <w:rsid w:val="0045394B"/>
    <w:rsid w:val="00453D59"/>
    <w:rsid w:val="00453F84"/>
    <w:rsid w:val="004540C6"/>
    <w:rsid w:val="00454461"/>
    <w:rsid w:val="004548C6"/>
    <w:rsid w:val="00455270"/>
    <w:rsid w:val="00455C5D"/>
    <w:rsid w:val="0045649F"/>
    <w:rsid w:val="0045680F"/>
    <w:rsid w:val="00456EC9"/>
    <w:rsid w:val="0046014C"/>
    <w:rsid w:val="00460516"/>
    <w:rsid w:val="004607EF"/>
    <w:rsid w:val="00461734"/>
    <w:rsid w:val="004620E5"/>
    <w:rsid w:val="004621C4"/>
    <w:rsid w:val="004627CA"/>
    <w:rsid w:val="00462A20"/>
    <w:rsid w:val="00463F2E"/>
    <w:rsid w:val="00464627"/>
    <w:rsid w:val="00464C74"/>
    <w:rsid w:val="00464F75"/>
    <w:rsid w:val="004653E2"/>
    <w:rsid w:val="00465570"/>
    <w:rsid w:val="0046574D"/>
    <w:rsid w:val="004662AE"/>
    <w:rsid w:val="00466747"/>
    <w:rsid w:val="00466C0C"/>
    <w:rsid w:val="00467400"/>
    <w:rsid w:val="004674EC"/>
    <w:rsid w:val="00467A2C"/>
    <w:rsid w:val="00470AD9"/>
    <w:rsid w:val="00470CDD"/>
    <w:rsid w:val="00470DDD"/>
    <w:rsid w:val="00470F95"/>
    <w:rsid w:val="0047146F"/>
    <w:rsid w:val="004717B7"/>
    <w:rsid w:val="00471C74"/>
    <w:rsid w:val="00472283"/>
    <w:rsid w:val="004722C0"/>
    <w:rsid w:val="00472544"/>
    <w:rsid w:val="00472C0C"/>
    <w:rsid w:val="004734FC"/>
    <w:rsid w:val="00474068"/>
    <w:rsid w:val="0047423A"/>
    <w:rsid w:val="00474243"/>
    <w:rsid w:val="00474ECB"/>
    <w:rsid w:val="00474F15"/>
    <w:rsid w:val="00474F32"/>
    <w:rsid w:val="00475C65"/>
    <w:rsid w:val="0047675F"/>
    <w:rsid w:val="00477395"/>
    <w:rsid w:val="00477DE2"/>
    <w:rsid w:val="00480114"/>
    <w:rsid w:val="00480195"/>
    <w:rsid w:val="0048095C"/>
    <w:rsid w:val="00481568"/>
    <w:rsid w:val="0048167E"/>
    <w:rsid w:val="004825F8"/>
    <w:rsid w:val="00483032"/>
    <w:rsid w:val="00483A3D"/>
    <w:rsid w:val="004842A7"/>
    <w:rsid w:val="00484310"/>
    <w:rsid w:val="004845C4"/>
    <w:rsid w:val="0048592A"/>
    <w:rsid w:val="004860D4"/>
    <w:rsid w:val="004872D4"/>
    <w:rsid w:val="004879AF"/>
    <w:rsid w:val="00487E40"/>
    <w:rsid w:val="0049020D"/>
    <w:rsid w:val="0049059D"/>
    <w:rsid w:val="00491476"/>
    <w:rsid w:val="0049183E"/>
    <w:rsid w:val="004929A9"/>
    <w:rsid w:val="00492B1C"/>
    <w:rsid w:val="00492F71"/>
    <w:rsid w:val="00493566"/>
    <w:rsid w:val="004939BB"/>
    <w:rsid w:val="00494836"/>
    <w:rsid w:val="0049592C"/>
    <w:rsid w:val="00495A69"/>
    <w:rsid w:val="00495F6F"/>
    <w:rsid w:val="0049685E"/>
    <w:rsid w:val="00496A1C"/>
    <w:rsid w:val="00496DFB"/>
    <w:rsid w:val="00496E7F"/>
    <w:rsid w:val="00497868"/>
    <w:rsid w:val="00497A25"/>
    <w:rsid w:val="00497D79"/>
    <w:rsid w:val="00497F0B"/>
    <w:rsid w:val="00497F3E"/>
    <w:rsid w:val="00497F4C"/>
    <w:rsid w:val="00497F58"/>
    <w:rsid w:val="004A060C"/>
    <w:rsid w:val="004A13F4"/>
    <w:rsid w:val="004A142A"/>
    <w:rsid w:val="004A154B"/>
    <w:rsid w:val="004A164C"/>
    <w:rsid w:val="004A19F9"/>
    <w:rsid w:val="004A1F1C"/>
    <w:rsid w:val="004A292F"/>
    <w:rsid w:val="004A2AFA"/>
    <w:rsid w:val="004A3024"/>
    <w:rsid w:val="004A4CA7"/>
    <w:rsid w:val="004A51FB"/>
    <w:rsid w:val="004A6646"/>
    <w:rsid w:val="004A6751"/>
    <w:rsid w:val="004A7128"/>
    <w:rsid w:val="004A7146"/>
    <w:rsid w:val="004A761D"/>
    <w:rsid w:val="004A77AF"/>
    <w:rsid w:val="004B1461"/>
    <w:rsid w:val="004B180E"/>
    <w:rsid w:val="004B1822"/>
    <w:rsid w:val="004B1B27"/>
    <w:rsid w:val="004B254A"/>
    <w:rsid w:val="004B25E3"/>
    <w:rsid w:val="004B2737"/>
    <w:rsid w:val="004B291C"/>
    <w:rsid w:val="004B4081"/>
    <w:rsid w:val="004B409A"/>
    <w:rsid w:val="004B4DEF"/>
    <w:rsid w:val="004B554C"/>
    <w:rsid w:val="004B56CC"/>
    <w:rsid w:val="004B5C7D"/>
    <w:rsid w:val="004B5EA7"/>
    <w:rsid w:val="004B64C2"/>
    <w:rsid w:val="004B6643"/>
    <w:rsid w:val="004B7479"/>
    <w:rsid w:val="004B7577"/>
    <w:rsid w:val="004B77C9"/>
    <w:rsid w:val="004C0162"/>
    <w:rsid w:val="004C0495"/>
    <w:rsid w:val="004C0DA6"/>
    <w:rsid w:val="004C11A4"/>
    <w:rsid w:val="004C121B"/>
    <w:rsid w:val="004C27CC"/>
    <w:rsid w:val="004C2913"/>
    <w:rsid w:val="004C30AB"/>
    <w:rsid w:val="004C4CEC"/>
    <w:rsid w:val="004C4EF3"/>
    <w:rsid w:val="004C5104"/>
    <w:rsid w:val="004C59C9"/>
    <w:rsid w:val="004C76F2"/>
    <w:rsid w:val="004C7844"/>
    <w:rsid w:val="004C7A5D"/>
    <w:rsid w:val="004C7B9D"/>
    <w:rsid w:val="004D04F3"/>
    <w:rsid w:val="004D05F2"/>
    <w:rsid w:val="004D092C"/>
    <w:rsid w:val="004D1D67"/>
    <w:rsid w:val="004D295C"/>
    <w:rsid w:val="004D3132"/>
    <w:rsid w:val="004D4368"/>
    <w:rsid w:val="004D4A56"/>
    <w:rsid w:val="004D5A62"/>
    <w:rsid w:val="004D7B0E"/>
    <w:rsid w:val="004E0BD7"/>
    <w:rsid w:val="004E0E57"/>
    <w:rsid w:val="004E0F2C"/>
    <w:rsid w:val="004E243A"/>
    <w:rsid w:val="004E27D7"/>
    <w:rsid w:val="004E306F"/>
    <w:rsid w:val="004E3E56"/>
    <w:rsid w:val="004E58E9"/>
    <w:rsid w:val="004E5A38"/>
    <w:rsid w:val="004E5AF1"/>
    <w:rsid w:val="004E5EA4"/>
    <w:rsid w:val="004E642A"/>
    <w:rsid w:val="004E6B64"/>
    <w:rsid w:val="004E74E6"/>
    <w:rsid w:val="004E7865"/>
    <w:rsid w:val="004E799D"/>
    <w:rsid w:val="004F02BD"/>
    <w:rsid w:val="004F1760"/>
    <w:rsid w:val="004F1854"/>
    <w:rsid w:val="004F18DA"/>
    <w:rsid w:val="004F3095"/>
    <w:rsid w:val="004F39F7"/>
    <w:rsid w:val="004F3C61"/>
    <w:rsid w:val="004F4073"/>
    <w:rsid w:val="004F4515"/>
    <w:rsid w:val="004F6C66"/>
    <w:rsid w:val="004F77DE"/>
    <w:rsid w:val="004F7873"/>
    <w:rsid w:val="00500FBB"/>
    <w:rsid w:val="00501DA7"/>
    <w:rsid w:val="00502220"/>
    <w:rsid w:val="00502716"/>
    <w:rsid w:val="00502BAE"/>
    <w:rsid w:val="00502BF0"/>
    <w:rsid w:val="00503142"/>
    <w:rsid w:val="005055A8"/>
    <w:rsid w:val="00505D53"/>
    <w:rsid w:val="005063BA"/>
    <w:rsid w:val="005066CD"/>
    <w:rsid w:val="005066EB"/>
    <w:rsid w:val="00506FEE"/>
    <w:rsid w:val="00507A7A"/>
    <w:rsid w:val="00507E86"/>
    <w:rsid w:val="00510411"/>
    <w:rsid w:val="00510E3D"/>
    <w:rsid w:val="0051150A"/>
    <w:rsid w:val="005117DB"/>
    <w:rsid w:val="00511BFF"/>
    <w:rsid w:val="00511C3F"/>
    <w:rsid w:val="00511E06"/>
    <w:rsid w:val="00511E0B"/>
    <w:rsid w:val="00512260"/>
    <w:rsid w:val="0051258A"/>
    <w:rsid w:val="00513483"/>
    <w:rsid w:val="0051348A"/>
    <w:rsid w:val="00513593"/>
    <w:rsid w:val="0051379B"/>
    <w:rsid w:val="005139C5"/>
    <w:rsid w:val="00514029"/>
    <w:rsid w:val="0051425E"/>
    <w:rsid w:val="0051447C"/>
    <w:rsid w:val="00514637"/>
    <w:rsid w:val="005150CB"/>
    <w:rsid w:val="00515124"/>
    <w:rsid w:val="00515C42"/>
    <w:rsid w:val="005165BE"/>
    <w:rsid w:val="005202A8"/>
    <w:rsid w:val="00520615"/>
    <w:rsid w:val="00520675"/>
    <w:rsid w:val="00520FD5"/>
    <w:rsid w:val="005214C4"/>
    <w:rsid w:val="0052174E"/>
    <w:rsid w:val="00522226"/>
    <w:rsid w:val="0052236E"/>
    <w:rsid w:val="00522450"/>
    <w:rsid w:val="00522AC7"/>
    <w:rsid w:val="005233C7"/>
    <w:rsid w:val="005243FF"/>
    <w:rsid w:val="005249C6"/>
    <w:rsid w:val="00525247"/>
    <w:rsid w:val="00525C1A"/>
    <w:rsid w:val="005267B5"/>
    <w:rsid w:val="00526B9B"/>
    <w:rsid w:val="00526E99"/>
    <w:rsid w:val="005271A3"/>
    <w:rsid w:val="0052728F"/>
    <w:rsid w:val="005275C9"/>
    <w:rsid w:val="00527A59"/>
    <w:rsid w:val="00527B9E"/>
    <w:rsid w:val="00527EFB"/>
    <w:rsid w:val="00527F13"/>
    <w:rsid w:val="00530154"/>
    <w:rsid w:val="00530803"/>
    <w:rsid w:val="005308AD"/>
    <w:rsid w:val="00531176"/>
    <w:rsid w:val="00531B05"/>
    <w:rsid w:val="00531FA9"/>
    <w:rsid w:val="00532778"/>
    <w:rsid w:val="005327D3"/>
    <w:rsid w:val="00532B18"/>
    <w:rsid w:val="00532F73"/>
    <w:rsid w:val="00532FB2"/>
    <w:rsid w:val="0053362A"/>
    <w:rsid w:val="00533952"/>
    <w:rsid w:val="0053478C"/>
    <w:rsid w:val="00534E6B"/>
    <w:rsid w:val="0053514B"/>
    <w:rsid w:val="00535448"/>
    <w:rsid w:val="0053612F"/>
    <w:rsid w:val="00536309"/>
    <w:rsid w:val="005369BE"/>
    <w:rsid w:val="00537223"/>
    <w:rsid w:val="00537A4D"/>
    <w:rsid w:val="00537D09"/>
    <w:rsid w:val="005401D5"/>
    <w:rsid w:val="00540344"/>
    <w:rsid w:val="005405F0"/>
    <w:rsid w:val="00540788"/>
    <w:rsid w:val="00540856"/>
    <w:rsid w:val="00542902"/>
    <w:rsid w:val="00543163"/>
    <w:rsid w:val="0054354B"/>
    <w:rsid w:val="00543620"/>
    <w:rsid w:val="00543AEC"/>
    <w:rsid w:val="00543DA9"/>
    <w:rsid w:val="00545076"/>
    <w:rsid w:val="0054534B"/>
    <w:rsid w:val="005455A3"/>
    <w:rsid w:val="005468E9"/>
    <w:rsid w:val="00546985"/>
    <w:rsid w:val="00546A8F"/>
    <w:rsid w:val="00546CFC"/>
    <w:rsid w:val="0054719D"/>
    <w:rsid w:val="00547926"/>
    <w:rsid w:val="005506A9"/>
    <w:rsid w:val="00551DBB"/>
    <w:rsid w:val="005525B9"/>
    <w:rsid w:val="005525DB"/>
    <w:rsid w:val="005527D8"/>
    <w:rsid w:val="005545E8"/>
    <w:rsid w:val="00555095"/>
    <w:rsid w:val="00555F20"/>
    <w:rsid w:val="00556077"/>
    <w:rsid w:val="00556213"/>
    <w:rsid w:val="00556DDC"/>
    <w:rsid w:val="0055746E"/>
    <w:rsid w:val="00557B58"/>
    <w:rsid w:val="00557CE4"/>
    <w:rsid w:val="00557F0D"/>
    <w:rsid w:val="00560025"/>
    <w:rsid w:val="005609CB"/>
    <w:rsid w:val="00562B91"/>
    <w:rsid w:val="00562E89"/>
    <w:rsid w:val="0056324F"/>
    <w:rsid w:val="00563423"/>
    <w:rsid w:val="0056368F"/>
    <w:rsid w:val="00563698"/>
    <w:rsid w:val="005639E2"/>
    <w:rsid w:val="005656ED"/>
    <w:rsid w:val="0056599B"/>
    <w:rsid w:val="00565A8D"/>
    <w:rsid w:val="005664BC"/>
    <w:rsid w:val="00566E87"/>
    <w:rsid w:val="00566F4F"/>
    <w:rsid w:val="0056755E"/>
    <w:rsid w:val="00567A07"/>
    <w:rsid w:val="0057042A"/>
    <w:rsid w:val="005704BB"/>
    <w:rsid w:val="00570792"/>
    <w:rsid w:val="0057127C"/>
    <w:rsid w:val="005717A1"/>
    <w:rsid w:val="005720F0"/>
    <w:rsid w:val="00572BD1"/>
    <w:rsid w:val="00572CEA"/>
    <w:rsid w:val="00572FAF"/>
    <w:rsid w:val="005731F3"/>
    <w:rsid w:val="0057327A"/>
    <w:rsid w:val="005735ED"/>
    <w:rsid w:val="00573DE6"/>
    <w:rsid w:val="00574D60"/>
    <w:rsid w:val="00575219"/>
    <w:rsid w:val="00575D10"/>
    <w:rsid w:val="00576211"/>
    <w:rsid w:val="00576D0F"/>
    <w:rsid w:val="005779E1"/>
    <w:rsid w:val="00580001"/>
    <w:rsid w:val="00580509"/>
    <w:rsid w:val="00580798"/>
    <w:rsid w:val="00581A9E"/>
    <w:rsid w:val="00583C73"/>
    <w:rsid w:val="005852B0"/>
    <w:rsid w:val="00585545"/>
    <w:rsid w:val="0058707A"/>
    <w:rsid w:val="005871F2"/>
    <w:rsid w:val="0058777A"/>
    <w:rsid w:val="00587DBB"/>
    <w:rsid w:val="00591FD9"/>
    <w:rsid w:val="00592875"/>
    <w:rsid w:val="00592A42"/>
    <w:rsid w:val="00593403"/>
    <w:rsid w:val="005965F2"/>
    <w:rsid w:val="00597172"/>
    <w:rsid w:val="00597496"/>
    <w:rsid w:val="005A0380"/>
    <w:rsid w:val="005A0915"/>
    <w:rsid w:val="005A0FC4"/>
    <w:rsid w:val="005A1583"/>
    <w:rsid w:val="005A1FDF"/>
    <w:rsid w:val="005A219F"/>
    <w:rsid w:val="005A27EE"/>
    <w:rsid w:val="005A29BB"/>
    <w:rsid w:val="005A3A38"/>
    <w:rsid w:val="005A4B47"/>
    <w:rsid w:val="005A5273"/>
    <w:rsid w:val="005A5D4F"/>
    <w:rsid w:val="005A5E34"/>
    <w:rsid w:val="005A5F94"/>
    <w:rsid w:val="005A66E2"/>
    <w:rsid w:val="005A6D8C"/>
    <w:rsid w:val="005A73C4"/>
    <w:rsid w:val="005A7513"/>
    <w:rsid w:val="005A79FE"/>
    <w:rsid w:val="005B0B53"/>
    <w:rsid w:val="005B0E80"/>
    <w:rsid w:val="005B2201"/>
    <w:rsid w:val="005B38DE"/>
    <w:rsid w:val="005B471F"/>
    <w:rsid w:val="005B4BE0"/>
    <w:rsid w:val="005B4D5E"/>
    <w:rsid w:val="005B4ECF"/>
    <w:rsid w:val="005B503F"/>
    <w:rsid w:val="005B57F8"/>
    <w:rsid w:val="005B59C8"/>
    <w:rsid w:val="005B6790"/>
    <w:rsid w:val="005B6EFA"/>
    <w:rsid w:val="005B7B90"/>
    <w:rsid w:val="005C05F4"/>
    <w:rsid w:val="005C0669"/>
    <w:rsid w:val="005C2B9A"/>
    <w:rsid w:val="005C331B"/>
    <w:rsid w:val="005C4B77"/>
    <w:rsid w:val="005C566F"/>
    <w:rsid w:val="005C6809"/>
    <w:rsid w:val="005C74D0"/>
    <w:rsid w:val="005C786B"/>
    <w:rsid w:val="005C7AEB"/>
    <w:rsid w:val="005C7BA6"/>
    <w:rsid w:val="005C7F0C"/>
    <w:rsid w:val="005D0529"/>
    <w:rsid w:val="005D100E"/>
    <w:rsid w:val="005D18CA"/>
    <w:rsid w:val="005D1961"/>
    <w:rsid w:val="005D27D0"/>
    <w:rsid w:val="005D2A6B"/>
    <w:rsid w:val="005D2BE9"/>
    <w:rsid w:val="005D2FAF"/>
    <w:rsid w:val="005D355F"/>
    <w:rsid w:val="005D36E6"/>
    <w:rsid w:val="005D3E8F"/>
    <w:rsid w:val="005D411E"/>
    <w:rsid w:val="005D511E"/>
    <w:rsid w:val="005D524E"/>
    <w:rsid w:val="005D5857"/>
    <w:rsid w:val="005D5A3D"/>
    <w:rsid w:val="005D5B08"/>
    <w:rsid w:val="005D693C"/>
    <w:rsid w:val="005D712C"/>
    <w:rsid w:val="005D7DE4"/>
    <w:rsid w:val="005E0C0A"/>
    <w:rsid w:val="005E1013"/>
    <w:rsid w:val="005E14E3"/>
    <w:rsid w:val="005E1A74"/>
    <w:rsid w:val="005E1E3A"/>
    <w:rsid w:val="005E26B4"/>
    <w:rsid w:val="005E27E0"/>
    <w:rsid w:val="005E33F4"/>
    <w:rsid w:val="005E3894"/>
    <w:rsid w:val="005E3E09"/>
    <w:rsid w:val="005E4969"/>
    <w:rsid w:val="005E4DD2"/>
    <w:rsid w:val="005E6294"/>
    <w:rsid w:val="005E77DD"/>
    <w:rsid w:val="005E79AE"/>
    <w:rsid w:val="005F0730"/>
    <w:rsid w:val="005F0971"/>
    <w:rsid w:val="005F0F00"/>
    <w:rsid w:val="005F1BB9"/>
    <w:rsid w:val="005F2BAB"/>
    <w:rsid w:val="005F3088"/>
    <w:rsid w:val="005F34AF"/>
    <w:rsid w:val="005F359A"/>
    <w:rsid w:val="005F4550"/>
    <w:rsid w:val="005F4790"/>
    <w:rsid w:val="005F4BF2"/>
    <w:rsid w:val="005F4DCC"/>
    <w:rsid w:val="005F5104"/>
    <w:rsid w:val="005F51EF"/>
    <w:rsid w:val="005F558D"/>
    <w:rsid w:val="005F58B6"/>
    <w:rsid w:val="005F5A83"/>
    <w:rsid w:val="005F60B3"/>
    <w:rsid w:val="005F60D6"/>
    <w:rsid w:val="005F6E43"/>
    <w:rsid w:val="005F739E"/>
    <w:rsid w:val="00600FBE"/>
    <w:rsid w:val="006010BE"/>
    <w:rsid w:val="00601DF1"/>
    <w:rsid w:val="00603E6B"/>
    <w:rsid w:val="00603FCB"/>
    <w:rsid w:val="006044C6"/>
    <w:rsid w:val="0060485E"/>
    <w:rsid w:val="00605C85"/>
    <w:rsid w:val="00605DDA"/>
    <w:rsid w:val="00607584"/>
    <w:rsid w:val="006078EB"/>
    <w:rsid w:val="0061057C"/>
    <w:rsid w:val="006109E5"/>
    <w:rsid w:val="00610B4A"/>
    <w:rsid w:val="00610E5C"/>
    <w:rsid w:val="00611207"/>
    <w:rsid w:val="00611739"/>
    <w:rsid w:val="00611C10"/>
    <w:rsid w:val="00611F73"/>
    <w:rsid w:val="00612980"/>
    <w:rsid w:val="00612DDD"/>
    <w:rsid w:val="006131C0"/>
    <w:rsid w:val="00613460"/>
    <w:rsid w:val="00613E8D"/>
    <w:rsid w:val="0061490F"/>
    <w:rsid w:val="00614CCE"/>
    <w:rsid w:val="00614D15"/>
    <w:rsid w:val="00614F5B"/>
    <w:rsid w:val="00614FC3"/>
    <w:rsid w:val="00615D0F"/>
    <w:rsid w:val="00616332"/>
    <w:rsid w:val="00616BCD"/>
    <w:rsid w:val="00616E6B"/>
    <w:rsid w:val="006171DE"/>
    <w:rsid w:val="0061742F"/>
    <w:rsid w:val="00617E54"/>
    <w:rsid w:val="00621615"/>
    <w:rsid w:val="00622576"/>
    <w:rsid w:val="006236B2"/>
    <w:rsid w:val="00623D2D"/>
    <w:rsid w:val="00623F01"/>
    <w:rsid w:val="006240DB"/>
    <w:rsid w:val="0062462A"/>
    <w:rsid w:val="00624EDC"/>
    <w:rsid w:val="0062542E"/>
    <w:rsid w:val="006258DD"/>
    <w:rsid w:val="00626911"/>
    <w:rsid w:val="0062692D"/>
    <w:rsid w:val="0063015B"/>
    <w:rsid w:val="00630A27"/>
    <w:rsid w:val="00630A4E"/>
    <w:rsid w:val="006312DA"/>
    <w:rsid w:val="00631476"/>
    <w:rsid w:val="006317C3"/>
    <w:rsid w:val="0063267A"/>
    <w:rsid w:val="00632E28"/>
    <w:rsid w:val="006333B7"/>
    <w:rsid w:val="00633E12"/>
    <w:rsid w:val="0063564A"/>
    <w:rsid w:val="006356F3"/>
    <w:rsid w:val="0063573E"/>
    <w:rsid w:val="00635860"/>
    <w:rsid w:val="00636382"/>
    <w:rsid w:val="00636616"/>
    <w:rsid w:val="00636F74"/>
    <w:rsid w:val="006372CC"/>
    <w:rsid w:val="00637C4E"/>
    <w:rsid w:val="0064010A"/>
    <w:rsid w:val="00640282"/>
    <w:rsid w:val="00640867"/>
    <w:rsid w:val="00640901"/>
    <w:rsid w:val="006410D4"/>
    <w:rsid w:val="0064120A"/>
    <w:rsid w:val="006418C0"/>
    <w:rsid w:val="006419B8"/>
    <w:rsid w:val="006420DC"/>
    <w:rsid w:val="00642437"/>
    <w:rsid w:val="00642ABB"/>
    <w:rsid w:val="00642CCA"/>
    <w:rsid w:val="00642D7F"/>
    <w:rsid w:val="00642E99"/>
    <w:rsid w:val="006434B1"/>
    <w:rsid w:val="00644A90"/>
    <w:rsid w:val="006455CB"/>
    <w:rsid w:val="00645CC9"/>
    <w:rsid w:val="00645CD9"/>
    <w:rsid w:val="00646A75"/>
    <w:rsid w:val="006473DB"/>
    <w:rsid w:val="00647514"/>
    <w:rsid w:val="00650B7F"/>
    <w:rsid w:val="00652287"/>
    <w:rsid w:val="00652BC3"/>
    <w:rsid w:val="00652D40"/>
    <w:rsid w:val="00653248"/>
    <w:rsid w:val="00653C7C"/>
    <w:rsid w:val="0065403F"/>
    <w:rsid w:val="00654233"/>
    <w:rsid w:val="00655054"/>
    <w:rsid w:val="00655283"/>
    <w:rsid w:val="00655A60"/>
    <w:rsid w:val="00655CA1"/>
    <w:rsid w:val="00655F25"/>
    <w:rsid w:val="00656815"/>
    <w:rsid w:val="00656995"/>
    <w:rsid w:val="00657424"/>
    <w:rsid w:val="00657F2C"/>
    <w:rsid w:val="00657FDB"/>
    <w:rsid w:val="00660D08"/>
    <w:rsid w:val="0066178C"/>
    <w:rsid w:val="0066180E"/>
    <w:rsid w:val="00661D43"/>
    <w:rsid w:val="0066204D"/>
    <w:rsid w:val="00662767"/>
    <w:rsid w:val="00662927"/>
    <w:rsid w:val="00662947"/>
    <w:rsid w:val="00663316"/>
    <w:rsid w:val="006641C2"/>
    <w:rsid w:val="00664738"/>
    <w:rsid w:val="00664AC5"/>
    <w:rsid w:val="00665B7C"/>
    <w:rsid w:val="00665DEA"/>
    <w:rsid w:val="00665EF4"/>
    <w:rsid w:val="00666D4A"/>
    <w:rsid w:val="00667887"/>
    <w:rsid w:val="00667B0C"/>
    <w:rsid w:val="00670C9F"/>
    <w:rsid w:val="00670CA0"/>
    <w:rsid w:val="00670F3B"/>
    <w:rsid w:val="00670F80"/>
    <w:rsid w:val="00671DEA"/>
    <w:rsid w:val="006720C0"/>
    <w:rsid w:val="006726CE"/>
    <w:rsid w:val="00672969"/>
    <w:rsid w:val="0067306E"/>
    <w:rsid w:val="006730D9"/>
    <w:rsid w:val="006735F4"/>
    <w:rsid w:val="00673779"/>
    <w:rsid w:val="00673F5D"/>
    <w:rsid w:val="00673F75"/>
    <w:rsid w:val="00674AC5"/>
    <w:rsid w:val="006753B3"/>
    <w:rsid w:val="00675423"/>
    <w:rsid w:val="00675682"/>
    <w:rsid w:val="00675A1D"/>
    <w:rsid w:val="00675A34"/>
    <w:rsid w:val="00675E4B"/>
    <w:rsid w:val="006761E4"/>
    <w:rsid w:val="0067681D"/>
    <w:rsid w:val="006769C8"/>
    <w:rsid w:val="00677118"/>
    <w:rsid w:val="006776D2"/>
    <w:rsid w:val="00677E37"/>
    <w:rsid w:val="006800DB"/>
    <w:rsid w:val="0068098E"/>
    <w:rsid w:val="00680C03"/>
    <w:rsid w:val="0068158E"/>
    <w:rsid w:val="006815FB"/>
    <w:rsid w:val="00682144"/>
    <w:rsid w:val="006825D3"/>
    <w:rsid w:val="0068267A"/>
    <w:rsid w:val="00683116"/>
    <w:rsid w:val="00683174"/>
    <w:rsid w:val="006832FD"/>
    <w:rsid w:val="0068348E"/>
    <w:rsid w:val="00683578"/>
    <w:rsid w:val="0068399A"/>
    <w:rsid w:val="00683BE7"/>
    <w:rsid w:val="006841FD"/>
    <w:rsid w:val="006844D1"/>
    <w:rsid w:val="00684AB5"/>
    <w:rsid w:val="006852CE"/>
    <w:rsid w:val="006852F8"/>
    <w:rsid w:val="00685326"/>
    <w:rsid w:val="0068547F"/>
    <w:rsid w:val="006859B4"/>
    <w:rsid w:val="00685AAE"/>
    <w:rsid w:val="00685BDB"/>
    <w:rsid w:val="00685C8D"/>
    <w:rsid w:val="00685E46"/>
    <w:rsid w:val="00685FEC"/>
    <w:rsid w:val="00686226"/>
    <w:rsid w:val="0068666C"/>
    <w:rsid w:val="00687156"/>
    <w:rsid w:val="00687CFE"/>
    <w:rsid w:val="0069106F"/>
    <w:rsid w:val="006919FA"/>
    <w:rsid w:val="006921F3"/>
    <w:rsid w:val="00692EB9"/>
    <w:rsid w:val="0069330D"/>
    <w:rsid w:val="0069367B"/>
    <w:rsid w:val="006938C2"/>
    <w:rsid w:val="006939F4"/>
    <w:rsid w:val="00693AB6"/>
    <w:rsid w:val="00693B91"/>
    <w:rsid w:val="00693F1A"/>
    <w:rsid w:val="00693F62"/>
    <w:rsid w:val="00694624"/>
    <w:rsid w:val="00694B6E"/>
    <w:rsid w:val="00694E1A"/>
    <w:rsid w:val="0069745A"/>
    <w:rsid w:val="006976D9"/>
    <w:rsid w:val="006A1431"/>
    <w:rsid w:val="006A1DA7"/>
    <w:rsid w:val="006A241D"/>
    <w:rsid w:val="006A2623"/>
    <w:rsid w:val="006A275E"/>
    <w:rsid w:val="006A2A7B"/>
    <w:rsid w:val="006A2F09"/>
    <w:rsid w:val="006A2FBD"/>
    <w:rsid w:val="006A3067"/>
    <w:rsid w:val="006A33C9"/>
    <w:rsid w:val="006A3F85"/>
    <w:rsid w:val="006A4880"/>
    <w:rsid w:val="006A4A3B"/>
    <w:rsid w:val="006A4B78"/>
    <w:rsid w:val="006A56CE"/>
    <w:rsid w:val="006A5A62"/>
    <w:rsid w:val="006A64CE"/>
    <w:rsid w:val="006A652F"/>
    <w:rsid w:val="006A6DCB"/>
    <w:rsid w:val="006A7287"/>
    <w:rsid w:val="006A75EA"/>
    <w:rsid w:val="006A7F67"/>
    <w:rsid w:val="006B0006"/>
    <w:rsid w:val="006B038C"/>
    <w:rsid w:val="006B0C8E"/>
    <w:rsid w:val="006B0E48"/>
    <w:rsid w:val="006B0FA9"/>
    <w:rsid w:val="006B2E09"/>
    <w:rsid w:val="006B3361"/>
    <w:rsid w:val="006B3F81"/>
    <w:rsid w:val="006B441D"/>
    <w:rsid w:val="006B44C9"/>
    <w:rsid w:val="006B4639"/>
    <w:rsid w:val="006B4832"/>
    <w:rsid w:val="006B4B32"/>
    <w:rsid w:val="006B4C90"/>
    <w:rsid w:val="006B5128"/>
    <w:rsid w:val="006B517F"/>
    <w:rsid w:val="006B609B"/>
    <w:rsid w:val="006B633A"/>
    <w:rsid w:val="006B681C"/>
    <w:rsid w:val="006B681E"/>
    <w:rsid w:val="006B720E"/>
    <w:rsid w:val="006B75CC"/>
    <w:rsid w:val="006B75F3"/>
    <w:rsid w:val="006B76BB"/>
    <w:rsid w:val="006B78BC"/>
    <w:rsid w:val="006B7FD0"/>
    <w:rsid w:val="006C0074"/>
    <w:rsid w:val="006C05B9"/>
    <w:rsid w:val="006C208A"/>
    <w:rsid w:val="006C29E0"/>
    <w:rsid w:val="006C2F9F"/>
    <w:rsid w:val="006C3168"/>
    <w:rsid w:val="006C35FA"/>
    <w:rsid w:val="006C3EE9"/>
    <w:rsid w:val="006C40E7"/>
    <w:rsid w:val="006C4147"/>
    <w:rsid w:val="006C426C"/>
    <w:rsid w:val="006C4339"/>
    <w:rsid w:val="006C47EC"/>
    <w:rsid w:val="006C539D"/>
    <w:rsid w:val="006C6D51"/>
    <w:rsid w:val="006C73B7"/>
    <w:rsid w:val="006C7CF5"/>
    <w:rsid w:val="006D100B"/>
    <w:rsid w:val="006D10C3"/>
    <w:rsid w:val="006D1591"/>
    <w:rsid w:val="006D1891"/>
    <w:rsid w:val="006D19E5"/>
    <w:rsid w:val="006D2304"/>
    <w:rsid w:val="006D2BB5"/>
    <w:rsid w:val="006D3449"/>
    <w:rsid w:val="006D410A"/>
    <w:rsid w:val="006D421E"/>
    <w:rsid w:val="006D4F67"/>
    <w:rsid w:val="006D54AC"/>
    <w:rsid w:val="006D559B"/>
    <w:rsid w:val="006D5A3A"/>
    <w:rsid w:val="006D6609"/>
    <w:rsid w:val="006D6CB0"/>
    <w:rsid w:val="006D74EB"/>
    <w:rsid w:val="006E15A3"/>
    <w:rsid w:val="006E24B5"/>
    <w:rsid w:val="006E2C4A"/>
    <w:rsid w:val="006E2C76"/>
    <w:rsid w:val="006E30DB"/>
    <w:rsid w:val="006E3356"/>
    <w:rsid w:val="006E352D"/>
    <w:rsid w:val="006E3B17"/>
    <w:rsid w:val="006E3C4C"/>
    <w:rsid w:val="006E3E4F"/>
    <w:rsid w:val="006E443E"/>
    <w:rsid w:val="006E4750"/>
    <w:rsid w:val="006E62E2"/>
    <w:rsid w:val="006E6B22"/>
    <w:rsid w:val="006E74F5"/>
    <w:rsid w:val="006E7974"/>
    <w:rsid w:val="006E7A05"/>
    <w:rsid w:val="006E7F3C"/>
    <w:rsid w:val="006F0312"/>
    <w:rsid w:val="006F0D4F"/>
    <w:rsid w:val="006F1358"/>
    <w:rsid w:val="006F18F8"/>
    <w:rsid w:val="006F191D"/>
    <w:rsid w:val="006F1950"/>
    <w:rsid w:val="006F1A43"/>
    <w:rsid w:val="006F1BD3"/>
    <w:rsid w:val="006F1D26"/>
    <w:rsid w:val="006F2352"/>
    <w:rsid w:val="006F24BC"/>
    <w:rsid w:val="006F2D37"/>
    <w:rsid w:val="006F395C"/>
    <w:rsid w:val="006F43D9"/>
    <w:rsid w:val="006F53B0"/>
    <w:rsid w:val="006F54B8"/>
    <w:rsid w:val="006F550B"/>
    <w:rsid w:val="006F5639"/>
    <w:rsid w:val="006F6166"/>
    <w:rsid w:val="006F7323"/>
    <w:rsid w:val="006F74DA"/>
    <w:rsid w:val="006F791C"/>
    <w:rsid w:val="00700537"/>
    <w:rsid w:val="007005D4"/>
    <w:rsid w:val="0070061D"/>
    <w:rsid w:val="00701027"/>
    <w:rsid w:val="00701488"/>
    <w:rsid w:val="00701842"/>
    <w:rsid w:val="007019F6"/>
    <w:rsid w:val="00701E7D"/>
    <w:rsid w:val="00703083"/>
    <w:rsid w:val="0070348B"/>
    <w:rsid w:val="007035D8"/>
    <w:rsid w:val="00704918"/>
    <w:rsid w:val="00704FAF"/>
    <w:rsid w:val="00705770"/>
    <w:rsid w:val="007059FB"/>
    <w:rsid w:val="00706F1B"/>
    <w:rsid w:val="00707497"/>
    <w:rsid w:val="007076C8"/>
    <w:rsid w:val="00707FC5"/>
    <w:rsid w:val="007102EE"/>
    <w:rsid w:val="007105A6"/>
    <w:rsid w:val="00710E30"/>
    <w:rsid w:val="00710E62"/>
    <w:rsid w:val="00710F74"/>
    <w:rsid w:val="007113B6"/>
    <w:rsid w:val="007119CE"/>
    <w:rsid w:val="00711F1B"/>
    <w:rsid w:val="00713DC4"/>
    <w:rsid w:val="00713F1E"/>
    <w:rsid w:val="007141FB"/>
    <w:rsid w:val="00714268"/>
    <w:rsid w:val="0071458A"/>
    <w:rsid w:val="00714784"/>
    <w:rsid w:val="007154B5"/>
    <w:rsid w:val="0071575F"/>
    <w:rsid w:val="00715CCB"/>
    <w:rsid w:val="00716415"/>
    <w:rsid w:val="00716582"/>
    <w:rsid w:val="007166DF"/>
    <w:rsid w:val="00716AB3"/>
    <w:rsid w:val="00717A45"/>
    <w:rsid w:val="00717E94"/>
    <w:rsid w:val="0072096F"/>
    <w:rsid w:val="00720DCD"/>
    <w:rsid w:val="007217F3"/>
    <w:rsid w:val="00722416"/>
    <w:rsid w:val="007230A9"/>
    <w:rsid w:val="00723811"/>
    <w:rsid w:val="00723ED4"/>
    <w:rsid w:val="007251A3"/>
    <w:rsid w:val="00726007"/>
    <w:rsid w:val="0072669A"/>
    <w:rsid w:val="007271F0"/>
    <w:rsid w:val="00727689"/>
    <w:rsid w:val="00727A9C"/>
    <w:rsid w:val="00727BB0"/>
    <w:rsid w:val="00730358"/>
    <w:rsid w:val="00730C81"/>
    <w:rsid w:val="007310DB"/>
    <w:rsid w:val="0073190F"/>
    <w:rsid w:val="00731FEE"/>
    <w:rsid w:val="00732187"/>
    <w:rsid w:val="00732912"/>
    <w:rsid w:val="00732DD7"/>
    <w:rsid w:val="00732DDE"/>
    <w:rsid w:val="00733F20"/>
    <w:rsid w:val="007346DE"/>
    <w:rsid w:val="007347B6"/>
    <w:rsid w:val="00734BDB"/>
    <w:rsid w:val="0073501D"/>
    <w:rsid w:val="00736176"/>
    <w:rsid w:val="00736290"/>
    <w:rsid w:val="00736F14"/>
    <w:rsid w:val="007373A6"/>
    <w:rsid w:val="00737594"/>
    <w:rsid w:val="007376AB"/>
    <w:rsid w:val="00737CBD"/>
    <w:rsid w:val="00737D93"/>
    <w:rsid w:val="0074004D"/>
    <w:rsid w:val="00740D42"/>
    <w:rsid w:val="00740DF9"/>
    <w:rsid w:val="0074111B"/>
    <w:rsid w:val="00741807"/>
    <w:rsid w:val="00741C80"/>
    <w:rsid w:val="007421FB"/>
    <w:rsid w:val="007423A5"/>
    <w:rsid w:val="00742B33"/>
    <w:rsid w:val="00742B99"/>
    <w:rsid w:val="00743896"/>
    <w:rsid w:val="00744848"/>
    <w:rsid w:val="00744DE6"/>
    <w:rsid w:val="00745E40"/>
    <w:rsid w:val="00746055"/>
    <w:rsid w:val="00746CFB"/>
    <w:rsid w:val="00747DF9"/>
    <w:rsid w:val="0075051C"/>
    <w:rsid w:val="00750BF6"/>
    <w:rsid w:val="00751433"/>
    <w:rsid w:val="007515D1"/>
    <w:rsid w:val="00752A88"/>
    <w:rsid w:val="00753190"/>
    <w:rsid w:val="00753446"/>
    <w:rsid w:val="00753542"/>
    <w:rsid w:val="007539A0"/>
    <w:rsid w:val="0075411F"/>
    <w:rsid w:val="007541D0"/>
    <w:rsid w:val="00754206"/>
    <w:rsid w:val="0075442C"/>
    <w:rsid w:val="0075467A"/>
    <w:rsid w:val="00754A3B"/>
    <w:rsid w:val="007550B9"/>
    <w:rsid w:val="007568B4"/>
    <w:rsid w:val="0075693C"/>
    <w:rsid w:val="0075717F"/>
    <w:rsid w:val="00757792"/>
    <w:rsid w:val="007579FE"/>
    <w:rsid w:val="00760276"/>
    <w:rsid w:val="0076051D"/>
    <w:rsid w:val="00760698"/>
    <w:rsid w:val="00761E9F"/>
    <w:rsid w:val="007621B4"/>
    <w:rsid w:val="007622CF"/>
    <w:rsid w:val="00762994"/>
    <w:rsid w:val="00762CD5"/>
    <w:rsid w:val="0076324E"/>
    <w:rsid w:val="00763AF1"/>
    <w:rsid w:val="007648AF"/>
    <w:rsid w:val="00765553"/>
    <w:rsid w:val="00765AA3"/>
    <w:rsid w:val="00766089"/>
    <w:rsid w:val="0076656A"/>
    <w:rsid w:val="0076680B"/>
    <w:rsid w:val="00766FEC"/>
    <w:rsid w:val="0076704D"/>
    <w:rsid w:val="007677B1"/>
    <w:rsid w:val="007703B6"/>
    <w:rsid w:val="0077110E"/>
    <w:rsid w:val="007713EB"/>
    <w:rsid w:val="0077141E"/>
    <w:rsid w:val="00772429"/>
    <w:rsid w:val="00772CF2"/>
    <w:rsid w:val="00773591"/>
    <w:rsid w:val="007735E2"/>
    <w:rsid w:val="007739B2"/>
    <w:rsid w:val="00773FFE"/>
    <w:rsid w:val="0077405D"/>
    <w:rsid w:val="007743E0"/>
    <w:rsid w:val="00774509"/>
    <w:rsid w:val="00775352"/>
    <w:rsid w:val="00775582"/>
    <w:rsid w:val="00775680"/>
    <w:rsid w:val="007758E1"/>
    <w:rsid w:val="00775CF8"/>
    <w:rsid w:val="00775D4A"/>
    <w:rsid w:val="00775DDD"/>
    <w:rsid w:val="0077698F"/>
    <w:rsid w:val="007779FA"/>
    <w:rsid w:val="00777F35"/>
    <w:rsid w:val="00780BC5"/>
    <w:rsid w:val="00780C6E"/>
    <w:rsid w:val="00780F40"/>
    <w:rsid w:val="007810EC"/>
    <w:rsid w:val="00781122"/>
    <w:rsid w:val="00781517"/>
    <w:rsid w:val="00782FB8"/>
    <w:rsid w:val="00783226"/>
    <w:rsid w:val="007838A5"/>
    <w:rsid w:val="0078395C"/>
    <w:rsid w:val="00784606"/>
    <w:rsid w:val="00784CF0"/>
    <w:rsid w:val="00785139"/>
    <w:rsid w:val="007859AD"/>
    <w:rsid w:val="00785A02"/>
    <w:rsid w:val="00785A40"/>
    <w:rsid w:val="00785B3A"/>
    <w:rsid w:val="00785D42"/>
    <w:rsid w:val="00786B4D"/>
    <w:rsid w:val="00786FD0"/>
    <w:rsid w:val="007872A6"/>
    <w:rsid w:val="00787552"/>
    <w:rsid w:val="00790EE5"/>
    <w:rsid w:val="00791058"/>
    <w:rsid w:val="00791600"/>
    <w:rsid w:val="00791C59"/>
    <w:rsid w:val="00791C7C"/>
    <w:rsid w:val="00792B89"/>
    <w:rsid w:val="0079325F"/>
    <w:rsid w:val="007935E8"/>
    <w:rsid w:val="007941DE"/>
    <w:rsid w:val="00794F34"/>
    <w:rsid w:val="007952CB"/>
    <w:rsid w:val="0079588F"/>
    <w:rsid w:val="00795E8A"/>
    <w:rsid w:val="007960F9"/>
    <w:rsid w:val="0079614D"/>
    <w:rsid w:val="00796775"/>
    <w:rsid w:val="00796C12"/>
    <w:rsid w:val="00796F0A"/>
    <w:rsid w:val="00797126"/>
    <w:rsid w:val="00797455"/>
    <w:rsid w:val="00797B58"/>
    <w:rsid w:val="007A05BD"/>
    <w:rsid w:val="007A0B38"/>
    <w:rsid w:val="007A1018"/>
    <w:rsid w:val="007A1161"/>
    <w:rsid w:val="007A130D"/>
    <w:rsid w:val="007A1428"/>
    <w:rsid w:val="007A20BA"/>
    <w:rsid w:val="007A26F4"/>
    <w:rsid w:val="007A287B"/>
    <w:rsid w:val="007A2B92"/>
    <w:rsid w:val="007A3B81"/>
    <w:rsid w:val="007A3D49"/>
    <w:rsid w:val="007A48AE"/>
    <w:rsid w:val="007A62A7"/>
    <w:rsid w:val="007A668F"/>
    <w:rsid w:val="007A6913"/>
    <w:rsid w:val="007A7024"/>
    <w:rsid w:val="007A711E"/>
    <w:rsid w:val="007A75ED"/>
    <w:rsid w:val="007A76C3"/>
    <w:rsid w:val="007A7A53"/>
    <w:rsid w:val="007B0BE8"/>
    <w:rsid w:val="007B0F60"/>
    <w:rsid w:val="007B13AA"/>
    <w:rsid w:val="007B16F5"/>
    <w:rsid w:val="007B1B98"/>
    <w:rsid w:val="007B207B"/>
    <w:rsid w:val="007B2679"/>
    <w:rsid w:val="007B3450"/>
    <w:rsid w:val="007B3BCF"/>
    <w:rsid w:val="007B4324"/>
    <w:rsid w:val="007B43D2"/>
    <w:rsid w:val="007B463B"/>
    <w:rsid w:val="007B54A4"/>
    <w:rsid w:val="007B5AED"/>
    <w:rsid w:val="007B6492"/>
    <w:rsid w:val="007B6895"/>
    <w:rsid w:val="007B6B8C"/>
    <w:rsid w:val="007B6D3D"/>
    <w:rsid w:val="007B6EC5"/>
    <w:rsid w:val="007B6FB2"/>
    <w:rsid w:val="007B77AA"/>
    <w:rsid w:val="007B7CE2"/>
    <w:rsid w:val="007B7D38"/>
    <w:rsid w:val="007B7D43"/>
    <w:rsid w:val="007B7EE4"/>
    <w:rsid w:val="007C051B"/>
    <w:rsid w:val="007C14AD"/>
    <w:rsid w:val="007C1EB5"/>
    <w:rsid w:val="007C2057"/>
    <w:rsid w:val="007C26D3"/>
    <w:rsid w:val="007C38C4"/>
    <w:rsid w:val="007C3C1D"/>
    <w:rsid w:val="007C3F87"/>
    <w:rsid w:val="007C5027"/>
    <w:rsid w:val="007C561D"/>
    <w:rsid w:val="007C674B"/>
    <w:rsid w:val="007C718D"/>
    <w:rsid w:val="007C7FAA"/>
    <w:rsid w:val="007D0708"/>
    <w:rsid w:val="007D14A4"/>
    <w:rsid w:val="007D2B4E"/>
    <w:rsid w:val="007D3181"/>
    <w:rsid w:val="007D3FD0"/>
    <w:rsid w:val="007D47C6"/>
    <w:rsid w:val="007D4AC5"/>
    <w:rsid w:val="007D4D01"/>
    <w:rsid w:val="007D52C2"/>
    <w:rsid w:val="007D5E9A"/>
    <w:rsid w:val="007D6895"/>
    <w:rsid w:val="007D6C5D"/>
    <w:rsid w:val="007D6E49"/>
    <w:rsid w:val="007D7EA5"/>
    <w:rsid w:val="007E041C"/>
    <w:rsid w:val="007E04E7"/>
    <w:rsid w:val="007E0A02"/>
    <w:rsid w:val="007E0C45"/>
    <w:rsid w:val="007E1328"/>
    <w:rsid w:val="007E1366"/>
    <w:rsid w:val="007E2188"/>
    <w:rsid w:val="007E239A"/>
    <w:rsid w:val="007E2481"/>
    <w:rsid w:val="007E30C5"/>
    <w:rsid w:val="007E3491"/>
    <w:rsid w:val="007E3692"/>
    <w:rsid w:val="007E3976"/>
    <w:rsid w:val="007E5030"/>
    <w:rsid w:val="007E555F"/>
    <w:rsid w:val="007E5597"/>
    <w:rsid w:val="007E573F"/>
    <w:rsid w:val="007E5D87"/>
    <w:rsid w:val="007E60E4"/>
    <w:rsid w:val="007E6B02"/>
    <w:rsid w:val="007E6EA9"/>
    <w:rsid w:val="007E7074"/>
    <w:rsid w:val="007E7510"/>
    <w:rsid w:val="007E78E6"/>
    <w:rsid w:val="007E7DBC"/>
    <w:rsid w:val="007F0778"/>
    <w:rsid w:val="007F0D60"/>
    <w:rsid w:val="007F0FE8"/>
    <w:rsid w:val="007F1A14"/>
    <w:rsid w:val="007F1ABC"/>
    <w:rsid w:val="007F1D25"/>
    <w:rsid w:val="007F30B8"/>
    <w:rsid w:val="007F320A"/>
    <w:rsid w:val="007F32C7"/>
    <w:rsid w:val="007F364B"/>
    <w:rsid w:val="007F39F9"/>
    <w:rsid w:val="007F48B5"/>
    <w:rsid w:val="007F48EF"/>
    <w:rsid w:val="007F4D61"/>
    <w:rsid w:val="007F4EE0"/>
    <w:rsid w:val="007F55F0"/>
    <w:rsid w:val="007F5AFF"/>
    <w:rsid w:val="007F6099"/>
    <w:rsid w:val="007F6837"/>
    <w:rsid w:val="007F6939"/>
    <w:rsid w:val="007F6945"/>
    <w:rsid w:val="007F6BA5"/>
    <w:rsid w:val="007F6C67"/>
    <w:rsid w:val="007F6D3A"/>
    <w:rsid w:val="007F7234"/>
    <w:rsid w:val="007F767C"/>
    <w:rsid w:val="007F77B4"/>
    <w:rsid w:val="007F7891"/>
    <w:rsid w:val="008000B9"/>
    <w:rsid w:val="00800B1D"/>
    <w:rsid w:val="00800E3F"/>
    <w:rsid w:val="00801A06"/>
    <w:rsid w:val="00801C19"/>
    <w:rsid w:val="00801E62"/>
    <w:rsid w:val="00802143"/>
    <w:rsid w:val="008022EE"/>
    <w:rsid w:val="008023C1"/>
    <w:rsid w:val="00802C24"/>
    <w:rsid w:val="00803F2E"/>
    <w:rsid w:val="00804707"/>
    <w:rsid w:val="00804C3F"/>
    <w:rsid w:val="00804F7D"/>
    <w:rsid w:val="00804F89"/>
    <w:rsid w:val="00805955"/>
    <w:rsid w:val="00806288"/>
    <w:rsid w:val="00806FAC"/>
    <w:rsid w:val="00810579"/>
    <w:rsid w:val="00810B3A"/>
    <w:rsid w:val="008119A0"/>
    <w:rsid w:val="008141EA"/>
    <w:rsid w:val="00814B9B"/>
    <w:rsid w:val="00815A81"/>
    <w:rsid w:val="00815C7F"/>
    <w:rsid w:val="00815DD4"/>
    <w:rsid w:val="00816597"/>
    <w:rsid w:val="00816624"/>
    <w:rsid w:val="00816DA6"/>
    <w:rsid w:val="00817B80"/>
    <w:rsid w:val="00820D54"/>
    <w:rsid w:val="008214DB"/>
    <w:rsid w:val="008215F1"/>
    <w:rsid w:val="00821CC0"/>
    <w:rsid w:val="00821FE1"/>
    <w:rsid w:val="00823014"/>
    <w:rsid w:val="0082330C"/>
    <w:rsid w:val="00823337"/>
    <w:rsid w:val="00823C3F"/>
    <w:rsid w:val="00823C7A"/>
    <w:rsid w:val="00823CE2"/>
    <w:rsid w:val="00824D8E"/>
    <w:rsid w:val="00825091"/>
    <w:rsid w:val="00826910"/>
    <w:rsid w:val="0082708F"/>
    <w:rsid w:val="008278F5"/>
    <w:rsid w:val="00830FC7"/>
    <w:rsid w:val="008310F0"/>
    <w:rsid w:val="00831E0C"/>
    <w:rsid w:val="008337CC"/>
    <w:rsid w:val="00833A8A"/>
    <w:rsid w:val="00833BCB"/>
    <w:rsid w:val="00833C5E"/>
    <w:rsid w:val="008345A2"/>
    <w:rsid w:val="00834C0F"/>
    <w:rsid w:val="008362B4"/>
    <w:rsid w:val="00836482"/>
    <w:rsid w:val="00836641"/>
    <w:rsid w:val="008371C1"/>
    <w:rsid w:val="0083737D"/>
    <w:rsid w:val="00837592"/>
    <w:rsid w:val="00837E70"/>
    <w:rsid w:val="00837E8F"/>
    <w:rsid w:val="00837EAD"/>
    <w:rsid w:val="008400BE"/>
    <w:rsid w:val="00840142"/>
    <w:rsid w:val="008401FF"/>
    <w:rsid w:val="00840ED7"/>
    <w:rsid w:val="00840EF8"/>
    <w:rsid w:val="0084212D"/>
    <w:rsid w:val="00842DB7"/>
    <w:rsid w:val="00844313"/>
    <w:rsid w:val="00844640"/>
    <w:rsid w:val="00844702"/>
    <w:rsid w:val="00844A64"/>
    <w:rsid w:val="00844BE2"/>
    <w:rsid w:val="008450D7"/>
    <w:rsid w:val="0084514E"/>
    <w:rsid w:val="00845292"/>
    <w:rsid w:val="00845624"/>
    <w:rsid w:val="00845891"/>
    <w:rsid w:val="00845905"/>
    <w:rsid w:val="008467DF"/>
    <w:rsid w:val="00846C13"/>
    <w:rsid w:val="0084728E"/>
    <w:rsid w:val="00847CC6"/>
    <w:rsid w:val="0085062C"/>
    <w:rsid w:val="00851F6D"/>
    <w:rsid w:val="008520AF"/>
    <w:rsid w:val="0085210D"/>
    <w:rsid w:val="008524A2"/>
    <w:rsid w:val="0085256C"/>
    <w:rsid w:val="008526B7"/>
    <w:rsid w:val="00852783"/>
    <w:rsid w:val="008529EF"/>
    <w:rsid w:val="00852F46"/>
    <w:rsid w:val="00853210"/>
    <w:rsid w:val="008536B6"/>
    <w:rsid w:val="00853DDF"/>
    <w:rsid w:val="008549FB"/>
    <w:rsid w:val="0085515F"/>
    <w:rsid w:val="00857241"/>
    <w:rsid w:val="00857324"/>
    <w:rsid w:val="008576E7"/>
    <w:rsid w:val="008576E8"/>
    <w:rsid w:val="00857F5A"/>
    <w:rsid w:val="008600F9"/>
    <w:rsid w:val="00860504"/>
    <w:rsid w:val="00860D1B"/>
    <w:rsid w:val="00860EBE"/>
    <w:rsid w:val="00860EE9"/>
    <w:rsid w:val="008612B7"/>
    <w:rsid w:val="00861809"/>
    <w:rsid w:val="008619F2"/>
    <w:rsid w:val="00862FDF"/>
    <w:rsid w:val="0086320F"/>
    <w:rsid w:val="008636BB"/>
    <w:rsid w:val="00863A9D"/>
    <w:rsid w:val="008643F6"/>
    <w:rsid w:val="00864714"/>
    <w:rsid w:val="008647C7"/>
    <w:rsid w:val="0086492D"/>
    <w:rsid w:val="00864952"/>
    <w:rsid w:val="00864CB6"/>
    <w:rsid w:val="00865396"/>
    <w:rsid w:val="0086571E"/>
    <w:rsid w:val="008662BB"/>
    <w:rsid w:val="00866393"/>
    <w:rsid w:val="008678D3"/>
    <w:rsid w:val="008706A5"/>
    <w:rsid w:val="0087116B"/>
    <w:rsid w:val="00871583"/>
    <w:rsid w:val="00871CF5"/>
    <w:rsid w:val="00873D12"/>
    <w:rsid w:val="00873E57"/>
    <w:rsid w:val="00873FD1"/>
    <w:rsid w:val="008742EA"/>
    <w:rsid w:val="00874927"/>
    <w:rsid w:val="00874D9B"/>
    <w:rsid w:val="00875852"/>
    <w:rsid w:val="00877171"/>
    <w:rsid w:val="008776D4"/>
    <w:rsid w:val="0087774D"/>
    <w:rsid w:val="0088051A"/>
    <w:rsid w:val="00880525"/>
    <w:rsid w:val="00881739"/>
    <w:rsid w:val="008818AE"/>
    <w:rsid w:val="00881B71"/>
    <w:rsid w:val="008823A4"/>
    <w:rsid w:val="008827C4"/>
    <w:rsid w:val="00882C88"/>
    <w:rsid w:val="0088321F"/>
    <w:rsid w:val="00883D1B"/>
    <w:rsid w:val="00883DD8"/>
    <w:rsid w:val="00883F07"/>
    <w:rsid w:val="008845A4"/>
    <w:rsid w:val="008845CB"/>
    <w:rsid w:val="0088617B"/>
    <w:rsid w:val="008861CC"/>
    <w:rsid w:val="00886CE7"/>
    <w:rsid w:val="0088773F"/>
    <w:rsid w:val="00887B73"/>
    <w:rsid w:val="008910BE"/>
    <w:rsid w:val="00891824"/>
    <w:rsid w:val="00891D21"/>
    <w:rsid w:val="00892091"/>
    <w:rsid w:val="00892A0B"/>
    <w:rsid w:val="00892B1A"/>
    <w:rsid w:val="00892B1E"/>
    <w:rsid w:val="008930F9"/>
    <w:rsid w:val="0089319D"/>
    <w:rsid w:val="00893332"/>
    <w:rsid w:val="0089385E"/>
    <w:rsid w:val="00893DA7"/>
    <w:rsid w:val="00894713"/>
    <w:rsid w:val="00894AF3"/>
    <w:rsid w:val="0089503A"/>
    <w:rsid w:val="008956EF"/>
    <w:rsid w:val="00896456"/>
    <w:rsid w:val="00897227"/>
    <w:rsid w:val="0089791C"/>
    <w:rsid w:val="008A02F3"/>
    <w:rsid w:val="008A1080"/>
    <w:rsid w:val="008A11A9"/>
    <w:rsid w:val="008A1301"/>
    <w:rsid w:val="008A15A0"/>
    <w:rsid w:val="008A18D9"/>
    <w:rsid w:val="008A267D"/>
    <w:rsid w:val="008A273B"/>
    <w:rsid w:val="008A27CE"/>
    <w:rsid w:val="008A3690"/>
    <w:rsid w:val="008A3C4F"/>
    <w:rsid w:val="008A418B"/>
    <w:rsid w:val="008A44BC"/>
    <w:rsid w:val="008A4749"/>
    <w:rsid w:val="008A479D"/>
    <w:rsid w:val="008A4AEA"/>
    <w:rsid w:val="008A4B9A"/>
    <w:rsid w:val="008A4C5F"/>
    <w:rsid w:val="008A4E2C"/>
    <w:rsid w:val="008A5B51"/>
    <w:rsid w:val="008A5DBA"/>
    <w:rsid w:val="008A5EA0"/>
    <w:rsid w:val="008A672F"/>
    <w:rsid w:val="008A781A"/>
    <w:rsid w:val="008B0E3E"/>
    <w:rsid w:val="008B19E2"/>
    <w:rsid w:val="008B1D91"/>
    <w:rsid w:val="008B299D"/>
    <w:rsid w:val="008B2D31"/>
    <w:rsid w:val="008B34EB"/>
    <w:rsid w:val="008B4C8C"/>
    <w:rsid w:val="008B516E"/>
    <w:rsid w:val="008B5E21"/>
    <w:rsid w:val="008B691C"/>
    <w:rsid w:val="008B6A08"/>
    <w:rsid w:val="008B799C"/>
    <w:rsid w:val="008C039B"/>
    <w:rsid w:val="008C042B"/>
    <w:rsid w:val="008C16D8"/>
    <w:rsid w:val="008C1939"/>
    <w:rsid w:val="008C21AF"/>
    <w:rsid w:val="008C25F0"/>
    <w:rsid w:val="008C2837"/>
    <w:rsid w:val="008C3E9E"/>
    <w:rsid w:val="008C464D"/>
    <w:rsid w:val="008C6020"/>
    <w:rsid w:val="008C6CB8"/>
    <w:rsid w:val="008C72BC"/>
    <w:rsid w:val="008C75FA"/>
    <w:rsid w:val="008D040B"/>
    <w:rsid w:val="008D0733"/>
    <w:rsid w:val="008D0DC7"/>
    <w:rsid w:val="008D1E44"/>
    <w:rsid w:val="008D1F10"/>
    <w:rsid w:val="008D20EE"/>
    <w:rsid w:val="008D286E"/>
    <w:rsid w:val="008D294B"/>
    <w:rsid w:val="008D3221"/>
    <w:rsid w:val="008D349C"/>
    <w:rsid w:val="008D34EF"/>
    <w:rsid w:val="008D3500"/>
    <w:rsid w:val="008D510A"/>
    <w:rsid w:val="008D5AFE"/>
    <w:rsid w:val="008D5C45"/>
    <w:rsid w:val="008D5C51"/>
    <w:rsid w:val="008D6098"/>
    <w:rsid w:val="008D69F1"/>
    <w:rsid w:val="008D6C30"/>
    <w:rsid w:val="008D773D"/>
    <w:rsid w:val="008D77F7"/>
    <w:rsid w:val="008E1385"/>
    <w:rsid w:val="008E22D0"/>
    <w:rsid w:val="008E2D2B"/>
    <w:rsid w:val="008E3574"/>
    <w:rsid w:val="008E358F"/>
    <w:rsid w:val="008E363F"/>
    <w:rsid w:val="008E37F3"/>
    <w:rsid w:val="008E4559"/>
    <w:rsid w:val="008E4FCE"/>
    <w:rsid w:val="008E5EC2"/>
    <w:rsid w:val="008E5F66"/>
    <w:rsid w:val="008E629E"/>
    <w:rsid w:val="008E65A7"/>
    <w:rsid w:val="008E673F"/>
    <w:rsid w:val="008F0FA5"/>
    <w:rsid w:val="008F1FA2"/>
    <w:rsid w:val="008F2356"/>
    <w:rsid w:val="008F28EA"/>
    <w:rsid w:val="008F2FD3"/>
    <w:rsid w:val="008F31BC"/>
    <w:rsid w:val="008F3551"/>
    <w:rsid w:val="008F35D1"/>
    <w:rsid w:val="008F42C6"/>
    <w:rsid w:val="008F4972"/>
    <w:rsid w:val="008F54BE"/>
    <w:rsid w:val="008F56A5"/>
    <w:rsid w:val="008F636C"/>
    <w:rsid w:val="008F6805"/>
    <w:rsid w:val="008F7448"/>
    <w:rsid w:val="008F7B87"/>
    <w:rsid w:val="00900A6A"/>
    <w:rsid w:val="00900B07"/>
    <w:rsid w:val="00900FEC"/>
    <w:rsid w:val="0090186B"/>
    <w:rsid w:val="00901BBF"/>
    <w:rsid w:val="00901C4D"/>
    <w:rsid w:val="00902DED"/>
    <w:rsid w:val="00902F4E"/>
    <w:rsid w:val="00903100"/>
    <w:rsid w:val="0090311A"/>
    <w:rsid w:val="00903445"/>
    <w:rsid w:val="00903644"/>
    <w:rsid w:val="0090396A"/>
    <w:rsid w:val="00904815"/>
    <w:rsid w:val="0090537E"/>
    <w:rsid w:val="009060EF"/>
    <w:rsid w:val="0090616F"/>
    <w:rsid w:val="00906885"/>
    <w:rsid w:val="00907576"/>
    <w:rsid w:val="0090764A"/>
    <w:rsid w:val="00907B13"/>
    <w:rsid w:val="00910AF8"/>
    <w:rsid w:val="00910D41"/>
    <w:rsid w:val="00911115"/>
    <w:rsid w:val="0091158B"/>
    <w:rsid w:val="00911D90"/>
    <w:rsid w:val="009127B5"/>
    <w:rsid w:val="00912C5D"/>
    <w:rsid w:val="00912C8B"/>
    <w:rsid w:val="0091335B"/>
    <w:rsid w:val="0091342A"/>
    <w:rsid w:val="00913F8F"/>
    <w:rsid w:val="00914240"/>
    <w:rsid w:val="009143D4"/>
    <w:rsid w:val="009147B4"/>
    <w:rsid w:val="00914F21"/>
    <w:rsid w:val="0091575C"/>
    <w:rsid w:val="00915A13"/>
    <w:rsid w:val="00915F63"/>
    <w:rsid w:val="009163C4"/>
    <w:rsid w:val="00916CB1"/>
    <w:rsid w:val="009170DB"/>
    <w:rsid w:val="00917134"/>
    <w:rsid w:val="00917162"/>
    <w:rsid w:val="00917258"/>
    <w:rsid w:val="00917573"/>
    <w:rsid w:val="009200E1"/>
    <w:rsid w:val="009205A0"/>
    <w:rsid w:val="00920725"/>
    <w:rsid w:val="00920E8F"/>
    <w:rsid w:val="009214C1"/>
    <w:rsid w:val="00921A7C"/>
    <w:rsid w:val="0092249A"/>
    <w:rsid w:val="00922B92"/>
    <w:rsid w:val="00922DA0"/>
    <w:rsid w:val="009233C0"/>
    <w:rsid w:val="00923E2B"/>
    <w:rsid w:val="00924D6B"/>
    <w:rsid w:val="009258B2"/>
    <w:rsid w:val="00926924"/>
    <w:rsid w:val="009272D5"/>
    <w:rsid w:val="009274C1"/>
    <w:rsid w:val="0092787A"/>
    <w:rsid w:val="009278BC"/>
    <w:rsid w:val="00927E50"/>
    <w:rsid w:val="009300D9"/>
    <w:rsid w:val="009305E5"/>
    <w:rsid w:val="00930E08"/>
    <w:rsid w:val="009318E0"/>
    <w:rsid w:val="009319FC"/>
    <w:rsid w:val="00931E46"/>
    <w:rsid w:val="00932219"/>
    <w:rsid w:val="00932A22"/>
    <w:rsid w:val="009352FE"/>
    <w:rsid w:val="0093587B"/>
    <w:rsid w:val="00935F6B"/>
    <w:rsid w:val="00936753"/>
    <w:rsid w:val="00937B2E"/>
    <w:rsid w:val="00937B39"/>
    <w:rsid w:val="00940F05"/>
    <w:rsid w:val="009420E2"/>
    <w:rsid w:val="00942F71"/>
    <w:rsid w:val="00943720"/>
    <w:rsid w:val="00943CB9"/>
    <w:rsid w:val="00944014"/>
    <w:rsid w:val="0094407A"/>
    <w:rsid w:val="0094433D"/>
    <w:rsid w:val="00944AEB"/>
    <w:rsid w:val="00944D01"/>
    <w:rsid w:val="0094533B"/>
    <w:rsid w:val="00945BB6"/>
    <w:rsid w:val="00945BF5"/>
    <w:rsid w:val="00945F86"/>
    <w:rsid w:val="00946AEE"/>
    <w:rsid w:val="009470D4"/>
    <w:rsid w:val="009476B1"/>
    <w:rsid w:val="00947982"/>
    <w:rsid w:val="0095067C"/>
    <w:rsid w:val="00950DC3"/>
    <w:rsid w:val="009513B2"/>
    <w:rsid w:val="0095372B"/>
    <w:rsid w:val="00953E6E"/>
    <w:rsid w:val="00953FA4"/>
    <w:rsid w:val="00954223"/>
    <w:rsid w:val="00954B73"/>
    <w:rsid w:val="00954FD1"/>
    <w:rsid w:val="0095520F"/>
    <w:rsid w:val="009556D2"/>
    <w:rsid w:val="00956033"/>
    <w:rsid w:val="00956457"/>
    <w:rsid w:val="00956C9B"/>
    <w:rsid w:val="009571AB"/>
    <w:rsid w:val="00960279"/>
    <w:rsid w:val="00960344"/>
    <w:rsid w:val="00961185"/>
    <w:rsid w:val="0096144F"/>
    <w:rsid w:val="009619C0"/>
    <w:rsid w:val="00962237"/>
    <w:rsid w:val="00962B43"/>
    <w:rsid w:val="009635BB"/>
    <w:rsid w:val="00963B83"/>
    <w:rsid w:val="00963F2B"/>
    <w:rsid w:val="00964128"/>
    <w:rsid w:val="00964143"/>
    <w:rsid w:val="00964415"/>
    <w:rsid w:val="00965206"/>
    <w:rsid w:val="009655EA"/>
    <w:rsid w:val="0096589D"/>
    <w:rsid w:val="0096624C"/>
    <w:rsid w:val="00966495"/>
    <w:rsid w:val="0096684E"/>
    <w:rsid w:val="00966F6A"/>
    <w:rsid w:val="00967CAA"/>
    <w:rsid w:val="00967DF5"/>
    <w:rsid w:val="00970880"/>
    <w:rsid w:val="00970BA1"/>
    <w:rsid w:val="00971468"/>
    <w:rsid w:val="00971861"/>
    <w:rsid w:val="00971A51"/>
    <w:rsid w:val="0097308A"/>
    <w:rsid w:val="00973219"/>
    <w:rsid w:val="00973441"/>
    <w:rsid w:val="00973552"/>
    <w:rsid w:val="00974A7B"/>
    <w:rsid w:val="00975521"/>
    <w:rsid w:val="00975A47"/>
    <w:rsid w:val="00975CF7"/>
    <w:rsid w:val="0097616C"/>
    <w:rsid w:val="009764E3"/>
    <w:rsid w:val="0097666B"/>
    <w:rsid w:val="00976B52"/>
    <w:rsid w:val="009770B3"/>
    <w:rsid w:val="00977F8A"/>
    <w:rsid w:val="00980E76"/>
    <w:rsid w:val="00981C3D"/>
    <w:rsid w:val="009826F9"/>
    <w:rsid w:val="0098276F"/>
    <w:rsid w:val="00982C3D"/>
    <w:rsid w:val="00983C38"/>
    <w:rsid w:val="00983E59"/>
    <w:rsid w:val="00983E86"/>
    <w:rsid w:val="00984C2F"/>
    <w:rsid w:val="00985EBF"/>
    <w:rsid w:val="00987312"/>
    <w:rsid w:val="009875EF"/>
    <w:rsid w:val="00987B96"/>
    <w:rsid w:val="00987F8C"/>
    <w:rsid w:val="009906C3"/>
    <w:rsid w:val="009909C4"/>
    <w:rsid w:val="00991EEC"/>
    <w:rsid w:val="00992251"/>
    <w:rsid w:val="009923A9"/>
    <w:rsid w:val="009927CB"/>
    <w:rsid w:val="00992CEB"/>
    <w:rsid w:val="00992DCC"/>
    <w:rsid w:val="00992F81"/>
    <w:rsid w:val="00993D6F"/>
    <w:rsid w:val="00993E97"/>
    <w:rsid w:val="009942B5"/>
    <w:rsid w:val="009947CD"/>
    <w:rsid w:val="00995257"/>
    <w:rsid w:val="0099557C"/>
    <w:rsid w:val="00995756"/>
    <w:rsid w:val="009957E5"/>
    <w:rsid w:val="00996004"/>
    <w:rsid w:val="0099661E"/>
    <w:rsid w:val="00996B21"/>
    <w:rsid w:val="00996F90"/>
    <w:rsid w:val="009A01AF"/>
    <w:rsid w:val="009A0732"/>
    <w:rsid w:val="009A0BF3"/>
    <w:rsid w:val="009A11AC"/>
    <w:rsid w:val="009A238F"/>
    <w:rsid w:val="009A3046"/>
    <w:rsid w:val="009A3EF4"/>
    <w:rsid w:val="009A3FCC"/>
    <w:rsid w:val="009A42A4"/>
    <w:rsid w:val="009A4CB5"/>
    <w:rsid w:val="009A4E6D"/>
    <w:rsid w:val="009A557D"/>
    <w:rsid w:val="009A62D5"/>
    <w:rsid w:val="009A6707"/>
    <w:rsid w:val="009A77AA"/>
    <w:rsid w:val="009A7C06"/>
    <w:rsid w:val="009B04AD"/>
    <w:rsid w:val="009B077F"/>
    <w:rsid w:val="009B0813"/>
    <w:rsid w:val="009B0879"/>
    <w:rsid w:val="009B0B7D"/>
    <w:rsid w:val="009B1881"/>
    <w:rsid w:val="009B2F68"/>
    <w:rsid w:val="009B33F5"/>
    <w:rsid w:val="009B38F3"/>
    <w:rsid w:val="009B3B9A"/>
    <w:rsid w:val="009B4B78"/>
    <w:rsid w:val="009B58C8"/>
    <w:rsid w:val="009B5DEB"/>
    <w:rsid w:val="009B5EF3"/>
    <w:rsid w:val="009B6267"/>
    <w:rsid w:val="009B644A"/>
    <w:rsid w:val="009B6C17"/>
    <w:rsid w:val="009B6EAE"/>
    <w:rsid w:val="009B7343"/>
    <w:rsid w:val="009B7565"/>
    <w:rsid w:val="009C0E0E"/>
    <w:rsid w:val="009C0F47"/>
    <w:rsid w:val="009C12EB"/>
    <w:rsid w:val="009C1806"/>
    <w:rsid w:val="009C186B"/>
    <w:rsid w:val="009C1D68"/>
    <w:rsid w:val="009C23CD"/>
    <w:rsid w:val="009C2F90"/>
    <w:rsid w:val="009C37E8"/>
    <w:rsid w:val="009C3AE1"/>
    <w:rsid w:val="009C425F"/>
    <w:rsid w:val="009C4AF2"/>
    <w:rsid w:val="009C5166"/>
    <w:rsid w:val="009C5C99"/>
    <w:rsid w:val="009C602E"/>
    <w:rsid w:val="009C604C"/>
    <w:rsid w:val="009C6420"/>
    <w:rsid w:val="009C6425"/>
    <w:rsid w:val="009C64F8"/>
    <w:rsid w:val="009C745E"/>
    <w:rsid w:val="009C74A1"/>
    <w:rsid w:val="009C74FD"/>
    <w:rsid w:val="009C7637"/>
    <w:rsid w:val="009D08CA"/>
    <w:rsid w:val="009D0BBB"/>
    <w:rsid w:val="009D10B1"/>
    <w:rsid w:val="009D1A83"/>
    <w:rsid w:val="009D1EA7"/>
    <w:rsid w:val="009D30D1"/>
    <w:rsid w:val="009D3E43"/>
    <w:rsid w:val="009D40D8"/>
    <w:rsid w:val="009D4136"/>
    <w:rsid w:val="009D4314"/>
    <w:rsid w:val="009D4AE5"/>
    <w:rsid w:val="009D55DA"/>
    <w:rsid w:val="009D6466"/>
    <w:rsid w:val="009D6508"/>
    <w:rsid w:val="009D6DDF"/>
    <w:rsid w:val="009D6E93"/>
    <w:rsid w:val="009D704E"/>
    <w:rsid w:val="009E12A6"/>
    <w:rsid w:val="009E155F"/>
    <w:rsid w:val="009E1AA5"/>
    <w:rsid w:val="009E1BA6"/>
    <w:rsid w:val="009E1C6F"/>
    <w:rsid w:val="009E20E8"/>
    <w:rsid w:val="009E2474"/>
    <w:rsid w:val="009E271E"/>
    <w:rsid w:val="009E283D"/>
    <w:rsid w:val="009E2DA0"/>
    <w:rsid w:val="009E3458"/>
    <w:rsid w:val="009E3A6A"/>
    <w:rsid w:val="009E44F7"/>
    <w:rsid w:val="009E46CB"/>
    <w:rsid w:val="009E4AA9"/>
    <w:rsid w:val="009E5539"/>
    <w:rsid w:val="009E6ABD"/>
    <w:rsid w:val="009E6C99"/>
    <w:rsid w:val="009E7B7A"/>
    <w:rsid w:val="009E7DD6"/>
    <w:rsid w:val="009F0334"/>
    <w:rsid w:val="009F03F4"/>
    <w:rsid w:val="009F06B4"/>
    <w:rsid w:val="009F10D9"/>
    <w:rsid w:val="009F14EB"/>
    <w:rsid w:val="009F1886"/>
    <w:rsid w:val="009F1925"/>
    <w:rsid w:val="009F3A69"/>
    <w:rsid w:val="009F3C08"/>
    <w:rsid w:val="009F3F90"/>
    <w:rsid w:val="009F40B0"/>
    <w:rsid w:val="009F41A7"/>
    <w:rsid w:val="009F47B0"/>
    <w:rsid w:val="009F4C05"/>
    <w:rsid w:val="009F4CF5"/>
    <w:rsid w:val="009F574B"/>
    <w:rsid w:val="009F5819"/>
    <w:rsid w:val="009F5D4A"/>
    <w:rsid w:val="009F646D"/>
    <w:rsid w:val="009F67A0"/>
    <w:rsid w:val="009F6811"/>
    <w:rsid w:val="009F6E8C"/>
    <w:rsid w:val="009F765F"/>
    <w:rsid w:val="00A0000D"/>
    <w:rsid w:val="00A00584"/>
    <w:rsid w:val="00A00659"/>
    <w:rsid w:val="00A0079E"/>
    <w:rsid w:val="00A00BA0"/>
    <w:rsid w:val="00A01029"/>
    <w:rsid w:val="00A0167B"/>
    <w:rsid w:val="00A02771"/>
    <w:rsid w:val="00A02BEA"/>
    <w:rsid w:val="00A02C9F"/>
    <w:rsid w:val="00A04BF5"/>
    <w:rsid w:val="00A055EB"/>
    <w:rsid w:val="00A05FAE"/>
    <w:rsid w:val="00A0600E"/>
    <w:rsid w:val="00A061D8"/>
    <w:rsid w:val="00A06325"/>
    <w:rsid w:val="00A065E7"/>
    <w:rsid w:val="00A06C60"/>
    <w:rsid w:val="00A074B3"/>
    <w:rsid w:val="00A077D9"/>
    <w:rsid w:val="00A10C88"/>
    <w:rsid w:val="00A10DDE"/>
    <w:rsid w:val="00A10F57"/>
    <w:rsid w:val="00A11A4D"/>
    <w:rsid w:val="00A11CF3"/>
    <w:rsid w:val="00A120C3"/>
    <w:rsid w:val="00A12176"/>
    <w:rsid w:val="00A12824"/>
    <w:rsid w:val="00A12EA5"/>
    <w:rsid w:val="00A13067"/>
    <w:rsid w:val="00A13422"/>
    <w:rsid w:val="00A13BCF"/>
    <w:rsid w:val="00A13F79"/>
    <w:rsid w:val="00A15433"/>
    <w:rsid w:val="00A159FF"/>
    <w:rsid w:val="00A15DF3"/>
    <w:rsid w:val="00A161DC"/>
    <w:rsid w:val="00A164C4"/>
    <w:rsid w:val="00A16590"/>
    <w:rsid w:val="00A16F6D"/>
    <w:rsid w:val="00A17597"/>
    <w:rsid w:val="00A2038A"/>
    <w:rsid w:val="00A2040A"/>
    <w:rsid w:val="00A20536"/>
    <w:rsid w:val="00A21DAC"/>
    <w:rsid w:val="00A2314E"/>
    <w:rsid w:val="00A2324F"/>
    <w:rsid w:val="00A233BD"/>
    <w:rsid w:val="00A23445"/>
    <w:rsid w:val="00A2374D"/>
    <w:rsid w:val="00A2399E"/>
    <w:rsid w:val="00A239FC"/>
    <w:rsid w:val="00A23CC7"/>
    <w:rsid w:val="00A23DA4"/>
    <w:rsid w:val="00A241A5"/>
    <w:rsid w:val="00A24FAD"/>
    <w:rsid w:val="00A251A1"/>
    <w:rsid w:val="00A2551F"/>
    <w:rsid w:val="00A26149"/>
    <w:rsid w:val="00A26330"/>
    <w:rsid w:val="00A264FD"/>
    <w:rsid w:val="00A265A4"/>
    <w:rsid w:val="00A26AAC"/>
    <w:rsid w:val="00A26BEA"/>
    <w:rsid w:val="00A26D6B"/>
    <w:rsid w:val="00A27492"/>
    <w:rsid w:val="00A27EFA"/>
    <w:rsid w:val="00A30797"/>
    <w:rsid w:val="00A31386"/>
    <w:rsid w:val="00A320F9"/>
    <w:rsid w:val="00A32AB1"/>
    <w:rsid w:val="00A33118"/>
    <w:rsid w:val="00A332AB"/>
    <w:rsid w:val="00A33CDE"/>
    <w:rsid w:val="00A33F2E"/>
    <w:rsid w:val="00A34281"/>
    <w:rsid w:val="00A342E4"/>
    <w:rsid w:val="00A3785D"/>
    <w:rsid w:val="00A4007A"/>
    <w:rsid w:val="00A40089"/>
    <w:rsid w:val="00A401F7"/>
    <w:rsid w:val="00A40985"/>
    <w:rsid w:val="00A412C3"/>
    <w:rsid w:val="00A4163B"/>
    <w:rsid w:val="00A41726"/>
    <w:rsid w:val="00A41DC0"/>
    <w:rsid w:val="00A41DD7"/>
    <w:rsid w:val="00A43129"/>
    <w:rsid w:val="00A442DA"/>
    <w:rsid w:val="00A44359"/>
    <w:rsid w:val="00A44ACE"/>
    <w:rsid w:val="00A44C1B"/>
    <w:rsid w:val="00A44C21"/>
    <w:rsid w:val="00A44DAE"/>
    <w:rsid w:val="00A44FBA"/>
    <w:rsid w:val="00A4561C"/>
    <w:rsid w:val="00A45A82"/>
    <w:rsid w:val="00A47623"/>
    <w:rsid w:val="00A47C9E"/>
    <w:rsid w:val="00A5026B"/>
    <w:rsid w:val="00A5039B"/>
    <w:rsid w:val="00A50448"/>
    <w:rsid w:val="00A50DB9"/>
    <w:rsid w:val="00A50DD0"/>
    <w:rsid w:val="00A5100D"/>
    <w:rsid w:val="00A51F3B"/>
    <w:rsid w:val="00A5282D"/>
    <w:rsid w:val="00A5373E"/>
    <w:rsid w:val="00A53EF1"/>
    <w:rsid w:val="00A54378"/>
    <w:rsid w:val="00A5614B"/>
    <w:rsid w:val="00A56CD7"/>
    <w:rsid w:val="00A57A74"/>
    <w:rsid w:val="00A603DA"/>
    <w:rsid w:val="00A608F8"/>
    <w:rsid w:val="00A60EEE"/>
    <w:rsid w:val="00A6166C"/>
    <w:rsid w:val="00A61730"/>
    <w:rsid w:val="00A619BF"/>
    <w:rsid w:val="00A61C1C"/>
    <w:rsid w:val="00A634FA"/>
    <w:rsid w:val="00A63F1B"/>
    <w:rsid w:val="00A65E93"/>
    <w:rsid w:val="00A65EBE"/>
    <w:rsid w:val="00A665D2"/>
    <w:rsid w:val="00A667D9"/>
    <w:rsid w:val="00A668DE"/>
    <w:rsid w:val="00A66B89"/>
    <w:rsid w:val="00A66D20"/>
    <w:rsid w:val="00A66DEF"/>
    <w:rsid w:val="00A66FEA"/>
    <w:rsid w:val="00A677A7"/>
    <w:rsid w:val="00A701F8"/>
    <w:rsid w:val="00A702E3"/>
    <w:rsid w:val="00A70B31"/>
    <w:rsid w:val="00A70B54"/>
    <w:rsid w:val="00A71C2B"/>
    <w:rsid w:val="00A71F93"/>
    <w:rsid w:val="00A72F50"/>
    <w:rsid w:val="00A7398A"/>
    <w:rsid w:val="00A73FA0"/>
    <w:rsid w:val="00A74AA6"/>
    <w:rsid w:val="00A74D37"/>
    <w:rsid w:val="00A75041"/>
    <w:rsid w:val="00A766C9"/>
    <w:rsid w:val="00A76869"/>
    <w:rsid w:val="00A77843"/>
    <w:rsid w:val="00A77FCF"/>
    <w:rsid w:val="00A800C7"/>
    <w:rsid w:val="00A804E8"/>
    <w:rsid w:val="00A8084E"/>
    <w:rsid w:val="00A80CD9"/>
    <w:rsid w:val="00A80DC6"/>
    <w:rsid w:val="00A811C0"/>
    <w:rsid w:val="00A812D8"/>
    <w:rsid w:val="00A813DD"/>
    <w:rsid w:val="00A8147E"/>
    <w:rsid w:val="00A81A20"/>
    <w:rsid w:val="00A8256E"/>
    <w:rsid w:val="00A826EB"/>
    <w:rsid w:val="00A82C2C"/>
    <w:rsid w:val="00A82D92"/>
    <w:rsid w:val="00A83A6F"/>
    <w:rsid w:val="00A83C6F"/>
    <w:rsid w:val="00A8400B"/>
    <w:rsid w:val="00A84062"/>
    <w:rsid w:val="00A84E4D"/>
    <w:rsid w:val="00A8635C"/>
    <w:rsid w:val="00A867B9"/>
    <w:rsid w:val="00A86868"/>
    <w:rsid w:val="00A903E8"/>
    <w:rsid w:val="00A92143"/>
    <w:rsid w:val="00A931FC"/>
    <w:rsid w:val="00A93F43"/>
    <w:rsid w:val="00A94231"/>
    <w:rsid w:val="00A94711"/>
    <w:rsid w:val="00A9480D"/>
    <w:rsid w:val="00A94CD1"/>
    <w:rsid w:val="00A94EDC"/>
    <w:rsid w:val="00A9504D"/>
    <w:rsid w:val="00A96737"/>
    <w:rsid w:val="00A96B53"/>
    <w:rsid w:val="00A9745D"/>
    <w:rsid w:val="00A97E5D"/>
    <w:rsid w:val="00AA0050"/>
    <w:rsid w:val="00AA024C"/>
    <w:rsid w:val="00AA2436"/>
    <w:rsid w:val="00AA34B4"/>
    <w:rsid w:val="00AA3B99"/>
    <w:rsid w:val="00AA43E2"/>
    <w:rsid w:val="00AA527A"/>
    <w:rsid w:val="00AA5F78"/>
    <w:rsid w:val="00AA6443"/>
    <w:rsid w:val="00AA6A64"/>
    <w:rsid w:val="00AA7202"/>
    <w:rsid w:val="00AA7339"/>
    <w:rsid w:val="00AA756F"/>
    <w:rsid w:val="00AA785C"/>
    <w:rsid w:val="00AA7F65"/>
    <w:rsid w:val="00AB0324"/>
    <w:rsid w:val="00AB0664"/>
    <w:rsid w:val="00AB16D7"/>
    <w:rsid w:val="00AB2443"/>
    <w:rsid w:val="00AB263F"/>
    <w:rsid w:val="00AB2D4A"/>
    <w:rsid w:val="00AB36E6"/>
    <w:rsid w:val="00AB4676"/>
    <w:rsid w:val="00AB4936"/>
    <w:rsid w:val="00AB4B61"/>
    <w:rsid w:val="00AB54FE"/>
    <w:rsid w:val="00AB55EA"/>
    <w:rsid w:val="00AB596B"/>
    <w:rsid w:val="00AB5C50"/>
    <w:rsid w:val="00AB5CD9"/>
    <w:rsid w:val="00AB6ACA"/>
    <w:rsid w:val="00AB730F"/>
    <w:rsid w:val="00AB7970"/>
    <w:rsid w:val="00AC06D3"/>
    <w:rsid w:val="00AC11E5"/>
    <w:rsid w:val="00AC1201"/>
    <w:rsid w:val="00AC1426"/>
    <w:rsid w:val="00AC1923"/>
    <w:rsid w:val="00AC2147"/>
    <w:rsid w:val="00AC28C7"/>
    <w:rsid w:val="00AC2C9E"/>
    <w:rsid w:val="00AC2F6B"/>
    <w:rsid w:val="00AC3E02"/>
    <w:rsid w:val="00AC3F1F"/>
    <w:rsid w:val="00AC4799"/>
    <w:rsid w:val="00AC4E9F"/>
    <w:rsid w:val="00AC594C"/>
    <w:rsid w:val="00AC60AE"/>
    <w:rsid w:val="00AC64F8"/>
    <w:rsid w:val="00AC6563"/>
    <w:rsid w:val="00AC65CE"/>
    <w:rsid w:val="00AC67B9"/>
    <w:rsid w:val="00AC683B"/>
    <w:rsid w:val="00AC71AA"/>
    <w:rsid w:val="00AC7253"/>
    <w:rsid w:val="00AC7E89"/>
    <w:rsid w:val="00AD004F"/>
    <w:rsid w:val="00AD07A2"/>
    <w:rsid w:val="00AD08FC"/>
    <w:rsid w:val="00AD0DE6"/>
    <w:rsid w:val="00AD14EC"/>
    <w:rsid w:val="00AD1528"/>
    <w:rsid w:val="00AD16DC"/>
    <w:rsid w:val="00AD1AAA"/>
    <w:rsid w:val="00AD229F"/>
    <w:rsid w:val="00AD2967"/>
    <w:rsid w:val="00AD2C62"/>
    <w:rsid w:val="00AD38C0"/>
    <w:rsid w:val="00AD3CC8"/>
    <w:rsid w:val="00AD3FA9"/>
    <w:rsid w:val="00AD408E"/>
    <w:rsid w:val="00AD4D1E"/>
    <w:rsid w:val="00AD4EE9"/>
    <w:rsid w:val="00AD6E46"/>
    <w:rsid w:val="00AE0B16"/>
    <w:rsid w:val="00AE16F3"/>
    <w:rsid w:val="00AE1BDD"/>
    <w:rsid w:val="00AE29B7"/>
    <w:rsid w:val="00AE2C99"/>
    <w:rsid w:val="00AE389B"/>
    <w:rsid w:val="00AE44B7"/>
    <w:rsid w:val="00AE71A3"/>
    <w:rsid w:val="00AE7FAD"/>
    <w:rsid w:val="00AF004F"/>
    <w:rsid w:val="00AF027F"/>
    <w:rsid w:val="00AF0B13"/>
    <w:rsid w:val="00AF1E06"/>
    <w:rsid w:val="00AF217E"/>
    <w:rsid w:val="00AF21F7"/>
    <w:rsid w:val="00AF24E7"/>
    <w:rsid w:val="00AF314F"/>
    <w:rsid w:val="00AF4408"/>
    <w:rsid w:val="00AF464F"/>
    <w:rsid w:val="00AF4FC1"/>
    <w:rsid w:val="00AF51C3"/>
    <w:rsid w:val="00AF52D2"/>
    <w:rsid w:val="00AF601C"/>
    <w:rsid w:val="00AF60AC"/>
    <w:rsid w:val="00AF61A4"/>
    <w:rsid w:val="00AF659F"/>
    <w:rsid w:val="00AF6EDF"/>
    <w:rsid w:val="00AF7E23"/>
    <w:rsid w:val="00B00220"/>
    <w:rsid w:val="00B015D7"/>
    <w:rsid w:val="00B0163A"/>
    <w:rsid w:val="00B01959"/>
    <w:rsid w:val="00B01B0E"/>
    <w:rsid w:val="00B02142"/>
    <w:rsid w:val="00B02498"/>
    <w:rsid w:val="00B028EC"/>
    <w:rsid w:val="00B03083"/>
    <w:rsid w:val="00B03196"/>
    <w:rsid w:val="00B0385F"/>
    <w:rsid w:val="00B04F0F"/>
    <w:rsid w:val="00B05076"/>
    <w:rsid w:val="00B054EB"/>
    <w:rsid w:val="00B05655"/>
    <w:rsid w:val="00B05A72"/>
    <w:rsid w:val="00B0639E"/>
    <w:rsid w:val="00B07004"/>
    <w:rsid w:val="00B0711A"/>
    <w:rsid w:val="00B07175"/>
    <w:rsid w:val="00B07568"/>
    <w:rsid w:val="00B0757E"/>
    <w:rsid w:val="00B079F7"/>
    <w:rsid w:val="00B10604"/>
    <w:rsid w:val="00B10617"/>
    <w:rsid w:val="00B10B03"/>
    <w:rsid w:val="00B122D5"/>
    <w:rsid w:val="00B12648"/>
    <w:rsid w:val="00B12984"/>
    <w:rsid w:val="00B12BFC"/>
    <w:rsid w:val="00B13285"/>
    <w:rsid w:val="00B13555"/>
    <w:rsid w:val="00B14499"/>
    <w:rsid w:val="00B14EE1"/>
    <w:rsid w:val="00B15C30"/>
    <w:rsid w:val="00B1641C"/>
    <w:rsid w:val="00B1647C"/>
    <w:rsid w:val="00B17FE0"/>
    <w:rsid w:val="00B206CE"/>
    <w:rsid w:val="00B2087A"/>
    <w:rsid w:val="00B20C83"/>
    <w:rsid w:val="00B21B24"/>
    <w:rsid w:val="00B222E5"/>
    <w:rsid w:val="00B23CAC"/>
    <w:rsid w:val="00B23E58"/>
    <w:rsid w:val="00B24274"/>
    <w:rsid w:val="00B24506"/>
    <w:rsid w:val="00B24841"/>
    <w:rsid w:val="00B248EE"/>
    <w:rsid w:val="00B2532D"/>
    <w:rsid w:val="00B253BC"/>
    <w:rsid w:val="00B25A68"/>
    <w:rsid w:val="00B25F8B"/>
    <w:rsid w:val="00B266CA"/>
    <w:rsid w:val="00B26A93"/>
    <w:rsid w:val="00B2720A"/>
    <w:rsid w:val="00B27642"/>
    <w:rsid w:val="00B27DF8"/>
    <w:rsid w:val="00B27E30"/>
    <w:rsid w:val="00B30378"/>
    <w:rsid w:val="00B3100C"/>
    <w:rsid w:val="00B3151A"/>
    <w:rsid w:val="00B32386"/>
    <w:rsid w:val="00B327E2"/>
    <w:rsid w:val="00B32A01"/>
    <w:rsid w:val="00B32FF7"/>
    <w:rsid w:val="00B3315E"/>
    <w:rsid w:val="00B33235"/>
    <w:rsid w:val="00B336E8"/>
    <w:rsid w:val="00B336E9"/>
    <w:rsid w:val="00B33BF3"/>
    <w:rsid w:val="00B34019"/>
    <w:rsid w:val="00B34CF0"/>
    <w:rsid w:val="00B3529E"/>
    <w:rsid w:val="00B36FB9"/>
    <w:rsid w:val="00B406E5"/>
    <w:rsid w:val="00B41451"/>
    <w:rsid w:val="00B41551"/>
    <w:rsid w:val="00B42057"/>
    <w:rsid w:val="00B42594"/>
    <w:rsid w:val="00B4270D"/>
    <w:rsid w:val="00B43B92"/>
    <w:rsid w:val="00B43EB1"/>
    <w:rsid w:val="00B44BB7"/>
    <w:rsid w:val="00B46A55"/>
    <w:rsid w:val="00B46C46"/>
    <w:rsid w:val="00B47FC9"/>
    <w:rsid w:val="00B47FED"/>
    <w:rsid w:val="00B500F3"/>
    <w:rsid w:val="00B502E1"/>
    <w:rsid w:val="00B5076A"/>
    <w:rsid w:val="00B50B59"/>
    <w:rsid w:val="00B538E4"/>
    <w:rsid w:val="00B53C73"/>
    <w:rsid w:val="00B53FA5"/>
    <w:rsid w:val="00B543EE"/>
    <w:rsid w:val="00B547D2"/>
    <w:rsid w:val="00B54A7A"/>
    <w:rsid w:val="00B54C1F"/>
    <w:rsid w:val="00B55557"/>
    <w:rsid w:val="00B55807"/>
    <w:rsid w:val="00B572AA"/>
    <w:rsid w:val="00B57527"/>
    <w:rsid w:val="00B605D6"/>
    <w:rsid w:val="00B6085A"/>
    <w:rsid w:val="00B60B52"/>
    <w:rsid w:val="00B6112D"/>
    <w:rsid w:val="00B61436"/>
    <w:rsid w:val="00B618B0"/>
    <w:rsid w:val="00B61B57"/>
    <w:rsid w:val="00B61B8E"/>
    <w:rsid w:val="00B624D2"/>
    <w:rsid w:val="00B6342D"/>
    <w:rsid w:val="00B63E13"/>
    <w:rsid w:val="00B65BFF"/>
    <w:rsid w:val="00B6600E"/>
    <w:rsid w:val="00B66845"/>
    <w:rsid w:val="00B66C4E"/>
    <w:rsid w:val="00B67B74"/>
    <w:rsid w:val="00B67CB4"/>
    <w:rsid w:val="00B67CD3"/>
    <w:rsid w:val="00B71161"/>
    <w:rsid w:val="00B71288"/>
    <w:rsid w:val="00B715CB"/>
    <w:rsid w:val="00B7214B"/>
    <w:rsid w:val="00B7217E"/>
    <w:rsid w:val="00B72416"/>
    <w:rsid w:val="00B727CB"/>
    <w:rsid w:val="00B732FA"/>
    <w:rsid w:val="00B73C7F"/>
    <w:rsid w:val="00B74509"/>
    <w:rsid w:val="00B74E8B"/>
    <w:rsid w:val="00B75228"/>
    <w:rsid w:val="00B755B6"/>
    <w:rsid w:val="00B75E2F"/>
    <w:rsid w:val="00B766B8"/>
    <w:rsid w:val="00B76D34"/>
    <w:rsid w:val="00B76DD7"/>
    <w:rsid w:val="00B77003"/>
    <w:rsid w:val="00B775AA"/>
    <w:rsid w:val="00B77D09"/>
    <w:rsid w:val="00B80228"/>
    <w:rsid w:val="00B80755"/>
    <w:rsid w:val="00B8084F"/>
    <w:rsid w:val="00B8122E"/>
    <w:rsid w:val="00B81647"/>
    <w:rsid w:val="00B82501"/>
    <w:rsid w:val="00B82712"/>
    <w:rsid w:val="00B82B45"/>
    <w:rsid w:val="00B830C1"/>
    <w:rsid w:val="00B835A8"/>
    <w:rsid w:val="00B838A5"/>
    <w:rsid w:val="00B83EC5"/>
    <w:rsid w:val="00B83F1A"/>
    <w:rsid w:val="00B84333"/>
    <w:rsid w:val="00B84C0B"/>
    <w:rsid w:val="00B85262"/>
    <w:rsid w:val="00B85C0B"/>
    <w:rsid w:val="00B85CF9"/>
    <w:rsid w:val="00B8606F"/>
    <w:rsid w:val="00B86326"/>
    <w:rsid w:val="00B86376"/>
    <w:rsid w:val="00B87DA0"/>
    <w:rsid w:val="00B9016D"/>
    <w:rsid w:val="00B9041F"/>
    <w:rsid w:val="00B90596"/>
    <w:rsid w:val="00B91450"/>
    <w:rsid w:val="00B91FE8"/>
    <w:rsid w:val="00B94AE6"/>
    <w:rsid w:val="00B9556D"/>
    <w:rsid w:val="00B95598"/>
    <w:rsid w:val="00B95E76"/>
    <w:rsid w:val="00B96847"/>
    <w:rsid w:val="00B969D5"/>
    <w:rsid w:val="00B971C7"/>
    <w:rsid w:val="00B97C9A"/>
    <w:rsid w:val="00BA15A3"/>
    <w:rsid w:val="00BA19CD"/>
    <w:rsid w:val="00BA1F0F"/>
    <w:rsid w:val="00BA21AB"/>
    <w:rsid w:val="00BA2220"/>
    <w:rsid w:val="00BA24F6"/>
    <w:rsid w:val="00BA2A90"/>
    <w:rsid w:val="00BA314B"/>
    <w:rsid w:val="00BA326F"/>
    <w:rsid w:val="00BA3AA7"/>
    <w:rsid w:val="00BA3B31"/>
    <w:rsid w:val="00BA3BDC"/>
    <w:rsid w:val="00BA3EE9"/>
    <w:rsid w:val="00BA44DB"/>
    <w:rsid w:val="00BA47FF"/>
    <w:rsid w:val="00BA4E93"/>
    <w:rsid w:val="00BA5D19"/>
    <w:rsid w:val="00BA5E0D"/>
    <w:rsid w:val="00BA61DA"/>
    <w:rsid w:val="00BA6267"/>
    <w:rsid w:val="00BA635B"/>
    <w:rsid w:val="00BA6AEA"/>
    <w:rsid w:val="00BA78D0"/>
    <w:rsid w:val="00BA7BE4"/>
    <w:rsid w:val="00BA7BF7"/>
    <w:rsid w:val="00BB191A"/>
    <w:rsid w:val="00BB19B4"/>
    <w:rsid w:val="00BB1E4C"/>
    <w:rsid w:val="00BB2665"/>
    <w:rsid w:val="00BB30B8"/>
    <w:rsid w:val="00BB342E"/>
    <w:rsid w:val="00BB3CBD"/>
    <w:rsid w:val="00BB4A83"/>
    <w:rsid w:val="00BB5B59"/>
    <w:rsid w:val="00BB5C62"/>
    <w:rsid w:val="00BB70AA"/>
    <w:rsid w:val="00BB764B"/>
    <w:rsid w:val="00BB7DC6"/>
    <w:rsid w:val="00BC0D23"/>
    <w:rsid w:val="00BC10EA"/>
    <w:rsid w:val="00BC1450"/>
    <w:rsid w:val="00BC15E2"/>
    <w:rsid w:val="00BC1D82"/>
    <w:rsid w:val="00BC242B"/>
    <w:rsid w:val="00BC2BCE"/>
    <w:rsid w:val="00BC304B"/>
    <w:rsid w:val="00BC332D"/>
    <w:rsid w:val="00BC3AEA"/>
    <w:rsid w:val="00BC491F"/>
    <w:rsid w:val="00BC4974"/>
    <w:rsid w:val="00BC4976"/>
    <w:rsid w:val="00BC4BE0"/>
    <w:rsid w:val="00BC578F"/>
    <w:rsid w:val="00BC5A23"/>
    <w:rsid w:val="00BC5F13"/>
    <w:rsid w:val="00BC62D2"/>
    <w:rsid w:val="00BC78FC"/>
    <w:rsid w:val="00BC7B59"/>
    <w:rsid w:val="00BC7EB5"/>
    <w:rsid w:val="00BD0F02"/>
    <w:rsid w:val="00BD178D"/>
    <w:rsid w:val="00BD1ABC"/>
    <w:rsid w:val="00BD2B4C"/>
    <w:rsid w:val="00BD4535"/>
    <w:rsid w:val="00BD46E8"/>
    <w:rsid w:val="00BD48D9"/>
    <w:rsid w:val="00BD4A56"/>
    <w:rsid w:val="00BD4F45"/>
    <w:rsid w:val="00BD6228"/>
    <w:rsid w:val="00BD642D"/>
    <w:rsid w:val="00BD7289"/>
    <w:rsid w:val="00BD7B8E"/>
    <w:rsid w:val="00BD7E73"/>
    <w:rsid w:val="00BE0612"/>
    <w:rsid w:val="00BE0A1E"/>
    <w:rsid w:val="00BE19AA"/>
    <w:rsid w:val="00BE3A96"/>
    <w:rsid w:val="00BE3DBC"/>
    <w:rsid w:val="00BE4550"/>
    <w:rsid w:val="00BE4B31"/>
    <w:rsid w:val="00BE4E56"/>
    <w:rsid w:val="00BE5D0E"/>
    <w:rsid w:val="00BE634D"/>
    <w:rsid w:val="00BE71D8"/>
    <w:rsid w:val="00BE7C75"/>
    <w:rsid w:val="00BE7D42"/>
    <w:rsid w:val="00BF111C"/>
    <w:rsid w:val="00BF1AEB"/>
    <w:rsid w:val="00BF2794"/>
    <w:rsid w:val="00BF2D15"/>
    <w:rsid w:val="00BF37B4"/>
    <w:rsid w:val="00BF3D30"/>
    <w:rsid w:val="00BF3E99"/>
    <w:rsid w:val="00BF416A"/>
    <w:rsid w:val="00BF44B9"/>
    <w:rsid w:val="00BF4571"/>
    <w:rsid w:val="00BF48FB"/>
    <w:rsid w:val="00BF562E"/>
    <w:rsid w:val="00BF6788"/>
    <w:rsid w:val="00BF67F1"/>
    <w:rsid w:val="00BF7424"/>
    <w:rsid w:val="00C003F6"/>
    <w:rsid w:val="00C008FD"/>
    <w:rsid w:val="00C00B55"/>
    <w:rsid w:val="00C00BE3"/>
    <w:rsid w:val="00C00F89"/>
    <w:rsid w:val="00C012D3"/>
    <w:rsid w:val="00C015C1"/>
    <w:rsid w:val="00C01CBB"/>
    <w:rsid w:val="00C01EBD"/>
    <w:rsid w:val="00C0253D"/>
    <w:rsid w:val="00C028A0"/>
    <w:rsid w:val="00C034BA"/>
    <w:rsid w:val="00C039DD"/>
    <w:rsid w:val="00C051E5"/>
    <w:rsid w:val="00C055E0"/>
    <w:rsid w:val="00C056F7"/>
    <w:rsid w:val="00C0626D"/>
    <w:rsid w:val="00C06778"/>
    <w:rsid w:val="00C069C9"/>
    <w:rsid w:val="00C06CF0"/>
    <w:rsid w:val="00C06F34"/>
    <w:rsid w:val="00C070C2"/>
    <w:rsid w:val="00C071D2"/>
    <w:rsid w:val="00C078A5"/>
    <w:rsid w:val="00C07EF1"/>
    <w:rsid w:val="00C1084B"/>
    <w:rsid w:val="00C11525"/>
    <w:rsid w:val="00C11839"/>
    <w:rsid w:val="00C11A85"/>
    <w:rsid w:val="00C11B96"/>
    <w:rsid w:val="00C11EBC"/>
    <w:rsid w:val="00C124A8"/>
    <w:rsid w:val="00C125FE"/>
    <w:rsid w:val="00C130D3"/>
    <w:rsid w:val="00C13362"/>
    <w:rsid w:val="00C133AA"/>
    <w:rsid w:val="00C13843"/>
    <w:rsid w:val="00C1396B"/>
    <w:rsid w:val="00C13D6C"/>
    <w:rsid w:val="00C142F9"/>
    <w:rsid w:val="00C1447F"/>
    <w:rsid w:val="00C147D7"/>
    <w:rsid w:val="00C149C8"/>
    <w:rsid w:val="00C14DD0"/>
    <w:rsid w:val="00C16723"/>
    <w:rsid w:val="00C16C57"/>
    <w:rsid w:val="00C172F3"/>
    <w:rsid w:val="00C20E97"/>
    <w:rsid w:val="00C214E9"/>
    <w:rsid w:val="00C223B3"/>
    <w:rsid w:val="00C23DEF"/>
    <w:rsid w:val="00C247DC"/>
    <w:rsid w:val="00C248FF"/>
    <w:rsid w:val="00C252BD"/>
    <w:rsid w:val="00C25856"/>
    <w:rsid w:val="00C25E2B"/>
    <w:rsid w:val="00C26B50"/>
    <w:rsid w:val="00C26E13"/>
    <w:rsid w:val="00C27017"/>
    <w:rsid w:val="00C270C9"/>
    <w:rsid w:val="00C27557"/>
    <w:rsid w:val="00C27847"/>
    <w:rsid w:val="00C27BD2"/>
    <w:rsid w:val="00C27C05"/>
    <w:rsid w:val="00C27D74"/>
    <w:rsid w:val="00C3026D"/>
    <w:rsid w:val="00C304F8"/>
    <w:rsid w:val="00C30D34"/>
    <w:rsid w:val="00C30D52"/>
    <w:rsid w:val="00C312D0"/>
    <w:rsid w:val="00C31B57"/>
    <w:rsid w:val="00C31F37"/>
    <w:rsid w:val="00C3237D"/>
    <w:rsid w:val="00C32676"/>
    <w:rsid w:val="00C32B27"/>
    <w:rsid w:val="00C339D5"/>
    <w:rsid w:val="00C33F0C"/>
    <w:rsid w:val="00C35650"/>
    <w:rsid w:val="00C35AC9"/>
    <w:rsid w:val="00C36B67"/>
    <w:rsid w:val="00C37071"/>
    <w:rsid w:val="00C37617"/>
    <w:rsid w:val="00C4008B"/>
    <w:rsid w:val="00C40462"/>
    <w:rsid w:val="00C404CC"/>
    <w:rsid w:val="00C40E3F"/>
    <w:rsid w:val="00C42352"/>
    <w:rsid w:val="00C428D5"/>
    <w:rsid w:val="00C42A88"/>
    <w:rsid w:val="00C450A4"/>
    <w:rsid w:val="00C4528A"/>
    <w:rsid w:val="00C453BE"/>
    <w:rsid w:val="00C45844"/>
    <w:rsid w:val="00C45C14"/>
    <w:rsid w:val="00C45D9D"/>
    <w:rsid w:val="00C467D7"/>
    <w:rsid w:val="00C46803"/>
    <w:rsid w:val="00C46C30"/>
    <w:rsid w:val="00C47330"/>
    <w:rsid w:val="00C47763"/>
    <w:rsid w:val="00C4796C"/>
    <w:rsid w:val="00C479A4"/>
    <w:rsid w:val="00C501BD"/>
    <w:rsid w:val="00C5041C"/>
    <w:rsid w:val="00C50D55"/>
    <w:rsid w:val="00C519EF"/>
    <w:rsid w:val="00C51A49"/>
    <w:rsid w:val="00C51FBF"/>
    <w:rsid w:val="00C5209B"/>
    <w:rsid w:val="00C524AF"/>
    <w:rsid w:val="00C526CB"/>
    <w:rsid w:val="00C5429E"/>
    <w:rsid w:val="00C54B33"/>
    <w:rsid w:val="00C55F97"/>
    <w:rsid w:val="00C56026"/>
    <w:rsid w:val="00C56204"/>
    <w:rsid w:val="00C56616"/>
    <w:rsid w:val="00C56643"/>
    <w:rsid w:val="00C56FDF"/>
    <w:rsid w:val="00C57077"/>
    <w:rsid w:val="00C57758"/>
    <w:rsid w:val="00C60946"/>
    <w:rsid w:val="00C61CD4"/>
    <w:rsid w:val="00C6258E"/>
    <w:rsid w:val="00C62BE7"/>
    <w:rsid w:val="00C6333F"/>
    <w:rsid w:val="00C64682"/>
    <w:rsid w:val="00C6520D"/>
    <w:rsid w:val="00C66839"/>
    <w:rsid w:val="00C66916"/>
    <w:rsid w:val="00C67316"/>
    <w:rsid w:val="00C67ACF"/>
    <w:rsid w:val="00C706AE"/>
    <w:rsid w:val="00C7089D"/>
    <w:rsid w:val="00C7103A"/>
    <w:rsid w:val="00C716C4"/>
    <w:rsid w:val="00C72B1E"/>
    <w:rsid w:val="00C73374"/>
    <w:rsid w:val="00C7349E"/>
    <w:rsid w:val="00C7376C"/>
    <w:rsid w:val="00C73A04"/>
    <w:rsid w:val="00C73E60"/>
    <w:rsid w:val="00C748E8"/>
    <w:rsid w:val="00C749A9"/>
    <w:rsid w:val="00C74C4F"/>
    <w:rsid w:val="00C754BC"/>
    <w:rsid w:val="00C75802"/>
    <w:rsid w:val="00C7598F"/>
    <w:rsid w:val="00C75D28"/>
    <w:rsid w:val="00C76D80"/>
    <w:rsid w:val="00C771B5"/>
    <w:rsid w:val="00C771E0"/>
    <w:rsid w:val="00C77593"/>
    <w:rsid w:val="00C77CFB"/>
    <w:rsid w:val="00C80657"/>
    <w:rsid w:val="00C80AC4"/>
    <w:rsid w:val="00C81113"/>
    <w:rsid w:val="00C812CE"/>
    <w:rsid w:val="00C81F8E"/>
    <w:rsid w:val="00C82F39"/>
    <w:rsid w:val="00C83072"/>
    <w:rsid w:val="00C8326F"/>
    <w:rsid w:val="00C83B16"/>
    <w:rsid w:val="00C84095"/>
    <w:rsid w:val="00C846AF"/>
    <w:rsid w:val="00C85674"/>
    <w:rsid w:val="00C85717"/>
    <w:rsid w:val="00C85DAD"/>
    <w:rsid w:val="00C85FD3"/>
    <w:rsid w:val="00C862C2"/>
    <w:rsid w:val="00C86520"/>
    <w:rsid w:val="00C8684C"/>
    <w:rsid w:val="00C86D3F"/>
    <w:rsid w:val="00C86D7B"/>
    <w:rsid w:val="00C87089"/>
    <w:rsid w:val="00C87EB9"/>
    <w:rsid w:val="00C910E2"/>
    <w:rsid w:val="00C91398"/>
    <w:rsid w:val="00C91FF0"/>
    <w:rsid w:val="00C920F4"/>
    <w:rsid w:val="00C92CF7"/>
    <w:rsid w:val="00C92DB7"/>
    <w:rsid w:val="00C94D86"/>
    <w:rsid w:val="00C95019"/>
    <w:rsid w:val="00C95590"/>
    <w:rsid w:val="00C95EFF"/>
    <w:rsid w:val="00CA0B4D"/>
    <w:rsid w:val="00CA141A"/>
    <w:rsid w:val="00CA2F9D"/>
    <w:rsid w:val="00CA3580"/>
    <w:rsid w:val="00CA3959"/>
    <w:rsid w:val="00CA3A70"/>
    <w:rsid w:val="00CA3EF9"/>
    <w:rsid w:val="00CA3FC8"/>
    <w:rsid w:val="00CA5F81"/>
    <w:rsid w:val="00CA6221"/>
    <w:rsid w:val="00CA6FB6"/>
    <w:rsid w:val="00CA7628"/>
    <w:rsid w:val="00CA7873"/>
    <w:rsid w:val="00CA7931"/>
    <w:rsid w:val="00CA7E99"/>
    <w:rsid w:val="00CA7F52"/>
    <w:rsid w:val="00CB01E1"/>
    <w:rsid w:val="00CB07C7"/>
    <w:rsid w:val="00CB1669"/>
    <w:rsid w:val="00CB1712"/>
    <w:rsid w:val="00CB17AB"/>
    <w:rsid w:val="00CB1F14"/>
    <w:rsid w:val="00CB203E"/>
    <w:rsid w:val="00CB2645"/>
    <w:rsid w:val="00CB2DBC"/>
    <w:rsid w:val="00CB3443"/>
    <w:rsid w:val="00CB3A0C"/>
    <w:rsid w:val="00CB3B02"/>
    <w:rsid w:val="00CB3B96"/>
    <w:rsid w:val="00CB42E4"/>
    <w:rsid w:val="00CB45C4"/>
    <w:rsid w:val="00CB48CC"/>
    <w:rsid w:val="00CB521F"/>
    <w:rsid w:val="00CB54A7"/>
    <w:rsid w:val="00CB5CEA"/>
    <w:rsid w:val="00CB6096"/>
    <w:rsid w:val="00CB6382"/>
    <w:rsid w:val="00CB6648"/>
    <w:rsid w:val="00CB7F24"/>
    <w:rsid w:val="00CC07B4"/>
    <w:rsid w:val="00CC0C15"/>
    <w:rsid w:val="00CC0D05"/>
    <w:rsid w:val="00CC183A"/>
    <w:rsid w:val="00CC1B32"/>
    <w:rsid w:val="00CC1D6A"/>
    <w:rsid w:val="00CC2716"/>
    <w:rsid w:val="00CC2955"/>
    <w:rsid w:val="00CC2E62"/>
    <w:rsid w:val="00CC3376"/>
    <w:rsid w:val="00CC3EED"/>
    <w:rsid w:val="00CC468B"/>
    <w:rsid w:val="00CC6385"/>
    <w:rsid w:val="00CC6704"/>
    <w:rsid w:val="00CC67FD"/>
    <w:rsid w:val="00CC7E99"/>
    <w:rsid w:val="00CD01F7"/>
    <w:rsid w:val="00CD0E9B"/>
    <w:rsid w:val="00CD0F65"/>
    <w:rsid w:val="00CD13A6"/>
    <w:rsid w:val="00CD16A5"/>
    <w:rsid w:val="00CD1970"/>
    <w:rsid w:val="00CD1979"/>
    <w:rsid w:val="00CD19CD"/>
    <w:rsid w:val="00CD1D7B"/>
    <w:rsid w:val="00CD2A61"/>
    <w:rsid w:val="00CD2C67"/>
    <w:rsid w:val="00CD2C78"/>
    <w:rsid w:val="00CD3DE8"/>
    <w:rsid w:val="00CD4936"/>
    <w:rsid w:val="00CD49DC"/>
    <w:rsid w:val="00CD4A83"/>
    <w:rsid w:val="00CD5519"/>
    <w:rsid w:val="00CD5630"/>
    <w:rsid w:val="00CD58A0"/>
    <w:rsid w:val="00CD5A15"/>
    <w:rsid w:val="00CD5B40"/>
    <w:rsid w:val="00CD5BDD"/>
    <w:rsid w:val="00CD672C"/>
    <w:rsid w:val="00CD7211"/>
    <w:rsid w:val="00CD75C7"/>
    <w:rsid w:val="00CD7872"/>
    <w:rsid w:val="00CD7CD3"/>
    <w:rsid w:val="00CE004A"/>
    <w:rsid w:val="00CE0547"/>
    <w:rsid w:val="00CE0CBF"/>
    <w:rsid w:val="00CE1214"/>
    <w:rsid w:val="00CE2E11"/>
    <w:rsid w:val="00CE2E71"/>
    <w:rsid w:val="00CE5771"/>
    <w:rsid w:val="00CE583F"/>
    <w:rsid w:val="00CE5AE9"/>
    <w:rsid w:val="00CE67BA"/>
    <w:rsid w:val="00CE7FD6"/>
    <w:rsid w:val="00CF01C0"/>
    <w:rsid w:val="00CF0EA2"/>
    <w:rsid w:val="00CF0F56"/>
    <w:rsid w:val="00CF10C7"/>
    <w:rsid w:val="00CF1267"/>
    <w:rsid w:val="00CF12CE"/>
    <w:rsid w:val="00CF2058"/>
    <w:rsid w:val="00CF2374"/>
    <w:rsid w:val="00CF2943"/>
    <w:rsid w:val="00CF3303"/>
    <w:rsid w:val="00CF33DA"/>
    <w:rsid w:val="00CF3816"/>
    <w:rsid w:val="00CF4522"/>
    <w:rsid w:val="00CF4EDD"/>
    <w:rsid w:val="00CF53B6"/>
    <w:rsid w:val="00CF5436"/>
    <w:rsid w:val="00CF55A2"/>
    <w:rsid w:val="00CF57BA"/>
    <w:rsid w:val="00CF58EF"/>
    <w:rsid w:val="00CF5A60"/>
    <w:rsid w:val="00CF5AA7"/>
    <w:rsid w:val="00CF5D6D"/>
    <w:rsid w:val="00CF6088"/>
    <w:rsid w:val="00CF60A8"/>
    <w:rsid w:val="00CF63C2"/>
    <w:rsid w:val="00CF666C"/>
    <w:rsid w:val="00CF77FD"/>
    <w:rsid w:val="00D00138"/>
    <w:rsid w:val="00D00204"/>
    <w:rsid w:val="00D006F6"/>
    <w:rsid w:val="00D0090C"/>
    <w:rsid w:val="00D00F74"/>
    <w:rsid w:val="00D018C7"/>
    <w:rsid w:val="00D01AC9"/>
    <w:rsid w:val="00D02448"/>
    <w:rsid w:val="00D0274E"/>
    <w:rsid w:val="00D03B29"/>
    <w:rsid w:val="00D042FC"/>
    <w:rsid w:val="00D04466"/>
    <w:rsid w:val="00D05000"/>
    <w:rsid w:val="00D057F9"/>
    <w:rsid w:val="00D05920"/>
    <w:rsid w:val="00D05C74"/>
    <w:rsid w:val="00D067BE"/>
    <w:rsid w:val="00D067E7"/>
    <w:rsid w:val="00D0742B"/>
    <w:rsid w:val="00D0758D"/>
    <w:rsid w:val="00D07644"/>
    <w:rsid w:val="00D07A7E"/>
    <w:rsid w:val="00D07B66"/>
    <w:rsid w:val="00D10816"/>
    <w:rsid w:val="00D1102D"/>
    <w:rsid w:val="00D11067"/>
    <w:rsid w:val="00D11332"/>
    <w:rsid w:val="00D11B4B"/>
    <w:rsid w:val="00D11B90"/>
    <w:rsid w:val="00D11D4E"/>
    <w:rsid w:val="00D11D98"/>
    <w:rsid w:val="00D11F38"/>
    <w:rsid w:val="00D11F3A"/>
    <w:rsid w:val="00D1236E"/>
    <w:rsid w:val="00D12826"/>
    <w:rsid w:val="00D12866"/>
    <w:rsid w:val="00D13552"/>
    <w:rsid w:val="00D135CD"/>
    <w:rsid w:val="00D13E76"/>
    <w:rsid w:val="00D1403B"/>
    <w:rsid w:val="00D1441E"/>
    <w:rsid w:val="00D14543"/>
    <w:rsid w:val="00D146A4"/>
    <w:rsid w:val="00D15330"/>
    <w:rsid w:val="00D16084"/>
    <w:rsid w:val="00D1664C"/>
    <w:rsid w:val="00D169EB"/>
    <w:rsid w:val="00D16BD2"/>
    <w:rsid w:val="00D17105"/>
    <w:rsid w:val="00D1715E"/>
    <w:rsid w:val="00D17678"/>
    <w:rsid w:val="00D20469"/>
    <w:rsid w:val="00D20503"/>
    <w:rsid w:val="00D20ACD"/>
    <w:rsid w:val="00D216DF"/>
    <w:rsid w:val="00D21B16"/>
    <w:rsid w:val="00D2236B"/>
    <w:rsid w:val="00D22DF8"/>
    <w:rsid w:val="00D23804"/>
    <w:rsid w:val="00D23951"/>
    <w:rsid w:val="00D23C81"/>
    <w:rsid w:val="00D24D43"/>
    <w:rsid w:val="00D25127"/>
    <w:rsid w:val="00D255C0"/>
    <w:rsid w:val="00D25847"/>
    <w:rsid w:val="00D25BC2"/>
    <w:rsid w:val="00D2629A"/>
    <w:rsid w:val="00D26742"/>
    <w:rsid w:val="00D27010"/>
    <w:rsid w:val="00D270D7"/>
    <w:rsid w:val="00D27274"/>
    <w:rsid w:val="00D31280"/>
    <w:rsid w:val="00D318FA"/>
    <w:rsid w:val="00D31A22"/>
    <w:rsid w:val="00D3216B"/>
    <w:rsid w:val="00D32DA5"/>
    <w:rsid w:val="00D33293"/>
    <w:rsid w:val="00D33E5D"/>
    <w:rsid w:val="00D34532"/>
    <w:rsid w:val="00D34887"/>
    <w:rsid w:val="00D34AF8"/>
    <w:rsid w:val="00D34D42"/>
    <w:rsid w:val="00D34EAA"/>
    <w:rsid w:val="00D34F54"/>
    <w:rsid w:val="00D35C5C"/>
    <w:rsid w:val="00D35FC8"/>
    <w:rsid w:val="00D3685E"/>
    <w:rsid w:val="00D36D51"/>
    <w:rsid w:val="00D36DA8"/>
    <w:rsid w:val="00D37618"/>
    <w:rsid w:val="00D37C4D"/>
    <w:rsid w:val="00D37EFC"/>
    <w:rsid w:val="00D37F83"/>
    <w:rsid w:val="00D40404"/>
    <w:rsid w:val="00D40C4A"/>
    <w:rsid w:val="00D40D4D"/>
    <w:rsid w:val="00D419AC"/>
    <w:rsid w:val="00D41E1E"/>
    <w:rsid w:val="00D421C9"/>
    <w:rsid w:val="00D42BB6"/>
    <w:rsid w:val="00D42E02"/>
    <w:rsid w:val="00D4336D"/>
    <w:rsid w:val="00D439AE"/>
    <w:rsid w:val="00D43B59"/>
    <w:rsid w:val="00D43C2D"/>
    <w:rsid w:val="00D441B8"/>
    <w:rsid w:val="00D447B7"/>
    <w:rsid w:val="00D451C1"/>
    <w:rsid w:val="00D45D11"/>
    <w:rsid w:val="00D47392"/>
    <w:rsid w:val="00D475A0"/>
    <w:rsid w:val="00D47940"/>
    <w:rsid w:val="00D50424"/>
    <w:rsid w:val="00D50F77"/>
    <w:rsid w:val="00D5157D"/>
    <w:rsid w:val="00D51800"/>
    <w:rsid w:val="00D52702"/>
    <w:rsid w:val="00D532C5"/>
    <w:rsid w:val="00D53FED"/>
    <w:rsid w:val="00D540F2"/>
    <w:rsid w:val="00D54745"/>
    <w:rsid w:val="00D54F05"/>
    <w:rsid w:val="00D561B9"/>
    <w:rsid w:val="00D56869"/>
    <w:rsid w:val="00D574DB"/>
    <w:rsid w:val="00D578C7"/>
    <w:rsid w:val="00D60E2F"/>
    <w:rsid w:val="00D620A3"/>
    <w:rsid w:val="00D6230D"/>
    <w:rsid w:val="00D6286A"/>
    <w:rsid w:val="00D62DD8"/>
    <w:rsid w:val="00D631E9"/>
    <w:rsid w:val="00D632EB"/>
    <w:rsid w:val="00D63DB8"/>
    <w:rsid w:val="00D6526B"/>
    <w:rsid w:val="00D654B2"/>
    <w:rsid w:val="00D65FF1"/>
    <w:rsid w:val="00D668D3"/>
    <w:rsid w:val="00D676AE"/>
    <w:rsid w:val="00D6786E"/>
    <w:rsid w:val="00D67996"/>
    <w:rsid w:val="00D7012F"/>
    <w:rsid w:val="00D7077F"/>
    <w:rsid w:val="00D70BD8"/>
    <w:rsid w:val="00D71133"/>
    <w:rsid w:val="00D71307"/>
    <w:rsid w:val="00D714C4"/>
    <w:rsid w:val="00D7153A"/>
    <w:rsid w:val="00D717E4"/>
    <w:rsid w:val="00D71B1A"/>
    <w:rsid w:val="00D73316"/>
    <w:rsid w:val="00D73F9D"/>
    <w:rsid w:val="00D744C2"/>
    <w:rsid w:val="00D74BCA"/>
    <w:rsid w:val="00D74F85"/>
    <w:rsid w:val="00D75420"/>
    <w:rsid w:val="00D76696"/>
    <w:rsid w:val="00D76C84"/>
    <w:rsid w:val="00D76E4A"/>
    <w:rsid w:val="00D76EC9"/>
    <w:rsid w:val="00D76F40"/>
    <w:rsid w:val="00D774DF"/>
    <w:rsid w:val="00D774EF"/>
    <w:rsid w:val="00D778A5"/>
    <w:rsid w:val="00D77ADF"/>
    <w:rsid w:val="00D77BB3"/>
    <w:rsid w:val="00D802D9"/>
    <w:rsid w:val="00D8059E"/>
    <w:rsid w:val="00D80A11"/>
    <w:rsid w:val="00D8141D"/>
    <w:rsid w:val="00D81932"/>
    <w:rsid w:val="00D81B31"/>
    <w:rsid w:val="00D8240B"/>
    <w:rsid w:val="00D82769"/>
    <w:rsid w:val="00D82A90"/>
    <w:rsid w:val="00D83994"/>
    <w:rsid w:val="00D83C10"/>
    <w:rsid w:val="00D83E23"/>
    <w:rsid w:val="00D843D5"/>
    <w:rsid w:val="00D85544"/>
    <w:rsid w:val="00D8616A"/>
    <w:rsid w:val="00D86394"/>
    <w:rsid w:val="00D8643D"/>
    <w:rsid w:val="00D867AA"/>
    <w:rsid w:val="00D877C9"/>
    <w:rsid w:val="00D87BA6"/>
    <w:rsid w:val="00D90295"/>
    <w:rsid w:val="00D92B76"/>
    <w:rsid w:val="00D93793"/>
    <w:rsid w:val="00D93C7B"/>
    <w:rsid w:val="00D93F6C"/>
    <w:rsid w:val="00D94B31"/>
    <w:rsid w:val="00D94E68"/>
    <w:rsid w:val="00D95048"/>
    <w:rsid w:val="00D95921"/>
    <w:rsid w:val="00D95A4C"/>
    <w:rsid w:val="00D95E01"/>
    <w:rsid w:val="00D95FFC"/>
    <w:rsid w:val="00D96202"/>
    <w:rsid w:val="00D96FB0"/>
    <w:rsid w:val="00D9738C"/>
    <w:rsid w:val="00D97FED"/>
    <w:rsid w:val="00DA0180"/>
    <w:rsid w:val="00DA09BA"/>
    <w:rsid w:val="00DA17C0"/>
    <w:rsid w:val="00DA1DB3"/>
    <w:rsid w:val="00DA283A"/>
    <w:rsid w:val="00DA3DE1"/>
    <w:rsid w:val="00DA4827"/>
    <w:rsid w:val="00DA4E77"/>
    <w:rsid w:val="00DA57DD"/>
    <w:rsid w:val="00DA5B70"/>
    <w:rsid w:val="00DA6484"/>
    <w:rsid w:val="00DA6717"/>
    <w:rsid w:val="00DA6EB1"/>
    <w:rsid w:val="00DA7440"/>
    <w:rsid w:val="00DA7FEB"/>
    <w:rsid w:val="00DB0491"/>
    <w:rsid w:val="00DB04B9"/>
    <w:rsid w:val="00DB097B"/>
    <w:rsid w:val="00DB0B1C"/>
    <w:rsid w:val="00DB0B9F"/>
    <w:rsid w:val="00DB1A59"/>
    <w:rsid w:val="00DB29BE"/>
    <w:rsid w:val="00DB2A23"/>
    <w:rsid w:val="00DB2AD3"/>
    <w:rsid w:val="00DB2F8E"/>
    <w:rsid w:val="00DB2FC5"/>
    <w:rsid w:val="00DB303F"/>
    <w:rsid w:val="00DB330C"/>
    <w:rsid w:val="00DB3DDD"/>
    <w:rsid w:val="00DB3E3E"/>
    <w:rsid w:val="00DB3E8B"/>
    <w:rsid w:val="00DB432B"/>
    <w:rsid w:val="00DB44AD"/>
    <w:rsid w:val="00DB49BF"/>
    <w:rsid w:val="00DB4CAD"/>
    <w:rsid w:val="00DB4E0A"/>
    <w:rsid w:val="00DB53C0"/>
    <w:rsid w:val="00DB5686"/>
    <w:rsid w:val="00DB5DFC"/>
    <w:rsid w:val="00DB5FA0"/>
    <w:rsid w:val="00DB6549"/>
    <w:rsid w:val="00DB71D4"/>
    <w:rsid w:val="00DB7CDE"/>
    <w:rsid w:val="00DB7DCB"/>
    <w:rsid w:val="00DC00B2"/>
    <w:rsid w:val="00DC0BCA"/>
    <w:rsid w:val="00DC1322"/>
    <w:rsid w:val="00DC2A17"/>
    <w:rsid w:val="00DC3989"/>
    <w:rsid w:val="00DC39D2"/>
    <w:rsid w:val="00DC3F6C"/>
    <w:rsid w:val="00DC4090"/>
    <w:rsid w:val="00DC43AE"/>
    <w:rsid w:val="00DC5DD4"/>
    <w:rsid w:val="00DC5DF5"/>
    <w:rsid w:val="00DC63B9"/>
    <w:rsid w:val="00DC6525"/>
    <w:rsid w:val="00DC734D"/>
    <w:rsid w:val="00DC77B5"/>
    <w:rsid w:val="00DC7AA7"/>
    <w:rsid w:val="00DC7B8A"/>
    <w:rsid w:val="00DC7F78"/>
    <w:rsid w:val="00DD00CE"/>
    <w:rsid w:val="00DD17BE"/>
    <w:rsid w:val="00DD1F80"/>
    <w:rsid w:val="00DD23B8"/>
    <w:rsid w:val="00DD2432"/>
    <w:rsid w:val="00DD2584"/>
    <w:rsid w:val="00DD2CF4"/>
    <w:rsid w:val="00DD2F8F"/>
    <w:rsid w:val="00DD2FAB"/>
    <w:rsid w:val="00DD3707"/>
    <w:rsid w:val="00DD38D9"/>
    <w:rsid w:val="00DD3AAE"/>
    <w:rsid w:val="00DD41DF"/>
    <w:rsid w:val="00DD4A43"/>
    <w:rsid w:val="00DD4E00"/>
    <w:rsid w:val="00DD4FF6"/>
    <w:rsid w:val="00DD531F"/>
    <w:rsid w:val="00DD5470"/>
    <w:rsid w:val="00DD5AF1"/>
    <w:rsid w:val="00DD5C92"/>
    <w:rsid w:val="00DD5E90"/>
    <w:rsid w:val="00DD6059"/>
    <w:rsid w:val="00DD6C30"/>
    <w:rsid w:val="00DD7129"/>
    <w:rsid w:val="00DD7193"/>
    <w:rsid w:val="00DD719C"/>
    <w:rsid w:val="00DD745B"/>
    <w:rsid w:val="00DE0503"/>
    <w:rsid w:val="00DE0C9A"/>
    <w:rsid w:val="00DE1C9E"/>
    <w:rsid w:val="00DE1F83"/>
    <w:rsid w:val="00DE27F1"/>
    <w:rsid w:val="00DE2B5D"/>
    <w:rsid w:val="00DE4CF1"/>
    <w:rsid w:val="00DE4E02"/>
    <w:rsid w:val="00DE54AA"/>
    <w:rsid w:val="00DE59D4"/>
    <w:rsid w:val="00DE5A9B"/>
    <w:rsid w:val="00DE5DD3"/>
    <w:rsid w:val="00DE5DEB"/>
    <w:rsid w:val="00DE5E4F"/>
    <w:rsid w:val="00DE6255"/>
    <w:rsid w:val="00DE6819"/>
    <w:rsid w:val="00DE69A3"/>
    <w:rsid w:val="00DF0D46"/>
    <w:rsid w:val="00DF0EBE"/>
    <w:rsid w:val="00DF1068"/>
    <w:rsid w:val="00DF145C"/>
    <w:rsid w:val="00DF1644"/>
    <w:rsid w:val="00DF2447"/>
    <w:rsid w:val="00DF24B4"/>
    <w:rsid w:val="00DF285F"/>
    <w:rsid w:val="00DF2A01"/>
    <w:rsid w:val="00DF2A68"/>
    <w:rsid w:val="00DF2E58"/>
    <w:rsid w:val="00DF37F3"/>
    <w:rsid w:val="00DF3C11"/>
    <w:rsid w:val="00DF3CB6"/>
    <w:rsid w:val="00DF4087"/>
    <w:rsid w:val="00DF424A"/>
    <w:rsid w:val="00DF5685"/>
    <w:rsid w:val="00DF5771"/>
    <w:rsid w:val="00DF603E"/>
    <w:rsid w:val="00DF697C"/>
    <w:rsid w:val="00DF6AD2"/>
    <w:rsid w:val="00DF6E0C"/>
    <w:rsid w:val="00DF73A8"/>
    <w:rsid w:val="00E002A8"/>
    <w:rsid w:val="00E015F4"/>
    <w:rsid w:val="00E01823"/>
    <w:rsid w:val="00E01870"/>
    <w:rsid w:val="00E01F7C"/>
    <w:rsid w:val="00E01FA0"/>
    <w:rsid w:val="00E020C5"/>
    <w:rsid w:val="00E02394"/>
    <w:rsid w:val="00E0299D"/>
    <w:rsid w:val="00E02BE8"/>
    <w:rsid w:val="00E037E6"/>
    <w:rsid w:val="00E05703"/>
    <w:rsid w:val="00E05A74"/>
    <w:rsid w:val="00E05B4D"/>
    <w:rsid w:val="00E05EE7"/>
    <w:rsid w:val="00E06569"/>
    <w:rsid w:val="00E06940"/>
    <w:rsid w:val="00E06B7D"/>
    <w:rsid w:val="00E06BC3"/>
    <w:rsid w:val="00E07BCC"/>
    <w:rsid w:val="00E07E4A"/>
    <w:rsid w:val="00E07E7E"/>
    <w:rsid w:val="00E1009A"/>
    <w:rsid w:val="00E102BC"/>
    <w:rsid w:val="00E10365"/>
    <w:rsid w:val="00E11DCF"/>
    <w:rsid w:val="00E11FD7"/>
    <w:rsid w:val="00E120A8"/>
    <w:rsid w:val="00E128AB"/>
    <w:rsid w:val="00E12C5F"/>
    <w:rsid w:val="00E12DA2"/>
    <w:rsid w:val="00E1311D"/>
    <w:rsid w:val="00E13677"/>
    <w:rsid w:val="00E15FD9"/>
    <w:rsid w:val="00E17241"/>
    <w:rsid w:val="00E17EFD"/>
    <w:rsid w:val="00E20293"/>
    <w:rsid w:val="00E211F8"/>
    <w:rsid w:val="00E211FF"/>
    <w:rsid w:val="00E222E7"/>
    <w:rsid w:val="00E224D1"/>
    <w:rsid w:val="00E23DEA"/>
    <w:rsid w:val="00E243EB"/>
    <w:rsid w:val="00E2445F"/>
    <w:rsid w:val="00E246AB"/>
    <w:rsid w:val="00E24DE5"/>
    <w:rsid w:val="00E252CF"/>
    <w:rsid w:val="00E25B69"/>
    <w:rsid w:val="00E2657A"/>
    <w:rsid w:val="00E26607"/>
    <w:rsid w:val="00E26F60"/>
    <w:rsid w:val="00E270D5"/>
    <w:rsid w:val="00E2717D"/>
    <w:rsid w:val="00E27ABB"/>
    <w:rsid w:val="00E27B19"/>
    <w:rsid w:val="00E27D48"/>
    <w:rsid w:val="00E27EA4"/>
    <w:rsid w:val="00E319FA"/>
    <w:rsid w:val="00E321E8"/>
    <w:rsid w:val="00E32407"/>
    <w:rsid w:val="00E3298C"/>
    <w:rsid w:val="00E33649"/>
    <w:rsid w:val="00E3392B"/>
    <w:rsid w:val="00E344B7"/>
    <w:rsid w:val="00E34BDE"/>
    <w:rsid w:val="00E34C90"/>
    <w:rsid w:val="00E34E0E"/>
    <w:rsid w:val="00E35A3E"/>
    <w:rsid w:val="00E35BAA"/>
    <w:rsid w:val="00E35C19"/>
    <w:rsid w:val="00E35DD4"/>
    <w:rsid w:val="00E37836"/>
    <w:rsid w:val="00E37A15"/>
    <w:rsid w:val="00E40082"/>
    <w:rsid w:val="00E40995"/>
    <w:rsid w:val="00E40BD0"/>
    <w:rsid w:val="00E41DBE"/>
    <w:rsid w:val="00E42D90"/>
    <w:rsid w:val="00E43DE2"/>
    <w:rsid w:val="00E458F4"/>
    <w:rsid w:val="00E46288"/>
    <w:rsid w:val="00E46A4B"/>
    <w:rsid w:val="00E46D25"/>
    <w:rsid w:val="00E47598"/>
    <w:rsid w:val="00E47B38"/>
    <w:rsid w:val="00E47D34"/>
    <w:rsid w:val="00E47EF0"/>
    <w:rsid w:val="00E50712"/>
    <w:rsid w:val="00E51105"/>
    <w:rsid w:val="00E513E7"/>
    <w:rsid w:val="00E519B3"/>
    <w:rsid w:val="00E51AF0"/>
    <w:rsid w:val="00E51B88"/>
    <w:rsid w:val="00E525A6"/>
    <w:rsid w:val="00E5263D"/>
    <w:rsid w:val="00E52BB7"/>
    <w:rsid w:val="00E52D29"/>
    <w:rsid w:val="00E53DAA"/>
    <w:rsid w:val="00E551E0"/>
    <w:rsid w:val="00E552C6"/>
    <w:rsid w:val="00E55AE4"/>
    <w:rsid w:val="00E56990"/>
    <w:rsid w:val="00E569A8"/>
    <w:rsid w:val="00E5772F"/>
    <w:rsid w:val="00E577DC"/>
    <w:rsid w:val="00E57897"/>
    <w:rsid w:val="00E579D8"/>
    <w:rsid w:val="00E60D7C"/>
    <w:rsid w:val="00E617A8"/>
    <w:rsid w:val="00E62CAF"/>
    <w:rsid w:val="00E638DB"/>
    <w:rsid w:val="00E65025"/>
    <w:rsid w:val="00E655F2"/>
    <w:rsid w:val="00E65758"/>
    <w:rsid w:val="00E65BFE"/>
    <w:rsid w:val="00E66DB4"/>
    <w:rsid w:val="00E67E04"/>
    <w:rsid w:val="00E67E19"/>
    <w:rsid w:val="00E70254"/>
    <w:rsid w:val="00E70CC9"/>
    <w:rsid w:val="00E7112C"/>
    <w:rsid w:val="00E71883"/>
    <w:rsid w:val="00E71EEA"/>
    <w:rsid w:val="00E72463"/>
    <w:rsid w:val="00E730D0"/>
    <w:rsid w:val="00E7333A"/>
    <w:rsid w:val="00E733E5"/>
    <w:rsid w:val="00E747C1"/>
    <w:rsid w:val="00E74BB8"/>
    <w:rsid w:val="00E74FA1"/>
    <w:rsid w:val="00E76B15"/>
    <w:rsid w:val="00E7752F"/>
    <w:rsid w:val="00E775E2"/>
    <w:rsid w:val="00E7761B"/>
    <w:rsid w:val="00E77889"/>
    <w:rsid w:val="00E779D3"/>
    <w:rsid w:val="00E815D4"/>
    <w:rsid w:val="00E8165F"/>
    <w:rsid w:val="00E81810"/>
    <w:rsid w:val="00E82145"/>
    <w:rsid w:val="00E82193"/>
    <w:rsid w:val="00E83FAE"/>
    <w:rsid w:val="00E8434D"/>
    <w:rsid w:val="00E85355"/>
    <w:rsid w:val="00E85AB6"/>
    <w:rsid w:val="00E85B6D"/>
    <w:rsid w:val="00E85ECC"/>
    <w:rsid w:val="00E866E6"/>
    <w:rsid w:val="00E86932"/>
    <w:rsid w:val="00E876B9"/>
    <w:rsid w:val="00E900F4"/>
    <w:rsid w:val="00E9034D"/>
    <w:rsid w:val="00E9085A"/>
    <w:rsid w:val="00E909A0"/>
    <w:rsid w:val="00E90DD4"/>
    <w:rsid w:val="00E9115D"/>
    <w:rsid w:val="00E91730"/>
    <w:rsid w:val="00E92206"/>
    <w:rsid w:val="00E923A0"/>
    <w:rsid w:val="00E923C7"/>
    <w:rsid w:val="00E92F08"/>
    <w:rsid w:val="00E93630"/>
    <w:rsid w:val="00E93679"/>
    <w:rsid w:val="00E93B83"/>
    <w:rsid w:val="00E942A4"/>
    <w:rsid w:val="00E94BA5"/>
    <w:rsid w:val="00E94DAB"/>
    <w:rsid w:val="00E952E8"/>
    <w:rsid w:val="00E95344"/>
    <w:rsid w:val="00E95A8D"/>
    <w:rsid w:val="00E96101"/>
    <w:rsid w:val="00E962E4"/>
    <w:rsid w:val="00E96509"/>
    <w:rsid w:val="00E96589"/>
    <w:rsid w:val="00E96915"/>
    <w:rsid w:val="00E97FA6"/>
    <w:rsid w:val="00EA01A3"/>
    <w:rsid w:val="00EA065E"/>
    <w:rsid w:val="00EA0AC0"/>
    <w:rsid w:val="00EA0C44"/>
    <w:rsid w:val="00EA12BD"/>
    <w:rsid w:val="00EA16CD"/>
    <w:rsid w:val="00EA1713"/>
    <w:rsid w:val="00EA1BC2"/>
    <w:rsid w:val="00EA1ECB"/>
    <w:rsid w:val="00EA26FF"/>
    <w:rsid w:val="00EA270B"/>
    <w:rsid w:val="00EA2F12"/>
    <w:rsid w:val="00EA3A12"/>
    <w:rsid w:val="00EA3A7E"/>
    <w:rsid w:val="00EA3ED6"/>
    <w:rsid w:val="00EA45BD"/>
    <w:rsid w:val="00EA5883"/>
    <w:rsid w:val="00EA5C55"/>
    <w:rsid w:val="00EA6A48"/>
    <w:rsid w:val="00EA6E72"/>
    <w:rsid w:val="00EA6FE9"/>
    <w:rsid w:val="00EA7B49"/>
    <w:rsid w:val="00EB098F"/>
    <w:rsid w:val="00EB1A16"/>
    <w:rsid w:val="00EB2022"/>
    <w:rsid w:val="00EB2BAA"/>
    <w:rsid w:val="00EB31CB"/>
    <w:rsid w:val="00EB3753"/>
    <w:rsid w:val="00EB4301"/>
    <w:rsid w:val="00EB51CA"/>
    <w:rsid w:val="00EB5456"/>
    <w:rsid w:val="00EB5F0D"/>
    <w:rsid w:val="00EB66E8"/>
    <w:rsid w:val="00EB6B24"/>
    <w:rsid w:val="00EC0408"/>
    <w:rsid w:val="00EC05B4"/>
    <w:rsid w:val="00EC111B"/>
    <w:rsid w:val="00EC159C"/>
    <w:rsid w:val="00EC1B5F"/>
    <w:rsid w:val="00EC20BB"/>
    <w:rsid w:val="00EC25E2"/>
    <w:rsid w:val="00EC2BBE"/>
    <w:rsid w:val="00EC3320"/>
    <w:rsid w:val="00EC4838"/>
    <w:rsid w:val="00EC58C5"/>
    <w:rsid w:val="00EC5B3A"/>
    <w:rsid w:val="00EC5BBF"/>
    <w:rsid w:val="00EC62CA"/>
    <w:rsid w:val="00EC650C"/>
    <w:rsid w:val="00EC6CF4"/>
    <w:rsid w:val="00EC7624"/>
    <w:rsid w:val="00EC7EE4"/>
    <w:rsid w:val="00ED09EB"/>
    <w:rsid w:val="00ED0F82"/>
    <w:rsid w:val="00ED0FD1"/>
    <w:rsid w:val="00ED142F"/>
    <w:rsid w:val="00ED1799"/>
    <w:rsid w:val="00ED1DEE"/>
    <w:rsid w:val="00ED27F9"/>
    <w:rsid w:val="00ED2B57"/>
    <w:rsid w:val="00ED2CCD"/>
    <w:rsid w:val="00ED3398"/>
    <w:rsid w:val="00ED3DC9"/>
    <w:rsid w:val="00ED3F94"/>
    <w:rsid w:val="00ED3FF7"/>
    <w:rsid w:val="00ED4795"/>
    <w:rsid w:val="00ED488F"/>
    <w:rsid w:val="00ED4D9D"/>
    <w:rsid w:val="00ED5168"/>
    <w:rsid w:val="00ED74D7"/>
    <w:rsid w:val="00ED77A5"/>
    <w:rsid w:val="00ED7ADE"/>
    <w:rsid w:val="00ED7C67"/>
    <w:rsid w:val="00ED7F45"/>
    <w:rsid w:val="00EE176C"/>
    <w:rsid w:val="00EE1A5C"/>
    <w:rsid w:val="00EE1DF1"/>
    <w:rsid w:val="00EE1EF7"/>
    <w:rsid w:val="00EE20C5"/>
    <w:rsid w:val="00EE3986"/>
    <w:rsid w:val="00EE3BAB"/>
    <w:rsid w:val="00EE4273"/>
    <w:rsid w:val="00EE4347"/>
    <w:rsid w:val="00EE5061"/>
    <w:rsid w:val="00EE5445"/>
    <w:rsid w:val="00EE54FC"/>
    <w:rsid w:val="00EE561E"/>
    <w:rsid w:val="00EE5C87"/>
    <w:rsid w:val="00EE5F5E"/>
    <w:rsid w:val="00EE6876"/>
    <w:rsid w:val="00EE7226"/>
    <w:rsid w:val="00EE74E8"/>
    <w:rsid w:val="00EE7723"/>
    <w:rsid w:val="00EE772F"/>
    <w:rsid w:val="00EE79CC"/>
    <w:rsid w:val="00EE7AA7"/>
    <w:rsid w:val="00EE7F76"/>
    <w:rsid w:val="00EF0175"/>
    <w:rsid w:val="00EF071F"/>
    <w:rsid w:val="00EF0800"/>
    <w:rsid w:val="00EF0A3F"/>
    <w:rsid w:val="00EF0CCD"/>
    <w:rsid w:val="00EF1191"/>
    <w:rsid w:val="00EF13BE"/>
    <w:rsid w:val="00EF3810"/>
    <w:rsid w:val="00EF49B9"/>
    <w:rsid w:val="00EF4A13"/>
    <w:rsid w:val="00EF65FA"/>
    <w:rsid w:val="00EF6BE4"/>
    <w:rsid w:val="00EF6C28"/>
    <w:rsid w:val="00EF6E5F"/>
    <w:rsid w:val="00EF72BA"/>
    <w:rsid w:val="00EF73A9"/>
    <w:rsid w:val="00EF73F7"/>
    <w:rsid w:val="00F003B8"/>
    <w:rsid w:val="00F00951"/>
    <w:rsid w:val="00F00961"/>
    <w:rsid w:val="00F00A4F"/>
    <w:rsid w:val="00F00A71"/>
    <w:rsid w:val="00F01109"/>
    <w:rsid w:val="00F018A6"/>
    <w:rsid w:val="00F0197B"/>
    <w:rsid w:val="00F01B73"/>
    <w:rsid w:val="00F01E6D"/>
    <w:rsid w:val="00F03F17"/>
    <w:rsid w:val="00F04715"/>
    <w:rsid w:val="00F04B21"/>
    <w:rsid w:val="00F05BA5"/>
    <w:rsid w:val="00F064EF"/>
    <w:rsid w:val="00F0667D"/>
    <w:rsid w:val="00F06C49"/>
    <w:rsid w:val="00F0736D"/>
    <w:rsid w:val="00F07ACD"/>
    <w:rsid w:val="00F07BF3"/>
    <w:rsid w:val="00F10122"/>
    <w:rsid w:val="00F10B38"/>
    <w:rsid w:val="00F10C21"/>
    <w:rsid w:val="00F10EFB"/>
    <w:rsid w:val="00F10F8B"/>
    <w:rsid w:val="00F11119"/>
    <w:rsid w:val="00F11241"/>
    <w:rsid w:val="00F1127A"/>
    <w:rsid w:val="00F1137B"/>
    <w:rsid w:val="00F11E38"/>
    <w:rsid w:val="00F1205D"/>
    <w:rsid w:val="00F1208E"/>
    <w:rsid w:val="00F13A53"/>
    <w:rsid w:val="00F13CD6"/>
    <w:rsid w:val="00F13D17"/>
    <w:rsid w:val="00F141CF"/>
    <w:rsid w:val="00F14315"/>
    <w:rsid w:val="00F1458B"/>
    <w:rsid w:val="00F148D4"/>
    <w:rsid w:val="00F14BAB"/>
    <w:rsid w:val="00F1507F"/>
    <w:rsid w:val="00F1636C"/>
    <w:rsid w:val="00F1680B"/>
    <w:rsid w:val="00F17408"/>
    <w:rsid w:val="00F1759E"/>
    <w:rsid w:val="00F207A2"/>
    <w:rsid w:val="00F2087E"/>
    <w:rsid w:val="00F20BFE"/>
    <w:rsid w:val="00F211B3"/>
    <w:rsid w:val="00F21D02"/>
    <w:rsid w:val="00F21E2C"/>
    <w:rsid w:val="00F2269B"/>
    <w:rsid w:val="00F2312C"/>
    <w:rsid w:val="00F23C77"/>
    <w:rsid w:val="00F23E54"/>
    <w:rsid w:val="00F25982"/>
    <w:rsid w:val="00F25A1B"/>
    <w:rsid w:val="00F26562"/>
    <w:rsid w:val="00F26E04"/>
    <w:rsid w:val="00F274F9"/>
    <w:rsid w:val="00F27A06"/>
    <w:rsid w:val="00F30059"/>
    <w:rsid w:val="00F3009B"/>
    <w:rsid w:val="00F32C36"/>
    <w:rsid w:val="00F32C88"/>
    <w:rsid w:val="00F33279"/>
    <w:rsid w:val="00F34A6C"/>
    <w:rsid w:val="00F34B12"/>
    <w:rsid w:val="00F34F24"/>
    <w:rsid w:val="00F34F3F"/>
    <w:rsid w:val="00F36194"/>
    <w:rsid w:val="00F36D05"/>
    <w:rsid w:val="00F36DCF"/>
    <w:rsid w:val="00F36ED4"/>
    <w:rsid w:val="00F36FA0"/>
    <w:rsid w:val="00F3728D"/>
    <w:rsid w:val="00F37890"/>
    <w:rsid w:val="00F379BD"/>
    <w:rsid w:val="00F404D8"/>
    <w:rsid w:val="00F405DE"/>
    <w:rsid w:val="00F40813"/>
    <w:rsid w:val="00F41279"/>
    <w:rsid w:val="00F413DA"/>
    <w:rsid w:val="00F41B9E"/>
    <w:rsid w:val="00F41C05"/>
    <w:rsid w:val="00F41F00"/>
    <w:rsid w:val="00F42D91"/>
    <w:rsid w:val="00F42F49"/>
    <w:rsid w:val="00F43260"/>
    <w:rsid w:val="00F4378C"/>
    <w:rsid w:val="00F43B91"/>
    <w:rsid w:val="00F44393"/>
    <w:rsid w:val="00F44BCE"/>
    <w:rsid w:val="00F451B0"/>
    <w:rsid w:val="00F4587E"/>
    <w:rsid w:val="00F46235"/>
    <w:rsid w:val="00F463DE"/>
    <w:rsid w:val="00F46A2F"/>
    <w:rsid w:val="00F46F9B"/>
    <w:rsid w:val="00F47EE7"/>
    <w:rsid w:val="00F504FB"/>
    <w:rsid w:val="00F507F6"/>
    <w:rsid w:val="00F52A5D"/>
    <w:rsid w:val="00F531A0"/>
    <w:rsid w:val="00F54635"/>
    <w:rsid w:val="00F54A53"/>
    <w:rsid w:val="00F5590F"/>
    <w:rsid w:val="00F55A08"/>
    <w:rsid w:val="00F561E6"/>
    <w:rsid w:val="00F561FC"/>
    <w:rsid w:val="00F56B03"/>
    <w:rsid w:val="00F56E4A"/>
    <w:rsid w:val="00F57634"/>
    <w:rsid w:val="00F579C9"/>
    <w:rsid w:val="00F57D93"/>
    <w:rsid w:val="00F608BC"/>
    <w:rsid w:val="00F60C26"/>
    <w:rsid w:val="00F611D1"/>
    <w:rsid w:val="00F61421"/>
    <w:rsid w:val="00F61992"/>
    <w:rsid w:val="00F61E15"/>
    <w:rsid w:val="00F61E92"/>
    <w:rsid w:val="00F62613"/>
    <w:rsid w:val="00F62D9D"/>
    <w:rsid w:val="00F6308B"/>
    <w:rsid w:val="00F638DD"/>
    <w:rsid w:val="00F63972"/>
    <w:rsid w:val="00F63D57"/>
    <w:rsid w:val="00F65195"/>
    <w:rsid w:val="00F65D1C"/>
    <w:rsid w:val="00F66589"/>
    <w:rsid w:val="00F666F3"/>
    <w:rsid w:val="00F67686"/>
    <w:rsid w:val="00F676DD"/>
    <w:rsid w:val="00F704F5"/>
    <w:rsid w:val="00F709D0"/>
    <w:rsid w:val="00F71B93"/>
    <w:rsid w:val="00F72053"/>
    <w:rsid w:val="00F729DE"/>
    <w:rsid w:val="00F72B64"/>
    <w:rsid w:val="00F72D7A"/>
    <w:rsid w:val="00F7317C"/>
    <w:rsid w:val="00F73CF7"/>
    <w:rsid w:val="00F750C8"/>
    <w:rsid w:val="00F7517C"/>
    <w:rsid w:val="00F75920"/>
    <w:rsid w:val="00F76CE6"/>
    <w:rsid w:val="00F76DC0"/>
    <w:rsid w:val="00F76EDD"/>
    <w:rsid w:val="00F76EE0"/>
    <w:rsid w:val="00F77916"/>
    <w:rsid w:val="00F77B3E"/>
    <w:rsid w:val="00F77C78"/>
    <w:rsid w:val="00F804FA"/>
    <w:rsid w:val="00F80A6A"/>
    <w:rsid w:val="00F815DE"/>
    <w:rsid w:val="00F82A9B"/>
    <w:rsid w:val="00F82FD4"/>
    <w:rsid w:val="00F83028"/>
    <w:rsid w:val="00F83713"/>
    <w:rsid w:val="00F838B0"/>
    <w:rsid w:val="00F83A09"/>
    <w:rsid w:val="00F83CAE"/>
    <w:rsid w:val="00F84FAE"/>
    <w:rsid w:val="00F8596B"/>
    <w:rsid w:val="00F85A07"/>
    <w:rsid w:val="00F86CCD"/>
    <w:rsid w:val="00F86D00"/>
    <w:rsid w:val="00F870E1"/>
    <w:rsid w:val="00F875DB"/>
    <w:rsid w:val="00F9145D"/>
    <w:rsid w:val="00F91C95"/>
    <w:rsid w:val="00F91F9A"/>
    <w:rsid w:val="00F92865"/>
    <w:rsid w:val="00F942C7"/>
    <w:rsid w:val="00F947F9"/>
    <w:rsid w:val="00F94D98"/>
    <w:rsid w:val="00F95523"/>
    <w:rsid w:val="00F9608D"/>
    <w:rsid w:val="00F969CD"/>
    <w:rsid w:val="00F97284"/>
    <w:rsid w:val="00F97C99"/>
    <w:rsid w:val="00FA081C"/>
    <w:rsid w:val="00FA1062"/>
    <w:rsid w:val="00FA1C0A"/>
    <w:rsid w:val="00FA2204"/>
    <w:rsid w:val="00FA2C56"/>
    <w:rsid w:val="00FA2C8D"/>
    <w:rsid w:val="00FA2E0F"/>
    <w:rsid w:val="00FA2FC5"/>
    <w:rsid w:val="00FA3B55"/>
    <w:rsid w:val="00FA3E68"/>
    <w:rsid w:val="00FA3EA0"/>
    <w:rsid w:val="00FA4206"/>
    <w:rsid w:val="00FA4489"/>
    <w:rsid w:val="00FA4828"/>
    <w:rsid w:val="00FA5FCB"/>
    <w:rsid w:val="00FA63AF"/>
    <w:rsid w:val="00FA71A3"/>
    <w:rsid w:val="00FB1484"/>
    <w:rsid w:val="00FB1C1F"/>
    <w:rsid w:val="00FB2091"/>
    <w:rsid w:val="00FB31EE"/>
    <w:rsid w:val="00FB47D4"/>
    <w:rsid w:val="00FB532D"/>
    <w:rsid w:val="00FB5804"/>
    <w:rsid w:val="00FB5BDF"/>
    <w:rsid w:val="00FB661C"/>
    <w:rsid w:val="00FB6BA9"/>
    <w:rsid w:val="00FB7243"/>
    <w:rsid w:val="00FB75B9"/>
    <w:rsid w:val="00FB77C2"/>
    <w:rsid w:val="00FB794B"/>
    <w:rsid w:val="00FC0DF3"/>
    <w:rsid w:val="00FC1072"/>
    <w:rsid w:val="00FC1132"/>
    <w:rsid w:val="00FC1186"/>
    <w:rsid w:val="00FC1466"/>
    <w:rsid w:val="00FC1AB6"/>
    <w:rsid w:val="00FC1BDB"/>
    <w:rsid w:val="00FC23C0"/>
    <w:rsid w:val="00FC25AB"/>
    <w:rsid w:val="00FC27B4"/>
    <w:rsid w:val="00FC2B5E"/>
    <w:rsid w:val="00FC2D40"/>
    <w:rsid w:val="00FC2EC0"/>
    <w:rsid w:val="00FC30C1"/>
    <w:rsid w:val="00FC3624"/>
    <w:rsid w:val="00FC3793"/>
    <w:rsid w:val="00FC3828"/>
    <w:rsid w:val="00FC3CCD"/>
    <w:rsid w:val="00FC3D41"/>
    <w:rsid w:val="00FC450D"/>
    <w:rsid w:val="00FC4C8E"/>
    <w:rsid w:val="00FC5410"/>
    <w:rsid w:val="00FC542A"/>
    <w:rsid w:val="00FC57A4"/>
    <w:rsid w:val="00FC5DD8"/>
    <w:rsid w:val="00FC61F0"/>
    <w:rsid w:val="00FC6E15"/>
    <w:rsid w:val="00FC75DF"/>
    <w:rsid w:val="00FC7652"/>
    <w:rsid w:val="00FC7975"/>
    <w:rsid w:val="00FC7FAC"/>
    <w:rsid w:val="00FD011B"/>
    <w:rsid w:val="00FD1559"/>
    <w:rsid w:val="00FD1E23"/>
    <w:rsid w:val="00FD1E56"/>
    <w:rsid w:val="00FD25C7"/>
    <w:rsid w:val="00FD32C8"/>
    <w:rsid w:val="00FD4995"/>
    <w:rsid w:val="00FD547E"/>
    <w:rsid w:val="00FD54A1"/>
    <w:rsid w:val="00FD5D69"/>
    <w:rsid w:val="00FD6512"/>
    <w:rsid w:val="00FD669E"/>
    <w:rsid w:val="00FD6CBF"/>
    <w:rsid w:val="00FD6FC6"/>
    <w:rsid w:val="00FD75E2"/>
    <w:rsid w:val="00FD7E06"/>
    <w:rsid w:val="00FE12B0"/>
    <w:rsid w:val="00FE137C"/>
    <w:rsid w:val="00FE20AE"/>
    <w:rsid w:val="00FE29DD"/>
    <w:rsid w:val="00FE3291"/>
    <w:rsid w:val="00FE350B"/>
    <w:rsid w:val="00FE3690"/>
    <w:rsid w:val="00FE3A08"/>
    <w:rsid w:val="00FE3F62"/>
    <w:rsid w:val="00FE4609"/>
    <w:rsid w:val="00FE534D"/>
    <w:rsid w:val="00FE577B"/>
    <w:rsid w:val="00FE5826"/>
    <w:rsid w:val="00FE5973"/>
    <w:rsid w:val="00FE6AE1"/>
    <w:rsid w:val="00FE6DB8"/>
    <w:rsid w:val="00FE7DA2"/>
    <w:rsid w:val="00FF045B"/>
    <w:rsid w:val="00FF1898"/>
    <w:rsid w:val="00FF1F19"/>
    <w:rsid w:val="00FF1F57"/>
    <w:rsid w:val="00FF202A"/>
    <w:rsid w:val="00FF261F"/>
    <w:rsid w:val="00FF29CC"/>
    <w:rsid w:val="00FF2AAB"/>
    <w:rsid w:val="00FF2EC7"/>
    <w:rsid w:val="00FF2F6C"/>
    <w:rsid w:val="00FF326E"/>
    <w:rsid w:val="00FF36DC"/>
    <w:rsid w:val="00FF3A64"/>
    <w:rsid w:val="00FF3FF4"/>
    <w:rsid w:val="00FF4372"/>
    <w:rsid w:val="00FF4E65"/>
    <w:rsid w:val="00FF50CE"/>
    <w:rsid w:val="00FF5195"/>
    <w:rsid w:val="00FF5291"/>
    <w:rsid w:val="00FF5B20"/>
    <w:rsid w:val="00FF5E70"/>
    <w:rsid w:val="00FF5FAC"/>
    <w:rsid w:val="00FF60B3"/>
    <w:rsid w:val="00FF6A9B"/>
    <w:rsid w:val="00F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1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49CB"/>
    <w:pPr>
      <w:spacing w:line="240" w:lineRule="atLeast"/>
    </w:pPr>
    <w:rPr>
      <w:rFonts w:ascii="Times New Roman" w:hAnsi="Times New Roman"/>
      <w:sz w:val="24"/>
    </w:rPr>
  </w:style>
  <w:style w:type="paragraph" w:styleId="Heading1">
    <w:name w:val="heading 1"/>
    <w:aliases w:val="H1-Sec.Head,H1"/>
    <w:basedOn w:val="Normal"/>
    <w:next w:val="P1-StandPara"/>
    <w:link w:val="Heading1Char"/>
    <w:qFormat/>
    <w:rsid w:val="002549CB"/>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2549CB"/>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2549CB"/>
    <w:pPr>
      <w:keepNext/>
      <w:tabs>
        <w:tab w:val="left" w:pos="1152"/>
      </w:tabs>
      <w:spacing w:after="240"/>
      <w:ind w:left="1152" w:hanging="1152"/>
      <w:outlineLvl w:val="2"/>
    </w:pPr>
    <w:rPr>
      <w:b/>
    </w:rPr>
  </w:style>
  <w:style w:type="paragraph" w:styleId="Heading4">
    <w:name w:val="heading 4"/>
    <w:aliases w:val="H4 Sec.Heading"/>
    <w:basedOn w:val="Normal"/>
    <w:next w:val="P1-StandPara"/>
    <w:link w:val="Heading4Char"/>
    <w:qFormat/>
    <w:rsid w:val="002549CB"/>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2549C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2549CB"/>
    <w:pPr>
      <w:keepNext/>
      <w:spacing w:before="240"/>
      <w:jc w:val="center"/>
      <w:outlineLvl w:val="5"/>
    </w:pPr>
    <w:rPr>
      <w:b/>
      <w:caps/>
    </w:rPr>
  </w:style>
  <w:style w:type="paragraph" w:styleId="Heading7">
    <w:name w:val="heading 7"/>
    <w:basedOn w:val="Normal"/>
    <w:next w:val="Normal"/>
    <w:link w:val="Heading7Char"/>
    <w:qFormat/>
    <w:rsid w:val="002549CB"/>
    <w:pPr>
      <w:spacing w:before="240" w:after="60"/>
      <w:outlineLvl w:val="6"/>
    </w:pPr>
  </w:style>
  <w:style w:type="paragraph" w:styleId="Heading8">
    <w:name w:val="heading 8"/>
    <w:basedOn w:val="Normal"/>
    <w:next w:val="Normal"/>
    <w:link w:val="Heading8Char"/>
    <w:qFormat/>
    <w:rsid w:val="002549CB"/>
    <w:pPr>
      <w:widowControl w:val="0"/>
      <w:spacing w:before="240" w:after="60" w:line="240" w:lineRule="auto"/>
      <w:outlineLvl w:val="7"/>
    </w:pPr>
    <w:rPr>
      <w:rFonts w:ascii="Arial" w:hAnsi="Arial"/>
      <w:i/>
      <w:sz w:val="20"/>
    </w:rPr>
  </w:style>
  <w:style w:type="paragraph" w:styleId="Heading9">
    <w:name w:val="heading 9"/>
    <w:basedOn w:val="Normal"/>
    <w:next w:val="Normal"/>
    <w:link w:val="Heading9Char"/>
    <w:qFormat/>
    <w:rsid w:val="002549CB"/>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locked/>
    <w:rsid w:val="005779E1"/>
    <w:rPr>
      <w:rFonts w:ascii="Cambria" w:hAnsi="Cambria" w:cs="Times New Roman"/>
      <w:b/>
      <w:bCs/>
      <w:kern w:val="32"/>
      <w:sz w:val="32"/>
      <w:szCs w:val="32"/>
    </w:rPr>
  </w:style>
  <w:style w:type="character" w:customStyle="1" w:styleId="Heading2Char">
    <w:name w:val="Heading 2 Char"/>
    <w:aliases w:val="H2-Sec. Head Char"/>
    <w:basedOn w:val="DefaultParagraphFont"/>
    <w:link w:val="Heading2"/>
    <w:semiHidden/>
    <w:locked/>
    <w:rsid w:val="005779E1"/>
    <w:rPr>
      <w:rFonts w:ascii="Cambria" w:hAnsi="Cambria" w:cs="Times New Roman"/>
      <w:b/>
      <w:bCs/>
      <w:i/>
      <w:iCs/>
      <w:sz w:val="28"/>
      <w:szCs w:val="28"/>
    </w:rPr>
  </w:style>
  <w:style w:type="character" w:customStyle="1" w:styleId="Heading3Char">
    <w:name w:val="Heading 3 Char"/>
    <w:aliases w:val="H3-Sec. Head Char,H3 Char"/>
    <w:basedOn w:val="DefaultParagraphFont"/>
    <w:link w:val="Heading3"/>
    <w:semiHidden/>
    <w:locked/>
    <w:rsid w:val="005779E1"/>
    <w:rPr>
      <w:rFonts w:ascii="Cambria" w:hAnsi="Cambria" w:cs="Times New Roman"/>
      <w:b/>
      <w:bCs/>
      <w:sz w:val="26"/>
      <w:szCs w:val="26"/>
    </w:rPr>
  </w:style>
  <w:style w:type="character" w:customStyle="1" w:styleId="Heading4Char">
    <w:name w:val="Heading 4 Char"/>
    <w:aliases w:val="H4 Sec.Heading Char"/>
    <w:basedOn w:val="DefaultParagraphFont"/>
    <w:link w:val="Heading4"/>
    <w:semiHidden/>
    <w:locked/>
    <w:rsid w:val="005779E1"/>
    <w:rPr>
      <w:rFonts w:ascii="Calibri" w:hAnsi="Calibri" w:cs="Times New Roman"/>
      <w:b/>
      <w:bCs/>
      <w:sz w:val="28"/>
      <w:szCs w:val="28"/>
    </w:rPr>
  </w:style>
  <w:style w:type="character" w:customStyle="1" w:styleId="Heading5Char">
    <w:name w:val="Heading 5 Char"/>
    <w:aliases w:val="H5-Sec. Head Char"/>
    <w:basedOn w:val="DefaultParagraphFont"/>
    <w:link w:val="Heading5"/>
    <w:locked/>
    <w:rsid w:val="005779E1"/>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5779E1"/>
    <w:rPr>
      <w:rFonts w:ascii="Calibri" w:hAnsi="Calibri" w:cs="Times New Roman"/>
      <w:b/>
      <w:bCs/>
    </w:rPr>
  </w:style>
  <w:style w:type="character" w:customStyle="1" w:styleId="Heading7Char">
    <w:name w:val="Heading 7 Char"/>
    <w:basedOn w:val="DefaultParagraphFont"/>
    <w:link w:val="Heading7"/>
    <w:semiHidden/>
    <w:locked/>
    <w:rsid w:val="005779E1"/>
    <w:rPr>
      <w:rFonts w:ascii="Calibri" w:hAnsi="Calibri" w:cs="Times New Roman"/>
      <w:sz w:val="24"/>
      <w:szCs w:val="24"/>
    </w:rPr>
  </w:style>
  <w:style w:type="character" w:customStyle="1" w:styleId="Heading8Char">
    <w:name w:val="Heading 8 Char"/>
    <w:basedOn w:val="DefaultParagraphFont"/>
    <w:link w:val="Heading8"/>
    <w:semiHidden/>
    <w:locked/>
    <w:rsid w:val="005779E1"/>
    <w:rPr>
      <w:rFonts w:ascii="Calibri" w:hAnsi="Calibri" w:cs="Times New Roman"/>
      <w:i/>
      <w:iCs/>
      <w:sz w:val="24"/>
      <w:szCs w:val="24"/>
    </w:rPr>
  </w:style>
  <w:style w:type="character" w:customStyle="1" w:styleId="Heading9Char">
    <w:name w:val="Heading 9 Char"/>
    <w:basedOn w:val="DefaultParagraphFont"/>
    <w:link w:val="Heading9"/>
    <w:semiHidden/>
    <w:locked/>
    <w:rsid w:val="005779E1"/>
    <w:rPr>
      <w:rFonts w:ascii="Cambria" w:hAnsi="Cambria" w:cs="Times New Roman"/>
    </w:rPr>
  </w:style>
  <w:style w:type="paragraph" w:customStyle="1" w:styleId="P1-StandPara">
    <w:name w:val="P1-Stand Para"/>
    <w:rsid w:val="002549CB"/>
    <w:pPr>
      <w:spacing w:line="240" w:lineRule="atLeast"/>
      <w:ind w:firstLine="1152"/>
      <w:jc w:val="both"/>
    </w:pPr>
    <w:rPr>
      <w:rFonts w:ascii="Times New Roman" w:hAnsi="Times New Roman"/>
      <w:sz w:val="24"/>
    </w:rPr>
  </w:style>
  <w:style w:type="paragraph" w:customStyle="1" w:styleId="N0-FlLftBullet">
    <w:name w:val="N0-Fl Lft Bullet"/>
    <w:basedOn w:val="Normal"/>
    <w:rsid w:val="002549CB"/>
    <w:pPr>
      <w:tabs>
        <w:tab w:val="left" w:pos="576"/>
      </w:tabs>
      <w:spacing w:after="240"/>
      <w:ind w:left="576" w:hanging="576"/>
    </w:pPr>
  </w:style>
  <w:style w:type="paragraph" w:customStyle="1" w:styleId="N1-1stBullet">
    <w:name w:val="N1-1st Bullet"/>
    <w:basedOn w:val="Normal"/>
    <w:link w:val="N1-1stBulletChar"/>
    <w:rsid w:val="002549CB"/>
    <w:pPr>
      <w:numPr>
        <w:numId w:val="5"/>
      </w:numPr>
      <w:tabs>
        <w:tab w:val="clear" w:pos="1056"/>
        <w:tab w:val="num" w:pos="1152"/>
      </w:tabs>
      <w:ind w:left="1152"/>
    </w:pPr>
  </w:style>
  <w:style w:type="paragraph" w:customStyle="1" w:styleId="N2-2ndBullet">
    <w:name w:val="N2-2nd Bullet"/>
    <w:basedOn w:val="Normal"/>
    <w:rsid w:val="002549CB"/>
    <w:pPr>
      <w:numPr>
        <w:numId w:val="7"/>
      </w:numPr>
      <w:spacing w:after="240"/>
    </w:pPr>
  </w:style>
  <w:style w:type="paragraph" w:customStyle="1" w:styleId="N3-3rdBullet">
    <w:name w:val="N3-3rd Bullet"/>
    <w:basedOn w:val="Normal"/>
    <w:rsid w:val="002549CB"/>
    <w:pPr>
      <w:tabs>
        <w:tab w:val="left" w:pos="2304"/>
      </w:tabs>
      <w:spacing w:after="240"/>
      <w:ind w:left="2304" w:hanging="576"/>
    </w:pPr>
  </w:style>
  <w:style w:type="paragraph" w:customStyle="1" w:styleId="N4-4thBullet">
    <w:name w:val="N4-4th Bullet"/>
    <w:basedOn w:val="Normal"/>
    <w:rsid w:val="002549CB"/>
    <w:pPr>
      <w:tabs>
        <w:tab w:val="left" w:pos="2880"/>
      </w:tabs>
      <w:spacing w:after="240"/>
      <w:ind w:left="2880" w:hanging="576"/>
    </w:pPr>
  </w:style>
  <w:style w:type="paragraph" w:customStyle="1" w:styleId="N5-5thBullet">
    <w:name w:val="N5-5th Bullet"/>
    <w:basedOn w:val="Normal"/>
    <w:rsid w:val="002549CB"/>
    <w:pPr>
      <w:tabs>
        <w:tab w:val="left" w:pos="3456"/>
      </w:tabs>
      <w:spacing w:after="240"/>
      <w:ind w:left="3456" w:hanging="576"/>
    </w:pPr>
  </w:style>
  <w:style w:type="paragraph" w:customStyle="1" w:styleId="N6-DateInd">
    <w:name w:val="N6-Date Ind."/>
    <w:basedOn w:val="Normal"/>
    <w:rsid w:val="002549CB"/>
    <w:pPr>
      <w:tabs>
        <w:tab w:val="left" w:pos="5400"/>
      </w:tabs>
      <w:ind w:left="5400"/>
    </w:pPr>
  </w:style>
  <w:style w:type="paragraph" w:customStyle="1" w:styleId="N7-3Block">
    <w:name w:val="N7-3&quot; Block"/>
    <w:basedOn w:val="Normal"/>
    <w:rsid w:val="002549CB"/>
    <w:pPr>
      <w:tabs>
        <w:tab w:val="left" w:pos="1152"/>
      </w:tabs>
      <w:ind w:left="1152" w:right="1152"/>
    </w:pPr>
  </w:style>
  <w:style w:type="paragraph" w:styleId="FootnoteText">
    <w:name w:val="footnote text"/>
    <w:aliases w:val="F1"/>
    <w:basedOn w:val="Normal"/>
    <w:link w:val="FootnoteTextChar"/>
    <w:semiHidden/>
    <w:rsid w:val="002549CB"/>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locked/>
    <w:rsid w:val="005779E1"/>
    <w:rPr>
      <w:rFonts w:ascii="Times New Roman" w:hAnsi="Times New Roman" w:cs="Times New Roman"/>
      <w:sz w:val="20"/>
      <w:szCs w:val="20"/>
    </w:rPr>
  </w:style>
  <w:style w:type="paragraph" w:customStyle="1" w:styleId="N8-QxQBlock">
    <w:name w:val="N8-QxQ Block"/>
    <w:rsid w:val="002549CB"/>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2549CB"/>
    <w:pPr>
      <w:tabs>
        <w:tab w:val="left" w:pos="8640"/>
      </w:tabs>
      <w:spacing w:line="240" w:lineRule="atLeast"/>
      <w:jc w:val="both"/>
    </w:pPr>
    <w:rPr>
      <w:rFonts w:ascii="Times New Roman" w:hAnsi="Times New Roman"/>
      <w:sz w:val="24"/>
      <w:u w:val="words"/>
    </w:rPr>
  </w:style>
  <w:style w:type="paragraph" w:styleId="TOC1">
    <w:name w:val="toc 1"/>
    <w:basedOn w:val="Normal"/>
    <w:rsid w:val="002549CB"/>
    <w:pPr>
      <w:tabs>
        <w:tab w:val="left" w:pos="1440"/>
        <w:tab w:val="right" w:leader="dot" w:pos="8208"/>
        <w:tab w:val="left" w:pos="8640"/>
      </w:tabs>
      <w:ind w:left="288"/>
    </w:pPr>
    <w:rPr>
      <w:caps/>
    </w:rPr>
  </w:style>
  <w:style w:type="paragraph" w:styleId="TOC2">
    <w:name w:val="toc 2"/>
    <w:basedOn w:val="Normal"/>
    <w:rsid w:val="002549CB"/>
    <w:pPr>
      <w:tabs>
        <w:tab w:val="left" w:pos="2160"/>
        <w:tab w:val="right" w:leader="dot" w:pos="8208"/>
        <w:tab w:val="left" w:pos="8640"/>
      </w:tabs>
      <w:ind w:left="2160" w:hanging="720"/>
    </w:pPr>
  </w:style>
  <w:style w:type="paragraph" w:customStyle="1" w:styleId="L1-FlLfSp12">
    <w:name w:val="L1-FlLfSp&amp;1/2"/>
    <w:rsid w:val="002549CB"/>
    <w:pPr>
      <w:spacing w:after="240" w:line="240" w:lineRule="atLeast"/>
    </w:pPr>
    <w:rPr>
      <w:rFonts w:ascii="Times New Roman" w:hAnsi="Times New Roman"/>
      <w:sz w:val="24"/>
    </w:rPr>
  </w:style>
  <w:style w:type="paragraph" w:customStyle="1" w:styleId="C1-CtrBoldHd">
    <w:name w:val="C1-Ctr BoldHd"/>
    <w:rsid w:val="002549CB"/>
    <w:pPr>
      <w:keepNext/>
      <w:spacing w:after="240" w:line="240" w:lineRule="atLeast"/>
      <w:jc w:val="center"/>
    </w:pPr>
    <w:rPr>
      <w:rFonts w:ascii="Times New Roman Bold" w:hAnsi="Times New Roman Bold"/>
      <w:b/>
      <w:sz w:val="24"/>
      <w:szCs w:val="24"/>
    </w:rPr>
  </w:style>
  <w:style w:type="paragraph" w:styleId="TOC3">
    <w:name w:val="toc 3"/>
    <w:basedOn w:val="Normal"/>
    <w:rsid w:val="002549CB"/>
    <w:pPr>
      <w:tabs>
        <w:tab w:val="left" w:pos="3024"/>
        <w:tab w:val="right" w:leader="dot" w:pos="8208"/>
        <w:tab w:val="left" w:pos="8640"/>
      </w:tabs>
      <w:ind w:left="3024" w:hanging="864"/>
    </w:pPr>
  </w:style>
  <w:style w:type="paragraph" w:customStyle="1" w:styleId="C2-CtrSglSp">
    <w:name w:val="C2-Ctr Sgl Sp"/>
    <w:rsid w:val="002549CB"/>
    <w:pPr>
      <w:keepLines/>
      <w:spacing w:after="240" w:line="240" w:lineRule="atLeast"/>
      <w:jc w:val="center"/>
    </w:pPr>
    <w:rPr>
      <w:rFonts w:ascii="Times New Roman" w:hAnsi="Times New Roman"/>
      <w:sz w:val="24"/>
    </w:rPr>
  </w:style>
  <w:style w:type="paragraph" w:styleId="TOC4">
    <w:name w:val="toc 4"/>
    <w:basedOn w:val="Normal"/>
    <w:rsid w:val="002549CB"/>
    <w:pPr>
      <w:tabs>
        <w:tab w:val="left" w:pos="3888"/>
        <w:tab w:val="right" w:leader="dot" w:pos="8208"/>
        <w:tab w:val="left" w:pos="8640"/>
      </w:tabs>
      <w:ind w:left="3888" w:hanging="864"/>
    </w:pPr>
  </w:style>
  <w:style w:type="paragraph" w:styleId="TOC5">
    <w:name w:val="toc 5"/>
    <w:basedOn w:val="TOC1"/>
    <w:rsid w:val="002549CB"/>
    <w:rPr>
      <w:caps w:val="0"/>
    </w:rPr>
  </w:style>
  <w:style w:type="paragraph" w:customStyle="1" w:styleId="TT-TableTitle">
    <w:name w:val="TT-Table Title"/>
    <w:rsid w:val="002549CB"/>
    <w:pPr>
      <w:tabs>
        <w:tab w:val="left" w:pos="1152"/>
      </w:tabs>
      <w:spacing w:line="240" w:lineRule="atLeast"/>
      <w:ind w:left="1152" w:hanging="1152"/>
    </w:pPr>
    <w:rPr>
      <w:rFonts w:ascii="Times New Roman" w:hAnsi="Times New Roman"/>
      <w:sz w:val="24"/>
    </w:rPr>
  </w:style>
  <w:style w:type="paragraph" w:customStyle="1" w:styleId="E1-Equation">
    <w:name w:val="E1-Equation"/>
    <w:rsid w:val="002549CB"/>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2549CB"/>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2549CB"/>
    <w:pPr>
      <w:spacing w:line="240" w:lineRule="atLeast"/>
    </w:pPr>
    <w:rPr>
      <w:rFonts w:ascii="Times New Roman" w:hAnsi="Times New Roman"/>
      <w:sz w:val="24"/>
    </w:rPr>
  </w:style>
  <w:style w:type="character" w:customStyle="1" w:styleId="SL-FlLftSglChar">
    <w:name w:val="SL-Fl Lft Sgl Char"/>
    <w:basedOn w:val="DefaultParagraphFont"/>
    <w:link w:val="SL-FlLftSgl"/>
    <w:locked/>
    <w:rsid w:val="002549CB"/>
    <w:rPr>
      <w:rFonts w:ascii="Times New Roman" w:hAnsi="Times New Roman"/>
      <w:sz w:val="24"/>
      <w:lang w:val="en-US" w:eastAsia="en-US" w:bidi="ar-SA"/>
    </w:rPr>
  </w:style>
  <w:style w:type="paragraph" w:customStyle="1" w:styleId="SP-SglSpPara">
    <w:name w:val="SP-Sgl Sp Para"/>
    <w:rsid w:val="002549CB"/>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2549CB"/>
    <w:pPr>
      <w:tabs>
        <w:tab w:val="clear" w:pos="4680"/>
        <w:tab w:val="clear" w:pos="9360"/>
        <w:tab w:val="right" w:pos="1152"/>
        <w:tab w:val="center" w:pos="1440"/>
        <w:tab w:val="left" w:pos="1728"/>
      </w:tabs>
      <w:ind w:left="1728" w:hanging="1728"/>
    </w:pPr>
  </w:style>
  <w:style w:type="paragraph" w:customStyle="1" w:styleId="Q1-BestFinQ">
    <w:name w:val="Q1-Best/Fin Q"/>
    <w:rsid w:val="002549CB"/>
    <w:pPr>
      <w:tabs>
        <w:tab w:val="left" w:pos="1152"/>
      </w:tabs>
      <w:spacing w:line="240" w:lineRule="atLeast"/>
      <w:ind w:left="1152" w:hanging="1152"/>
      <w:jc w:val="both"/>
    </w:pPr>
    <w:rPr>
      <w:rFonts w:ascii="Times New Roman" w:hAnsi="Times New Roman"/>
      <w:b/>
      <w:sz w:val="24"/>
    </w:rPr>
  </w:style>
  <w:style w:type="paragraph" w:styleId="Header">
    <w:name w:val="header"/>
    <w:basedOn w:val="Normal"/>
    <w:link w:val="HeaderChar"/>
    <w:rsid w:val="002549CB"/>
    <w:pPr>
      <w:widowControl w:val="0"/>
      <w:tabs>
        <w:tab w:val="center" w:pos="4320"/>
        <w:tab w:val="right" w:pos="8640"/>
      </w:tabs>
      <w:spacing w:line="240" w:lineRule="auto"/>
    </w:pPr>
  </w:style>
  <w:style w:type="character" w:customStyle="1" w:styleId="HeaderChar">
    <w:name w:val="Header Char"/>
    <w:basedOn w:val="DefaultParagraphFont"/>
    <w:link w:val="Header"/>
    <w:semiHidden/>
    <w:locked/>
    <w:rsid w:val="005779E1"/>
    <w:rPr>
      <w:rFonts w:ascii="Times New Roman" w:hAnsi="Times New Roman" w:cs="Times New Roman"/>
      <w:sz w:val="20"/>
      <w:szCs w:val="20"/>
    </w:rPr>
  </w:style>
  <w:style w:type="paragraph" w:customStyle="1" w:styleId="QuickA">
    <w:name w:val="Quick A."/>
    <w:basedOn w:val="Normal"/>
    <w:rsid w:val="002549CB"/>
    <w:pPr>
      <w:widowControl w:val="0"/>
      <w:numPr>
        <w:numId w:val="8"/>
      </w:numPr>
      <w:spacing w:line="240" w:lineRule="auto"/>
      <w:ind w:left="720" w:hanging="720"/>
    </w:pPr>
  </w:style>
  <w:style w:type="paragraph" w:customStyle="1" w:styleId="Quick1">
    <w:name w:val="Quick 1."/>
    <w:basedOn w:val="Normal"/>
    <w:rsid w:val="002549CB"/>
    <w:pPr>
      <w:widowControl w:val="0"/>
      <w:numPr>
        <w:numId w:val="9"/>
      </w:numPr>
      <w:spacing w:line="240" w:lineRule="auto"/>
      <w:ind w:left="1080" w:hanging="360"/>
    </w:pPr>
  </w:style>
  <w:style w:type="paragraph" w:customStyle="1" w:styleId="a">
    <w:name w:val="_"/>
    <w:basedOn w:val="Normal"/>
    <w:rsid w:val="002549CB"/>
    <w:pPr>
      <w:widowControl w:val="0"/>
      <w:spacing w:line="240" w:lineRule="auto"/>
      <w:ind w:left="720" w:hanging="360"/>
    </w:pPr>
  </w:style>
  <w:style w:type="character" w:customStyle="1" w:styleId="Level1">
    <w:name w:val="Level 1"/>
    <w:rsid w:val="002549CB"/>
    <w:rPr>
      <w:rFonts w:ascii="Times New Roman" w:hAnsi="Times New Roman"/>
      <w:sz w:val="24"/>
    </w:rPr>
  </w:style>
  <w:style w:type="character" w:customStyle="1" w:styleId="C2-CtrSglS">
    <w:name w:val="C2-Ctr Sgl S"/>
    <w:rsid w:val="002549CB"/>
    <w:rPr>
      <w:rFonts w:ascii="Times New Roman" w:hAnsi="Times New Roman"/>
      <w:sz w:val="22"/>
    </w:rPr>
  </w:style>
  <w:style w:type="character" w:customStyle="1" w:styleId="SP-SglSpPa">
    <w:name w:val="SP-Sgl Sp Pa"/>
    <w:rsid w:val="002549CB"/>
    <w:rPr>
      <w:rFonts w:ascii="Times New Roman" w:hAnsi="Times New Roman"/>
      <w:sz w:val="22"/>
    </w:rPr>
  </w:style>
  <w:style w:type="character" w:styleId="Hyperlink">
    <w:name w:val="Hyperlink"/>
    <w:basedOn w:val="DefaultParagraphFont"/>
    <w:rsid w:val="002549CB"/>
    <w:rPr>
      <w:rFonts w:cs="Times New Roman"/>
    </w:rPr>
  </w:style>
  <w:style w:type="character" w:customStyle="1" w:styleId="footnoteref">
    <w:name w:val="footnote ref"/>
    <w:rsid w:val="002549CB"/>
  </w:style>
  <w:style w:type="paragraph" w:styleId="Footer">
    <w:name w:val="footer"/>
    <w:basedOn w:val="Normal"/>
    <w:link w:val="FooterChar"/>
    <w:rsid w:val="002549CB"/>
    <w:pPr>
      <w:widowControl w:val="0"/>
      <w:tabs>
        <w:tab w:val="center" w:pos="4320"/>
        <w:tab w:val="right" w:pos="8640"/>
      </w:tabs>
      <w:spacing w:line="240" w:lineRule="auto"/>
    </w:pPr>
    <w:rPr>
      <w:rFonts w:ascii="CG Times" w:hAnsi="CG Times"/>
    </w:rPr>
  </w:style>
  <w:style w:type="character" w:customStyle="1" w:styleId="FooterChar">
    <w:name w:val="Footer Char"/>
    <w:basedOn w:val="DefaultParagraphFont"/>
    <w:link w:val="Footer"/>
    <w:semiHidden/>
    <w:locked/>
    <w:rsid w:val="005779E1"/>
    <w:rPr>
      <w:rFonts w:ascii="Times New Roman" w:hAnsi="Times New Roman" w:cs="Times New Roman"/>
      <w:sz w:val="20"/>
      <w:szCs w:val="20"/>
    </w:rPr>
  </w:style>
  <w:style w:type="character" w:styleId="PageNumber">
    <w:name w:val="page number"/>
    <w:basedOn w:val="DefaultParagraphFont"/>
    <w:rsid w:val="002549CB"/>
    <w:rPr>
      <w:rFonts w:cs="Times New Roman"/>
    </w:rPr>
  </w:style>
  <w:style w:type="paragraph" w:styleId="Title">
    <w:name w:val="Title"/>
    <w:basedOn w:val="Normal"/>
    <w:link w:val="TitleChar"/>
    <w:qFormat/>
    <w:rsid w:val="002549CB"/>
    <w:pPr>
      <w:jc w:val="center"/>
    </w:pPr>
    <w:rPr>
      <w:rFonts w:ascii="Arial" w:hAnsi="Arial"/>
      <w:b/>
      <w:sz w:val="28"/>
    </w:rPr>
  </w:style>
  <w:style w:type="character" w:customStyle="1" w:styleId="TitleChar">
    <w:name w:val="Title Char"/>
    <w:basedOn w:val="DefaultParagraphFont"/>
    <w:link w:val="Title"/>
    <w:locked/>
    <w:rsid w:val="005779E1"/>
    <w:rPr>
      <w:rFonts w:ascii="Cambria" w:hAnsi="Cambria" w:cs="Times New Roman"/>
      <w:b/>
      <w:bCs/>
      <w:kern w:val="28"/>
      <w:sz w:val="32"/>
      <w:szCs w:val="32"/>
    </w:rPr>
  </w:style>
  <w:style w:type="paragraph" w:styleId="PlainText">
    <w:name w:val="Plain Text"/>
    <w:basedOn w:val="Normal"/>
    <w:link w:val="PlainTextChar"/>
    <w:rsid w:val="002549CB"/>
    <w:pPr>
      <w:spacing w:line="240" w:lineRule="auto"/>
    </w:pPr>
    <w:rPr>
      <w:rFonts w:ascii="Courier New" w:hAnsi="Courier New"/>
      <w:sz w:val="20"/>
    </w:rPr>
  </w:style>
  <w:style w:type="character" w:customStyle="1" w:styleId="PlainTextChar">
    <w:name w:val="Plain Text Char"/>
    <w:basedOn w:val="DefaultParagraphFont"/>
    <w:link w:val="PlainText"/>
    <w:semiHidden/>
    <w:locked/>
    <w:rsid w:val="005779E1"/>
    <w:rPr>
      <w:rFonts w:ascii="Courier New" w:hAnsi="Courier New" w:cs="Courier New"/>
      <w:sz w:val="20"/>
      <w:szCs w:val="20"/>
    </w:rPr>
  </w:style>
  <w:style w:type="paragraph" w:styleId="BodyText2">
    <w:name w:val="Body Text 2"/>
    <w:basedOn w:val="Normal"/>
    <w:link w:val="BodyText2Char"/>
    <w:rsid w:val="002549CB"/>
    <w:pPr>
      <w:spacing w:line="240" w:lineRule="auto"/>
      <w:ind w:firstLine="720"/>
    </w:pPr>
  </w:style>
  <w:style w:type="character" w:customStyle="1" w:styleId="BodyText2Char">
    <w:name w:val="Body Text 2 Char"/>
    <w:basedOn w:val="DefaultParagraphFont"/>
    <w:link w:val="BodyText2"/>
    <w:semiHidden/>
    <w:locked/>
    <w:rsid w:val="005779E1"/>
    <w:rPr>
      <w:rFonts w:ascii="Times New Roman" w:hAnsi="Times New Roman" w:cs="Times New Roman"/>
      <w:sz w:val="20"/>
      <w:szCs w:val="20"/>
    </w:rPr>
  </w:style>
  <w:style w:type="paragraph" w:styleId="BlockText">
    <w:name w:val="Block Text"/>
    <w:basedOn w:val="Normal"/>
    <w:rsid w:val="002549C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link w:val="BodyTex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character" w:customStyle="1" w:styleId="BodyTextChar">
    <w:name w:val="Body Text Char"/>
    <w:basedOn w:val="DefaultParagraphFont"/>
    <w:link w:val="BodyText"/>
    <w:semiHidden/>
    <w:locked/>
    <w:rsid w:val="005779E1"/>
    <w:rPr>
      <w:rFonts w:ascii="Times New Roman" w:hAnsi="Times New Roman" w:cs="Times New Roman"/>
      <w:sz w:val="20"/>
      <w:szCs w:val="20"/>
    </w:rPr>
  </w:style>
  <w:style w:type="paragraph" w:styleId="BodyTextIndent">
    <w:name w:val="Body Text Indent"/>
    <w:basedOn w:val="Normal"/>
    <w:link w:val="BodyTextInden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character" w:customStyle="1" w:styleId="BodyTextIndentChar">
    <w:name w:val="Body Text Indent Char"/>
    <w:basedOn w:val="DefaultParagraphFont"/>
    <w:link w:val="BodyTextIndent"/>
    <w:semiHidden/>
    <w:locked/>
    <w:rsid w:val="005779E1"/>
    <w:rPr>
      <w:rFonts w:ascii="Times New Roman" w:hAnsi="Times New Roman" w:cs="Times New Roman"/>
      <w:sz w:val="20"/>
      <w:szCs w:val="20"/>
    </w:rPr>
  </w:style>
  <w:style w:type="paragraph" w:styleId="BodyTextIndent2">
    <w:name w:val="Body Text Indent 2"/>
    <w:basedOn w:val="Normal"/>
    <w:link w:val="BodyTextIndent2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BodyTextIndent2Char">
    <w:name w:val="Body Text Indent 2 Char"/>
    <w:basedOn w:val="DefaultParagraphFont"/>
    <w:link w:val="BodyTextIndent2"/>
    <w:semiHidden/>
    <w:locked/>
    <w:rsid w:val="005779E1"/>
    <w:rPr>
      <w:rFonts w:ascii="Times New Roman" w:hAnsi="Times New Roman" w:cs="Times New Roman"/>
      <w:sz w:val="20"/>
      <w:szCs w:val="20"/>
    </w:rPr>
  </w:style>
  <w:style w:type="character" w:customStyle="1" w:styleId="11">
    <w:name w:val="11"/>
    <w:rsid w:val="002549CB"/>
    <w:rPr>
      <w:rFonts w:ascii="Times New Roman" w:hAnsi="Times New Roman"/>
      <w:sz w:val="22"/>
    </w:rPr>
  </w:style>
  <w:style w:type="paragraph" w:styleId="BodyText3">
    <w:name w:val="Body Text 3"/>
    <w:basedOn w:val="Normal"/>
    <w:link w:val="BodyText3Char"/>
    <w:rsid w:val="002549CB"/>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locked/>
    <w:rsid w:val="005779E1"/>
    <w:rPr>
      <w:rFonts w:ascii="Times New Roman" w:hAnsi="Times New Roman" w:cs="Times New Roman"/>
      <w:sz w:val="16"/>
      <w:szCs w:val="16"/>
    </w:rPr>
  </w:style>
  <w:style w:type="paragraph" w:styleId="BodyTextIndent3">
    <w:name w:val="Body Text Indent 3"/>
    <w:basedOn w:val="Normal"/>
    <w:link w:val="BodyTextIndent3Char"/>
    <w:rsid w:val="002549CB"/>
    <w:pPr>
      <w:widowControl w:val="0"/>
      <w:spacing w:line="240" w:lineRule="auto"/>
      <w:ind w:left="-90"/>
      <w:jc w:val="both"/>
    </w:pPr>
  </w:style>
  <w:style w:type="character" w:customStyle="1" w:styleId="BodyTextIndent3Char">
    <w:name w:val="Body Text Indent 3 Char"/>
    <w:basedOn w:val="DefaultParagraphFont"/>
    <w:link w:val="BodyTextIndent3"/>
    <w:semiHidden/>
    <w:locked/>
    <w:rsid w:val="005779E1"/>
    <w:rPr>
      <w:rFonts w:ascii="Times New Roman" w:hAnsi="Times New Roman" w:cs="Times New Roman"/>
      <w:sz w:val="16"/>
      <w:szCs w:val="16"/>
    </w:rPr>
  </w:style>
  <w:style w:type="paragraph" w:customStyle="1" w:styleId="C3-CtrSp12">
    <w:name w:val="C3-Ctr Sp&amp;1/2"/>
    <w:rsid w:val="002549CB"/>
    <w:pPr>
      <w:keepLines/>
      <w:spacing w:line="360" w:lineRule="atLeast"/>
      <w:jc w:val="center"/>
    </w:pPr>
    <w:rPr>
      <w:rFonts w:ascii="Times New Roman" w:hAnsi="Times New Roman"/>
      <w:sz w:val="22"/>
    </w:rPr>
  </w:style>
  <w:style w:type="paragraph" w:customStyle="1" w:styleId="L1-FlLSp12">
    <w:name w:val="L1-FlL Sp&amp;1/2"/>
    <w:rsid w:val="002F63A0"/>
    <w:pPr>
      <w:tabs>
        <w:tab w:val="left" w:pos="1200"/>
      </w:tabs>
      <w:spacing w:after="240" w:line="240" w:lineRule="atLeast"/>
    </w:pPr>
    <w:rPr>
      <w:rFonts w:ascii="Times New Roman" w:hAnsi="Times New Roman"/>
      <w:sz w:val="24"/>
    </w:rPr>
  </w:style>
  <w:style w:type="paragraph" w:styleId="NormalWeb">
    <w:name w:val="Normal (Web)"/>
    <w:basedOn w:val="Normal"/>
    <w:rsid w:val="002549CB"/>
    <w:pPr>
      <w:spacing w:before="100" w:after="100" w:line="240" w:lineRule="auto"/>
    </w:pPr>
  </w:style>
  <w:style w:type="paragraph" w:styleId="List">
    <w:name w:val="List"/>
    <w:basedOn w:val="Normal"/>
    <w:rsid w:val="002549CB"/>
    <w:pPr>
      <w:widowControl w:val="0"/>
      <w:spacing w:line="240" w:lineRule="auto"/>
      <w:ind w:left="360" w:hanging="360"/>
    </w:pPr>
  </w:style>
  <w:style w:type="paragraph" w:styleId="List2">
    <w:name w:val="List 2"/>
    <w:basedOn w:val="Normal"/>
    <w:rsid w:val="002549CB"/>
    <w:pPr>
      <w:widowControl w:val="0"/>
      <w:spacing w:line="240" w:lineRule="auto"/>
      <w:ind w:left="720" w:hanging="360"/>
    </w:pPr>
  </w:style>
  <w:style w:type="paragraph" w:styleId="List3">
    <w:name w:val="List 3"/>
    <w:basedOn w:val="Normal"/>
    <w:rsid w:val="002549CB"/>
    <w:pPr>
      <w:widowControl w:val="0"/>
      <w:spacing w:line="240" w:lineRule="auto"/>
      <w:ind w:left="1080" w:hanging="360"/>
    </w:pPr>
  </w:style>
  <w:style w:type="paragraph" w:styleId="ListBullet2">
    <w:name w:val="List Bullet 2"/>
    <w:basedOn w:val="Normal"/>
    <w:autoRedefine/>
    <w:rsid w:val="002549CB"/>
    <w:pPr>
      <w:widowControl w:val="0"/>
      <w:tabs>
        <w:tab w:val="num" w:pos="720"/>
      </w:tabs>
      <w:spacing w:line="240" w:lineRule="auto"/>
      <w:ind w:left="720" w:hanging="360"/>
    </w:pPr>
  </w:style>
  <w:style w:type="paragraph" w:customStyle="1" w:styleId="InsideAddress">
    <w:name w:val="Inside Address"/>
    <w:basedOn w:val="Normal"/>
    <w:rsid w:val="002549CB"/>
    <w:pPr>
      <w:widowControl w:val="0"/>
      <w:spacing w:line="240" w:lineRule="auto"/>
    </w:pPr>
  </w:style>
  <w:style w:type="paragraph" w:styleId="Subtitle">
    <w:name w:val="Subtitle"/>
    <w:basedOn w:val="Normal"/>
    <w:link w:val="SubtitleChar"/>
    <w:qFormat/>
    <w:rsid w:val="002549CB"/>
    <w:pPr>
      <w:widowControl w:val="0"/>
      <w:spacing w:after="60" w:line="240" w:lineRule="auto"/>
      <w:jc w:val="center"/>
      <w:outlineLvl w:val="1"/>
    </w:pPr>
    <w:rPr>
      <w:rFonts w:ascii="Arial" w:hAnsi="Arial"/>
    </w:rPr>
  </w:style>
  <w:style w:type="character" w:customStyle="1" w:styleId="SubtitleChar">
    <w:name w:val="Subtitle Char"/>
    <w:basedOn w:val="DefaultParagraphFont"/>
    <w:link w:val="Subtitle"/>
    <w:locked/>
    <w:rsid w:val="005779E1"/>
    <w:rPr>
      <w:rFonts w:ascii="Cambria" w:hAnsi="Cambria" w:cs="Times New Roman"/>
      <w:sz w:val="24"/>
      <w:szCs w:val="24"/>
    </w:rPr>
  </w:style>
  <w:style w:type="paragraph" w:styleId="Caption">
    <w:name w:val="caption"/>
    <w:basedOn w:val="Normal"/>
    <w:next w:val="Normal"/>
    <w:qFormat/>
    <w:rsid w:val="002549CB"/>
    <w:pPr>
      <w:jc w:val="both"/>
    </w:pPr>
    <w:rPr>
      <w:b/>
      <w:color w:val="0000FF"/>
    </w:rPr>
  </w:style>
  <w:style w:type="paragraph" w:styleId="BalloonText">
    <w:name w:val="Balloon Text"/>
    <w:basedOn w:val="Normal"/>
    <w:link w:val="BalloonTextChar"/>
    <w:semiHidden/>
    <w:rsid w:val="002549CB"/>
    <w:pPr>
      <w:widowControl w:val="0"/>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779E1"/>
    <w:rPr>
      <w:rFonts w:ascii="Times New Roman" w:hAnsi="Times New Roman" w:cs="Times New Roman"/>
      <w:sz w:val="2"/>
    </w:rPr>
  </w:style>
  <w:style w:type="character" w:styleId="Strong">
    <w:name w:val="Strong"/>
    <w:basedOn w:val="DefaultParagraphFont"/>
    <w:qFormat/>
    <w:rsid w:val="002549CB"/>
    <w:rPr>
      <w:rFonts w:cs="Times New Roman"/>
      <w:b/>
    </w:rPr>
  </w:style>
  <w:style w:type="paragraph" w:customStyle="1" w:styleId="Blockquote">
    <w:name w:val="Blockquote"/>
    <w:basedOn w:val="Normal"/>
    <w:rsid w:val="002549CB"/>
    <w:pPr>
      <w:spacing w:before="100" w:after="100" w:line="240" w:lineRule="auto"/>
      <w:ind w:left="360" w:right="360"/>
    </w:pPr>
  </w:style>
  <w:style w:type="table" w:styleId="TableGrid">
    <w:name w:val="Table Grid"/>
    <w:basedOn w:val="TableNormal"/>
    <w:rsid w:val="002549CB"/>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FDATA">
    <w:name w:val="PUFDATA"/>
    <w:basedOn w:val="Normal"/>
    <w:rsid w:val="002549CB"/>
    <w:pPr>
      <w:spacing w:line="180" w:lineRule="atLeast"/>
      <w:jc w:val="both"/>
    </w:pPr>
    <w:rPr>
      <w:rFonts w:ascii="Courier New" w:hAnsi="Courier New"/>
      <w:sz w:val="14"/>
    </w:rPr>
  </w:style>
  <w:style w:type="paragraph" w:customStyle="1" w:styleId="Default">
    <w:name w:val="Default"/>
    <w:rsid w:val="002549CB"/>
    <w:pPr>
      <w:widowControl w:val="0"/>
      <w:autoSpaceDE w:val="0"/>
      <w:autoSpaceDN w:val="0"/>
      <w:adjustRightInd w:val="0"/>
    </w:pPr>
    <w:rPr>
      <w:rFonts w:ascii="Arial" w:hAnsi="Arial" w:cs="Arial"/>
      <w:color w:val="000000"/>
      <w:sz w:val="24"/>
      <w:szCs w:val="24"/>
    </w:rPr>
  </w:style>
  <w:style w:type="paragraph" w:customStyle="1" w:styleId="ref">
    <w:name w:val="ref"/>
    <w:basedOn w:val="Normal"/>
    <w:rsid w:val="002549CB"/>
    <w:pPr>
      <w:spacing w:before="120" w:after="120" w:line="240" w:lineRule="auto"/>
      <w:ind w:left="720" w:hanging="720"/>
    </w:pPr>
    <w:rPr>
      <w:szCs w:val="24"/>
    </w:rPr>
  </w:style>
  <w:style w:type="paragraph" w:customStyle="1" w:styleId="contentstyle">
    <w:name w:val="contentstyle"/>
    <w:basedOn w:val="Normal"/>
    <w:rsid w:val="002549CB"/>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2549CB"/>
    <w:rPr>
      <w:rFonts w:cs="Times New Roman"/>
      <w:color w:val="800080"/>
      <w:u w:val="single"/>
    </w:rPr>
  </w:style>
  <w:style w:type="table" w:styleId="TableElegant">
    <w:name w:val="Table Elegant"/>
    <w:basedOn w:val="TableNormal"/>
    <w:rsid w:val="002549CB"/>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0">
    <w:name w:val="Heading 0"/>
    <w:aliases w:val="H0-Chap Head"/>
    <w:basedOn w:val="Heading1"/>
    <w:rsid w:val="002549CB"/>
    <w:pPr>
      <w:spacing w:after="0" w:line="360" w:lineRule="atLeast"/>
      <w:jc w:val="right"/>
    </w:pPr>
    <w:rPr>
      <w:rFonts w:ascii="Franklin Gothic Medium" w:hAnsi="Franklin Gothic Medium"/>
      <w:color w:val="324162"/>
      <w:sz w:val="40"/>
    </w:rPr>
  </w:style>
  <w:style w:type="character" w:customStyle="1" w:styleId="N1-1stBulletChar">
    <w:name w:val="N1-1st Bullet Char"/>
    <w:basedOn w:val="DefaultParagraphFont"/>
    <w:link w:val="N1-1stBullet"/>
    <w:locked/>
    <w:rsid w:val="00CD5BDD"/>
    <w:rPr>
      <w:sz w:val="24"/>
      <w:lang w:val="en-US" w:eastAsia="en-US" w:bidi="ar-SA"/>
    </w:rPr>
  </w:style>
  <w:style w:type="paragraph" w:customStyle="1" w:styleId="N1-1stBulletLeft288pt">
    <w:name w:val="N1-1st Bullet + Left:  28.8 pt"/>
    <w:aliases w:val="Hanging:  79.2 pt,After:  12 pt"/>
    <w:basedOn w:val="Normal"/>
    <w:rsid w:val="001508D9"/>
    <w:pPr>
      <w:ind w:left="600"/>
      <w:jc w:val="both"/>
    </w:pPr>
  </w:style>
  <w:style w:type="table" w:customStyle="1" w:styleId="TableAA">
    <w:name w:val="Table AA"/>
    <w:rsid w:val="00BD1ABC"/>
    <w:rPr>
      <w:rFonts w:ascii="Courier New" w:hAnsi="Courier New" w:cs="Courier New"/>
      <w:sz w:val="16"/>
      <w:szCs w:val="16"/>
    </w:rPr>
    <w:tblPr>
      <w:tblInd w:w="0" w:type="dxa"/>
      <w:tblCellMar>
        <w:top w:w="0" w:type="dxa"/>
        <w:left w:w="0" w:type="dxa"/>
        <w:bottom w:w="0" w:type="dxa"/>
        <w:right w:w="0" w:type="dxa"/>
      </w:tblCellMar>
    </w:tblPr>
  </w:style>
  <w:style w:type="paragraph" w:customStyle="1" w:styleId="StyleHeading6TimesNewRoman">
    <w:name w:val="Style Heading 6 + Times New Roman"/>
    <w:basedOn w:val="Heading6"/>
    <w:autoRedefine/>
    <w:rsid w:val="00E94BA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jc w:val="both"/>
    </w:pPr>
    <w:rPr>
      <w:bCs/>
      <w:caps w:val="0"/>
      <w:szCs w:val="24"/>
    </w:rPr>
  </w:style>
  <w:style w:type="character" w:styleId="FootnoteReference">
    <w:name w:val="footnote reference"/>
    <w:basedOn w:val="DefaultParagraphFont"/>
    <w:semiHidden/>
    <w:locked/>
    <w:rsid w:val="00196DA8"/>
    <w:rPr>
      <w:rFonts w:cs="Times New Roman"/>
    </w:rPr>
  </w:style>
  <w:style w:type="paragraph" w:styleId="ListParagraph">
    <w:name w:val="List Paragraph"/>
    <w:basedOn w:val="Normal"/>
    <w:uiPriority w:val="34"/>
    <w:qFormat/>
    <w:rsid w:val="00F7517C"/>
    <w:pPr>
      <w:ind w:left="720"/>
      <w:contextualSpacing/>
    </w:pPr>
  </w:style>
  <w:style w:type="paragraph" w:customStyle="1" w:styleId="l1-fllfsp120">
    <w:name w:val="l1-fllfsp12"/>
    <w:basedOn w:val="Normal"/>
    <w:rsid w:val="00A83A6F"/>
    <w:pPr>
      <w:spacing w:after="240"/>
    </w:pPr>
    <w:rPr>
      <w:rFonts w:eastAsiaTheme="minorHAnsi"/>
      <w:szCs w:val="24"/>
    </w:rPr>
  </w:style>
  <w:style w:type="character" w:customStyle="1" w:styleId="sp-sglsppa0">
    <w:name w:val="sp-sglsppa"/>
    <w:basedOn w:val="DefaultParagraphFont"/>
    <w:rsid w:val="00A83A6F"/>
    <w:rPr>
      <w:rFonts w:ascii="Times New Roman" w:hAnsi="Times New Roman" w:cs="Times New Roman" w:hint="default"/>
    </w:rPr>
  </w:style>
  <w:style w:type="character" w:styleId="CommentReference">
    <w:name w:val="annotation reference"/>
    <w:basedOn w:val="DefaultParagraphFont"/>
    <w:locked/>
    <w:rsid w:val="006419B8"/>
    <w:rPr>
      <w:sz w:val="16"/>
      <w:szCs w:val="16"/>
    </w:rPr>
  </w:style>
  <w:style w:type="paragraph" w:styleId="CommentText">
    <w:name w:val="annotation text"/>
    <w:basedOn w:val="Normal"/>
    <w:link w:val="CommentTextChar"/>
    <w:locked/>
    <w:rsid w:val="006419B8"/>
    <w:pPr>
      <w:spacing w:line="240" w:lineRule="auto"/>
    </w:pPr>
    <w:rPr>
      <w:sz w:val="20"/>
    </w:rPr>
  </w:style>
  <w:style w:type="character" w:customStyle="1" w:styleId="CommentTextChar">
    <w:name w:val="Comment Text Char"/>
    <w:basedOn w:val="DefaultParagraphFont"/>
    <w:link w:val="CommentText"/>
    <w:rsid w:val="006419B8"/>
    <w:rPr>
      <w:rFonts w:ascii="Times New Roman" w:hAnsi="Times New Roman"/>
    </w:rPr>
  </w:style>
  <w:style w:type="paragraph" w:styleId="CommentSubject">
    <w:name w:val="annotation subject"/>
    <w:basedOn w:val="CommentText"/>
    <w:next w:val="CommentText"/>
    <w:link w:val="CommentSubjectChar"/>
    <w:locked/>
    <w:rsid w:val="006419B8"/>
    <w:rPr>
      <w:b/>
      <w:bCs/>
    </w:rPr>
  </w:style>
  <w:style w:type="character" w:customStyle="1" w:styleId="CommentSubjectChar">
    <w:name w:val="Comment Subject Char"/>
    <w:basedOn w:val="CommentTextChar"/>
    <w:link w:val="CommentSubject"/>
    <w:rsid w:val="006419B8"/>
    <w:rPr>
      <w:rFonts w:ascii="Times New Roman" w:hAnsi="Times New Roman"/>
      <w:b/>
      <w:bCs/>
    </w:rPr>
  </w:style>
  <w:style w:type="paragraph" w:styleId="NoSpacing">
    <w:name w:val="No Spacing"/>
    <w:uiPriority w:val="1"/>
    <w:qFormat/>
    <w:rsid w:val="0066204D"/>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710E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A09E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49CB"/>
    <w:pPr>
      <w:spacing w:line="240" w:lineRule="atLeast"/>
    </w:pPr>
    <w:rPr>
      <w:rFonts w:ascii="Times New Roman" w:hAnsi="Times New Roman"/>
      <w:sz w:val="24"/>
    </w:rPr>
  </w:style>
  <w:style w:type="paragraph" w:styleId="Heading1">
    <w:name w:val="heading 1"/>
    <w:aliases w:val="H1-Sec.Head,H1"/>
    <w:basedOn w:val="Normal"/>
    <w:next w:val="P1-StandPara"/>
    <w:link w:val="Heading1Char"/>
    <w:qFormat/>
    <w:rsid w:val="002549CB"/>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2549CB"/>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2549CB"/>
    <w:pPr>
      <w:keepNext/>
      <w:tabs>
        <w:tab w:val="left" w:pos="1152"/>
      </w:tabs>
      <w:spacing w:after="240"/>
      <w:ind w:left="1152" w:hanging="1152"/>
      <w:outlineLvl w:val="2"/>
    </w:pPr>
    <w:rPr>
      <w:b/>
    </w:rPr>
  </w:style>
  <w:style w:type="paragraph" w:styleId="Heading4">
    <w:name w:val="heading 4"/>
    <w:aliases w:val="H4 Sec.Heading"/>
    <w:basedOn w:val="Normal"/>
    <w:next w:val="P1-StandPara"/>
    <w:link w:val="Heading4Char"/>
    <w:qFormat/>
    <w:rsid w:val="002549CB"/>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2549CB"/>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2549CB"/>
    <w:pPr>
      <w:keepNext/>
      <w:spacing w:before="240"/>
      <w:jc w:val="center"/>
      <w:outlineLvl w:val="5"/>
    </w:pPr>
    <w:rPr>
      <w:b/>
      <w:caps/>
    </w:rPr>
  </w:style>
  <w:style w:type="paragraph" w:styleId="Heading7">
    <w:name w:val="heading 7"/>
    <w:basedOn w:val="Normal"/>
    <w:next w:val="Normal"/>
    <w:link w:val="Heading7Char"/>
    <w:qFormat/>
    <w:rsid w:val="002549CB"/>
    <w:pPr>
      <w:spacing w:before="240" w:after="60"/>
      <w:outlineLvl w:val="6"/>
    </w:pPr>
  </w:style>
  <w:style w:type="paragraph" w:styleId="Heading8">
    <w:name w:val="heading 8"/>
    <w:basedOn w:val="Normal"/>
    <w:next w:val="Normal"/>
    <w:link w:val="Heading8Char"/>
    <w:qFormat/>
    <w:rsid w:val="002549CB"/>
    <w:pPr>
      <w:widowControl w:val="0"/>
      <w:spacing w:before="240" w:after="60" w:line="240" w:lineRule="auto"/>
      <w:outlineLvl w:val="7"/>
    </w:pPr>
    <w:rPr>
      <w:rFonts w:ascii="Arial" w:hAnsi="Arial"/>
      <w:i/>
      <w:sz w:val="20"/>
    </w:rPr>
  </w:style>
  <w:style w:type="paragraph" w:styleId="Heading9">
    <w:name w:val="heading 9"/>
    <w:basedOn w:val="Normal"/>
    <w:next w:val="Normal"/>
    <w:link w:val="Heading9Char"/>
    <w:qFormat/>
    <w:rsid w:val="002549CB"/>
    <w:pPr>
      <w:keepNext/>
      <w:jc w:val="center"/>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locked/>
    <w:rsid w:val="005779E1"/>
    <w:rPr>
      <w:rFonts w:ascii="Cambria" w:hAnsi="Cambria" w:cs="Times New Roman"/>
      <w:b/>
      <w:bCs/>
      <w:kern w:val="32"/>
      <w:sz w:val="32"/>
      <w:szCs w:val="32"/>
    </w:rPr>
  </w:style>
  <w:style w:type="character" w:customStyle="1" w:styleId="Heading2Char">
    <w:name w:val="Heading 2 Char"/>
    <w:aliases w:val="H2-Sec. Head Char"/>
    <w:basedOn w:val="DefaultParagraphFont"/>
    <w:link w:val="Heading2"/>
    <w:semiHidden/>
    <w:locked/>
    <w:rsid w:val="005779E1"/>
    <w:rPr>
      <w:rFonts w:ascii="Cambria" w:hAnsi="Cambria" w:cs="Times New Roman"/>
      <w:b/>
      <w:bCs/>
      <w:i/>
      <w:iCs/>
      <w:sz w:val="28"/>
      <w:szCs w:val="28"/>
    </w:rPr>
  </w:style>
  <w:style w:type="character" w:customStyle="1" w:styleId="Heading3Char">
    <w:name w:val="Heading 3 Char"/>
    <w:aliases w:val="H3-Sec. Head Char,H3 Char"/>
    <w:basedOn w:val="DefaultParagraphFont"/>
    <w:link w:val="Heading3"/>
    <w:semiHidden/>
    <w:locked/>
    <w:rsid w:val="005779E1"/>
    <w:rPr>
      <w:rFonts w:ascii="Cambria" w:hAnsi="Cambria" w:cs="Times New Roman"/>
      <w:b/>
      <w:bCs/>
      <w:sz w:val="26"/>
      <w:szCs w:val="26"/>
    </w:rPr>
  </w:style>
  <w:style w:type="character" w:customStyle="1" w:styleId="Heading4Char">
    <w:name w:val="Heading 4 Char"/>
    <w:aliases w:val="H4 Sec.Heading Char"/>
    <w:basedOn w:val="DefaultParagraphFont"/>
    <w:link w:val="Heading4"/>
    <w:semiHidden/>
    <w:locked/>
    <w:rsid w:val="005779E1"/>
    <w:rPr>
      <w:rFonts w:ascii="Calibri" w:hAnsi="Calibri" w:cs="Times New Roman"/>
      <w:b/>
      <w:bCs/>
      <w:sz w:val="28"/>
      <w:szCs w:val="28"/>
    </w:rPr>
  </w:style>
  <w:style w:type="character" w:customStyle="1" w:styleId="Heading5Char">
    <w:name w:val="Heading 5 Char"/>
    <w:aliases w:val="H5-Sec. Head Char"/>
    <w:basedOn w:val="DefaultParagraphFont"/>
    <w:link w:val="Heading5"/>
    <w:locked/>
    <w:rsid w:val="005779E1"/>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5779E1"/>
    <w:rPr>
      <w:rFonts w:ascii="Calibri" w:hAnsi="Calibri" w:cs="Times New Roman"/>
      <w:b/>
      <w:bCs/>
    </w:rPr>
  </w:style>
  <w:style w:type="character" w:customStyle="1" w:styleId="Heading7Char">
    <w:name w:val="Heading 7 Char"/>
    <w:basedOn w:val="DefaultParagraphFont"/>
    <w:link w:val="Heading7"/>
    <w:semiHidden/>
    <w:locked/>
    <w:rsid w:val="005779E1"/>
    <w:rPr>
      <w:rFonts w:ascii="Calibri" w:hAnsi="Calibri" w:cs="Times New Roman"/>
      <w:sz w:val="24"/>
      <w:szCs w:val="24"/>
    </w:rPr>
  </w:style>
  <w:style w:type="character" w:customStyle="1" w:styleId="Heading8Char">
    <w:name w:val="Heading 8 Char"/>
    <w:basedOn w:val="DefaultParagraphFont"/>
    <w:link w:val="Heading8"/>
    <w:semiHidden/>
    <w:locked/>
    <w:rsid w:val="005779E1"/>
    <w:rPr>
      <w:rFonts w:ascii="Calibri" w:hAnsi="Calibri" w:cs="Times New Roman"/>
      <w:i/>
      <w:iCs/>
      <w:sz w:val="24"/>
      <w:szCs w:val="24"/>
    </w:rPr>
  </w:style>
  <w:style w:type="character" w:customStyle="1" w:styleId="Heading9Char">
    <w:name w:val="Heading 9 Char"/>
    <w:basedOn w:val="DefaultParagraphFont"/>
    <w:link w:val="Heading9"/>
    <w:semiHidden/>
    <w:locked/>
    <w:rsid w:val="005779E1"/>
    <w:rPr>
      <w:rFonts w:ascii="Cambria" w:hAnsi="Cambria" w:cs="Times New Roman"/>
    </w:rPr>
  </w:style>
  <w:style w:type="paragraph" w:customStyle="1" w:styleId="P1-StandPara">
    <w:name w:val="P1-Stand Para"/>
    <w:rsid w:val="002549CB"/>
    <w:pPr>
      <w:spacing w:line="240" w:lineRule="atLeast"/>
      <w:ind w:firstLine="1152"/>
      <w:jc w:val="both"/>
    </w:pPr>
    <w:rPr>
      <w:rFonts w:ascii="Times New Roman" w:hAnsi="Times New Roman"/>
      <w:sz w:val="24"/>
    </w:rPr>
  </w:style>
  <w:style w:type="paragraph" w:customStyle="1" w:styleId="N0-FlLftBullet">
    <w:name w:val="N0-Fl Lft Bullet"/>
    <w:basedOn w:val="Normal"/>
    <w:rsid w:val="002549CB"/>
    <w:pPr>
      <w:tabs>
        <w:tab w:val="left" w:pos="576"/>
      </w:tabs>
      <w:spacing w:after="240"/>
      <w:ind w:left="576" w:hanging="576"/>
    </w:pPr>
  </w:style>
  <w:style w:type="paragraph" w:customStyle="1" w:styleId="N1-1stBullet">
    <w:name w:val="N1-1st Bullet"/>
    <w:basedOn w:val="Normal"/>
    <w:link w:val="N1-1stBulletChar"/>
    <w:rsid w:val="002549CB"/>
    <w:pPr>
      <w:numPr>
        <w:numId w:val="5"/>
      </w:numPr>
      <w:tabs>
        <w:tab w:val="clear" w:pos="1056"/>
        <w:tab w:val="num" w:pos="1152"/>
      </w:tabs>
      <w:ind w:left="1152"/>
    </w:pPr>
  </w:style>
  <w:style w:type="paragraph" w:customStyle="1" w:styleId="N2-2ndBullet">
    <w:name w:val="N2-2nd Bullet"/>
    <w:basedOn w:val="Normal"/>
    <w:rsid w:val="002549CB"/>
    <w:pPr>
      <w:numPr>
        <w:numId w:val="7"/>
      </w:numPr>
      <w:spacing w:after="240"/>
    </w:pPr>
  </w:style>
  <w:style w:type="paragraph" w:customStyle="1" w:styleId="N3-3rdBullet">
    <w:name w:val="N3-3rd Bullet"/>
    <w:basedOn w:val="Normal"/>
    <w:rsid w:val="002549CB"/>
    <w:pPr>
      <w:tabs>
        <w:tab w:val="left" w:pos="2304"/>
      </w:tabs>
      <w:spacing w:after="240"/>
      <w:ind w:left="2304" w:hanging="576"/>
    </w:pPr>
  </w:style>
  <w:style w:type="paragraph" w:customStyle="1" w:styleId="N4-4thBullet">
    <w:name w:val="N4-4th Bullet"/>
    <w:basedOn w:val="Normal"/>
    <w:rsid w:val="002549CB"/>
    <w:pPr>
      <w:tabs>
        <w:tab w:val="left" w:pos="2880"/>
      </w:tabs>
      <w:spacing w:after="240"/>
      <w:ind w:left="2880" w:hanging="576"/>
    </w:pPr>
  </w:style>
  <w:style w:type="paragraph" w:customStyle="1" w:styleId="N5-5thBullet">
    <w:name w:val="N5-5th Bullet"/>
    <w:basedOn w:val="Normal"/>
    <w:rsid w:val="002549CB"/>
    <w:pPr>
      <w:tabs>
        <w:tab w:val="left" w:pos="3456"/>
      </w:tabs>
      <w:spacing w:after="240"/>
      <w:ind w:left="3456" w:hanging="576"/>
    </w:pPr>
  </w:style>
  <w:style w:type="paragraph" w:customStyle="1" w:styleId="N6-DateInd">
    <w:name w:val="N6-Date Ind."/>
    <w:basedOn w:val="Normal"/>
    <w:rsid w:val="002549CB"/>
    <w:pPr>
      <w:tabs>
        <w:tab w:val="left" w:pos="5400"/>
      </w:tabs>
      <w:ind w:left="5400"/>
    </w:pPr>
  </w:style>
  <w:style w:type="paragraph" w:customStyle="1" w:styleId="N7-3Block">
    <w:name w:val="N7-3&quot; Block"/>
    <w:basedOn w:val="Normal"/>
    <w:rsid w:val="002549CB"/>
    <w:pPr>
      <w:tabs>
        <w:tab w:val="left" w:pos="1152"/>
      </w:tabs>
      <w:ind w:left="1152" w:right="1152"/>
    </w:pPr>
  </w:style>
  <w:style w:type="paragraph" w:styleId="FootnoteText">
    <w:name w:val="footnote text"/>
    <w:aliases w:val="F1"/>
    <w:basedOn w:val="Normal"/>
    <w:link w:val="FootnoteTextChar"/>
    <w:semiHidden/>
    <w:rsid w:val="002549CB"/>
    <w:pPr>
      <w:tabs>
        <w:tab w:val="left" w:pos="120"/>
      </w:tabs>
      <w:spacing w:before="120" w:line="200" w:lineRule="atLeast"/>
      <w:ind w:left="115" w:hanging="115"/>
      <w:jc w:val="both"/>
    </w:pPr>
    <w:rPr>
      <w:sz w:val="16"/>
    </w:rPr>
  </w:style>
  <w:style w:type="character" w:customStyle="1" w:styleId="FootnoteTextChar">
    <w:name w:val="Footnote Text Char"/>
    <w:aliases w:val="F1 Char"/>
    <w:basedOn w:val="DefaultParagraphFont"/>
    <w:link w:val="FootnoteText"/>
    <w:semiHidden/>
    <w:locked/>
    <w:rsid w:val="005779E1"/>
    <w:rPr>
      <w:rFonts w:ascii="Times New Roman" w:hAnsi="Times New Roman" w:cs="Times New Roman"/>
      <w:sz w:val="20"/>
      <w:szCs w:val="20"/>
    </w:rPr>
  </w:style>
  <w:style w:type="paragraph" w:customStyle="1" w:styleId="N8-QxQBlock">
    <w:name w:val="N8-QxQ Block"/>
    <w:rsid w:val="002549CB"/>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2549CB"/>
    <w:pPr>
      <w:tabs>
        <w:tab w:val="left" w:pos="8640"/>
      </w:tabs>
      <w:spacing w:line="240" w:lineRule="atLeast"/>
      <w:jc w:val="both"/>
    </w:pPr>
    <w:rPr>
      <w:rFonts w:ascii="Times New Roman" w:hAnsi="Times New Roman"/>
      <w:sz w:val="24"/>
      <w:u w:val="words"/>
    </w:rPr>
  </w:style>
  <w:style w:type="paragraph" w:styleId="TOC1">
    <w:name w:val="toc 1"/>
    <w:basedOn w:val="Normal"/>
    <w:rsid w:val="002549CB"/>
    <w:pPr>
      <w:tabs>
        <w:tab w:val="left" w:pos="1440"/>
        <w:tab w:val="right" w:leader="dot" w:pos="8208"/>
        <w:tab w:val="left" w:pos="8640"/>
      </w:tabs>
      <w:ind w:left="288"/>
    </w:pPr>
    <w:rPr>
      <w:caps/>
    </w:rPr>
  </w:style>
  <w:style w:type="paragraph" w:styleId="TOC2">
    <w:name w:val="toc 2"/>
    <w:basedOn w:val="Normal"/>
    <w:rsid w:val="002549CB"/>
    <w:pPr>
      <w:tabs>
        <w:tab w:val="left" w:pos="2160"/>
        <w:tab w:val="right" w:leader="dot" w:pos="8208"/>
        <w:tab w:val="left" w:pos="8640"/>
      </w:tabs>
      <w:ind w:left="2160" w:hanging="720"/>
    </w:pPr>
  </w:style>
  <w:style w:type="paragraph" w:customStyle="1" w:styleId="L1-FlLfSp12">
    <w:name w:val="L1-FlLfSp&amp;1/2"/>
    <w:rsid w:val="002549CB"/>
    <w:pPr>
      <w:spacing w:after="240" w:line="240" w:lineRule="atLeast"/>
    </w:pPr>
    <w:rPr>
      <w:rFonts w:ascii="Times New Roman" w:hAnsi="Times New Roman"/>
      <w:sz w:val="24"/>
    </w:rPr>
  </w:style>
  <w:style w:type="paragraph" w:customStyle="1" w:styleId="C1-CtrBoldHd">
    <w:name w:val="C1-Ctr BoldHd"/>
    <w:rsid w:val="002549CB"/>
    <w:pPr>
      <w:keepNext/>
      <w:spacing w:after="240" w:line="240" w:lineRule="atLeast"/>
      <w:jc w:val="center"/>
    </w:pPr>
    <w:rPr>
      <w:rFonts w:ascii="Times New Roman Bold" w:hAnsi="Times New Roman Bold"/>
      <w:b/>
      <w:sz w:val="24"/>
      <w:szCs w:val="24"/>
    </w:rPr>
  </w:style>
  <w:style w:type="paragraph" w:styleId="TOC3">
    <w:name w:val="toc 3"/>
    <w:basedOn w:val="Normal"/>
    <w:rsid w:val="002549CB"/>
    <w:pPr>
      <w:tabs>
        <w:tab w:val="left" w:pos="3024"/>
        <w:tab w:val="right" w:leader="dot" w:pos="8208"/>
        <w:tab w:val="left" w:pos="8640"/>
      </w:tabs>
      <w:ind w:left="3024" w:hanging="864"/>
    </w:pPr>
  </w:style>
  <w:style w:type="paragraph" w:customStyle="1" w:styleId="C2-CtrSglSp">
    <w:name w:val="C2-Ctr Sgl Sp"/>
    <w:rsid w:val="002549CB"/>
    <w:pPr>
      <w:keepLines/>
      <w:spacing w:after="240" w:line="240" w:lineRule="atLeast"/>
      <w:jc w:val="center"/>
    </w:pPr>
    <w:rPr>
      <w:rFonts w:ascii="Times New Roman" w:hAnsi="Times New Roman"/>
      <w:sz w:val="24"/>
    </w:rPr>
  </w:style>
  <w:style w:type="paragraph" w:styleId="TOC4">
    <w:name w:val="toc 4"/>
    <w:basedOn w:val="Normal"/>
    <w:rsid w:val="002549CB"/>
    <w:pPr>
      <w:tabs>
        <w:tab w:val="left" w:pos="3888"/>
        <w:tab w:val="right" w:leader="dot" w:pos="8208"/>
        <w:tab w:val="left" w:pos="8640"/>
      </w:tabs>
      <w:ind w:left="3888" w:hanging="864"/>
    </w:pPr>
  </w:style>
  <w:style w:type="paragraph" w:styleId="TOC5">
    <w:name w:val="toc 5"/>
    <w:basedOn w:val="TOC1"/>
    <w:rsid w:val="002549CB"/>
    <w:rPr>
      <w:caps w:val="0"/>
    </w:rPr>
  </w:style>
  <w:style w:type="paragraph" w:customStyle="1" w:styleId="TT-TableTitle">
    <w:name w:val="TT-Table Title"/>
    <w:rsid w:val="002549CB"/>
    <w:pPr>
      <w:tabs>
        <w:tab w:val="left" w:pos="1152"/>
      </w:tabs>
      <w:spacing w:line="240" w:lineRule="atLeast"/>
      <w:ind w:left="1152" w:hanging="1152"/>
    </w:pPr>
    <w:rPr>
      <w:rFonts w:ascii="Times New Roman" w:hAnsi="Times New Roman"/>
      <w:sz w:val="24"/>
    </w:rPr>
  </w:style>
  <w:style w:type="paragraph" w:customStyle="1" w:styleId="E1-Equation">
    <w:name w:val="E1-Equation"/>
    <w:rsid w:val="002549CB"/>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2549CB"/>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2549CB"/>
    <w:pPr>
      <w:spacing w:line="240" w:lineRule="atLeast"/>
    </w:pPr>
    <w:rPr>
      <w:rFonts w:ascii="Times New Roman" w:hAnsi="Times New Roman"/>
      <w:sz w:val="24"/>
    </w:rPr>
  </w:style>
  <w:style w:type="character" w:customStyle="1" w:styleId="SL-FlLftSglChar">
    <w:name w:val="SL-Fl Lft Sgl Char"/>
    <w:basedOn w:val="DefaultParagraphFont"/>
    <w:link w:val="SL-FlLftSgl"/>
    <w:locked/>
    <w:rsid w:val="002549CB"/>
    <w:rPr>
      <w:rFonts w:ascii="Times New Roman" w:hAnsi="Times New Roman"/>
      <w:sz w:val="24"/>
      <w:lang w:val="en-US" w:eastAsia="en-US" w:bidi="ar-SA"/>
    </w:rPr>
  </w:style>
  <w:style w:type="paragraph" w:customStyle="1" w:styleId="SP-SglSpPara">
    <w:name w:val="SP-Sgl Sp Para"/>
    <w:rsid w:val="002549CB"/>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2549CB"/>
    <w:pPr>
      <w:tabs>
        <w:tab w:val="clear" w:pos="4680"/>
        <w:tab w:val="clear" w:pos="9360"/>
        <w:tab w:val="right" w:pos="1152"/>
        <w:tab w:val="center" w:pos="1440"/>
        <w:tab w:val="left" w:pos="1728"/>
      </w:tabs>
      <w:ind w:left="1728" w:hanging="1728"/>
    </w:pPr>
  </w:style>
  <w:style w:type="paragraph" w:customStyle="1" w:styleId="Q1-BestFinQ">
    <w:name w:val="Q1-Best/Fin Q"/>
    <w:rsid w:val="002549CB"/>
    <w:pPr>
      <w:tabs>
        <w:tab w:val="left" w:pos="1152"/>
      </w:tabs>
      <w:spacing w:line="240" w:lineRule="atLeast"/>
      <w:ind w:left="1152" w:hanging="1152"/>
      <w:jc w:val="both"/>
    </w:pPr>
    <w:rPr>
      <w:rFonts w:ascii="Times New Roman" w:hAnsi="Times New Roman"/>
      <w:b/>
      <w:sz w:val="24"/>
    </w:rPr>
  </w:style>
  <w:style w:type="paragraph" w:styleId="Header">
    <w:name w:val="header"/>
    <w:basedOn w:val="Normal"/>
    <w:link w:val="HeaderChar"/>
    <w:rsid w:val="002549CB"/>
    <w:pPr>
      <w:widowControl w:val="0"/>
      <w:tabs>
        <w:tab w:val="center" w:pos="4320"/>
        <w:tab w:val="right" w:pos="8640"/>
      </w:tabs>
      <w:spacing w:line="240" w:lineRule="auto"/>
    </w:pPr>
  </w:style>
  <w:style w:type="character" w:customStyle="1" w:styleId="HeaderChar">
    <w:name w:val="Header Char"/>
    <w:basedOn w:val="DefaultParagraphFont"/>
    <w:link w:val="Header"/>
    <w:semiHidden/>
    <w:locked/>
    <w:rsid w:val="005779E1"/>
    <w:rPr>
      <w:rFonts w:ascii="Times New Roman" w:hAnsi="Times New Roman" w:cs="Times New Roman"/>
      <w:sz w:val="20"/>
      <w:szCs w:val="20"/>
    </w:rPr>
  </w:style>
  <w:style w:type="paragraph" w:customStyle="1" w:styleId="QuickA">
    <w:name w:val="Quick A."/>
    <w:basedOn w:val="Normal"/>
    <w:rsid w:val="002549CB"/>
    <w:pPr>
      <w:widowControl w:val="0"/>
      <w:numPr>
        <w:numId w:val="8"/>
      </w:numPr>
      <w:spacing w:line="240" w:lineRule="auto"/>
      <w:ind w:left="720" w:hanging="720"/>
    </w:pPr>
  </w:style>
  <w:style w:type="paragraph" w:customStyle="1" w:styleId="Quick1">
    <w:name w:val="Quick 1."/>
    <w:basedOn w:val="Normal"/>
    <w:rsid w:val="002549CB"/>
    <w:pPr>
      <w:widowControl w:val="0"/>
      <w:numPr>
        <w:numId w:val="9"/>
      </w:numPr>
      <w:spacing w:line="240" w:lineRule="auto"/>
      <w:ind w:left="1080" w:hanging="360"/>
    </w:pPr>
  </w:style>
  <w:style w:type="paragraph" w:customStyle="1" w:styleId="a">
    <w:name w:val="_"/>
    <w:basedOn w:val="Normal"/>
    <w:rsid w:val="002549CB"/>
    <w:pPr>
      <w:widowControl w:val="0"/>
      <w:spacing w:line="240" w:lineRule="auto"/>
      <w:ind w:left="720" w:hanging="360"/>
    </w:pPr>
  </w:style>
  <w:style w:type="character" w:customStyle="1" w:styleId="Level1">
    <w:name w:val="Level 1"/>
    <w:rsid w:val="002549CB"/>
    <w:rPr>
      <w:rFonts w:ascii="Times New Roman" w:hAnsi="Times New Roman"/>
      <w:sz w:val="24"/>
    </w:rPr>
  </w:style>
  <w:style w:type="character" w:customStyle="1" w:styleId="C2-CtrSglS">
    <w:name w:val="C2-Ctr Sgl S"/>
    <w:rsid w:val="002549CB"/>
    <w:rPr>
      <w:rFonts w:ascii="Times New Roman" w:hAnsi="Times New Roman"/>
      <w:sz w:val="22"/>
    </w:rPr>
  </w:style>
  <w:style w:type="character" w:customStyle="1" w:styleId="SP-SglSpPa">
    <w:name w:val="SP-Sgl Sp Pa"/>
    <w:rsid w:val="002549CB"/>
    <w:rPr>
      <w:rFonts w:ascii="Times New Roman" w:hAnsi="Times New Roman"/>
      <w:sz w:val="22"/>
    </w:rPr>
  </w:style>
  <w:style w:type="character" w:styleId="Hyperlink">
    <w:name w:val="Hyperlink"/>
    <w:basedOn w:val="DefaultParagraphFont"/>
    <w:rsid w:val="002549CB"/>
    <w:rPr>
      <w:rFonts w:cs="Times New Roman"/>
    </w:rPr>
  </w:style>
  <w:style w:type="character" w:customStyle="1" w:styleId="footnoteref">
    <w:name w:val="footnote ref"/>
    <w:rsid w:val="002549CB"/>
  </w:style>
  <w:style w:type="paragraph" w:styleId="Footer">
    <w:name w:val="footer"/>
    <w:basedOn w:val="Normal"/>
    <w:link w:val="FooterChar"/>
    <w:rsid w:val="002549CB"/>
    <w:pPr>
      <w:widowControl w:val="0"/>
      <w:tabs>
        <w:tab w:val="center" w:pos="4320"/>
        <w:tab w:val="right" w:pos="8640"/>
      </w:tabs>
      <w:spacing w:line="240" w:lineRule="auto"/>
    </w:pPr>
    <w:rPr>
      <w:rFonts w:ascii="CG Times" w:hAnsi="CG Times"/>
    </w:rPr>
  </w:style>
  <w:style w:type="character" w:customStyle="1" w:styleId="FooterChar">
    <w:name w:val="Footer Char"/>
    <w:basedOn w:val="DefaultParagraphFont"/>
    <w:link w:val="Footer"/>
    <w:semiHidden/>
    <w:locked/>
    <w:rsid w:val="005779E1"/>
    <w:rPr>
      <w:rFonts w:ascii="Times New Roman" w:hAnsi="Times New Roman" w:cs="Times New Roman"/>
      <w:sz w:val="20"/>
      <w:szCs w:val="20"/>
    </w:rPr>
  </w:style>
  <w:style w:type="character" w:styleId="PageNumber">
    <w:name w:val="page number"/>
    <w:basedOn w:val="DefaultParagraphFont"/>
    <w:rsid w:val="002549CB"/>
    <w:rPr>
      <w:rFonts w:cs="Times New Roman"/>
    </w:rPr>
  </w:style>
  <w:style w:type="paragraph" w:styleId="Title">
    <w:name w:val="Title"/>
    <w:basedOn w:val="Normal"/>
    <w:link w:val="TitleChar"/>
    <w:qFormat/>
    <w:rsid w:val="002549CB"/>
    <w:pPr>
      <w:jc w:val="center"/>
    </w:pPr>
    <w:rPr>
      <w:rFonts w:ascii="Arial" w:hAnsi="Arial"/>
      <w:b/>
      <w:sz w:val="28"/>
    </w:rPr>
  </w:style>
  <w:style w:type="character" w:customStyle="1" w:styleId="TitleChar">
    <w:name w:val="Title Char"/>
    <w:basedOn w:val="DefaultParagraphFont"/>
    <w:link w:val="Title"/>
    <w:locked/>
    <w:rsid w:val="005779E1"/>
    <w:rPr>
      <w:rFonts w:ascii="Cambria" w:hAnsi="Cambria" w:cs="Times New Roman"/>
      <w:b/>
      <w:bCs/>
      <w:kern w:val="28"/>
      <w:sz w:val="32"/>
      <w:szCs w:val="32"/>
    </w:rPr>
  </w:style>
  <w:style w:type="paragraph" w:styleId="PlainText">
    <w:name w:val="Plain Text"/>
    <w:basedOn w:val="Normal"/>
    <w:link w:val="PlainTextChar"/>
    <w:rsid w:val="002549CB"/>
    <w:pPr>
      <w:spacing w:line="240" w:lineRule="auto"/>
    </w:pPr>
    <w:rPr>
      <w:rFonts w:ascii="Courier New" w:hAnsi="Courier New"/>
      <w:sz w:val="20"/>
    </w:rPr>
  </w:style>
  <w:style w:type="character" w:customStyle="1" w:styleId="PlainTextChar">
    <w:name w:val="Plain Text Char"/>
    <w:basedOn w:val="DefaultParagraphFont"/>
    <w:link w:val="PlainText"/>
    <w:semiHidden/>
    <w:locked/>
    <w:rsid w:val="005779E1"/>
    <w:rPr>
      <w:rFonts w:ascii="Courier New" w:hAnsi="Courier New" w:cs="Courier New"/>
      <w:sz w:val="20"/>
      <w:szCs w:val="20"/>
    </w:rPr>
  </w:style>
  <w:style w:type="paragraph" w:styleId="BodyText2">
    <w:name w:val="Body Text 2"/>
    <w:basedOn w:val="Normal"/>
    <w:link w:val="BodyText2Char"/>
    <w:rsid w:val="002549CB"/>
    <w:pPr>
      <w:spacing w:line="240" w:lineRule="auto"/>
      <w:ind w:firstLine="720"/>
    </w:pPr>
  </w:style>
  <w:style w:type="character" w:customStyle="1" w:styleId="BodyText2Char">
    <w:name w:val="Body Text 2 Char"/>
    <w:basedOn w:val="DefaultParagraphFont"/>
    <w:link w:val="BodyText2"/>
    <w:semiHidden/>
    <w:locked/>
    <w:rsid w:val="005779E1"/>
    <w:rPr>
      <w:rFonts w:ascii="Times New Roman" w:hAnsi="Times New Roman" w:cs="Times New Roman"/>
      <w:sz w:val="20"/>
      <w:szCs w:val="20"/>
    </w:rPr>
  </w:style>
  <w:style w:type="paragraph" w:styleId="BlockText">
    <w:name w:val="Block Text"/>
    <w:basedOn w:val="Normal"/>
    <w:rsid w:val="002549C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left="-720" w:right="-720"/>
    </w:pPr>
    <w:rPr>
      <w:rFonts w:ascii="Arial" w:hAnsi="Arial"/>
      <w:b/>
      <w:sz w:val="28"/>
    </w:rPr>
  </w:style>
  <w:style w:type="paragraph" w:styleId="BodyText">
    <w:name w:val="Body Text"/>
    <w:basedOn w:val="Normal"/>
    <w:link w:val="BodyTex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style>
  <w:style w:type="character" w:customStyle="1" w:styleId="BodyTextChar">
    <w:name w:val="Body Text Char"/>
    <w:basedOn w:val="DefaultParagraphFont"/>
    <w:link w:val="BodyText"/>
    <w:semiHidden/>
    <w:locked/>
    <w:rsid w:val="005779E1"/>
    <w:rPr>
      <w:rFonts w:ascii="Times New Roman" w:hAnsi="Times New Roman" w:cs="Times New Roman"/>
      <w:sz w:val="20"/>
      <w:szCs w:val="20"/>
    </w:rPr>
  </w:style>
  <w:style w:type="paragraph" w:styleId="BodyTextIndent">
    <w:name w:val="Body Text Indent"/>
    <w:basedOn w:val="Normal"/>
    <w:link w:val="BodyTextIndent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pPr>
  </w:style>
  <w:style w:type="character" w:customStyle="1" w:styleId="BodyTextIndentChar">
    <w:name w:val="Body Text Indent Char"/>
    <w:basedOn w:val="DefaultParagraphFont"/>
    <w:link w:val="BodyTextIndent"/>
    <w:semiHidden/>
    <w:locked/>
    <w:rsid w:val="005779E1"/>
    <w:rPr>
      <w:rFonts w:ascii="Times New Roman" w:hAnsi="Times New Roman" w:cs="Times New Roman"/>
      <w:sz w:val="20"/>
      <w:szCs w:val="20"/>
    </w:rPr>
  </w:style>
  <w:style w:type="paragraph" w:styleId="BodyTextIndent2">
    <w:name w:val="Body Text Indent 2"/>
    <w:basedOn w:val="Normal"/>
    <w:link w:val="BodyTextIndent2Char"/>
    <w:rsid w:val="00254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pPr>
    <w:rPr>
      <w:rFonts w:ascii="Arial" w:hAnsi="Arial"/>
      <w:b/>
    </w:rPr>
  </w:style>
  <w:style w:type="character" w:customStyle="1" w:styleId="BodyTextIndent2Char">
    <w:name w:val="Body Text Indent 2 Char"/>
    <w:basedOn w:val="DefaultParagraphFont"/>
    <w:link w:val="BodyTextIndent2"/>
    <w:semiHidden/>
    <w:locked/>
    <w:rsid w:val="005779E1"/>
    <w:rPr>
      <w:rFonts w:ascii="Times New Roman" w:hAnsi="Times New Roman" w:cs="Times New Roman"/>
      <w:sz w:val="20"/>
      <w:szCs w:val="20"/>
    </w:rPr>
  </w:style>
  <w:style w:type="character" w:customStyle="1" w:styleId="11">
    <w:name w:val="11"/>
    <w:rsid w:val="002549CB"/>
    <w:rPr>
      <w:rFonts w:ascii="Times New Roman" w:hAnsi="Times New Roman"/>
      <w:sz w:val="22"/>
    </w:rPr>
  </w:style>
  <w:style w:type="paragraph" w:styleId="BodyText3">
    <w:name w:val="Body Text 3"/>
    <w:basedOn w:val="Normal"/>
    <w:link w:val="BodyText3Char"/>
    <w:rsid w:val="002549CB"/>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style>
  <w:style w:type="character" w:customStyle="1" w:styleId="BodyText3Char">
    <w:name w:val="Body Text 3 Char"/>
    <w:basedOn w:val="DefaultParagraphFont"/>
    <w:link w:val="BodyText3"/>
    <w:semiHidden/>
    <w:locked/>
    <w:rsid w:val="005779E1"/>
    <w:rPr>
      <w:rFonts w:ascii="Times New Roman" w:hAnsi="Times New Roman" w:cs="Times New Roman"/>
      <w:sz w:val="16"/>
      <w:szCs w:val="16"/>
    </w:rPr>
  </w:style>
  <w:style w:type="paragraph" w:styleId="BodyTextIndent3">
    <w:name w:val="Body Text Indent 3"/>
    <w:basedOn w:val="Normal"/>
    <w:link w:val="BodyTextIndent3Char"/>
    <w:rsid w:val="002549CB"/>
    <w:pPr>
      <w:widowControl w:val="0"/>
      <w:spacing w:line="240" w:lineRule="auto"/>
      <w:ind w:left="-90"/>
      <w:jc w:val="both"/>
    </w:pPr>
  </w:style>
  <w:style w:type="character" w:customStyle="1" w:styleId="BodyTextIndent3Char">
    <w:name w:val="Body Text Indent 3 Char"/>
    <w:basedOn w:val="DefaultParagraphFont"/>
    <w:link w:val="BodyTextIndent3"/>
    <w:semiHidden/>
    <w:locked/>
    <w:rsid w:val="005779E1"/>
    <w:rPr>
      <w:rFonts w:ascii="Times New Roman" w:hAnsi="Times New Roman" w:cs="Times New Roman"/>
      <w:sz w:val="16"/>
      <w:szCs w:val="16"/>
    </w:rPr>
  </w:style>
  <w:style w:type="paragraph" w:customStyle="1" w:styleId="C3-CtrSp12">
    <w:name w:val="C3-Ctr Sp&amp;1/2"/>
    <w:rsid w:val="002549CB"/>
    <w:pPr>
      <w:keepLines/>
      <w:spacing w:line="360" w:lineRule="atLeast"/>
      <w:jc w:val="center"/>
    </w:pPr>
    <w:rPr>
      <w:rFonts w:ascii="Times New Roman" w:hAnsi="Times New Roman"/>
      <w:sz w:val="22"/>
    </w:rPr>
  </w:style>
  <w:style w:type="paragraph" w:customStyle="1" w:styleId="L1-FlLSp12">
    <w:name w:val="L1-FlL Sp&amp;1/2"/>
    <w:rsid w:val="002F63A0"/>
    <w:pPr>
      <w:tabs>
        <w:tab w:val="left" w:pos="1200"/>
      </w:tabs>
      <w:spacing w:after="240" w:line="240" w:lineRule="atLeast"/>
    </w:pPr>
    <w:rPr>
      <w:rFonts w:ascii="Times New Roman" w:hAnsi="Times New Roman"/>
      <w:sz w:val="24"/>
    </w:rPr>
  </w:style>
  <w:style w:type="paragraph" w:styleId="NormalWeb">
    <w:name w:val="Normal (Web)"/>
    <w:basedOn w:val="Normal"/>
    <w:rsid w:val="002549CB"/>
    <w:pPr>
      <w:spacing w:before="100" w:after="100" w:line="240" w:lineRule="auto"/>
    </w:pPr>
  </w:style>
  <w:style w:type="paragraph" w:styleId="List">
    <w:name w:val="List"/>
    <w:basedOn w:val="Normal"/>
    <w:rsid w:val="002549CB"/>
    <w:pPr>
      <w:widowControl w:val="0"/>
      <w:spacing w:line="240" w:lineRule="auto"/>
      <w:ind w:left="360" w:hanging="360"/>
    </w:pPr>
  </w:style>
  <w:style w:type="paragraph" w:styleId="List2">
    <w:name w:val="List 2"/>
    <w:basedOn w:val="Normal"/>
    <w:rsid w:val="002549CB"/>
    <w:pPr>
      <w:widowControl w:val="0"/>
      <w:spacing w:line="240" w:lineRule="auto"/>
      <w:ind w:left="720" w:hanging="360"/>
    </w:pPr>
  </w:style>
  <w:style w:type="paragraph" w:styleId="List3">
    <w:name w:val="List 3"/>
    <w:basedOn w:val="Normal"/>
    <w:rsid w:val="002549CB"/>
    <w:pPr>
      <w:widowControl w:val="0"/>
      <w:spacing w:line="240" w:lineRule="auto"/>
      <w:ind w:left="1080" w:hanging="360"/>
    </w:pPr>
  </w:style>
  <w:style w:type="paragraph" w:styleId="ListBullet2">
    <w:name w:val="List Bullet 2"/>
    <w:basedOn w:val="Normal"/>
    <w:autoRedefine/>
    <w:rsid w:val="002549CB"/>
    <w:pPr>
      <w:widowControl w:val="0"/>
      <w:tabs>
        <w:tab w:val="num" w:pos="720"/>
      </w:tabs>
      <w:spacing w:line="240" w:lineRule="auto"/>
      <w:ind w:left="720" w:hanging="360"/>
    </w:pPr>
  </w:style>
  <w:style w:type="paragraph" w:customStyle="1" w:styleId="InsideAddress">
    <w:name w:val="Inside Address"/>
    <w:basedOn w:val="Normal"/>
    <w:rsid w:val="002549CB"/>
    <w:pPr>
      <w:widowControl w:val="0"/>
      <w:spacing w:line="240" w:lineRule="auto"/>
    </w:pPr>
  </w:style>
  <w:style w:type="paragraph" w:styleId="Subtitle">
    <w:name w:val="Subtitle"/>
    <w:basedOn w:val="Normal"/>
    <w:link w:val="SubtitleChar"/>
    <w:qFormat/>
    <w:rsid w:val="002549CB"/>
    <w:pPr>
      <w:widowControl w:val="0"/>
      <w:spacing w:after="60" w:line="240" w:lineRule="auto"/>
      <w:jc w:val="center"/>
      <w:outlineLvl w:val="1"/>
    </w:pPr>
    <w:rPr>
      <w:rFonts w:ascii="Arial" w:hAnsi="Arial"/>
    </w:rPr>
  </w:style>
  <w:style w:type="character" w:customStyle="1" w:styleId="SubtitleChar">
    <w:name w:val="Subtitle Char"/>
    <w:basedOn w:val="DefaultParagraphFont"/>
    <w:link w:val="Subtitle"/>
    <w:locked/>
    <w:rsid w:val="005779E1"/>
    <w:rPr>
      <w:rFonts w:ascii="Cambria" w:hAnsi="Cambria" w:cs="Times New Roman"/>
      <w:sz w:val="24"/>
      <w:szCs w:val="24"/>
    </w:rPr>
  </w:style>
  <w:style w:type="paragraph" w:styleId="Caption">
    <w:name w:val="caption"/>
    <w:basedOn w:val="Normal"/>
    <w:next w:val="Normal"/>
    <w:qFormat/>
    <w:rsid w:val="002549CB"/>
    <w:pPr>
      <w:jc w:val="both"/>
    </w:pPr>
    <w:rPr>
      <w:b/>
      <w:color w:val="0000FF"/>
    </w:rPr>
  </w:style>
  <w:style w:type="paragraph" w:styleId="BalloonText">
    <w:name w:val="Balloon Text"/>
    <w:basedOn w:val="Normal"/>
    <w:link w:val="BalloonTextChar"/>
    <w:semiHidden/>
    <w:rsid w:val="002549CB"/>
    <w:pPr>
      <w:widowControl w:val="0"/>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779E1"/>
    <w:rPr>
      <w:rFonts w:ascii="Times New Roman" w:hAnsi="Times New Roman" w:cs="Times New Roman"/>
      <w:sz w:val="2"/>
    </w:rPr>
  </w:style>
  <w:style w:type="character" w:styleId="Strong">
    <w:name w:val="Strong"/>
    <w:basedOn w:val="DefaultParagraphFont"/>
    <w:qFormat/>
    <w:rsid w:val="002549CB"/>
    <w:rPr>
      <w:rFonts w:cs="Times New Roman"/>
      <w:b/>
    </w:rPr>
  </w:style>
  <w:style w:type="paragraph" w:customStyle="1" w:styleId="Blockquote">
    <w:name w:val="Blockquote"/>
    <w:basedOn w:val="Normal"/>
    <w:rsid w:val="002549CB"/>
    <w:pPr>
      <w:spacing w:before="100" w:after="100" w:line="240" w:lineRule="auto"/>
      <w:ind w:left="360" w:right="360"/>
    </w:pPr>
  </w:style>
  <w:style w:type="table" w:styleId="TableGrid">
    <w:name w:val="Table Grid"/>
    <w:basedOn w:val="TableNormal"/>
    <w:rsid w:val="002549CB"/>
    <w:pPr>
      <w:spacing w:line="24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FDATA">
    <w:name w:val="PUFDATA"/>
    <w:basedOn w:val="Normal"/>
    <w:rsid w:val="002549CB"/>
    <w:pPr>
      <w:spacing w:line="180" w:lineRule="atLeast"/>
      <w:jc w:val="both"/>
    </w:pPr>
    <w:rPr>
      <w:rFonts w:ascii="Courier New" w:hAnsi="Courier New"/>
      <w:sz w:val="14"/>
    </w:rPr>
  </w:style>
  <w:style w:type="paragraph" w:customStyle="1" w:styleId="Default">
    <w:name w:val="Default"/>
    <w:rsid w:val="002549CB"/>
    <w:pPr>
      <w:widowControl w:val="0"/>
      <w:autoSpaceDE w:val="0"/>
      <w:autoSpaceDN w:val="0"/>
      <w:adjustRightInd w:val="0"/>
    </w:pPr>
    <w:rPr>
      <w:rFonts w:ascii="Arial" w:hAnsi="Arial" w:cs="Arial"/>
      <w:color w:val="000000"/>
      <w:sz w:val="24"/>
      <w:szCs w:val="24"/>
    </w:rPr>
  </w:style>
  <w:style w:type="paragraph" w:customStyle="1" w:styleId="ref">
    <w:name w:val="ref"/>
    <w:basedOn w:val="Normal"/>
    <w:rsid w:val="002549CB"/>
    <w:pPr>
      <w:spacing w:before="120" w:after="120" w:line="240" w:lineRule="auto"/>
      <w:ind w:left="720" w:hanging="720"/>
    </w:pPr>
    <w:rPr>
      <w:szCs w:val="24"/>
    </w:rPr>
  </w:style>
  <w:style w:type="paragraph" w:customStyle="1" w:styleId="contentstyle">
    <w:name w:val="contentstyle"/>
    <w:basedOn w:val="Normal"/>
    <w:rsid w:val="002549CB"/>
    <w:pPr>
      <w:spacing w:before="100" w:beforeAutospacing="1" w:after="100" w:afterAutospacing="1"/>
    </w:pPr>
    <w:rPr>
      <w:rFonts w:ascii="Verdana" w:hAnsi="Verdana"/>
      <w:color w:val="000000"/>
      <w:sz w:val="17"/>
      <w:szCs w:val="17"/>
    </w:rPr>
  </w:style>
  <w:style w:type="character" w:styleId="FollowedHyperlink">
    <w:name w:val="FollowedHyperlink"/>
    <w:basedOn w:val="DefaultParagraphFont"/>
    <w:rsid w:val="002549CB"/>
    <w:rPr>
      <w:rFonts w:cs="Times New Roman"/>
      <w:color w:val="800080"/>
      <w:u w:val="single"/>
    </w:rPr>
  </w:style>
  <w:style w:type="table" w:styleId="TableElegant">
    <w:name w:val="Table Elegant"/>
    <w:basedOn w:val="TableNormal"/>
    <w:rsid w:val="002549CB"/>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0">
    <w:name w:val="Heading 0"/>
    <w:aliases w:val="H0-Chap Head"/>
    <w:basedOn w:val="Heading1"/>
    <w:rsid w:val="002549CB"/>
    <w:pPr>
      <w:spacing w:after="0" w:line="360" w:lineRule="atLeast"/>
      <w:jc w:val="right"/>
    </w:pPr>
    <w:rPr>
      <w:rFonts w:ascii="Franklin Gothic Medium" w:hAnsi="Franklin Gothic Medium"/>
      <w:color w:val="324162"/>
      <w:sz w:val="40"/>
    </w:rPr>
  </w:style>
  <w:style w:type="character" w:customStyle="1" w:styleId="N1-1stBulletChar">
    <w:name w:val="N1-1st Bullet Char"/>
    <w:basedOn w:val="DefaultParagraphFont"/>
    <w:link w:val="N1-1stBullet"/>
    <w:locked/>
    <w:rsid w:val="00CD5BDD"/>
    <w:rPr>
      <w:sz w:val="24"/>
      <w:lang w:val="en-US" w:eastAsia="en-US" w:bidi="ar-SA"/>
    </w:rPr>
  </w:style>
  <w:style w:type="paragraph" w:customStyle="1" w:styleId="N1-1stBulletLeft288pt">
    <w:name w:val="N1-1st Bullet + Left:  28.8 pt"/>
    <w:aliases w:val="Hanging:  79.2 pt,After:  12 pt"/>
    <w:basedOn w:val="Normal"/>
    <w:rsid w:val="001508D9"/>
    <w:pPr>
      <w:ind w:left="600"/>
      <w:jc w:val="both"/>
    </w:pPr>
  </w:style>
  <w:style w:type="table" w:customStyle="1" w:styleId="TableAA">
    <w:name w:val="Table AA"/>
    <w:rsid w:val="00BD1ABC"/>
    <w:rPr>
      <w:rFonts w:ascii="Courier New" w:hAnsi="Courier New" w:cs="Courier New"/>
      <w:sz w:val="16"/>
      <w:szCs w:val="16"/>
    </w:rPr>
    <w:tblPr>
      <w:tblInd w:w="0" w:type="dxa"/>
      <w:tblCellMar>
        <w:top w:w="0" w:type="dxa"/>
        <w:left w:w="0" w:type="dxa"/>
        <w:bottom w:w="0" w:type="dxa"/>
        <w:right w:w="0" w:type="dxa"/>
      </w:tblCellMar>
    </w:tblPr>
  </w:style>
  <w:style w:type="paragraph" w:customStyle="1" w:styleId="StyleHeading6TimesNewRoman">
    <w:name w:val="Style Heading 6 + Times New Roman"/>
    <w:basedOn w:val="Heading6"/>
    <w:autoRedefine/>
    <w:rsid w:val="00E94BA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jc w:val="both"/>
    </w:pPr>
    <w:rPr>
      <w:bCs/>
      <w:caps w:val="0"/>
      <w:szCs w:val="24"/>
    </w:rPr>
  </w:style>
  <w:style w:type="character" w:styleId="FootnoteReference">
    <w:name w:val="footnote reference"/>
    <w:basedOn w:val="DefaultParagraphFont"/>
    <w:semiHidden/>
    <w:locked/>
    <w:rsid w:val="00196DA8"/>
    <w:rPr>
      <w:rFonts w:cs="Times New Roman"/>
    </w:rPr>
  </w:style>
  <w:style w:type="paragraph" w:styleId="ListParagraph">
    <w:name w:val="List Paragraph"/>
    <w:basedOn w:val="Normal"/>
    <w:uiPriority w:val="34"/>
    <w:qFormat/>
    <w:rsid w:val="00F7517C"/>
    <w:pPr>
      <w:ind w:left="720"/>
      <w:contextualSpacing/>
    </w:pPr>
  </w:style>
  <w:style w:type="paragraph" w:customStyle="1" w:styleId="l1-fllfsp120">
    <w:name w:val="l1-fllfsp12"/>
    <w:basedOn w:val="Normal"/>
    <w:rsid w:val="00A83A6F"/>
    <w:pPr>
      <w:spacing w:after="240"/>
    </w:pPr>
    <w:rPr>
      <w:rFonts w:eastAsiaTheme="minorHAnsi"/>
      <w:szCs w:val="24"/>
    </w:rPr>
  </w:style>
  <w:style w:type="character" w:customStyle="1" w:styleId="sp-sglsppa0">
    <w:name w:val="sp-sglsppa"/>
    <w:basedOn w:val="DefaultParagraphFont"/>
    <w:rsid w:val="00A83A6F"/>
    <w:rPr>
      <w:rFonts w:ascii="Times New Roman" w:hAnsi="Times New Roman" w:cs="Times New Roman" w:hint="default"/>
    </w:rPr>
  </w:style>
  <w:style w:type="character" w:styleId="CommentReference">
    <w:name w:val="annotation reference"/>
    <w:basedOn w:val="DefaultParagraphFont"/>
    <w:locked/>
    <w:rsid w:val="006419B8"/>
    <w:rPr>
      <w:sz w:val="16"/>
      <w:szCs w:val="16"/>
    </w:rPr>
  </w:style>
  <w:style w:type="paragraph" w:styleId="CommentText">
    <w:name w:val="annotation text"/>
    <w:basedOn w:val="Normal"/>
    <w:link w:val="CommentTextChar"/>
    <w:locked/>
    <w:rsid w:val="006419B8"/>
    <w:pPr>
      <w:spacing w:line="240" w:lineRule="auto"/>
    </w:pPr>
    <w:rPr>
      <w:sz w:val="20"/>
    </w:rPr>
  </w:style>
  <w:style w:type="character" w:customStyle="1" w:styleId="CommentTextChar">
    <w:name w:val="Comment Text Char"/>
    <w:basedOn w:val="DefaultParagraphFont"/>
    <w:link w:val="CommentText"/>
    <w:rsid w:val="006419B8"/>
    <w:rPr>
      <w:rFonts w:ascii="Times New Roman" w:hAnsi="Times New Roman"/>
    </w:rPr>
  </w:style>
  <w:style w:type="paragraph" w:styleId="CommentSubject">
    <w:name w:val="annotation subject"/>
    <w:basedOn w:val="CommentText"/>
    <w:next w:val="CommentText"/>
    <w:link w:val="CommentSubjectChar"/>
    <w:locked/>
    <w:rsid w:val="006419B8"/>
    <w:rPr>
      <w:b/>
      <w:bCs/>
    </w:rPr>
  </w:style>
  <w:style w:type="character" w:customStyle="1" w:styleId="CommentSubjectChar">
    <w:name w:val="Comment Subject Char"/>
    <w:basedOn w:val="CommentTextChar"/>
    <w:link w:val="CommentSubject"/>
    <w:rsid w:val="006419B8"/>
    <w:rPr>
      <w:rFonts w:ascii="Times New Roman" w:hAnsi="Times New Roman"/>
      <w:b/>
      <w:bCs/>
    </w:rPr>
  </w:style>
  <w:style w:type="paragraph" w:styleId="NoSpacing">
    <w:name w:val="No Spacing"/>
    <w:uiPriority w:val="1"/>
    <w:qFormat/>
    <w:rsid w:val="0066204D"/>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710E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A09E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375"/>
      <w:marRight w:val="0"/>
      <w:marTop w:val="375"/>
      <w:marBottom w:val="0"/>
      <w:divBdr>
        <w:top w:val="none" w:sz="0" w:space="0" w:color="auto"/>
        <w:left w:val="none" w:sz="0" w:space="0" w:color="auto"/>
        <w:bottom w:val="none" w:sz="0" w:space="0" w:color="auto"/>
        <w:right w:val="none" w:sz="0" w:space="0" w:color="auto"/>
      </w:divBdr>
    </w:div>
    <w:div w:id="758134406">
      <w:bodyDiv w:val="1"/>
      <w:marLeft w:val="0"/>
      <w:marRight w:val="0"/>
      <w:marTop w:val="0"/>
      <w:marBottom w:val="0"/>
      <w:divBdr>
        <w:top w:val="none" w:sz="0" w:space="0" w:color="auto"/>
        <w:left w:val="none" w:sz="0" w:space="0" w:color="auto"/>
        <w:bottom w:val="none" w:sz="0" w:space="0" w:color="auto"/>
        <w:right w:val="none" w:sz="0" w:space="0" w:color="auto"/>
      </w:divBdr>
    </w:div>
    <w:div w:id="1837644096">
      <w:bodyDiv w:val="1"/>
      <w:marLeft w:val="0"/>
      <w:marRight w:val="0"/>
      <w:marTop w:val="0"/>
      <w:marBottom w:val="0"/>
      <w:divBdr>
        <w:top w:val="none" w:sz="0" w:space="0" w:color="auto"/>
        <w:left w:val="none" w:sz="0" w:space="0" w:color="auto"/>
        <w:bottom w:val="none" w:sz="0" w:space="0" w:color="auto"/>
        <w:right w:val="none" w:sz="0" w:space="0" w:color="auto"/>
      </w:divBdr>
    </w:div>
    <w:div w:id="19774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7.xml"/><Relationship Id="rId26" Type="http://schemas.openxmlformats.org/officeDocument/2006/relationships/hyperlink" Target="http://www.census.gov/people/io/" TargetMode="Externa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yperlink" Target="http://www.cdc.gov/" TargetMode="Externa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meps.ahrq.gov/mepsweb/about_meps/hc_sample.shtml" TargetMode="External"/><Relationship Id="rId25" Type="http://schemas.openxmlformats.org/officeDocument/2006/relationships/hyperlink" Target="https://www.optum.com/optum-outcomes/what-we-do/health-surveys/sf-12v2-health-survey.html" TargetMode="External"/><Relationship Id="rId33" Type="http://schemas.openxmlformats.org/officeDocument/2006/relationships/header" Target="header1.xm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eps.ahrq.gov/mepsweb/" TargetMode="External"/><Relationship Id="rId20" Type="http://schemas.openxmlformats.org/officeDocument/2006/relationships/hyperlink" Target="http://meps.ahrq.gov/mepsweb/data_stats/onsite_datacenter.jsp%20" TargetMode="External"/><Relationship Id="rId29" Type="http://schemas.openxmlformats.org/officeDocument/2006/relationships/hyperlink" Target="http://meps.ahrq.gov/mepsweb/data_stats/more_info_download_data_files.j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www.cdc.gov" TargetMode="Externa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hyperlink" Target="http://meps.ahrq.gov/mepsweb/data_stats/onsite_datacenter.jsp" TargetMode="External"/><Relationship Id="rId28" Type="http://schemas.openxmlformats.org/officeDocument/2006/relationships/hyperlink" Target="http://meps.ahrq.gov/mepsweb/data_stats/more_info_download_data_files.jsp" TargetMode="External"/><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www.cahmi.org/wp-content/uploads/2014/06/CSHCNS-Fast-Facts.pdf" TargetMode="External"/><Relationship Id="rId31" Type="http://schemas.openxmlformats.org/officeDocument/2006/relationships/hyperlink" Target="http://www.bls.gov/cps/cps12adj.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mepsweb/" TargetMode="External"/><Relationship Id="rId22" Type="http://schemas.openxmlformats.org/officeDocument/2006/relationships/hyperlink" Target="http://www.cdc.gov/growthcharts/" TargetMode="External"/><Relationship Id="rId27" Type="http://schemas.openxmlformats.org/officeDocument/2006/relationships/footer" Target="footer8.xml"/><Relationship Id="rId30" Type="http://schemas.openxmlformats.org/officeDocument/2006/relationships/hyperlink" Target="http://www.meps.ahrq.gov/mepsweb/data_files/publications/mr22/mr22.shtml" TargetMode="Externa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839F0-F640-4A3E-B21B-116CD21B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4881B13F.dotm</Template>
  <TotalTime>48</TotalTime>
  <Pages>185</Pages>
  <Words>69302</Words>
  <Characters>369821</Characters>
  <Application>Microsoft Office Word</Application>
  <DocSecurity>0</DocSecurity>
  <Lines>3081</Lines>
  <Paragraphs>876</Paragraphs>
  <ScaleCrop>false</ScaleCrop>
  <HeadingPairs>
    <vt:vector size="2" baseType="variant">
      <vt:variant>
        <vt:lpstr>Title</vt:lpstr>
      </vt:variant>
      <vt:variant>
        <vt:i4>1</vt:i4>
      </vt:variant>
    </vt:vector>
  </HeadingPairs>
  <TitlesOfParts>
    <vt:vector size="1" baseType="lpstr">
      <vt:lpstr>MEPS HC-163</vt:lpstr>
    </vt:vector>
  </TitlesOfParts>
  <Company>Westat</Company>
  <LinksUpToDate>false</LinksUpToDate>
  <CharactersWithSpaces>438247</CharactersWithSpaces>
  <SharedDoc>false</SharedDoc>
  <HLinks>
    <vt:vector size="90" baseType="variant">
      <vt:variant>
        <vt:i4>3997720</vt:i4>
      </vt:variant>
      <vt:variant>
        <vt:i4>44</vt:i4>
      </vt:variant>
      <vt:variant>
        <vt:i4>0</vt:i4>
      </vt:variant>
      <vt:variant>
        <vt:i4>5</vt:i4>
      </vt:variant>
      <vt:variant>
        <vt:lpwstr>http://www.meps.ahrq.gov/mepsweb/data_files/publications/mr22/mr22.shtml</vt:lpwstr>
      </vt:variant>
      <vt:variant>
        <vt:lpwstr/>
      </vt:variant>
      <vt:variant>
        <vt:i4>786516</vt:i4>
      </vt:variant>
      <vt:variant>
        <vt:i4>41</vt:i4>
      </vt:variant>
      <vt:variant>
        <vt:i4>0</vt:i4>
      </vt:variant>
      <vt:variant>
        <vt:i4>5</vt:i4>
      </vt:variant>
      <vt:variant>
        <vt:lpwstr>http://www.meps.ahrq.gov/data_files/publications/annual_contractor_report/hc_ann_cntrct_methrpt.pdf</vt:lpwstr>
      </vt:variant>
      <vt:variant>
        <vt:lpwstr/>
      </vt:variant>
      <vt:variant>
        <vt:i4>6553608</vt:i4>
      </vt:variant>
      <vt:variant>
        <vt:i4>38</vt:i4>
      </vt:variant>
      <vt:variant>
        <vt:i4>0</vt:i4>
      </vt:variant>
      <vt:variant>
        <vt:i4>5</vt:i4>
      </vt:variant>
      <vt:variant>
        <vt:lpwstr>http://www.meps.ahrq.gov/data_stats/download_data_files.jsp</vt:lpwstr>
      </vt:variant>
      <vt:variant>
        <vt:lpwstr/>
      </vt:variant>
      <vt:variant>
        <vt:i4>5963842</vt:i4>
      </vt:variant>
      <vt:variant>
        <vt:i4>35</vt:i4>
      </vt:variant>
      <vt:variant>
        <vt:i4>0</vt:i4>
      </vt:variant>
      <vt:variant>
        <vt:i4>5</vt:i4>
      </vt:variant>
      <vt:variant>
        <vt:lpwstr>http://www.meps.ahrq.gov/mepsweb/data_stats/download_data_files_detail.jsp?cboPufNumber=HC-036</vt:lpwstr>
      </vt:variant>
      <vt:variant>
        <vt:lpwstr/>
      </vt:variant>
      <vt:variant>
        <vt:i4>4063305</vt:i4>
      </vt:variant>
      <vt:variant>
        <vt:i4>32</vt:i4>
      </vt:variant>
      <vt:variant>
        <vt:i4>0</vt:i4>
      </vt:variant>
      <vt:variant>
        <vt:i4>5</vt:i4>
      </vt:variant>
      <vt:variant>
        <vt:lpwstr>http://www.meps.ahrq.gov/data_stats/more_info_download_data_files.jsp</vt:lpwstr>
      </vt:variant>
      <vt:variant>
        <vt:lpwstr/>
      </vt:variant>
      <vt:variant>
        <vt:i4>5308428</vt:i4>
      </vt:variant>
      <vt:variant>
        <vt:i4>29</vt:i4>
      </vt:variant>
      <vt:variant>
        <vt:i4>0</vt:i4>
      </vt:variant>
      <vt:variant>
        <vt:i4>5</vt:i4>
      </vt:variant>
      <vt:variant>
        <vt:lpwstr>http://www.qualitymetric.com/</vt:lpwstr>
      </vt:variant>
      <vt:variant>
        <vt:lpwstr/>
      </vt:variant>
      <vt:variant>
        <vt:i4>3801205</vt:i4>
      </vt:variant>
      <vt:variant>
        <vt:i4>24</vt:i4>
      </vt:variant>
      <vt:variant>
        <vt:i4>0</vt:i4>
      </vt:variant>
      <vt:variant>
        <vt:i4>5</vt:i4>
      </vt:variant>
      <vt:variant>
        <vt:lpwstr>http://www.cdc.gov/</vt:lpwstr>
      </vt:variant>
      <vt:variant>
        <vt:lpwstr/>
      </vt:variant>
      <vt:variant>
        <vt:i4>4128865</vt:i4>
      </vt:variant>
      <vt:variant>
        <vt:i4>21</vt:i4>
      </vt:variant>
      <vt:variant>
        <vt:i4>0</vt:i4>
      </vt:variant>
      <vt:variant>
        <vt:i4>5</vt:i4>
      </vt:variant>
      <vt:variant>
        <vt:lpwstr>http://meps.ahrq.gov/mepsweb/data_stats/onsite_datacenter.jsp</vt:lpwstr>
      </vt:variant>
      <vt:variant>
        <vt:lpwstr/>
      </vt:variant>
      <vt:variant>
        <vt:i4>2031710</vt:i4>
      </vt:variant>
      <vt:variant>
        <vt:i4>18</vt:i4>
      </vt:variant>
      <vt:variant>
        <vt:i4>0</vt:i4>
      </vt:variant>
      <vt:variant>
        <vt:i4>5</vt:i4>
      </vt:variant>
      <vt:variant>
        <vt:lpwstr>http://www.cdc.gov/growthcharts/</vt:lpwstr>
      </vt:variant>
      <vt:variant>
        <vt:lpwstr/>
      </vt:variant>
      <vt:variant>
        <vt:i4>3801205</vt:i4>
      </vt:variant>
      <vt:variant>
        <vt:i4>15</vt:i4>
      </vt:variant>
      <vt:variant>
        <vt:i4>0</vt:i4>
      </vt:variant>
      <vt:variant>
        <vt:i4>5</vt:i4>
      </vt:variant>
      <vt:variant>
        <vt:lpwstr>http://www.cdc.gov/</vt:lpwstr>
      </vt:variant>
      <vt:variant>
        <vt:lpwstr/>
      </vt:variant>
      <vt:variant>
        <vt:i4>4128824</vt:i4>
      </vt:variant>
      <vt:variant>
        <vt:i4>12</vt:i4>
      </vt:variant>
      <vt:variant>
        <vt:i4>0</vt:i4>
      </vt:variant>
      <vt:variant>
        <vt:i4>5</vt:i4>
      </vt:variant>
      <vt:variant>
        <vt:lpwstr>http://www.meps.ahrq.gov/mepsweb/data_stats/onsite_datacenter.jsp</vt:lpwstr>
      </vt:variant>
      <vt:variant>
        <vt:lpwstr/>
      </vt:variant>
      <vt:variant>
        <vt:i4>5373966</vt:i4>
      </vt:variant>
      <vt:variant>
        <vt:i4>9</vt:i4>
      </vt:variant>
      <vt:variant>
        <vt:i4>0</vt:i4>
      </vt:variant>
      <vt:variant>
        <vt:i4>5</vt:i4>
      </vt:variant>
      <vt:variant>
        <vt:lpwstr>http://www.facct.org/</vt:lpwstr>
      </vt:variant>
      <vt:variant>
        <vt:lpwstr/>
      </vt:variant>
      <vt:variant>
        <vt:i4>6422561</vt:i4>
      </vt:variant>
      <vt:variant>
        <vt:i4>6</vt:i4>
      </vt:variant>
      <vt:variant>
        <vt:i4>0</vt:i4>
      </vt:variant>
      <vt:variant>
        <vt:i4>5</vt:i4>
      </vt:variant>
      <vt:variant>
        <vt:lpwstr>http://www.meps.ahrq.gov/about_meps/hc_sample.shtml</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HC-163</dc:title>
  <dc:subject>2013 Full-Year Use and Insurance Public Use File</dc:subject>
  <dc:creator>Agency for Healthcare Research and Quality</dc:creator>
  <cp:keywords>MEPS, Full Year Use, Expenditures, Consolidated, Population Characteristics, Income, Survey, PUF</cp:keywords>
  <cp:lastModifiedBy>Camille Jasper</cp:lastModifiedBy>
  <cp:revision>22</cp:revision>
  <cp:lastPrinted>2015-08-25T18:25:00Z</cp:lastPrinted>
  <dcterms:created xsi:type="dcterms:W3CDTF">2015-08-21T12:24:00Z</dcterms:created>
  <dcterms:modified xsi:type="dcterms:W3CDTF">2015-10-08T18:08:00Z</dcterms:modified>
</cp:coreProperties>
</file>