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Pr="005D07F7" w:rsidRDefault="009F6822" w:rsidP="009F6822">
      <w:pPr>
        <w:pStyle w:val="Heading1"/>
      </w:pPr>
      <w:bookmarkStart w:id="0" w:name="_Toc135905253"/>
      <w:bookmarkStart w:id="1" w:name="_Toc135905629"/>
      <w:bookmarkStart w:id="2" w:name="_Toc135905257"/>
      <w:bookmarkStart w:id="3" w:name="_Toc135905633"/>
      <w:bookmarkStart w:id="4" w:name="_Hlk144222383"/>
      <w:bookmarkEnd w:id="4"/>
    </w:p>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6E419E11" w14:textId="0521D568" w:rsidR="008C686E" w:rsidRDefault="00FF0508" w:rsidP="009D212F">
      <w:pPr>
        <w:jc w:val="both"/>
      </w:pPr>
      <w:r>
        <w:t xml:space="preserve">This thesis project's major contribution </w:t>
      </w:r>
      <w:r w:rsidR="00032580">
        <w:t>is</w:t>
      </w:r>
      <w:r>
        <w:t xml:space="preserve"> to offer a better knowledge of how banks deal with credit card transactions and how to investigate 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C17481">
        <w:t xml:space="preserve">where it is one of the most significant and frequent daily operations, based on the increment of daily </w:t>
      </w:r>
      <w:r w:rsidR="00F776F6">
        <w:t xml:space="preserve">online purchases </w:t>
      </w:r>
      <w:r w:rsidR="00C17481">
        <w:t xml:space="preserve">around the world after COVID-19. </w:t>
      </w:r>
      <w:r w:rsidR="00C861C8">
        <w:t>At the same time</w:t>
      </w:r>
      <w:r w:rsidR="008C686E">
        <w:t xml:space="preserve"> s</w:t>
      </w:r>
      <w:r w:rsidR="008C686E">
        <w:t xml:space="preserve">ince March 2020, buying patterns have shifted </w:t>
      </w:r>
      <w:r w:rsidR="00F776F6">
        <w:t>significantly</w:t>
      </w:r>
      <w:r w:rsidR="008C686E">
        <w:t>, including ho</w:t>
      </w:r>
      <w:r w:rsidR="00F776F6">
        <w:t>w</w:t>
      </w:r>
      <w:r w:rsidR="008C686E">
        <w:t xml:space="preserve"> credit cards </w:t>
      </w:r>
      <w:r w:rsidR="00E764B7">
        <w:t xml:space="preserve">are used for </w:t>
      </w:r>
      <w:r w:rsidR="008C686E">
        <w:t>online</w:t>
      </w:r>
      <w:r w:rsidR="00E764B7">
        <w:t xml:space="preserve"> </w:t>
      </w:r>
      <w:r w:rsidR="000C0ADB">
        <w:t>buying</w:t>
      </w:r>
      <w:r w:rsidR="008C686E">
        <w:t xml:space="preserve">. Almost efficiently, scammers identified new methods of exploiting this with clever schemes and frauds, causing a significant increase in fraud cases. </w:t>
      </w:r>
    </w:p>
    <w:p w14:paraId="0DC33340" w14:textId="7A15F3BA"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3996180D" w:rsidR="0062326B" w:rsidRDefault="00035DE7" w:rsidP="00D0388B">
      <w:r>
        <w:lastRenderedPageBreak/>
        <w:t>3.</w:t>
      </w:r>
      <w:r>
        <w:tab/>
      </w:r>
      <w:r w:rsidR="00B44637" w:rsidRPr="00B44637">
        <w:t>Provide different approaches based on results to improve the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5" w:name="_Toc135905258"/>
      <w:bookmarkStart w:id="6" w:name="_Toc135905634"/>
      <w:r w:rsidRPr="00E030B7">
        <w:rPr>
          <w:rFonts w:ascii="Times New Roman" w:eastAsiaTheme="majorEastAsia" w:hAnsi="Times New Roman" w:cstheme="majorBidi"/>
          <w:color w:val="000000" w:themeColor="text1"/>
          <w:sz w:val="24"/>
          <w:szCs w:val="26"/>
        </w:rPr>
        <w:t>Introduction.</w:t>
      </w:r>
      <w:bookmarkEnd w:id="5"/>
      <w:bookmarkEnd w:id="6"/>
    </w:p>
    <w:p w14:paraId="1A144206" w14:textId="77777777" w:rsidR="00E030B7" w:rsidRPr="00E030B7" w:rsidRDefault="00E030B7" w:rsidP="00E030B7">
      <w:pPr>
        <w:jc w:val="both"/>
        <w:rPr>
          <w:rFonts w:ascii="Times New Roman" w:hAnsi="Times New Roman"/>
        </w:rPr>
      </w:pPr>
    </w:p>
    <w:p w14:paraId="10921B98" w14:textId="650EA5BE"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Banks are even more encouraged that recent technology breakthroughs offer new benefits and effective techniques for banks, financial institutions, and credit card issuers to efficiently lower the risk of significant losses and monitor and detect fraud scenarios.</w:t>
      </w:r>
    </w:p>
    <w:p w14:paraId="50395E60" w14:textId="5EF705F2" w:rsidR="00E030B7" w:rsidRPr="00E030B7" w:rsidRDefault="00E030B7" w:rsidP="00E030B7">
      <w:pPr>
        <w:jc w:val="both"/>
        <w:rPr>
          <w:rFonts w:cstheme="minorHAnsi"/>
        </w:rPr>
      </w:pPr>
      <w:r w:rsidRPr="00E030B7">
        <w:rPr>
          <w:rFonts w:cstheme="minorHAnsi"/>
        </w:rPr>
        <w:t xml:space="preserve">The importance of efficiency and prompt </w:t>
      </w:r>
      <w:r w:rsidR="009E5974">
        <w:rPr>
          <w:rFonts w:cstheme="minorHAnsi"/>
        </w:rPr>
        <w:t>answers</w:t>
      </w:r>
      <w:r w:rsidRPr="00E030B7">
        <w:rPr>
          <w:rFonts w:cstheme="minorHAnsi"/>
        </w:rPr>
        <w:t xml:space="preserve"> to customers is considered crucial at the moment of </w:t>
      </w:r>
      <w:r w:rsidR="009E5974">
        <w:rPr>
          <w:rFonts w:cstheme="minorHAnsi"/>
        </w:rPr>
        <w:t xml:space="preserve">a </w:t>
      </w:r>
      <w:r w:rsidR="00A00924">
        <w:rPr>
          <w:rFonts w:cstheme="minorHAnsi"/>
        </w:rPr>
        <w:t xml:space="preserve">fraud </w:t>
      </w:r>
      <w:r w:rsidR="009E5974">
        <w:rPr>
          <w:rFonts w:cstheme="minorHAnsi"/>
        </w:rPr>
        <w:t>report from customers</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to moderate this challenge is </w:t>
      </w:r>
      <w:r w:rsidR="00C8747B" w:rsidRPr="00E030B7">
        <w:rPr>
          <w:rFonts w:cstheme="minorHAnsi"/>
        </w:rPr>
        <w:t>recommended</w:t>
      </w:r>
      <w:r w:rsidRPr="00E030B7">
        <w:rPr>
          <w:rFonts w:cstheme="minorHAnsi"/>
        </w:rPr>
        <w:t xml:space="preserve">, however, the productivity of such automation may depend on the richness of the training dataset and model efficiency.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7D0E44D3" w:rsidR="00E030B7" w:rsidRDefault="00A91983" w:rsidP="00E030B7">
      <w:pPr>
        <w:jc w:val="both"/>
        <w:rPr>
          <w:rFonts w:cstheme="minorHAnsi"/>
        </w:rPr>
      </w:pPr>
      <w:r>
        <w:rPr>
          <w:rFonts w:cstheme="minorHAnsi"/>
        </w:rPr>
        <w:t>Banks obtain</w:t>
      </w:r>
      <w:r w:rsidR="00E030B7" w:rsidRPr="00E030B7">
        <w:rPr>
          <w:rFonts w:cstheme="minorHAnsi"/>
        </w:rPr>
        <w:t xml:space="preserve"> a large number of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ortunately, with the power of machine learning, this work can be automated, and almost every commercial bank does so nowadays. In this project, we will use machine learning techniques to create automated credit card</w:t>
      </w:r>
      <w:r w:rsidR="00395985">
        <w:rPr>
          <w:rFonts w:cstheme="minorHAnsi"/>
        </w:rPr>
        <w:t xml:space="preserve"> fraud detection</w:t>
      </w:r>
      <w:r w:rsidR="00E030B7" w:rsidRPr="00E030B7">
        <w:rPr>
          <w:rFonts w:cstheme="minorHAnsi"/>
        </w:rPr>
        <w:t>, much like actual banks.</w:t>
      </w:r>
    </w:p>
    <w:p w14:paraId="514C84D8" w14:textId="77777777" w:rsidR="00E030B7" w:rsidRPr="00E030B7" w:rsidRDefault="00E030B7" w:rsidP="00E030B7">
      <w:pPr>
        <w:jc w:val="both"/>
        <w:rPr>
          <w:rFonts w:cstheme="minorHAnsi"/>
        </w:rPr>
      </w:pPr>
      <w:r w:rsidRPr="00E030B7">
        <w:rPr>
          <w:rFonts w:cstheme="minorHAnsi"/>
        </w:rPr>
        <w:t xml:space="preserve">To effectively ensure the effect of credit risk prediction in science and technology finance and increase risk prediction capacity, a credit risk prediction algorithm based on cloud computing is presented. To predict, the logistic regression model is utilized, and the financial indicators of science and technology credit are chosen as model variables. (Li, </w:t>
      </w:r>
      <w:proofErr w:type="spellStart"/>
      <w:r w:rsidRPr="00E030B7">
        <w:rPr>
          <w:rFonts w:cstheme="minorHAnsi"/>
        </w:rPr>
        <w:t>Guiping</w:t>
      </w:r>
      <w:proofErr w:type="spellEnd"/>
      <w:r w:rsidRPr="00E030B7">
        <w:rPr>
          <w:rFonts w:cstheme="minorHAnsi"/>
        </w:rPr>
        <w:t>. 2022)</w:t>
      </w:r>
    </w:p>
    <w:p w14:paraId="7F912137" w14:textId="77777777" w:rsidR="00E030B7" w:rsidRPr="00E030B7" w:rsidRDefault="00E030B7" w:rsidP="00E030B7">
      <w:pPr>
        <w:jc w:val="both"/>
        <w:rPr>
          <w:rFonts w:cstheme="minorHAnsi"/>
        </w:rPr>
      </w:pPr>
      <w:r w:rsidRPr="00E030B7">
        <w:rPr>
          <w:rFonts w:cstheme="minorHAnsi"/>
        </w:rPr>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7DB43782" w14:textId="77777777" w:rsidR="00E030B7" w:rsidRPr="00E030B7" w:rsidRDefault="00E030B7" w:rsidP="00E030B7">
      <w:pPr>
        <w:jc w:val="both"/>
        <w:rPr>
          <w:rFonts w:cstheme="minorHAnsi"/>
        </w:rPr>
      </w:pPr>
      <w:r w:rsidRPr="00E030B7">
        <w:rPr>
          <w:rFonts w:cstheme="minorHAnsi"/>
        </w:rPr>
        <w:t>Credit risk management has increased greatly in the previous several decades, both in terms of scholarly papers and the availability of methods for measuring and managing credit risk (Altman and Saunders 1998).</w:t>
      </w:r>
    </w:p>
    <w:p w14:paraId="05C2723D" w14:textId="77777777" w:rsidR="00E030B7" w:rsidRDefault="00E030B7" w:rsidP="00E030B7">
      <w:pPr>
        <w:jc w:val="both"/>
        <w:rPr>
          <w:rFonts w:cstheme="minorHAnsi"/>
        </w:rPr>
      </w:pPr>
      <w:r w:rsidRPr="00E030B7">
        <w:rPr>
          <w:rFonts w:cstheme="minorHAnsi"/>
        </w:rPr>
        <w:lastRenderedPageBreak/>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34F69044" w14:textId="77777777" w:rsidR="004600C4" w:rsidRPr="00E030B7" w:rsidRDefault="004600C4" w:rsidP="00E030B7">
      <w:pPr>
        <w:jc w:val="both"/>
        <w:rPr>
          <w:rFonts w:cstheme="minorHAnsi"/>
        </w:rPr>
      </w:pPr>
    </w:p>
    <w:p w14:paraId="034149B6" w14:textId="77777777" w:rsidR="007F520D" w:rsidRPr="00E030B7" w:rsidRDefault="007F520D" w:rsidP="007F520D">
      <w:pPr>
        <w:keepNext/>
        <w:keepLines/>
        <w:spacing w:before="40" w:after="0"/>
        <w:jc w:val="both"/>
        <w:outlineLvl w:val="1"/>
        <w:rPr>
          <w:rFonts w:eastAsiaTheme="majorEastAsia" w:cstheme="minorHAnsi"/>
          <w:color w:val="000000" w:themeColor="text1"/>
          <w:sz w:val="24"/>
          <w:szCs w:val="26"/>
        </w:rPr>
      </w:pPr>
      <w:bookmarkStart w:id="7" w:name="_Toc135905259"/>
      <w:bookmarkStart w:id="8" w:name="_Toc135905635"/>
      <w:r w:rsidRPr="00E030B7">
        <w:rPr>
          <w:rFonts w:eastAsiaTheme="majorEastAsia" w:cstheme="minorHAnsi"/>
          <w:color w:val="000000" w:themeColor="text1"/>
          <w:sz w:val="24"/>
          <w:szCs w:val="26"/>
        </w:rPr>
        <w:t>Body</w:t>
      </w:r>
      <w:bookmarkEnd w:id="7"/>
      <w:bookmarkEnd w:id="8"/>
      <w:r w:rsidRPr="00E030B7">
        <w:rPr>
          <w:rFonts w:eastAsiaTheme="majorEastAsia" w:cstheme="minorHAnsi"/>
          <w:color w:val="000000" w:themeColor="text1"/>
          <w:sz w:val="24"/>
          <w:szCs w:val="26"/>
        </w:rPr>
        <w:t xml:space="preserve"> </w:t>
      </w:r>
    </w:p>
    <w:p w14:paraId="64FE5999" w14:textId="77777777" w:rsidR="007F520D" w:rsidRDefault="007F520D" w:rsidP="00E030B7">
      <w:pPr>
        <w:jc w:val="both"/>
        <w:rPr>
          <w:rFonts w:cstheme="minorHAnsi"/>
        </w:rPr>
      </w:pPr>
    </w:p>
    <w:p w14:paraId="56ADB97C" w14:textId="3A0A380C" w:rsidR="007F520D" w:rsidRPr="004600C4" w:rsidRDefault="007F520D" w:rsidP="00E030B7">
      <w:pPr>
        <w:jc w:val="both"/>
        <w:rPr>
          <w:rFonts w:cstheme="minorHAnsi"/>
        </w:rPr>
      </w:pPr>
      <w:r w:rsidRPr="004600C4">
        <w:rPr>
          <w:rFonts w:cstheme="minorHAnsi"/>
        </w:rPr>
        <w:t xml:space="preserve">Millions of credit card transactions are done every second, and people are unable of analysing and processing such massive amounts of data in order to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77777777" w:rsidR="00E030B7" w:rsidRPr="00E030B7" w:rsidRDefault="00E030B7" w:rsidP="00E030B7">
      <w:pPr>
        <w:jc w:val="both"/>
        <w:rPr>
          <w:rFonts w:cstheme="minorHAnsi"/>
        </w:rPr>
      </w:pPr>
      <w:r w:rsidRPr="00E030B7">
        <w:rPr>
          <w:rFonts w:cstheme="minorHAnsi"/>
        </w:rPr>
        <w:t>To apply the plan, we rely on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3A19A2C3" w14:textId="77777777" w:rsidR="00E030B7" w:rsidRPr="00E030B7" w:rsidRDefault="00E030B7" w:rsidP="00E030B7">
      <w:pPr>
        <w:jc w:val="both"/>
        <w:rPr>
          <w:rFonts w:cstheme="minorHAnsi"/>
        </w:rPr>
      </w:pPr>
    </w:p>
    <w:p w14:paraId="5A617374" w14:textId="77777777" w:rsidR="00E030B7" w:rsidRPr="00E030B7" w:rsidRDefault="00E030B7" w:rsidP="00E030B7">
      <w:pPr>
        <w:jc w:val="both"/>
        <w:rPr>
          <w:rFonts w:cstheme="minorHAnsi"/>
        </w:rPr>
      </w:pPr>
      <w:r w:rsidRPr="00E030B7">
        <w:rPr>
          <w:rFonts w:cstheme="minorHAnsi"/>
        </w:rPr>
        <w:t xml:space="preserve">Most classification algorithms, which can be broadly classified as machine learning and artificial intelligence systems, are frequently not used by financial institutions due to stricter regulatory Committee requirements that support the use of parametric models for a simple and clear interpretation of the results. Despite regulatory preference for adopting the statistical framework. </w:t>
      </w:r>
      <w:r w:rsidRPr="00E030B7">
        <w:rPr>
          <w:rFonts w:cstheme="minorHAnsi"/>
        </w:rPr>
        <w:lastRenderedPageBreak/>
        <w:t>(Ewanchuk and Frei 2019), a growing body of evidence supports the employment of sophisticated models in credit risk assessment (Leo et al. 2019).</w:t>
      </w:r>
    </w:p>
    <w:p w14:paraId="67970D65" w14:textId="77777777" w:rsidR="00E030B7" w:rsidRPr="00E030B7" w:rsidRDefault="00E030B7" w:rsidP="00E030B7">
      <w:pPr>
        <w:jc w:val="both"/>
        <w:rPr>
          <w:rFonts w:cstheme="minorHAnsi"/>
        </w:rPr>
      </w:pPr>
      <w:r w:rsidRPr="00E030B7">
        <w:rPr>
          <w:rFonts w:cstheme="minorHAnsi"/>
        </w:rPr>
        <w:t>(Alaka 2017), gives a comprehensive assessment of tool selection for analysing bankruptcy prediction models and address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77777777"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bureau data. Their research shows that machine learning techniques may increase risk prediction more than traditional statistical approaches, and that any subsequent lender loss can significantly be improved.</w:t>
      </w:r>
    </w:p>
    <w:p w14:paraId="59C4EEB0" w14:textId="77777777"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Their work outperforms logistic regression models in terms of performance and adaptability to the aggregate behaviour of default risk.</w:t>
      </w:r>
    </w:p>
    <w:p w14:paraId="7305AAE7" w14:textId="77777777"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their approach is somewhat challenging to associate with the underlying company characteristics in forecasting credit risk default.</w:t>
      </w:r>
    </w:p>
    <w:p w14:paraId="3B7A5F5F" w14:textId="77777777"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their 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77777777" w:rsidR="00E030B7" w:rsidRPr="00E030B7" w:rsidRDefault="00E030B7" w:rsidP="00E030B7">
      <w:pPr>
        <w:jc w:val="both"/>
        <w:rPr>
          <w:rFonts w:cstheme="minorHAnsi"/>
        </w:rPr>
      </w:pPr>
      <w:r w:rsidRPr="00E030B7">
        <w:rPr>
          <w:rFonts w:cstheme="minorHAnsi"/>
        </w:rPr>
        <w:t>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lastRenderedPageBreak/>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77777777"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our knowledge, might be expanded by offering numerous suggestions for selecting weights, and the methodological approach outlined in this work is an effort in this direction to improve model predictive performance.</w:t>
      </w:r>
    </w:p>
    <w:p w14:paraId="119B9FE0" w14:textId="77777777" w:rsidR="00E030B7" w:rsidRPr="00E030B7" w:rsidRDefault="00E030B7" w:rsidP="00E030B7">
      <w:pPr>
        <w:jc w:val="both"/>
        <w:rPr>
          <w:rFonts w:cstheme="minorHAnsi"/>
        </w:rPr>
      </w:pPr>
      <w:r w:rsidRPr="00E030B7">
        <w:rPr>
          <w:rFonts w:cstheme="minorHAnsi"/>
        </w:rPr>
        <w:t>It is critical to understand that machines are not born intelligent. In general, supervised learning algorithms are trained to be clever by employing information gained from previous data. As a result, the historical data and learning algorithms are likely to prejudice the robots. The bias might render a computer incapable of dealing with undesirable scenarios for which it has not previously been taught. A human, on the other hand, can deal with such a problem, either by utilising his or her own abilities or by collaborating with others. So, should we employ machine intelligence to approve credit cards automatically? Instead of full automation, we believe that machine intelligence may be leveraged to aid people in the credit card acceptance process. (Mehrabi, N. 2019).</w:t>
      </w:r>
    </w:p>
    <w:p w14:paraId="1A5112DE" w14:textId="77777777" w:rsidR="00E030B7" w:rsidRPr="00E030B7" w:rsidRDefault="00E030B7" w:rsidP="00E030B7">
      <w:pPr>
        <w:jc w:val="both"/>
        <w:rPr>
          <w:rFonts w:cstheme="minorHAnsi"/>
        </w:rPr>
      </w:pPr>
      <w:r w:rsidRPr="00E030B7">
        <w:rPr>
          <w:rFonts w:cstheme="minorHAnsi"/>
        </w:rPr>
        <w:t>Existing machine learning approaches generally assist the decision-making process by predicting or recommending the output of an observation. However, it is quite often reported in the literature that the end-users are sceptical about the trustworthiness of such a recommendation. It may be more prevalent in sensitive areas like finance, healthcare etc. Significantly, it is not possible for a machine to correctly recommend the approval of all credit card applications. Even if a machine is tested to be sufficiently accurate, unexpected behaviour could be possible in a real banking environment. The availability of recommendation confidence can help in such circumstances. (</w:t>
      </w:r>
      <w:proofErr w:type="spellStart"/>
      <w:r w:rsidRPr="00E030B7">
        <w:rPr>
          <w:rFonts w:cstheme="minorHAnsi"/>
        </w:rPr>
        <w:t>Toreini</w:t>
      </w:r>
      <w:proofErr w:type="spellEnd"/>
      <w:r w:rsidRPr="00E030B7">
        <w:rPr>
          <w:rFonts w:cstheme="minorHAnsi"/>
        </w:rPr>
        <w:t>, E. 2020)</w:t>
      </w:r>
    </w:p>
    <w:p w14:paraId="334D94DB" w14:textId="77777777" w:rsidR="00E030B7" w:rsidRPr="00E030B7" w:rsidRDefault="00E030B7" w:rsidP="00E030B7">
      <w:pPr>
        <w:jc w:val="both"/>
        <w:rPr>
          <w:rFonts w:cstheme="minorHAnsi"/>
        </w:rPr>
      </w:pPr>
      <w:r w:rsidRPr="00E030B7">
        <w:rPr>
          <w:rFonts w:cstheme="minorHAnsi"/>
        </w:rPr>
        <w:t xml:space="preserve">According to the credit card statistics presented by the Central Bank of Ireland in April 2022, it is noteworthy how the use of credit cards has increased compared to the previous year, due to the recent pandemic affecting consumer behaviour. Overtime banks build an extensive customer database that can be analysed to evaluate the bank’s performance and make strategic decisions based on customers’ experience behaviour, this is a process that is still improving to find better accuracy and precise model, and this is the reason why banks are always working on their customer experience, and adapting to changes and new trends; not all customers behave similarly regarding financial behaviour; therefore, a different treatment should be given to those who meet certainly profitable, this is becoming increasingly challenging for banks, especially for the credibility that a new customer must build by proving to the financial institution that they can be responsible with the debt acquired, at the same time the system will assign a score to the customer according to how the client managed the debt, as a bank record for future applications. </w:t>
      </w:r>
    </w:p>
    <w:p w14:paraId="425476F7" w14:textId="77777777" w:rsidR="00E030B7" w:rsidRPr="00E030B7" w:rsidRDefault="00E030B7" w:rsidP="00E030B7">
      <w:pPr>
        <w:jc w:val="both"/>
        <w:rPr>
          <w:rFonts w:cstheme="minorHAnsi"/>
        </w:rPr>
      </w:pPr>
      <w:r w:rsidRPr="00E030B7">
        <w:rPr>
          <w:rFonts w:cstheme="minorHAnsi"/>
        </w:rPr>
        <w:t xml:space="preserve">There are different studies about credit card prediction, however, it’s a topic that is still improving to achieve the ideal performance for banks, this makes it a trending topic since the fact that it will always look to develop new technologies. The research suggests using machine intelligence to automatize processes, nevertheless, this procedure is still depending on a final decision from a human to analyse and determine if the applicant is suitable for the financial portfolio, which means the machine cannot take the decision to trust or not based on the result, there are many factors which can help to consider or refused the applicant. </w:t>
      </w:r>
    </w:p>
    <w:p w14:paraId="3D64C0AA" w14:textId="77777777" w:rsidR="00E030B7" w:rsidRPr="00E030B7" w:rsidRDefault="00E030B7"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9" w:name="_Toc135905260"/>
      <w:bookmarkStart w:id="10" w:name="_Toc135905636"/>
      <w:r w:rsidRPr="00E030B7">
        <w:rPr>
          <w:rFonts w:eastAsiaTheme="majorEastAsia" w:cstheme="minorHAnsi"/>
          <w:color w:val="000000" w:themeColor="text1"/>
          <w:sz w:val="24"/>
          <w:szCs w:val="26"/>
        </w:rPr>
        <w:lastRenderedPageBreak/>
        <w:t>Types of electronic frauds.</w:t>
      </w:r>
      <w:bookmarkEnd w:id="9"/>
      <w:bookmarkEnd w:id="10"/>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4E27DCF8" w14:textId="77777777" w:rsidR="00E030B7" w:rsidRPr="00E030B7" w:rsidRDefault="00E030B7" w:rsidP="00E030B7">
      <w:pPr>
        <w:jc w:val="both"/>
        <w:rPr>
          <w:rFonts w:cstheme="minorHAnsi"/>
        </w:rPr>
      </w:pPr>
    </w:p>
    <w:p w14:paraId="6A54EC69"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1" w:name="_Toc135905261"/>
      <w:bookmarkStart w:id="12" w:name="_Toc135905637"/>
      <w:r w:rsidRPr="00E030B7">
        <w:rPr>
          <w:rFonts w:eastAsiaTheme="majorEastAsia" w:cstheme="minorHAnsi"/>
          <w:color w:val="000000" w:themeColor="text1"/>
          <w:sz w:val="24"/>
          <w:szCs w:val="26"/>
        </w:rPr>
        <w:t>Credit Card Fraudsters</w:t>
      </w:r>
      <w:bookmarkEnd w:id="11"/>
      <w:bookmarkEnd w:id="12"/>
    </w:p>
    <w:p w14:paraId="56FE5B9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70BF1A9" w14:textId="77777777" w:rsidR="00E030B7" w:rsidRPr="00E030B7" w:rsidRDefault="00E030B7" w:rsidP="00E030B7">
      <w:pPr>
        <w:jc w:val="both"/>
        <w:rPr>
          <w:rFonts w:cstheme="minorHAnsi"/>
        </w:rPr>
      </w:pPr>
      <w:r w:rsidRPr="00E030B7">
        <w:rPr>
          <w:rFonts w:cstheme="minorHAnsi"/>
        </w:rPr>
        <w:t xml:space="preserve">There are many credit card fraudsters; some of them are listed below. (J. </w:t>
      </w:r>
      <w:proofErr w:type="spellStart"/>
      <w:r w:rsidRPr="00E030B7">
        <w:rPr>
          <w:rFonts w:cstheme="minorHAnsi"/>
        </w:rPr>
        <w:t>Akhilomen</w:t>
      </w:r>
      <w:proofErr w:type="spellEnd"/>
      <w:r w:rsidRPr="00E030B7">
        <w:rPr>
          <w:rFonts w:cstheme="minorHAnsi"/>
        </w:rPr>
        <w:t>. 2013)</w:t>
      </w:r>
    </w:p>
    <w:p w14:paraId="2042E9BE" w14:textId="77777777" w:rsidR="00E030B7" w:rsidRPr="00E030B7" w:rsidRDefault="00E030B7" w:rsidP="00E030B7">
      <w:pPr>
        <w:numPr>
          <w:ilvl w:val="0"/>
          <w:numId w:val="15"/>
        </w:numPr>
        <w:jc w:val="both"/>
        <w:rPr>
          <w:rFonts w:cstheme="minorHAnsi"/>
        </w:rPr>
      </w:pPr>
      <w:r w:rsidRPr="00E030B7">
        <w:rPr>
          <w:rFonts w:cstheme="minorHAnsi"/>
        </w:rPr>
        <w:t>Credit Card Information Buyers: These are a group of fraudsters with limited IT abilities who obtained stolen or hacked credit card information from an illicit website in order to purchase goods and services digitally.</w:t>
      </w:r>
    </w:p>
    <w:p w14:paraId="420DCF8D" w14:textId="77777777" w:rsidR="00E030B7" w:rsidRPr="00E030B7" w:rsidRDefault="00E030B7" w:rsidP="00E030B7">
      <w:pPr>
        <w:numPr>
          <w:ilvl w:val="0"/>
          <w:numId w:val="15"/>
        </w:numPr>
        <w:jc w:val="both"/>
        <w:rPr>
          <w:rFonts w:cstheme="minorHAnsi"/>
        </w:rPr>
      </w:pPr>
      <w:r w:rsidRPr="00E030B7">
        <w:rPr>
          <w:rFonts w:cstheme="minorHAnsi"/>
        </w:rPr>
        <w:t>Black Hat Hackers: They are essentially fraudsters who get unauthorised access for malevolent motives, particularly for personal gain; they employ the "pre-hacking stage" procedure, which includes targeting, research, information gathering, and concluding the attack.</w:t>
      </w:r>
    </w:p>
    <w:p w14:paraId="26E03089" w14:textId="77777777" w:rsidR="00E030B7" w:rsidRPr="00E030B7" w:rsidRDefault="00E030B7" w:rsidP="00E030B7">
      <w:pPr>
        <w:numPr>
          <w:ilvl w:val="0"/>
          <w:numId w:val="15"/>
        </w:numPr>
        <w:jc w:val="both"/>
        <w:rPr>
          <w:rFonts w:cstheme="minorHAnsi"/>
        </w:rPr>
      </w:pPr>
      <w:r w:rsidRPr="00E030B7">
        <w:rPr>
          <w:rFonts w:cstheme="minorHAnsi"/>
        </w:rPr>
        <w:t>Physical credit card thief: This category includes fraudsters who steal credit cards for illicit reasons.  This is the simplest method for a fraudster to obtain the cardholder's information without investing in contemporary technology.</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3" w:name="_Toc135905262"/>
      <w:bookmarkStart w:id="14" w:name="_Toc135905638"/>
      <w:r w:rsidRPr="00E030B7">
        <w:rPr>
          <w:rFonts w:eastAsiaTheme="majorEastAsia" w:cstheme="minorHAnsi"/>
          <w:color w:val="000000" w:themeColor="text1"/>
          <w:sz w:val="24"/>
          <w:szCs w:val="26"/>
        </w:rPr>
        <w:t>Different techniques used by credit card fraudsters.</w:t>
      </w:r>
      <w:bookmarkEnd w:id="13"/>
      <w:bookmarkEnd w:id="14"/>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77777777" w:rsidR="00E030B7" w:rsidRPr="00E030B7" w:rsidRDefault="00E030B7" w:rsidP="00E030B7">
      <w:pPr>
        <w:numPr>
          <w:ilvl w:val="0"/>
          <w:numId w:val="16"/>
        </w:numPr>
        <w:jc w:val="both"/>
        <w:rPr>
          <w:rFonts w:cstheme="minorHAnsi"/>
        </w:rPr>
      </w:pPr>
      <w:r w:rsidRPr="00E030B7">
        <w:rPr>
          <w:rFonts w:cstheme="minorHAnsi"/>
        </w:rPr>
        <w:lastRenderedPageBreak/>
        <w:t xml:space="preserve">Credit card fraud generating software: this is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a large number of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5" w:name="_Toc135905263"/>
      <w:bookmarkStart w:id="16" w:name="_Toc135905639"/>
      <w:r w:rsidRPr="00E030B7">
        <w:rPr>
          <w:rFonts w:eastAsiaTheme="majorEastAsia" w:cstheme="minorHAnsi"/>
          <w:color w:val="000000" w:themeColor="text1"/>
          <w:sz w:val="24"/>
          <w:szCs w:val="26"/>
        </w:rPr>
        <w:t>Difficulties of credit card fraud detection.</w:t>
      </w:r>
      <w:bookmarkEnd w:id="15"/>
      <w:bookmarkEnd w:id="16"/>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in order to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lastRenderedPageBreak/>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7" w:name="_Toc135905264"/>
      <w:bookmarkStart w:id="18" w:name="_Toc135905640"/>
      <w:r w:rsidRPr="00E030B7">
        <w:rPr>
          <w:rFonts w:eastAsiaTheme="majorEastAsia" w:cstheme="minorHAnsi"/>
          <w:color w:val="000000" w:themeColor="text1"/>
          <w:sz w:val="24"/>
          <w:szCs w:val="26"/>
        </w:rPr>
        <w:t>Credit card fraud detection techniques.</w:t>
      </w:r>
      <w:bookmarkEnd w:id="17"/>
      <w:bookmarkEnd w:id="18"/>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In anomaly detection, typical user behaviour is utilised to create a normal profile of the user, which is then used to check for large deviations from the normal user profile, which are deemed fraudulent 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t>Dealing</w:t>
      </w:r>
      <w:r w:rsidRPr="004600C4">
        <w:rPr>
          <w:rFonts w:cstheme="minorHAnsi"/>
          <w:sz w:val="24"/>
          <w:szCs w:val="24"/>
        </w:rPr>
        <w:t xml:space="preserve">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When dealing with fraud detection systems, there are many</w:t>
      </w:r>
      <w:r w:rsidRPr="004600C4">
        <w:rPr>
          <w:rFonts w:cstheme="minorHAnsi"/>
        </w:rPr>
        <w:t xml:space="preserve"> </w:t>
      </w:r>
      <w:r w:rsidRPr="004600C4">
        <w:rPr>
          <w:rFonts w:cstheme="minorHAnsi"/>
        </w:rPr>
        <w:t xml:space="preserve">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 xml:space="preserve">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w:t>
      </w:r>
      <w:r w:rsidRPr="004600C4">
        <w:rPr>
          <w:rFonts w:cstheme="minorHAnsi"/>
        </w:rPr>
        <w:lastRenderedPageBreak/>
        <w:t>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Pr="004600C4" w:rsidRDefault="00246D73" w:rsidP="00E030B7">
      <w:pPr>
        <w:jc w:val="both"/>
        <w:rPr>
          <w:rFonts w:cstheme="minorHAnsi"/>
        </w:rPr>
      </w:pPr>
      <w:r w:rsidRPr="004600C4">
        <w:rPr>
          <w:rFonts w:cstheme="minorHAnsi"/>
        </w:rPr>
        <w:t>There are several techniques to solve this challenge, including data-level and algorithmic-level approaches. Third, the vast volume of data and its high dimensionality make data mining and detection 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in order to stop it or take action quickly. Various strategies, including Very Fast Decision Tree (VFDT) [35] and Self-Organization Map (SOM), have been used to improve real-time detection.</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9" w:name="_Toc135905265"/>
      <w:bookmarkStart w:id="20" w:name="_Toc135905641"/>
      <w:r w:rsidRPr="00E030B7">
        <w:rPr>
          <w:rFonts w:eastAsiaTheme="majorEastAsia" w:cstheme="minorHAnsi"/>
          <w:color w:val="000000" w:themeColor="text1"/>
          <w:sz w:val="24"/>
          <w:szCs w:val="26"/>
        </w:rPr>
        <w:t>Clustering Methods.</w:t>
      </w:r>
      <w:bookmarkEnd w:id="19"/>
      <w:bookmarkEnd w:id="20"/>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Pr="004600C4"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B4E265A" w14:textId="77777777" w:rsidR="009F380A" w:rsidRPr="004600C4" w:rsidRDefault="009F380A" w:rsidP="00E030B7">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77777777" w:rsidR="00753C56" w:rsidRPr="004600C4" w:rsidRDefault="00753C56" w:rsidP="00753C56">
      <w:pPr>
        <w:jc w:val="both"/>
        <w:rPr>
          <w:rFonts w:cstheme="minorHAnsi"/>
        </w:rPr>
      </w:pPr>
      <w:r w:rsidRPr="004600C4">
        <w:rPr>
          <w:rFonts w:cstheme="minorHAnsi"/>
        </w:rPr>
        <w:t>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neighbours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77777777"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combined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1" w:name="_Toc135905266"/>
      <w:bookmarkStart w:id="22" w:name="_Toc135905642"/>
      <w:r w:rsidRPr="00E030B7">
        <w:rPr>
          <w:rFonts w:eastAsiaTheme="majorEastAsia" w:cstheme="minorHAnsi"/>
          <w:color w:val="000000" w:themeColor="text1"/>
          <w:sz w:val="24"/>
          <w:szCs w:val="26"/>
        </w:rPr>
        <w:t>HMM (Hidden Markov Model).</w:t>
      </w:r>
      <w:bookmarkEnd w:id="21"/>
      <w:bookmarkEnd w:id="22"/>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 xml:space="preserve">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w:t>
      </w:r>
      <w:r w:rsidRPr="00E030B7">
        <w:rPr>
          <w:rFonts w:cstheme="minorHAnsi"/>
        </w:rPr>
        <w:lastRenderedPageBreak/>
        <w:t>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3" w:name="_Toc135905267"/>
      <w:bookmarkStart w:id="24" w:name="_Toc135905643"/>
      <w:r w:rsidRPr="00E030B7">
        <w:rPr>
          <w:rFonts w:eastAsiaTheme="majorEastAsia" w:cstheme="minorHAnsi"/>
          <w:color w:val="000000" w:themeColor="text1"/>
          <w:sz w:val="24"/>
          <w:szCs w:val="26"/>
        </w:rPr>
        <w:t>SVM stands for Support Vector Machine.</w:t>
      </w:r>
      <w:bookmarkEnd w:id="23"/>
      <w:bookmarkEnd w:id="24"/>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5" w:name="_Toc135905268"/>
      <w:bookmarkStart w:id="26" w:name="_Toc135905644"/>
      <w:r w:rsidRPr="00E030B7">
        <w:rPr>
          <w:rFonts w:eastAsiaTheme="majorEastAsia" w:cstheme="minorHAnsi"/>
          <w:color w:val="000000" w:themeColor="text1"/>
          <w:sz w:val="24"/>
          <w:szCs w:val="26"/>
        </w:rPr>
        <w:t>The Decision Tree.</w:t>
      </w:r>
      <w:bookmarkEnd w:id="25"/>
      <w:bookmarkEnd w:id="26"/>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w:t>
      </w:r>
      <w:r w:rsidRPr="00E030B7">
        <w:rPr>
          <w:rFonts w:cstheme="minorHAnsi"/>
        </w:rPr>
        <w:lastRenderedPageBreak/>
        <w:t xml:space="preserve">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Fan,,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7" w:name="_Toc135905269"/>
      <w:bookmarkStart w:id="28" w:name="_Toc135905645"/>
      <w:r w:rsidRPr="00E030B7">
        <w:rPr>
          <w:rFonts w:eastAsiaTheme="majorEastAsia" w:cstheme="minorHAnsi"/>
          <w:color w:val="000000" w:themeColor="text1"/>
          <w:sz w:val="24"/>
          <w:szCs w:val="26"/>
        </w:rPr>
        <w:t>The Artificial Neural Network.</w:t>
      </w:r>
      <w:bookmarkEnd w:id="27"/>
      <w:bookmarkEnd w:id="28"/>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This simulates how the human brain operates in certain circumstances, in order to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9" w:name="_Toc135905271"/>
      <w:bookmarkStart w:id="30" w:name="_Toc135905647"/>
      <w:r w:rsidRPr="00E030B7">
        <w:rPr>
          <w:rFonts w:eastAsiaTheme="majorEastAsia" w:cstheme="minorHAnsi"/>
          <w:color w:val="000000" w:themeColor="text1"/>
          <w:sz w:val="24"/>
          <w:szCs w:val="26"/>
        </w:rPr>
        <w:t>Recurrent and LSTM Neural Networks.</w:t>
      </w:r>
      <w:bookmarkEnd w:id="29"/>
      <w:bookmarkEnd w:id="30"/>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B8D1BAD" w14:textId="4529D7E6" w:rsidR="00156331" w:rsidRPr="00E030B7" w:rsidRDefault="00E030B7" w:rsidP="00E030B7">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7A8D3CE9"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1" w:name="_Toc135905272"/>
      <w:bookmarkStart w:id="32" w:name="_Toc135905648"/>
      <w:r w:rsidRPr="00E030B7">
        <w:rPr>
          <w:rFonts w:eastAsiaTheme="majorEastAsia" w:cstheme="minorHAnsi"/>
          <w:color w:val="000000" w:themeColor="text1"/>
          <w:sz w:val="24"/>
          <w:szCs w:val="26"/>
        </w:rPr>
        <w:t>Conclusion</w:t>
      </w:r>
      <w:bookmarkEnd w:id="31"/>
      <w:bookmarkEnd w:id="32"/>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77777777" w:rsidR="00E030B7" w:rsidRPr="00E030B7" w:rsidRDefault="00E030B7" w:rsidP="00E030B7">
      <w:pPr>
        <w:jc w:val="both"/>
        <w:rPr>
          <w:rFonts w:cstheme="minorHAnsi"/>
        </w:rPr>
      </w:pPr>
      <w:r w:rsidRPr="00E030B7">
        <w:rPr>
          <w:rFonts w:cstheme="minorHAnsi"/>
        </w:rPr>
        <w:t>The literature is replete with many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11EE8858" w14:textId="77777777" w:rsidR="00CA442E" w:rsidRDefault="00CA442E" w:rsidP="00F22E5E"/>
    <w:p w14:paraId="6733F106" w14:textId="77777777" w:rsidR="00CA442E" w:rsidRDefault="00CA442E" w:rsidP="00F22E5E"/>
    <w:p w14:paraId="28896193" w14:textId="77777777" w:rsidR="004600C4" w:rsidRDefault="004600C4" w:rsidP="00F22E5E"/>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lastRenderedPageBreak/>
        <w:t>Methodology</w:t>
      </w:r>
    </w:p>
    <w:p w14:paraId="533BF539" w14:textId="77777777" w:rsidR="003A6FEE" w:rsidRPr="003A6FEE" w:rsidRDefault="003A6FEE" w:rsidP="003A6FEE"/>
    <w:p w14:paraId="09BAE957" w14:textId="5E988BDC" w:rsidR="003A6FEE" w:rsidRDefault="00DF4839" w:rsidP="00DF4839">
      <w:pPr>
        <w:jc w:val="both"/>
      </w:pPr>
      <w:r w:rsidRPr="00DF4839">
        <w:t xml:space="preserve">The information used for this research includes a large number of transactions over time, transactions by category amount, and the distribution of fraudulent and non-fraudulent transactions. This study also includes an explanation of how the information was pre-processed, and the EDA describes each characteristic evaluated for the analysis to provide a feasible practical financial business viewpoint.  It also discusses the many approaches that were used, </w:t>
      </w:r>
      <w:r w:rsidR="00491D81">
        <w:t xml:space="preserve">data engineering and </w:t>
      </w:r>
      <w:r w:rsidRPr="00DF4839">
        <w:t>as well as the constraints that were imposed in order to fulfil the goals that were set forth at the outset.</w:t>
      </w:r>
    </w:p>
    <w:p w14:paraId="1BF2544E" w14:textId="77777777" w:rsidR="000F0103" w:rsidRDefault="000F0103" w:rsidP="002F43BE"/>
    <w:p w14:paraId="12C2E4CE" w14:textId="038553C5" w:rsidR="00AA1738" w:rsidRDefault="00CE662B" w:rsidP="000F0103">
      <w:pPr>
        <w:pStyle w:val="Heading1"/>
      </w:pPr>
      <w:r w:rsidRPr="00CE662B">
        <w:t>Dataset</w:t>
      </w:r>
    </w:p>
    <w:p w14:paraId="4C52866D" w14:textId="77777777" w:rsidR="000F0103" w:rsidRPr="000F0103" w:rsidRDefault="000F0103" w:rsidP="00CF7223">
      <w:pPr>
        <w:jc w:val="both"/>
      </w:pP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175B043A" w14:textId="77C0A023" w:rsidR="000F010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proofErr w:type="spellStart"/>
      <w:r w:rsidR="00494840" w:rsidRPr="00494840">
        <w:rPr>
          <w:rFonts w:cstheme="minorHAnsi"/>
          <w:kern w:val="0"/>
        </w:rPr>
        <w:t>trans_date_trans_time</w:t>
      </w:r>
      <w:proofErr w:type="spellEnd"/>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amt which shows the amounts</w:t>
      </w:r>
      <w:r w:rsidRPr="00F24B45">
        <w:rPr>
          <w:rFonts w:cstheme="minorHAnsi"/>
          <w:kern w:val="0"/>
        </w:rPr>
        <w:t xml:space="preserve">. </w:t>
      </w:r>
      <w:r w:rsidR="0084658D">
        <w:rPr>
          <w:rFonts w:cstheme="minorHAnsi"/>
          <w:kern w:val="0"/>
        </w:rPr>
        <w:t>T</w:t>
      </w:r>
      <w:r w:rsidRPr="00F24B45">
        <w:rPr>
          <w:rFonts w:cstheme="minorHAnsi"/>
          <w:kern w:val="0"/>
        </w:rPr>
        <w:t>he data was released to</w:t>
      </w:r>
      <w:r w:rsidR="0084658D">
        <w:rPr>
          <w:rFonts w:cstheme="minorHAnsi"/>
          <w:kern w:val="0"/>
        </w:rPr>
        <w:t xml:space="preserve"> </w:t>
      </w:r>
      <w:r w:rsidRPr="00F24B45">
        <w:rPr>
          <w:rFonts w:cstheme="minorHAnsi"/>
          <w:kern w:val="0"/>
        </w:rPr>
        <w:t xml:space="preserve">the public each transaction had already been </w:t>
      </w:r>
      <w:r w:rsidR="0084658D" w:rsidRPr="00F24B45">
        <w:rPr>
          <w:rFonts w:cstheme="minorHAnsi"/>
          <w:kern w:val="0"/>
        </w:rPr>
        <w:t>labelled</w:t>
      </w:r>
      <w:r w:rsidRPr="00F24B45">
        <w:rPr>
          <w:rFonts w:cstheme="minorHAnsi"/>
          <w:kern w:val="0"/>
        </w:rPr>
        <w:t xml:space="preserve"> as fraud or not fraud. </w:t>
      </w:r>
      <w:r w:rsidR="0015796F" w:rsidRPr="00F24B45">
        <w:rPr>
          <w:rFonts w:cstheme="minorHAnsi"/>
          <w:kern w:val="0"/>
        </w:rPr>
        <w:t>Therefore</w:t>
      </w:r>
      <w:r w:rsidRPr="00F24B45">
        <w:rPr>
          <w:rFonts w:cstheme="minorHAnsi"/>
          <w:kern w:val="0"/>
        </w:rPr>
        <w:t>, there is no</w:t>
      </w:r>
      <w:r w:rsidR="0084658D">
        <w:rPr>
          <w:rFonts w:cstheme="minorHAnsi"/>
          <w:kern w:val="0"/>
        </w:rPr>
        <w:t xml:space="preserve"> </w:t>
      </w:r>
      <w:r w:rsidR="0015796F" w:rsidRPr="00F24B45">
        <w:rPr>
          <w:rFonts w:cstheme="minorHAnsi"/>
          <w:kern w:val="0"/>
        </w:rPr>
        <w:t>identified</w:t>
      </w:r>
      <w:r w:rsidRPr="00F24B45">
        <w:rPr>
          <w:rFonts w:cstheme="minorHAnsi"/>
          <w:kern w:val="0"/>
        </w:rPr>
        <w:t xml:space="preserve"> noise in the dataset. </w:t>
      </w: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Pr="00742806"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ransactions</w:t>
      </w:r>
      <w:r w:rsidR="00E020B6" w:rsidRPr="00E020B6">
        <w:rPr>
          <w:i/>
          <w:iCs/>
        </w:rPr>
        <w:t xml:space="preserve">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590893E1" w14:textId="526AE2AC" w:rsidR="00562C4B" w:rsidRDefault="00562C4B" w:rsidP="004A42A0">
      <w:pPr>
        <w:pStyle w:val="Heading1"/>
        <w:numPr>
          <w:ilvl w:val="0"/>
          <w:numId w:val="10"/>
        </w:numPr>
      </w:pPr>
      <w:r>
        <w:lastRenderedPageBreak/>
        <w:t>Sampling Strategy</w:t>
      </w:r>
    </w:p>
    <w:p w14:paraId="767CC88F" w14:textId="77777777" w:rsidR="004A42A0" w:rsidRPr="004A42A0" w:rsidRDefault="004A42A0" w:rsidP="004A42A0"/>
    <w:p w14:paraId="0CFF2B4D" w14:textId="2DC86CEC" w:rsidR="0015339D" w:rsidRDefault="0015339D" w:rsidP="00E020B6">
      <w:pPr>
        <w:jc w:val="both"/>
      </w:pPr>
      <w:r>
        <w:t xml:space="preserve">The sampling strategy of this research is judgment sampling. Once the population of this study is a potential </w:t>
      </w:r>
      <w:proofErr w:type="spellStart"/>
      <w:r>
        <w:t>Lámh</w:t>
      </w:r>
      <w:proofErr w:type="spellEnd"/>
      <w:r>
        <w:t xml:space="preserve"> user, which ultimately could be anyone, the choice of this non-probabilistic and</w:t>
      </w:r>
      <w:r w:rsidR="00E020B6">
        <w:t xml:space="preserve"> </w:t>
      </w:r>
      <w:r>
        <w:t xml:space="preserve">qualitative sampling method is related to the nature of the expected outcome and its expected purpose: to accurately detect </w:t>
      </w:r>
      <w:proofErr w:type="spellStart"/>
      <w:r>
        <w:t>Lámh</w:t>
      </w:r>
      <w:proofErr w:type="spellEnd"/>
      <w:r>
        <w:t xml:space="preserve"> language signs. Under this main objective, the source of the data must come from experts of the matter (</w:t>
      </w:r>
      <w:proofErr w:type="spellStart"/>
      <w:r>
        <w:t>Etikan</w:t>
      </w:r>
      <w:proofErr w:type="spellEnd"/>
      <w:r>
        <w:t xml:space="preserve">, Abubakar Musa and Sunusi </w:t>
      </w:r>
      <w:proofErr w:type="spellStart"/>
      <w:r>
        <w:t>Alkassim</w:t>
      </w:r>
      <w:proofErr w:type="spellEnd"/>
      <w:r>
        <w:t xml:space="preserve">, 2016), that, in the context of this research, have a holistic knowledge of the </w:t>
      </w:r>
      <w:proofErr w:type="spellStart"/>
      <w:r>
        <w:t>Lámh</w:t>
      </w:r>
      <w:proofErr w:type="spellEnd"/>
      <w:r>
        <w:t xml:space="preserve"> language and can reproduce the signs precisely. The characterization of judgment sampling resides on the fact that an expert of the matter was selected as the representative group by the author.</w:t>
      </w:r>
    </w:p>
    <w:p w14:paraId="7D29BC58" w14:textId="342CF361" w:rsidR="0015339D" w:rsidRDefault="0015339D" w:rsidP="00E020B6">
      <w:pPr>
        <w:jc w:val="both"/>
      </w:pPr>
      <w:r>
        <w:t xml:space="preserve">Thus, videos and pictures were produced using as reference the gestures and signs by a professional that utilises </w:t>
      </w:r>
      <w:proofErr w:type="spellStart"/>
      <w:r>
        <w:t>Lámh</w:t>
      </w:r>
      <w:proofErr w:type="spellEnd"/>
      <w:r>
        <w:t xml:space="preserve"> language on their daily basis. The specialist voluntarily agreed to share their knowledge and to be used as the sources for the image production of this study. This is detailed in the Primary Research, Methodology and Ethics chapter.</w:t>
      </w:r>
    </w:p>
    <w:p w14:paraId="47331324" w14:textId="2BB7ED10" w:rsidR="00D35245" w:rsidRDefault="00D35245" w:rsidP="004A42A0">
      <w:pPr>
        <w:pStyle w:val="Heading1"/>
        <w:numPr>
          <w:ilvl w:val="0"/>
          <w:numId w:val="10"/>
        </w:numPr>
      </w:pPr>
      <w:r>
        <w:t>Primary Research, Methodology and Ethics</w:t>
      </w:r>
    </w:p>
    <w:p w14:paraId="2A617706" w14:textId="77777777" w:rsidR="0086314B" w:rsidRDefault="0086314B" w:rsidP="0086314B"/>
    <w:p w14:paraId="271E5791" w14:textId="078E9E08" w:rsidR="003E0439" w:rsidRPr="004600C4" w:rsidRDefault="003E0439" w:rsidP="003E0439">
      <w:pPr>
        <w:pStyle w:val="ListParagraph"/>
        <w:numPr>
          <w:ilvl w:val="0"/>
          <w:numId w:val="2"/>
        </w:numPr>
        <w:rPr>
          <w:b/>
          <w:bCs/>
          <w:sz w:val="24"/>
          <w:szCs w:val="24"/>
        </w:rPr>
      </w:pPr>
      <w:r w:rsidRPr="004600C4">
        <w:rPr>
          <w:b/>
          <w:bCs/>
          <w:sz w:val="24"/>
          <w:szCs w:val="24"/>
        </w:rPr>
        <w:t>Primary</w:t>
      </w:r>
      <w:r w:rsidRPr="004600C4">
        <w:rPr>
          <w:b/>
          <w:bCs/>
          <w:sz w:val="24"/>
          <w:szCs w:val="24"/>
        </w:rPr>
        <w:t xml:space="preserve"> research methodology.</w:t>
      </w:r>
    </w:p>
    <w:p w14:paraId="521218D0" w14:textId="77777777" w:rsidR="003E0439" w:rsidRDefault="003E0439" w:rsidP="003E0439"/>
    <w:p w14:paraId="1B4EB3D0" w14:textId="53F9740F" w:rsidR="003E0439" w:rsidRDefault="003E0439" w:rsidP="00B523F0">
      <w:pPr>
        <w:jc w:val="both"/>
      </w:pPr>
      <w:r>
        <w:t xml:space="preserve">The major goal of Credit Card Return statistics is to assist national and eurozone policymaking, as well as to improve knowledge of the function of credit cards in the domestic financial system. </w:t>
      </w:r>
    </w:p>
    <w:p w14:paraId="3DDFB548" w14:textId="299E1232" w:rsidR="0086314B" w:rsidRDefault="003E0439" w:rsidP="00B523F0">
      <w:pPr>
        <w:jc w:val="both"/>
      </w:pPr>
      <w:r>
        <w:t xml:space="preserve">The main goal of this project is to identify and analyse the best approach to dealing with fraud and scams in banks, which is a big challenge nowadays, since the number of frauds and scams is increasing dramatically </w:t>
      </w:r>
      <w:r w:rsidR="003C2FBF">
        <w:t>around the world</w:t>
      </w:r>
      <w:r>
        <w:t xml:space="preserve">, especially with Credit Cards users, this enables banks to anticipate situations where banks need to provide a quick response to customers, which is why the investigation is considered relevant; in order to achieve a real-time data, it </w:t>
      </w:r>
      <w:r w:rsidR="00FD0106">
        <w:t>was</w:t>
      </w:r>
      <w:r>
        <w:t xml:space="preserve"> pertinent to interview </w:t>
      </w:r>
      <w:r w:rsidR="00FD0106">
        <w:t>professionals</w:t>
      </w:r>
      <w:r>
        <w:t xml:space="preserve"> with experience in the </w:t>
      </w:r>
      <w:r w:rsidR="00FD0106">
        <w:t xml:space="preserve">field, </w:t>
      </w:r>
      <w:r>
        <w:t xml:space="preserve">to identify how banks proceed </w:t>
      </w:r>
      <w:r w:rsidR="00FD0106">
        <w:t xml:space="preserve">in determinate </w:t>
      </w:r>
      <w:r>
        <w:t xml:space="preserve">situations. </w:t>
      </w:r>
      <w:r w:rsidR="00FD0106">
        <w:t>However</w:t>
      </w:r>
      <w:r w:rsidR="0099355C">
        <w:t>,</w:t>
      </w:r>
      <w:r w:rsidR="00D87DF4">
        <w:t xml:space="preserve"> this goal is not going to be possible s</w:t>
      </w:r>
      <w:r w:rsidR="0099355C">
        <w:t xml:space="preserve">ince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1148C368" w14:textId="790528BE" w:rsidR="00A76B32" w:rsidRDefault="00711218" w:rsidP="00F91C30">
      <w:pPr>
        <w:jc w:val="both"/>
      </w:pPr>
      <w:r>
        <w:t xml:space="preserve">In order to achieve the primary research emails and </w:t>
      </w:r>
      <w:r w:rsidR="007E149F">
        <w:t xml:space="preserve">personal visits were delivered </w:t>
      </w:r>
      <w:r w:rsidR="00A76B32">
        <w:t>to</w:t>
      </w:r>
      <w:r w:rsidR="007E149F">
        <w:t xml:space="preserve"> different </w:t>
      </w:r>
      <w:r w:rsidR="00EF7836">
        <w:t xml:space="preserve">financial institutions in Dublin, Ireland. However, their answer was that because of organisations policies </w:t>
      </w:r>
      <w:r w:rsidR="00A76B32">
        <w:t xml:space="preserve">and data protection, </w:t>
      </w:r>
      <w:r w:rsidR="00EF7836">
        <w:t xml:space="preserve">they cannot proceed with </w:t>
      </w:r>
      <w:r w:rsidR="00A76B32">
        <w:t xml:space="preserve">interviews. </w:t>
      </w:r>
      <w:r w:rsidR="00B523F0">
        <w:t>For this reason</w:t>
      </w:r>
      <w:r w:rsidR="008E0B55">
        <w:t>,</w:t>
      </w:r>
      <w:r w:rsidR="00B523F0">
        <w:t xml:space="preserve"> </w:t>
      </w:r>
      <w:r w:rsidR="004B6F7E">
        <w:t xml:space="preserve">the results obtained from the </w:t>
      </w:r>
      <w:r w:rsidR="008E0B55">
        <w:t xml:space="preserve">models trained and tested will represent a </w:t>
      </w:r>
      <w:r w:rsidR="00B76F7B">
        <w:t xml:space="preserve">primary outcome. Different datasets are applied in order to obtain </w:t>
      </w:r>
      <w:r w:rsidR="003A708C">
        <w:t xml:space="preserve">a </w:t>
      </w:r>
      <w:r w:rsidR="007F736C">
        <w:t>novel result.</w:t>
      </w:r>
      <w:r w:rsidR="00B76F7B">
        <w:t xml:space="preserve"> </w:t>
      </w:r>
    </w:p>
    <w:p w14:paraId="3EAB8C04" w14:textId="77777777" w:rsidR="0086314B" w:rsidRDefault="0086314B"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w:t>
      </w:r>
      <w:r>
        <w:lastRenderedPageBreak/>
        <w:t xml:space="preserve">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website or an application and submits his/her credit card information, often on a dedicated form, in order to complete this one-of-a-kind transaction.</w:t>
      </w:r>
    </w:p>
    <w:p w14:paraId="26B66739" w14:textId="77777777" w:rsidR="0086314B" w:rsidRDefault="0086314B" w:rsidP="004600C4">
      <w:pPr>
        <w:jc w:val="both"/>
      </w:pPr>
    </w:p>
    <w:p w14:paraId="413BFB8C" w14:textId="3EA2B3AC" w:rsidR="0086314B" w:rsidRDefault="0086314B" w:rsidP="004600C4">
      <w:pPr>
        <w:jc w:val="both"/>
      </w:pPr>
      <w:r>
        <w:t>For these reasons, experimentation is considered a supplement to the research, and if people refuse to attend the interview, a focus group can be gathered with people who have ever had to deal with scams or fraud, as this is valid information as well, in order to achieve a thorough understanding of the topic and address recent information.</w:t>
      </w:r>
    </w:p>
    <w:p w14:paraId="3FEF2B9B" w14:textId="77777777" w:rsidR="0086314B" w:rsidRPr="0086314B" w:rsidRDefault="0086314B" w:rsidP="0086314B"/>
    <w:p w14:paraId="0FDB08DD" w14:textId="36AA264D" w:rsidR="003E4293" w:rsidRDefault="00A0773F" w:rsidP="004A42A0">
      <w:pPr>
        <w:pStyle w:val="Heading1"/>
        <w:numPr>
          <w:ilvl w:val="0"/>
          <w:numId w:val="10"/>
        </w:numPr>
      </w:pPr>
      <w:r>
        <w:t>Conclusions and Future Research</w:t>
      </w:r>
    </w:p>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6E6202D6" w14:textId="77777777" w:rsidR="00D35245" w:rsidRDefault="00D35245" w:rsidP="0015339D"/>
    <w:p w14:paraId="2D7BB602" w14:textId="77777777" w:rsidR="0015339D" w:rsidRDefault="0015339D" w:rsidP="00562C4B"/>
    <w:p w14:paraId="389FD9C1" w14:textId="77777777" w:rsidR="0015339D" w:rsidRPr="00562C4B" w:rsidRDefault="0015339D" w:rsidP="00562C4B"/>
    <w:p w14:paraId="5CEE3714" w14:textId="77777777" w:rsidR="003D4127" w:rsidRPr="003D4127" w:rsidRDefault="003D4127" w:rsidP="003D4127"/>
    <w:p w14:paraId="52E269CC" w14:textId="77777777" w:rsidR="00693091" w:rsidRPr="005D07F7" w:rsidRDefault="00693091" w:rsidP="005D07F7"/>
    <w:bookmarkEnd w:id="0"/>
    <w:bookmarkEnd w:id="1"/>
    <w:p w14:paraId="09FAAC4D" w14:textId="77777777" w:rsidR="005669E5" w:rsidRDefault="005669E5" w:rsidP="00E030B7">
      <w:pPr>
        <w:pStyle w:val="Style1"/>
      </w:pPr>
    </w:p>
    <w:bookmarkEnd w:id="2"/>
    <w:bookmarkEnd w:id="3"/>
    <w:sectPr w:rsidR="0056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B456FC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C6800F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F794B9E"/>
    <w:multiLevelType w:val="hybridMultilevel"/>
    <w:tmpl w:val="7D300240"/>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973069"/>
    <w:multiLevelType w:val="hybridMultilevel"/>
    <w:tmpl w:val="AE2A2DE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9"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6"/>
  </w:num>
  <w:num w:numId="3" w16cid:durableId="1035229197">
    <w:abstractNumId w:val="5"/>
  </w:num>
  <w:num w:numId="4" w16cid:durableId="630020863">
    <w:abstractNumId w:val="4"/>
  </w:num>
  <w:num w:numId="5" w16cid:durableId="744037013">
    <w:abstractNumId w:val="13"/>
  </w:num>
  <w:num w:numId="6" w16cid:durableId="70129019">
    <w:abstractNumId w:val="8"/>
  </w:num>
  <w:num w:numId="7" w16cid:durableId="1535733813">
    <w:abstractNumId w:val="14"/>
  </w:num>
  <w:num w:numId="8" w16cid:durableId="72163892">
    <w:abstractNumId w:val="10"/>
  </w:num>
  <w:num w:numId="9" w16cid:durableId="1546865068">
    <w:abstractNumId w:val="18"/>
  </w:num>
  <w:num w:numId="10" w16cid:durableId="1549297233">
    <w:abstractNumId w:val="0"/>
  </w:num>
  <w:num w:numId="11" w16cid:durableId="411701154">
    <w:abstractNumId w:val="15"/>
  </w:num>
  <w:num w:numId="12" w16cid:durableId="120197620">
    <w:abstractNumId w:val="17"/>
  </w:num>
  <w:num w:numId="13" w16cid:durableId="1020929811">
    <w:abstractNumId w:val="9"/>
  </w:num>
  <w:num w:numId="14" w16cid:durableId="651522875">
    <w:abstractNumId w:val="16"/>
  </w:num>
  <w:num w:numId="15" w16cid:durableId="1731615325">
    <w:abstractNumId w:val="12"/>
  </w:num>
  <w:num w:numId="16" w16cid:durableId="1990090727">
    <w:abstractNumId w:val="11"/>
  </w:num>
  <w:num w:numId="17" w16cid:durableId="2119521560">
    <w:abstractNumId w:val="2"/>
  </w:num>
  <w:num w:numId="18" w16cid:durableId="1279264587">
    <w:abstractNumId w:val="3"/>
  </w:num>
  <w:num w:numId="19" w16cid:durableId="1561474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793F"/>
    <w:rsid w:val="00013388"/>
    <w:rsid w:val="00025819"/>
    <w:rsid w:val="00032580"/>
    <w:rsid w:val="0003340E"/>
    <w:rsid w:val="00035DE7"/>
    <w:rsid w:val="0006124B"/>
    <w:rsid w:val="00067F3D"/>
    <w:rsid w:val="00083DBF"/>
    <w:rsid w:val="00091418"/>
    <w:rsid w:val="00094FCF"/>
    <w:rsid w:val="000A0E8F"/>
    <w:rsid w:val="000C0ADB"/>
    <w:rsid w:val="000E4312"/>
    <w:rsid w:val="000F0103"/>
    <w:rsid w:val="000F789D"/>
    <w:rsid w:val="00105D3E"/>
    <w:rsid w:val="0010624B"/>
    <w:rsid w:val="00106643"/>
    <w:rsid w:val="001102FC"/>
    <w:rsid w:val="0011571E"/>
    <w:rsid w:val="001371C6"/>
    <w:rsid w:val="00143B38"/>
    <w:rsid w:val="00146E1B"/>
    <w:rsid w:val="0015339D"/>
    <w:rsid w:val="00156331"/>
    <w:rsid w:val="001564F5"/>
    <w:rsid w:val="0015796F"/>
    <w:rsid w:val="001743ED"/>
    <w:rsid w:val="00186E9C"/>
    <w:rsid w:val="00190073"/>
    <w:rsid w:val="001A7377"/>
    <w:rsid w:val="001B48A3"/>
    <w:rsid w:val="001C41A8"/>
    <w:rsid w:val="001D4DCA"/>
    <w:rsid w:val="001E4086"/>
    <w:rsid w:val="001F4B58"/>
    <w:rsid w:val="00245E6E"/>
    <w:rsid w:val="00246D73"/>
    <w:rsid w:val="00267E16"/>
    <w:rsid w:val="00270581"/>
    <w:rsid w:val="00285A8E"/>
    <w:rsid w:val="00286C06"/>
    <w:rsid w:val="00292C02"/>
    <w:rsid w:val="00295371"/>
    <w:rsid w:val="002964B8"/>
    <w:rsid w:val="002A7444"/>
    <w:rsid w:val="002B6616"/>
    <w:rsid w:val="002C3451"/>
    <w:rsid w:val="002C5C6E"/>
    <w:rsid w:val="002C7982"/>
    <w:rsid w:val="002D5A0E"/>
    <w:rsid w:val="002F4332"/>
    <w:rsid w:val="002F43BE"/>
    <w:rsid w:val="003047BA"/>
    <w:rsid w:val="003049AD"/>
    <w:rsid w:val="00320FE9"/>
    <w:rsid w:val="00327429"/>
    <w:rsid w:val="0034629A"/>
    <w:rsid w:val="003468D2"/>
    <w:rsid w:val="00353E8E"/>
    <w:rsid w:val="00370A75"/>
    <w:rsid w:val="00384F6E"/>
    <w:rsid w:val="00392403"/>
    <w:rsid w:val="00393189"/>
    <w:rsid w:val="00395985"/>
    <w:rsid w:val="003A6FEE"/>
    <w:rsid w:val="003A708C"/>
    <w:rsid w:val="003B6033"/>
    <w:rsid w:val="003B75DE"/>
    <w:rsid w:val="003C2FBF"/>
    <w:rsid w:val="003C49D7"/>
    <w:rsid w:val="003D4127"/>
    <w:rsid w:val="003E0439"/>
    <w:rsid w:val="003E4293"/>
    <w:rsid w:val="00416CD4"/>
    <w:rsid w:val="00435805"/>
    <w:rsid w:val="00441724"/>
    <w:rsid w:val="0044591A"/>
    <w:rsid w:val="00453229"/>
    <w:rsid w:val="00455EB7"/>
    <w:rsid w:val="004600C4"/>
    <w:rsid w:val="00460254"/>
    <w:rsid w:val="00462080"/>
    <w:rsid w:val="00464D62"/>
    <w:rsid w:val="00490344"/>
    <w:rsid w:val="00491D81"/>
    <w:rsid w:val="00494840"/>
    <w:rsid w:val="004A42A0"/>
    <w:rsid w:val="004B6F7E"/>
    <w:rsid w:val="004B7588"/>
    <w:rsid w:val="004E1C86"/>
    <w:rsid w:val="00505EA8"/>
    <w:rsid w:val="00527459"/>
    <w:rsid w:val="00535336"/>
    <w:rsid w:val="00550B69"/>
    <w:rsid w:val="005540AF"/>
    <w:rsid w:val="0056077A"/>
    <w:rsid w:val="00562C4B"/>
    <w:rsid w:val="005669E5"/>
    <w:rsid w:val="0057138D"/>
    <w:rsid w:val="00573FE1"/>
    <w:rsid w:val="00580BAE"/>
    <w:rsid w:val="005A013D"/>
    <w:rsid w:val="005B1BFC"/>
    <w:rsid w:val="005C74F8"/>
    <w:rsid w:val="005D0353"/>
    <w:rsid w:val="005D07F7"/>
    <w:rsid w:val="005D6EB9"/>
    <w:rsid w:val="005F5659"/>
    <w:rsid w:val="0060771D"/>
    <w:rsid w:val="00607FFE"/>
    <w:rsid w:val="006104CA"/>
    <w:rsid w:val="0062326B"/>
    <w:rsid w:val="00665175"/>
    <w:rsid w:val="00672346"/>
    <w:rsid w:val="0068650F"/>
    <w:rsid w:val="00693091"/>
    <w:rsid w:val="006A2B0E"/>
    <w:rsid w:val="006A3CF6"/>
    <w:rsid w:val="006B71B6"/>
    <w:rsid w:val="006C0C40"/>
    <w:rsid w:val="006C663E"/>
    <w:rsid w:val="006F0279"/>
    <w:rsid w:val="00706AE2"/>
    <w:rsid w:val="00711218"/>
    <w:rsid w:val="0071336C"/>
    <w:rsid w:val="00742806"/>
    <w:rsid w:val="00753C56"/>
    <w:rsid w:val="007550D1"/>
    <w:rsid w:val="00763760"/>
    <w:rsid w:val="00777C1C"/>
    <w:rsid w:val="007860A9"/>
    <w:rsid w:val="007867F2"/>
    <w:rsid w:val="007B0AE0"/>
    <w:rsid w:val="007B1619"/>
    <w:rsid w:val="007D0CA8"/>
    <w:rsid w:val="007E05EA"/>
    <w:rsid w:val="007E149F"/>
    <w:rsid w:val="007F2F34"/>
    <w:rsid w:val="007F520D"/>
    <w:rsid w:val="007F736C"/>
    <w:rsid w:val="00806532"/>
    <w:rsid w:val="00821E45"/>
    <w:rsid w:val="00841F88"/>
    <w:rsid w:val="008442D3"/>
    <w:rsid w:val="0084658D"/>
    <w:rsid w:val="00861F38"/>
    <w:rsid w:val="0086314B"/>
    <w:rsid w:val="00883B43"/>
    <w:rsid w:val="00886708"/>
    <w:rsid w:val="008949BC"/>
    <w:rsid w:val="00897CDD"/>
    <w:rsid w:val="008A4687"/>
    <w:rsid w:val="008C686E"/>
    <w:rsid w:val="008D7D0F"/>
    <w:rsid w:val="008E0B55"/>
    <w:rsid w:val="008F6CFC"/>
    <w:rsid w:val="00914895"/>
    <w:rsid w:val="00920D3C"/>
    <w:rsid w:val="0092351F"/>
    <w:rsid w:val="0092764F"/>
    <w:rsid w:val="009309E3"/>
    <w:rsid w:val="00937FB3"/>
    <w:rsid w:val="00962576"/>
    <w:rsid w:val="0096556C"/>
    <w:rsid w:val="00966AB3"/>
    <w:rsid w:val="0097488C"/>
    <w:rsid w:val="0099355C"/>
    <w:rsid w:val="00994564"/>
    <w:rsid w:val="009A5A0D"/>
    <w:rsid w:val="009A7500"/>
    <w:rsid w:val="009C1B38"/>
    <w:rsid w:val="009C1C8D"/>
    <w:rsid w:val="009C612D"/>
    <w:rsid w:val="009D212F"/>
    <w:rsid w:val="009D7CE0"/>
    <w:rsid w:val="009E0D4F"/>
    <w:rsid w:val="009E35F3"/>
    <w:rsid w:val="009E5974"/>
    <w:rsid w:val="009F380A"/>
    <w:rsid w:val="009F4FE4"/>
    <w:rsid w:val="009F6822"/>
    <w:rsid w:val="00A00924"/>
    <w:rsid w:val="00A06310"/>
    <w:rsid w:val="00A0773F"/>
    <w:rsid w:val="00A21008"/>
    <w:rsid w:val="00A31A56"/>
    <w:rsid w:val="00A625C3"/>
    <w:rsid w:val="00A63C60"/>
    <w:rsid w:val="00A74571"/>
    <w:rsid w:val="00A76B32"/>
    <w:rsid w:val="00A91983"/>
    <w:rsid w:val="00A970D4"/>
    <w:rsid w:val="00AA1738"/>
    <w:rsid w:val="00AA2865"/>
    <w:rsid w:val="00AA54AE"/>
    <w:rsid w:val="00AA7768"/>
    <w:rsid w:val="00AD3692"/>
    <w:rsid w:val="00AD756D"/>
    <w:rsid w:val="00AE7EE6"/>
    <w:rsid w:val="00B067E2"/>
    <w:rsid w:val="00B07AFE"/>
    <w:rsid w:val="00B325BF"/>
    <w:rsid w:val="00B3652A"/>
    <w:rsid w:val="00B42EC0"/>
    <w:rsid w:val="00B44637"/>
    <w:rsid w:val="00B4643D"/>
    <w:rsid w:val="00B523F0"/>
    <w:rsid w:val="00B559E7"/>
    <w:rsid w:val="00B56F06"/>
    <w:rsid w:val="00B62B71"/>
    <w:rsid w:val="00B76F7B"/>
    <w:rsid w:val="00B864CA"/>
    <w:rsid w:val="00BA4EBF"/>
    <w:rsid w:val="00BC70CD"/>
    <w:rsid w:val="00BD0D9F"/>
    <w:rsid w:val="00BD1152"/>
    <w:rsid w:val="00BD6129"/>
    <w:rsid w:val="00BD6C8C"/>
    <w:rsid w:val="00C11962"/>
    <w:rsid w:val="00C17416"/>
    <w:rsid w:val="00C17481"/>
    <w:rsid w:val="00C44416"/>
    <w:rsid w:val="00C45EC1"/>
    <w:rsid w:val="00C54AA5"/>
    <w:rsid w:val="00C5695D"/>
    <w:rsid w:val="00C57607"/>
    <w:rsid w:val="00C608FF"/>
    <w:rsid w:val="00C729AB"/>
    <w:rsid w:val="00C83005"/>
    <w:rsid w:val="00C85A1D"/>
    <w:rsid w:val="00C861C8"/>
    <w:rsid w:val="00C8747B"/>
    <w:rsid w:val="00CA442E"/>
    <w:rsid w:val="00CB4315"/>
    <w:rsid w:val="00CC15E3"/>
    <w:rsid w:val="00CC3E9E"/>
    <w:rsid w:val="00CE662B"/>
    <w:rsid w:val="00CF7223"/>
    <w:rsid w:val="00D0388B"/>
    <w:rsid w:val="00D12F31"/>
    <w:rsid w:val="00D239BA"/>
    <w:rsid w:val="00D35245"/>
    <w:rsid w:val="00D4689E"/>
    <w:rsid w:val="00D616E7"/>
    <w:rsid w:val="00D67D3C"/>
    <w:rsid w:val="00D878E6"/>
    <w:rsid w:val="00D87DF4"/>
    <w:rsid w:val="00D95198"/>
    <w:rsid w:val="00DA354D"/>
    <w:rsid w:val="00DA452D"/>
    <w:rsid w:val="00DA698F"/>
    <w:rsid w:val="00DC4162"/>
    <w:rsid w:val="00DC521C"/>
    <w:rsid w:val="00DE54EE"/>
    <w:rsid w:val="00DE68EB"/>
    <w:rsid w:val="00DF429E"/>
    <w:rsid w:val="00DF4839"/>
    <w:rsid w:val="00DF5838"/>
    <w:rsid w:val="00DF6F69"/>
    <w:rsid w:val="00E020B6"/>
    <w:rsid w:val="00E030B7"/>
    <w:rsid w:val="00E073D5"/>
    <w:rsid w:val="00E11EB8"/>
    <w:rsid w:val="00E14AF1"/>
    <w:rsid w:val="00E22CEB"/>
    <w:rsid w:val="00E354E2"/>
    <w:rsid w:val="00E4448F"/>
    <w:rsid w:val="00E45B12"/>
    <w:rsid w:val="00E62F22"/>
    <w:rsid w:val="00E734AF"/>
    <w:rsid w:val="00E764B7"/>
    <w:rsid w:val="00E87D9D"/>
    <w:rsid w:val="00E9368A"/>
    <w:rsid w:val="00EA77CF"/>
    <w:rsid w:val="00EB6E49"/>
    <w:rsid w:val="00EC1427"/>
    <w:rsid w:val="00EC6B70"/>
    <w:rsid w:val="00ED4582"/>
    <w:rsid w:val="00ED57E9"/>
    <w:rsid w:val="00ED6666"/>
    <w:rsid w:val="00EE749B"/>
    <w:rsid w:val="00EF7836"/>
    <w:rsid w:val="00F15639"/>
    <w:rsid w:val="00F22E5E"/>
    <w:rsid w:val="00F24B45"/>
    <w:rsid w:val="00F27EF0"/>
    <w:rsid w:val="00F5669E"/>
    <w:rsid w:val="00F679C4"/>
    <w:rsid w:val="00F717EA"/>
    <w:rsid w:val="00F776F6"/>
    <w:rsid w:val="00F8020F"/>
    <w:rsid w:val="00F8539F"/>
    <w:rsid w:val="00F91C30"/>
    <w:rsid w:val="00F97996"/>
    <w:rsid w:val="00FA5062"/>
    <w:rsid w:val="00FD0106"/>
    <w:rsid w:val="00FD51F1"/>
    <w:rsid w:val="00FD7973"/>
    <w:rsid w:val="00FF05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15</Pages>
  <Words>6127</Words>
  <Characters>34926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323</cp:revision>
  <dcterms:created xsi:type="dcterms:W3CDTF">2023-08-20T18:53:00Z</dcterms:created>
  <dcterms:modified xsi:type="dcterms:W3CDTF">2023-08-30T00:06:00Z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